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64" w:rsidRPr="005A3072" w:rsidRDefault="000D7764" w:rsidP="000D7764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CS"/>
        </w:rPr>
      </w:pPr>
      <w:bookmarkStart w:id="0" w:name="_GoBack"/>
      <w:bookmarkEnd w:id="0"/>
      <w:r w:rsidRPr="005A3072">
        <w:rPr>
          <w:rFonts w:ascii="Cambria" w:hAnsi="Cambria"/>
          <w:b/>
          <w:sz w:val="24"/>
          <w:szCs w:val="24"/>
          <w:lang w:val="sr-Cyrl-CS"/>
        </w:rPr>
        <w:t xml:space="preserve">Табела 6.6. </w:t>
      </w:r>
      <w:r w:rsidRPr="005A3072">
        <w:rPr>
          <w:rFonts w:ascii="Cambria" w:hAnsi="Cambria"/>
          <w:sz w:val="24"/>
          <w:szCs w:val="24"/>
          <w:lang w:val="sr-Cyrl-CS"/>
        </w:rPr>
        <w:t>Назив и број  текућих стручних и уметничких пројеката који се тренутно реализују у установи чији су руководиоци  наставници  стално запослени у високошколској установи.</w:t>
      </w:r>
    </w:p>
    <w:p w:rsidR="000D7764" w:rsidRPr="005A3072" w:rsidRDefault="000D7764" w:rsidP="000D7764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CS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3647"/>
        <w:gridCol w:w="2258"/>
        <w:gridCol w:w="1790"/>
        <w:gridCol w:w="1998"/>
      </w:tblGrid>
      <w:tr w:rsidR="000D7764" w:rsidRPr="005A3072" w:rsidTr="000D7764">
        <w:tc>
          <w:tcPr>
            <w:tcW w:w="463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D7764" w:rsidRPr="005A3072" w:rsidRDefault="000D7764" w:rsidP="00295A48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A3072">
              <w:rPr>
                <w:rFonts w:ascii="Cambria" w:eastAsia="MS Mincho" w:hAnsi="Cambria"/>
                <w:b/>
                <w:lang w:val="sr-Cyrl-CS"/>
              </w:rPr>
              <w:t>Редни</w:t>
            </w:r>
          </w:p>
          <w:p w:rsidR="000D7764" w:rsidRPr="005A3072" w:rsidRDefault="000D7764" w:rsidP="00295A48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A3072">
              <w:rPr>
                <w:rFonts w:ascii="Cambria" w:eastAsia="MS Mincho" w:hAnsi="Cambria"/>
                <w:b/>
                <w:lang w:val="sr-Cyrl-CS"/>
              </w:rPr>
              <w:t>број</w:t>
            </w:r>
          </w:p>
        </w:tc>
        <w:tc>
          <w:tcPr>
            <w:tcW w:w="170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D7764" w:rsidRPr="005A3072" w:rsidRDefault="000D7764" w:rsidP="00295A48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A3072">
              <w:rPr>
                <w:rFonts w:ascii="Cambria" w:eastAsia="MS Mincho" w:hAnsi="Cambria"/>
                <w:b/>
                <w:lang w:val="sr-Cyrl-CS"/>
              </w:rPr>
              <w:t>Назив и евиденциони број пројекта</w:t>
            </w:r>
          </w:p>
        </w:tc>
        <w:tc>
          <w:tcPr>
            <w:tcW w:w="1057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D7764" w:rsidRPr="005A3072" w:rsidRDefault="000D7764" w:rsidP="00295A48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A3072">
              <w:rPr>
                <w:rFonts w:ascii="Cambria" w:eastAsia="MS Mincho" w:hAnsi="Cambria"/>
                <w:b/>
                <w:lang w:val="sr-Cyrl-CS"/>
              </w:rPr>
              <w:t>Домаћи (Д) и међународни (М)</w:t>
            </w:r>
          </w:p>
        </w:tc>
        <w:tc>
          <w:tcPr>
            <w:tcW w:w="838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D7764" w:rsidRPr="005A3072" w:rsidRDefault="000D7764" w:rsidP="00295A48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A3072">
              <w:rPr>
                <w:rFonts w:ascii="Cambria" w:eastAsia="MS Mincho" w:hAnsi="Cambria"/>
                <w:b/>
                <w:lang w:val="sr-Cyrl-CS"/>
              </w:rPr>
              <w:t>Назив финансијера</w:t>
            </w:r>
          </w:p>
        </w:tc>
        <w:tc>
          <w:tcPr>
            <w:tcW w:w="935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D7764" w:rsidRPr="005A3072" w:rsidRDefault="000D7764" w:rsidP="00295A48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A3072">
              <w:rPr>
                <w:rFonts w:ascii="Cambria" w:eastAsia="MS Mincho" w:hAnsi="Cambria"/>
                <w:b/>
                <w:lang w:val="sr-Cyrl-CS"/>
              </w:rPr>
              <w:t>Број учесника на пројекту</w:t>
            </w:r>
          </w:p>
        </w:tc>
      </w:tr>
      <w:tr w:rsidR="000D7764" w:rsidRPr="005A3072" w:rsidTr="000D7764">
        <w:tc>
          <w:tcPr>
            <w:tcW w:w="463" w:type="pct"/>
            <w:tcBorders>
              <w:top w:val="double" w:sz="4" w:space="0" w:color="auto"/>
            </w:tcBorders>
            <w:vAlign w:val="center"/>
          </w:tcPr>
          <w:p w:rsidR="000D7764" w:rsidRPr="005A3072" w:rsidRDefault="000D7764" w:rsidP="00295A4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1707" w:type="pct"/>
            <w:tcBorders>
              <w:top w:val="double" w:sz="4" w:space="0" w:color="auto"/>
            </w:tcBorders>
          </w:tcPr>
          <w:p w:rsidR="000D7764" w:rsidRPr="005A3072" w:rsidRDefault="000D7764" w:rsidP="00295A48">
            <w:pPr>
              <w:spacing w:after="0" w:line="240" w:lineRule="auto"/>
              <w:rPr>
                <w:rFonts w:ascii="Cambria" w:hAnsi="Cambria"/>
                <w:lang w:val="sr-Cyrl-CS"/>
              </w:rPr>
            </w:pPr>
            <w:r w:rsidRPr="005A3072">
              <w:rPr>
                <w:rFonts w:ascii="Cambria" w:hAnsi="Cambria"/>
                <w:lang w:val="sr-Cyrl-CS"/>
              </w:rPr>
              <w:t xml:space="preserve">Development And Improvement Of Automotive And Urban Engineering Studies In Serbia,  </w:t>
            </w:r>
          </w:p>
          <w:p w:rsidR="000D7764" w:rsidRPr="005A3072" w:rsidRDefault="000D7764" w:rsidP="00295A48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hAnsi="Cambria"/>
                <w:lang w:val="sr-Cyrl-CS"/>
              </w:rPr>
              <w:t>JP 516729 – 2011</w:t>
            </w:r>
          </w:p>
        </w:tc>
        <w:tc>
          <w:tcPr>
            <w:tcW w:w="1057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D7764" w:rsidRPr="005A3072" w:rsidRDefault="000D7764" w:rsidP="000D776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lang w:val="sr-Cyrl-CS"/>
              </w:rPr>
              <w:t>(М)</w:t>
            </w:r>
          </w:p>
        </w:tc>
        <w:tc>
          <w:tcPr>
            <w:tcW w:w="838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7764" w:rsidRPr="005A3072" w:rsidRDefault="000D7764" w:rsidP="000D776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lang w:val="sr-Cyrl-CS"/>
              </w:rPr>
              <w:t>Темпус</w:t>
            </w:r>
          </w:p>
        </w:tc>
        <w:tc>
          <w:tcPr>
            <w:tcW w:w="935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7764" w:rsidRPr="00AA461A" w:rsidRDefault="00AA461A" w:rsidP="000D7764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38</w:t>
            </w:r>
          </w:p>
        </w:tc>
      </w:tr>
      <w:tr w:rsidR="000D7764" w:rsidRPr="005A3072" w:rsidTr="000D7764">
        <w:tc>
          <w:tcPr>
            <w:tcW w:w="463" w:type="pct"/>
            <w:vAlign w:val="center"/>
          </w:tcPr>
          <w:p w:rsidR="000D7764" w:rsidRPr="005A3072" w:rsidRDefault="000D7764" w:rsidP="00295A4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1707" w:type="pct"/>
          </w:tcPr>
          <w:p w:rsidR="000D7764" w:rsidRPr="005A3072" w:rsidRDefault="000D7764" w:rsidP="00295A48">
            <w:pPr>
              <w:spacing w:after="0" w:line="240" w:lineRule="auto"/>
              <w:rPr>
                <w:rFonts w:ascii="Cambria" w:hAnsi="Cambria"/>
                <w:lang w:val="sr-Cyrl-CS"/>
              </w:rPr>
            </w:pPr>
            <w:r w:rsidRPr="005A3072">
              <w:rPr>
                <w:rFonts w:ascii="Cambria" w:hAnsi="Cambria"/>
                <w:lang w:val="sr-Cyrl-CS"/>
              </w:rPr>
              <w:t>Modernization of WBC universities through strengthening of structures and services for knowledge transfer, research and innovation – WBCInno,</w:t>
            </w:r>
          </w:p>
          <w:p w:rsidR="000D7764" w:rsidRPr="005A3072" w:rsidRDefault="000D7764" w:rsidP="00295A48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hAnsi="Cambria"/>
                <w:lang w:val="sr-Cyrl-CS"/>
              </w:rPr>
              <w:t xml:space="preserve"> JPHES 530213 – 2012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0D7764" w:rsidRPr="005A3072" w:rsidRDefault="000D7764" w:rsidP="000D776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lang w:val="sr-Cyrl-CS"/>
              </w:rPr>
              <w:t>(М)</w:t>
            </w:r>
          </w:p>
        </w:tc>
        <w:tc>
          <w:tcPr>
            <w:tcW w:w="83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D7764" w:rsidRPr="005A3072" w:rsidRDefault="000D7764" w:rsidP="000D776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lang w:val="sr-Cyrl-CS"/>
              </w:rPr>
              <w:t>Темпус</w:t>
            </w:r>
          </w:p>
        </w:tc>
        <w:tc>
          <w:tcPr>
            <w:tcW w:w="93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D7764" w:rsidRPr="00AA461A" w:rsidRDefault="00AA461A" w:rsidP="000D7764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</w:t>
            </w:r>
          </w:p>
        </w:tc>
      </w:tr>
      <w:tr w:rsidR="000D7764" w:rsidRPr="005A3072" w:rsidTr="000D7764">
        <w:tc>
          <w:tcPr>
            <w:tcW w:w="463" w:type="pct"/>
            <w:vAlign w:val="center"/>
          </w:tcPr>
          <w:p w:rsidR="000D7764" w:rsidRPr="005A3072" w:rsidRDefault="000D7764" w:rsidP="00295A4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1707" w:type="pct"/>
          </w:tcPr>
          <w:p w:rsidR="000D7764" w:rsidRPr="005A3072" w:rsidRDefault="000D7764" w:rsidP="00295A48">
            <w:pPr>
              <w:spacing w:after="0" w:line="240" w:lineRule="auto"/>
              <w:rPr>
                <w:rFonts w:ascii="Cambria" w:hAnsi="Cambria"/>
                <w:lang w:val="sr-Cyrl-CS"/>
              </w:rPr>
            </w:pPr>
            <w:r w:rsidRPr="005A3072">
              <w:rPr>
                <w:rFonts w:ascii="Cambria" w:hAnsi="Cambria"/>
                <w:lang w:val="sr-Cyrl-CS"/>
              </w:rPr>
              <w:t xml:space="preserve">Improvement of product development studies in Serbia and Bosnia and Herzegovina (PROD), </w:t>
            </w:r>
          </w:p>
          <w:p w:rsidR="000D7764" w:rsidRPr="005A3072" w:rsidRDefault="000D7764" w:rsidP="00295A48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hAnsi="Cambria"/>
                <w:lang w:val="sr-Cyrl-CS"/>
              </w:rPr>
              <w:t>JPCR 530577 – 2012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0D7764" w:rsidRPr="005A3072" w:rsidRDefault="000D7764" w:rsidP="000D776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lang w:val="sr-Cyrl-CS"/>
              </w:rPr>
              <w:t>(М)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0D7764" w:rsidRPr="005A3072" w:rsidRDefault="000D7764" w:rsidP="000D776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lang w:val="sr-Cyrl-CS"/>
              </w:rPr>
              <w:t>Темпус</w:t>
            </w:r>
          </w:p>
        </w:tc>
        <w:tc>
          <w:tcPr>
            <w:tcW w:w="935" w:type="pct"/>
            <w:shd w:val="clear" w:color="auto" w:fill="auto"/>
            <w:vAlign w:val="center"/>
          </w:tcPr>
          <w:p w:rsidR="000D7764" w:rsidRPr="00AA461A" w:rsidRDefault="00AA461A" w:rsidP="000D7764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19</w:t>
            </w:r>
          </w:p>
        </w:tc>
      </w:tr>
      <w:tr w:rsidR="000D7764" w:rsidRPr="005A3072" w:rsidTr="000D7764">
        <w:tc>
          <w:tcPr>
            <w:tcW w:w="463" w:type="pct"/>
            <w:vAlign w:val="center"/>
          </w:tcPr>
          <w:p w:rsidR="000D7764" w:rsidRPr="005A3072" w:rsidRDefault="000D7764" w:rsidP="00295A4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lang w:val="sr-Cyrl-CS"/>
              </w:rPr>
              <w:t>4.</w:t>
            </w:r>
          </w:p>
        </w:tc>
        <w:tc>
          <w:tcPr>
            <w:tcW w:w="1707" w:type="pct"/>
          </w:tcPr>
          <w:p w:rsidR="000D7764" w:rsidRPr="005A3072" w:rsidRDefault="000D7764" w:rsidP="00295A48">
            <w:pPr>
              <w:spacing w:after="0" w:line="240" w:lineRule="auto"/>
              <w:rPr>
                <w:rFonts w:ascii="Cambria" w:hAnsi="Cambria"/>
                <w:lang w:val="sr-Cyrl-CS"/>
              </w:rPr>
            </w:pPr>
            <w:r w:rsidRPr="005A3072">
              <w:rPr>
                <w:rFonts w:ascii="Cambria" w:hAnsi="Cambria"/>
                <w:lang w:val="sr-Cyrl-CS"/>
              </w:rPr>
              <w:t xml:space="preserve">Training courses for public services in sustainable infrastructure development in Western Balkans, </w:t>
            </w:r>
          </w:p>
          <w:p w:rsidR="000D7764" w:rsidRPr="005A3072" w:rsidRDefault="000D7764" w:rsidP="00295A48">
            <w:pPr>
              <w:spacing w:after="0" w:line="240" w:lineRule="auto"/>
              <w:rPr>
                <w:rFonts w:ascii="Cambria" w:hAnsi="Cambria"/>
                <w:lang w:val="sr-Cyrl-CS"/>
              </w:rPr>
            </w:pPr>
            <w:r w:rsidRPr="005A3072">
              <w:rPr>
                <w:rFonts w:ascii="Cambria" w:hAnsi="Cambria"/>
                <w:lang w:val="sr-Cyrl-CS"/>
              </w:rPr>
              <w:t>JPHES  530530 – 2012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0D7764" w:rsidRPr="005A3072" w:rsidRDefault="000D7764" w:rsidP="000D776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lang w:val="sr-Cyrl-CS"/>
              </w:rPr>
              <w:t>(М)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0D7764" w:rsidRPr="005A3072" w:rsidRDefault="000D7764" w:rsidP="000D776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lang w:val="sr-Cyrl-CS"/>
              </w:rPr>
              <w:t>Темпус</w:t>
            </w:r>
          </w:p>
        </w:tc>
        <w:tc>
          <w:tcPr>
            <w:tcW w:w="935" w:type="pct"/>
            <w:shd w:val="clear" w:color="auto" w:fill="auto"/>
            <w:vAlign w:val="center"/>
          </w:tcPr>
          <w:p w:rsidR="000D7764" w:rsidRPr="00AA461A" w:rsidRDefault="00AA461A" w:rsidP="000D7764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6</w:t>
            </w:r>
          </w:p>
        </w:tc>
      </w:tr>
      <w:tr w:rsidR="000D7764" w:rsidRPr="005A3072" w:rsidTr="000D7764">
        <w:tc>
          <w:tcPr>
            <w:tcW w:w="463" w:type="pct"/>
            <w:vAlign w:val="center"/>
          </w:tcPr>
          <w:p w:rsidR="000D7764" w:rsidRPr="005A3072" w:rsidRDefault="000D7764" w:rsidP="00295A4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lang w:val="sr-Cyrl-CS"/>
              </w:rPr>
              <w:t>5.</w:t>
            </w:r>
          </w:p>
        </w:tc>
        <w:tc>
          <w:tcPr>
            <w:tcW w:w="1707" w:type="pct"/>
          </w:tcPr>
          <w:p w:rsidR="000D7764" w:rsidRPr="005A3072" w:rsidRDefault="000D7764" w:rsidP="00295A48">
            <w:pPr>
              <w:spacing w:after="0" w:line="240" w:lineRule="auto"/>
              <w:rPr>
                <w:rFonts w:ascii="Cambria" w:hAnsi="Cambria"/>
                <w:lang w:val="sr-Cyrl-CS"/>
              </w:rPr>
            </w:pPr>
            <w:r w:rsidRPr="005A3072">
              <w:rPr>
                <w:rFonts w:ascii="Cambria" w:hAnsi="Cambria"/>
                <w:lang w:val="sr-Cyrl-CS"/>
              </w:rPr>
              <w:t xml:space="preserve">Studies in Bioengineering аnd Medical Informatics (BioEMIS), </w:t>
            </w:r>
          </w:p>
          <w:p w:rsidR="000D7764" w:rsidRPr="005A3072" w:rsidRDefault="000D7764" w:rsidP="00295A48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hAnsi="Cambria"/>
                <w:lang w:val="sr-Cyrl-CS"/>
              </w:rPr>
              <w:t>JPCR 530423 – 2012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0D7764" w:rsidRPr="005A3072" w:rsidRDefault="000D7764" w:rsidP="000D776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lang w:val="sr-Cyrl-CS"/>
              </w:rPr>
              <w:t>(М)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0D7764" w:rsidRPr="005A3072" w:rsidRDefault="000D7764" w:rsidP="000D776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lang w:val="sr-Cyrl-CS"/>
              </w:rPr>
              <w:t>Темпус</w:t>
            </w:r>
          </w:p>
        </w:tc>
        <w:tc>
          <w:tcPr>
            <w:tcW w:w="935" w:type="pct"/>
            <w:shd w:val="clear" w:color="auto" w:fill="auto"/>
            <w:vAlign w:val="center"/>
          </w:tcPr>
          <w:p w:rsidR="000D7764" w:rsidRPr="00AA461A" w:rsidRDefault="00AA461A" w:rsidP="000D7764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</w:t>
            </w:r>
          </w:p>
        </w:tc>
      </w:tr>
      <w:tr w:rsidR="000D7764" w:rsidRPr="005A3072" w:rsidTr="000D7764">
        <w:tc>
          <w:tcPr>
            <w:tcW w:w="463" w:type="pct"/>
            <w:vAlign w:val="center"/>
          </w:tcPr>
          <w:p w:rsidR="000D7764" w:rsidRPr="005A3072" w:rsidRDefault="000D7764" w:rsidP="00295A4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lang w:val="sr-Cyrl-CS"/>
              </w:rPr>
              <w:t>6.</w:t>
            </w:r>
          </w:p>
        </w:tc>
        <w:tc>
          <w:tcPr>
            <w:tcW w:w="1707" w:type="pct"/>
          </w:tcPr>
          <w:p w:rsidR="000D7764" w:rsidRPr="005A3072" w:rsidRDefault="000D7764" w:rsidP="00295A48">
            <w:pPr>
              <w:spacing w:after="0" w:line="240" w:lineRule="auto"/>
              <w:jc w:val="both"/>
              <w:rPr>
                <w:rFonts w:ascii="Cambria" w:hAnsi="Cambria"/>
                <w:lang w:val="sr-Cyrl-CS"/>
              </w:rPr>
            </w:pPr>
            <w:r w:rsidRPr="005A3072">
              <w:rPr>
                <w:rFonts w:ascii="Cambria" w:hAnsi="Cambria"/>
                <w:lang w:val="sr-Cyrl-CS"/>
              </w:rPr>
              <w:t xml:space="preserve">Improvement of partnership with enterprises by enhancement of a regional quality management potentials in WBC, </w:t>
            </w:r>
          </w:p>
          <w:p w:rsidR="000D7764" w:rsidRPr="005A3072" w:rsidRDefault="000D7764" w:rsidP="00295A48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hAnsi="Cambria"/>
                <w:lang w:val="sr-Cyrl-CS"/>
              </w:rPr>
              <w:t>JPHES  543662 – 2013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0D7764" w:rsidRPr="005A3072" w:rsidRDefault="000D7764" w:rsidP="000D776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lang w:val="sr-Cyrl-CS"/>
              </w:rPr>
              <w:t>(М)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0D7764" w:rsidRPr="005A3072" w:rsidRDefault="000D7764" w:rsidP="000D776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lang w:val="sr-Cyrl-CS"/>
              </w:rPr>
              <w:t>Темпус</w:t>
            </w:r>
          </w:p>
        </w:tc>
        <w:tc>
          <w:tcPr>
            <w:tcW w:w="935" w:type="pct"/>
            <w:shd w:val="clear" w:color="auto" w:fill="auto"/>
            <w:vAlign w:val="center"/>
          </w:tcPr>
          <w:p w:rsidR="000D7764" w:rsidRPr="00AA461A" w:rsidRDefault="00AA461A" w:rsidP="000D7764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9</w:t>
            </w:r>
          </w:p>
        </w:tc>
      </w:tr>
      <w:tr w:rsidR="000D7764" w:rsidRPr="005A3072" w:rsidTr="000D7764">
        <w:tc>
          <w:tcPr>
            <w:tcW w:w="463" w:type="pct"/>
            <w:vAlign w:val="center"/>
          </w:tcPr>
          <w:p w:rsidR="000D7764" w:rsidRPr="005A3072" w:rsidRDefault="000D7764" w:rsidP="00295A4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lang w:val="sr-Cyrl-CS"/>
              </w:rPr>
              <w:t>7.</w:t>
            </w:r>
          </w:p>
        </w:tc>
        <w:tc>
          <w:tcPr>
            <w:tcW w:w="1707" w:type="pct"/>
          </w:tcPr>
          <w:p w:rsidR="000D7764" w:rsidRPr="005A3072" w:rsidRDefault="000D7764" w:rsidP="00295A48">
            <w:pPr>
              <w:spacing w:after="0" w:line="240" w:lineRule="auto"/>
              <w:jc w:val="both"/>
              <w:rPr>
                <w:rFonts w:ascii="Cambria" w:hAnsi="Cambria"/>
                <w:lang w:val="sr-Cyrl-CS"/>
              </w:rPr>
            </w:pPr>
            <w:r w:rsidRPr="005A3072">
              <w:rPr>
                <w:rFonts w:ascii="Cambria" w:hAnsi="Cambria"/>
                <w:lang w:val="sr-Cyrl-CS"/>
              </w:rPr>
              <w:t xml:space="preserve">Development of sustainable interrelations between education, research and innovation at WBC universities in Nanotechnologies and advanced materials where innovation means business (WIMB), </w:t>
            </w:r>
          </w:p>
          <w:p w:rsidR="000D7764" w:rsidRPr="005A3072" w:rsidRDefault="000D7764" w:rsidP="00295A48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hAnsi="Cambria"/>
                <w:lang w:val="sr-Cyrl-CS"/>
              </w:rPr>
              <w:t>JPHES  543898 – 2013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0D7764" w:rsidRPr="005A3072" w:rsidRDefault="000D7764" w:rsidP="000D776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lang w:val="sr-Cyrl-CS"/>
              </w:rPr>
              <w:t>(М)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0D7764" w:rsidRPr="005A3072" w:rsidRDefault="000D7764" w:rsidP="000D776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lang w:val="sr-Cyrl-CS"/>
              </w:rPr>
              <w:t>Темпус</w:t>
            </w:r>
          </w:p>
        </w:tc>
        <w:tc>
          <w:tcPr>
            <w:tcW w:w="935" w:type="pct"/>
            <w:shd w:val="clear" w:color="auto" w:fill="auto"/>
            <w:vAlign w:val="center"/>
          </w:tcPr>
          <w:p w:rsidR="000D7764" w:rsidRPr="00AA461A" w:rsidRDefault="00AA461A" w:rsidP="000D7764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6</w:t>
            </w:r>
          </w:p>
        </w:tc>
      </w:tr>
      <w:tr w:rsidR="000D7764" w:rsidRPr="005A3072" w:rsidTr="000D7764">
        <w:tc>
          <w:tcPr>
            <w:tcW w:w="463" w:type="pct"/>
            <w:vAlign w:val="center"/>
          </w:tcPr>
          <w:p w:rsidR="000D7764" w:rsidRPr="005A3072" w:rsidRDefault="000D7764" w:rsidP="00295A4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lang w:val="sr-Cyrl-CS"/>
              </w:rPr>
              <w:t>8.</w:t>
            </w:r>
          </w:p>
        </w:tc>
        <w:tc>
          <w:tcPr>
            <w:tcW w:w="1707" w:type="pct"/>
          </w:tcPr>
          <w:p w:rsidR="000D7764" w:rsidRPr="005A3072" w:rsidRDefault="000D7764" w:rsidP="00295A48">
            <w:pPr>
              <w:spacing w:after="0" w:line="240" w:lineRule="auto"/>
              <w:rPr>
                <w:rFonts w:ascii="Cambria" w:hAnsi="Cambria"/>
                <w:lang w:val="sr-Cyrl-CS"/>
              </w:rPr>
            </w:pPr>
            <w:r w:rsidRPr="005A3072">
              <w:rPr>
                <w:rFonts w:ascii="Cambria" w:hAnsi="Cambria"/>
                <w:lang w:val="sr-Cyrl-CS"/>
              </w:rPr>
              <w:t xml:space="preserve">Mastering innovation in Serbia through development and implementation of interdisciplinary post-graduate curricula in innovation management, </w:t>
            </w:r>
          </w:p>
          <w:p w:rsidR="000D7764" w:rsidRPr="005A3072" w:rsidRDefault="000D7764" w:rsidP="00295A48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hAnsi="Cambria"/>
                <w:lang w:val="sr-Cyrl-CS"/>
              </w:rPr>
              <w:t>JPCR  544278 – 2013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0D7764" w:rsidRPr="005A3072" w:rsidRDefault="000D7764" w:rsidP="000D776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lang w:val="sr-Cyrl-CS"/>
              </w:rPr>
              <w:t>(М)</w:t>
            </w:r>
          </w:p>
        </w:tc>
        <w:tc>
          <w:tcPr>
            <w:tcW w:w="838" w:type="pct"/>
            <w:shd w:val="clear" w:color="auto" w:fill="auto"/>
            <w:vAlign w:val="center"/>
          </w:tcPr>
          <w:p w:rsidR="000D7764" w:rsidRPr="005A3072" w:rsidRDefault="000D7764" w:rsidP="000D776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lang w:val="sr-Cyrl-CS"/>
              </w:rPr>
              <w:t>Темпус</w:t>
            </w:r>
          </w:p>
        </w:tc>
        <w:tc>
          <w:tcPr>
            <w:tcW w:w="935" w:type="pct"/>
            <w:shd w:val="clear" w:color="auto" w:fill="auto"/>
            <w:vAlign w:val="center"/>
          </w:tcPr>
          <w:p w:rsidR="000D7764" w:rsidRPr="00AA461A" w:rsidRDefault="00AA461A" w:rsidP="000D7764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</w:t>
            </w:r>
          </w:p>
        </w:tc>
      </w:tr>
      <w:tr w:rsidR="000D7764" w:rsidRPr="005A3072" w:rsidTr="000D7764">
        <w:tc>
          <w:tcPr>
            <w:tcW w:w="5000" w:type="pct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:rsidR="000D7764" w:rsidRPr="005A3072" w:rsidRDefault="000D7764" w:rsidP="00295A48">
            <w:pPr>
              <w:spacing w:before="120" w:after="12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5A3072">
              <w:rPr>
                <w:rFonts w:ascii="Cambria" w:eastAsia="MS Mincho" w:hAnsi="Cambria"/>
                <w:b/>
                <w:i/>
                <w:lang w:val="sr-Cyrl-CS"/>
              </w:rPr>
              <w:t>Напомена</w:t>
            </w:r>
            <w:r w:rsidRPr="005A3072">
              <w:rPr>
                <w:rFonts w:ascii="Cambria" w:eastAsia="MS Mincho" w:hAnsi="Cambria"/>
                <w:lang w:val="sr-Cyrl-CS"/>
              </w:rPr>
              <w:t>: Поткомисија ће, случајним избором, проверити уговоре</w:t>
            </w:r>
          </w:p>
        </w:tc>
      </w:tr>
    </w:tbl>
    <w:p w:rsidR="004F33F8" w:rsidRPr="005A3072" w:rsidRDefault="004F33F8">
      <w:pPr>
        <w:rPr>
          <w:rFonts w:ascii="Cambria" w:hAnsi="Cambria"/>
        </w:rPr>
      </w:pPr>
    </w:p>
    <w:sectPr w:rsidR="004F33F8" w:rsidRPr="005A3072" w:rsidSect="000D7764">
      <w:pgSz w:w="11907" w:h="16840" w:code="9"/>
      <w:pgMar w:top="624" w:right="720" w:bottom="62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64"/>
    <w:rsid w:val="000D7764"/>
    <w:rsid w:val="004F33F8"/>
    <w:rsid w:val="005A3072"/>
    <w:rsid w:val="00A06B44"/>
    <w:rsid w:val="00AA461A"/>
    <w:rsid w:val="00C52703"/>
    <w:rsid w:val="00EC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64"/>
    <w:pPr>
      <w:spacing w:after="200" w:line="276" w:lineRule="auto"/>
    </w:pPr>
    <w:rPr>
      <w:rFonts w:ascii="Calibri" w:eastAsia="Calibri" w:hAnsi="Calibri" w:cs="Times New Roman"/>
      <w:lang w:val="uz-Cyrl-U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64"/>
    <w:pPr>
      <w:spacing w:after="200" w:line="276" w:lineRule="auto"/>
    </w:pPr>
    <w:rPr>
      <w:rFonts w:ascii="Calibri" w:eastAsia="Calibri" w:hAnsi="Calibri" w:cs="Times New Roman"/>
      <w:lang w:val="uz-Cyrl-U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Win7</cp:lastModifiedBy>
  <cp:revision>2</cp:revision>
  <dcterms:created xsi:type="dcterms:W3CDTF">2015-04-29T19:04:00Z</dcterms:created>
  <dcterms:modified xsi:type="dcterms:W3CDTF">2015-04-29T19:04:00Z</dcterms:modified>
</cp:coreProperties>
</file>