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376"/>
        <w:gridCol w:w="5670"/>
        <w:gridCol w:w="2413"/>
      </w:tblGrid>
      <w:tr w:rsidR="000A4A1A" w:rsidRPr="00B11AA7" w14:paraId="62BB3223" w14:textId="77777777" w:rsidTr="00E2470F">
        <w:tc>
          <w:tcPr>
            <w:tcW w:w="2376" w:type="dxa"/>
          </w:tcPr>
          <w:p w14:paraId="23941AE7" w14:textId="50163D79" w:rsidR="000A4A1A" w:rsidRPr="00FD584D" w:rsidRDefault="000A4A1A" w:rsidP="0032462C">
            <w:pPr>
              <w:jc w:val="center"/>
              <w:rPr>
                <w:b/>
                <w:sz w:val="36"/>
                <w:szCs w:val="36"/>
                <w:lang w:val="sr-Cyrl-RS"/>
              </w:rPr>
            </w:pPr>
          </w:p>
        </w:tc>
        <w:tc>
          <w:tcPr>
            <w:tcW w:w="5670" w:type="dxa"/>
            <w:vAlign w:val="center"/>
          </w:tcPr>
          <w:p w14:paraId="03D8C280" w14:textId="77777777" w:rsidR="000A4A1A" w:rsidRPr="00B11AA7" w:rsidRDefault="000A4A1A" w:rsidP="0032462C">
            <w:pPr>
              <w:jc w:val="center"/>
              <w:rPr>
                <w:b/>
                <w:sz w:val="36"/>
                <w:szCs w:val="36"/>
                <w:lang w:val="sr-Cyrl-CS"/>
              </w:rPr>
            </w:pPr>
            <w:r w:rsidRPr="00B11AA7">
              <w:rPr>
                <w:b/>
                <w:sz w:val="36"/>
                <w:szCs w:val="36"/>
                <w:lang w:val="sr-Cyrl-CS"/>
              </w:rPr>
              <w:t>Универзитет у Крагујевцу</w:t>
            </w:r>
          </w:p>
          <w:p w14:paraId="35F18012" w14:textId="77777777" w:rsidR="000A4A1A" w:rsidRPr="00B11AA7" w:rsidRDefault="000A4A1A" w:rsidP="0032462C">
            <w:pPr>
              <w:jc w:val="center"/>
              <w:rPr>
                <w:b/>
                <w:sz w:val="36"/>
                <w:szCs w:val="36"/>
                <w:lang w:val="sr-Cyrl-CS"/>
              </w:rPr>
            </w:pPr>
            <w:r w:rsidRPr="00B11AA7">
              <w:rPr>
                <w:b/>
                <w:sz w:val="36"/>
                <w:szCs w:val="36"/>
                <w:lang w:val="sr-Cyrl-CS"/>
              </w:rPr>
              <w:t>Факултет инжењерских наука</w:t>
            </w:r>
          </w:p>
          <w:p w14:paraId="2DAA4CEB" w14:textId="40ADDB99" w:rsidR="00247AAC" w:rsidRPr="00B11AA7" w:rsidRDefault="00247AAC" w:rsidP="0032462C">
            <w:pPr>
              <w:jc w:val="center"/>
              <w:rPr>
                <w:b/>
                <w:sz w:val="36"/>
                <w:szCs w:val="36"/>
                <w:lang w:val="sr-Cyrl-CS"/>
              </w:rPr>
            </w:pPr>
            <w:r w:rsidRPr="00B11AA7">
              <w:rPr>
                <w:b/>
                <w:sz w:val="36"/>
                <w:szCs w:val="36"/>
                <w:lang w:val="sr-Cyrl-CS"/>
              </w:rPr>
              <w:t>Факултет медицинских наука</w:t>
            </w:r>
          </w:p>
        </w:tc>
        <w:tc>
          <w:tcPr>
            <w:tcW w:w="2413" w:type="dxa"/>
          </w:tcPr>
          <w:p w14:paraId="7955917C" w14:textId="5C269B07" w:rsidR="000A4A1A" w:rsidRPr="00B11AA7" w:rsidRDefault="000A4A1A" w:rsidP="0032462C">
            <w:pPr>
              <w:jc w:val="center"/>
              <w:rPr>
                <w:b/>
                <w:sz w:val="36"/>
                <w:szCs w:val="36"/>
                <w:lang w:val="sr-Cyrl-CS"/>
              </w:rPr>
            </w:pPr>
          </w:p>
        </w:tc>
      </w:tr>
    </w:tbl>
    <w:p w14:paraId="427F5EBA" w14:textId="77777777" w:rsidR="000A4A1A" w:rsidRPr="00B11AA7" w:rsidRDefault="000A4A1A" w:rsidP="0032462C">
      <w:pPr>
        <w:jc w:val="center"/>
        <w:rPr>
          <w:b/>
          <w:sz w:val="36"/>
          <w:szCs w:val="36"/>
          <w:lang w:val="sr-Cyrl-CS"/>
        </w:rPr>
      </w:pPr>
    </w:p>
    <w:p w14:paraId="2B61E2A2" w14:textId="1109ED5D" w:rsidR="000A4A1A" w:rsidRPr="00B11AA7" w:rsidRDefault="00402F07" w:rsidP="0032462C">
      <w:pPr>
        <w:jc w:val="center"/>
        <w:rPr>
          <w:b/>
          <w:sz w:val="32"/>
          <w:szCs w:val="32"/>
          <w:lang w:val="sr-Cyrl-CS"/>
        </w:rPr>
      </w:pPr>
      <w:r w:rsidRPr="00B11AA7">
        <w:rPr>
          <w:noProof/>
        </w:rPr>
        <w:drawing>
          <wp:inline distT="0" distB="0" distL="0" distR="0" wp14:anchorId="5D7AE772" wp14:editId="4F0DDEAC">
            <wp:extent cx="1082040" cy="14249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424940"/>
                    </a:xfrm>
                    <a:prstGeom prst="rect">
                      <a:avLst/>
                    </a:prstGeom>
                    <a:noFill/>
                    <a:ln>
                      <a:noFill/>
                    </a:ln>
                  </pic:spPr>
                </pic:pic>
              </a:graphicData>
            </a:graphic>
          </wp:inline>
        </w:drawing>
      </w:r>
      <w:r w:rsidRPr="00B11AA7">
        <w:rPr>
          <w:b/>
          <w:sz w:val="32"/>
          <w:szCs w:val="32"/>
          <w:lang w:val="sr-Cyrl-CS"/>
        </w:rPr>
        <w:t xml:space="preserve">           </w:t>
      </w:r>
      <w:r w:rsidRPr="00B11AA7">
        <w:rPr>
          <w:noProof/>
        </w:rPr>
        <w:drawing>
          <wp:inline distT="0" distB="0" distL="0" distR="0" wp14:anchorId="32E9D560" wp14:editId="4FAB9E9D">
            <wp:extent cx="1066800" cy="1562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562100"/>
                    </a:xfrm>
                    <a:prstGeom prst="rect">
                      <a:avLst/>
                    </a:prstGeom>
                    <a:noFill/>
                    <a:ln>
                      <a:noFill/>
                    </a:ln>
                  </pic:spPr>
                </pic:pic>
              </a:graphicData>
            </a:graphic>
          </wp:inline>
        </w:drawing>
      </w:r>
    </w:p>
    <w:p w14:paraId="65402B41" w14:textId="77777777" w:rsidR="000A4A1A" w:rsidRPr="00B11AA7" w:rsidRDefault="000A4A1A" w:rsidP="0032462C">
      <w:pPr>
        <w:jc w:val="center"/>
        <w:rPr>
          <w:b/>
          <w:sz w:val="32"/>
          <w:szCs w:val="32"/>
          <w:lang w:val="sr-Cyrl-CS"/>
        </w:rPr>
      </w:pPr>
    </w:p>
    <w:p w14:paraId="69C8449D" w14:textId="77777777" w:rsidR="000A4A1A" w:rsidRPr="00B11AA7" w:rsidRDefault="000A4A1A" w:rsidP="0032462C">
      <w:pPr>
        <w:jc w:val="center"/>
        <w:rPr>
          <w:b/>
          <w:sz w:val="32"/>
          <w:szCs w:val="32"/>
          <w:lang w:val="sr-Cyrl-CS"/>
        </w:rPr>
      </w:pPr>
    </w:p>
    <w:p w14:paraId="42FD195F" w14:textId="77777777" w:rsidR="000A4A1A" w:rsidRPr="00B11AA7" w:rsidRDefault="000A4A1A" w:rsidP="0032462C">
      <w:pPr>
        <w:jc w:val="center"/>
        <w:rPr>
          <w:b/>
          <w:sz w:val="32"/>
          <w:szCs w:val="32"/>
          <w:lang w:val="sr-Cyrl-CS"/>
        </w:rPr>
      </w:pPr>
    </w:p>
    <w:p w14:paraId="02C31F4B" w14:textId="77777777" w:rsidR="000A4A1A" w:rsidRPr="00B11AA7" w:rsidRDefault="000A4A1A" w:rsidP="0032462C">
      <w:pPr>
        <w:jc w:val="center"/>
        <w:rPr>
          <w:b/>
          <w:sz w:val="32"/>
          <w:szCs w:val="32"/>
          <w:lang w:val="sr-Cyrl-CS"/>
        </w:rPr>
      </w:pPr>
    </w:p>
    <w:p w14:paraId="3E0B0AB7" w14:textId="77777777" w:rsidR="000A4A1A" w:rsidRPr="00B11AA7" w:rsidRDefault="000A4A1A" w:rsidP="0032462C">
      <w:pPr>
        <w:jc w:val="center"/>
        <w:rPr>
          <w:b/>
          <w:sz w:val="32"/>
          <w:szCs w:val="32"/>
          <w:lang w:val="sr-Cyrl-CS"/>
        </w:rPr>
      </w:pPr>
    </w:p>
    <w:p w14:paraId="48A6EF10" w14:textId="77777777" w:rsidR="000A4A1A" w:rsidRPr="00B11AA7" w:rsidRDefault="000A4A1A" w:rsidP="0032462C">
      <w:pPr>
        <w:jc w:val="center"/>
        <w:rPr>
          <w:b/>
          <w:sz w:val="32"/>
          <w:szCs w:val="32"/>
          <w:lang w:val="sr-Cyrl-CS"/>
        </w:rPr>
      </w:pPr>
    </w:p>
    <w:p w14:paraId="472E17D2" w14:textId="77777777" w:rsidR="000A4A1A" w:rsidRPr="00B11AA7" w:rsidRDefault="000A4A1A" w:rsidP="0032462C">
      <w:pPr>
        <w:jc w:val="center"/>
        <w:rPr>
          <w:b/>
          <w:sz w:val="32"/>
          <w:szCs w:val="32"/>
          <w:lang w:val="sr-Cyrl-CS"/>
        </w:rPr>
      </w:pPr>
    </w:p>
    <w:p w14:paraId="4E54B96A" w14:textId="47DB2197" w:rsidR="000A4A1A" w:rsidRPr="00B11AA7" w:rsidRDefault="000A4A1A" w:rsidP="0032462C">
      <w:pPr>
        <w:jc w:val="center"/>
        <w:rPr>
          <w:b/>
          <w:sz w:val="40"/>
          <w:szCs w:val="40"/>
          <w:lang w:val="sr-Cyrl-CS"/>
        </w:rPr>
      </w:pPr>
      <w:r w:rsidRPr="00B11AA7">
        <w:rPr>
          <w:b/>
          <w:sz w:val="40"/>
          <w:szCs w:val="40"/>
          <w:lang w:val="sr-Cyrl-CS"/>
        </w:rPr>
        <w:t xml:space="preserve">Књига </w:t>
      </w:r>
      <w:r w:rsidR="00397F70" w:rsidRPr="00B11AA7">
        <w:rPr>
          <w:b/>
          <w:sz w:val="40"/>
          <w:szCs w:val="40"/>
          <w:lang w:val="ru-RU"/>
        </w:rPr>
        <w:t>ментора</w:t>
      </w:r>
    </w:p>
    <w:p w14:paraId="235A0774" w14:textId="46DCE670" w:rsidR="000A4A1A" w:rsidRPr="00B11AA7" w:rsidRDefault="00702873" w:rsidP="0032462C">
      <w:pPr>
        <w:jc w:val="center"/>
        <w:rPr>
          <w:b/>
          <w:sz w:val="40"/>
          <w:szCs w:val="40"/>
          <w:lang w:val="sr-Cyrl-CS"/>
        </w:rPr>
      </w:pPr>
      <w:r w:rsidRPr="00B11AA7">
        <w:rPr>
          <w:b/>
          <w:sz w:val="40"/>
          <w:szCs w:val="40"/>
          <w:lang w:val="sr-Cyrl-CS"/>
        </w:rPr>
        <w:t>ангажованих на студијск</w:t>
      </w:r>
      <w:r w:rsidRPr="00B11AA7">
        <w:rPr>
          <w:b/>
          <w:sz w:val="40"/>
          <w:szCs w:val="40"/>
          <w:lang w:val="sr-Cyrl-RS"/>
        </w:rPr>
        <w:t>ом</w:t>
      </w:r>
      <w:r w:rsidR="000A4A1A" w:rsidRPr="00B11AA7">
        <w:rPr>
          <w:b/>
          <w:sz w:val="40"/>
          <w:szCs w:val="40"/>
          <w:lang w:val="sr-Cyrl-CS"/>
        </w:rPr>
        <w:t xml:space="preserve"> програм</w:t>
      </w:r>
      <w:r w:rsidRPr="00B11AA7">
        <w:rPr>
          <w:b/>
          <w:sz w:val="40"/>
          <w:szCs w:val="40"/>
          <w:lang w:val="sr-Cyrl-CS"/>
        </w:rPr>
        <w:t>у</w:t>
      </w:r>
    </w:p>
    <w:p w14:paraId="4FDCAEDA" w14:textId="54466D9F" w:rsidR="000A4A1A" w:rsidRPr="00B11AA7" w:rsidRDefault="00702873" w:rsidP="0032462C">
      <w:pPr>
        <w:jc w:val="center"/>
        <w:rPr>
          <w:b/>
          <w:sz w:val="40"/>
          <w:szCs w:val="40"/>
          <w:lang w:val="sr-Cyrl-CS"/>
        </w:rPr>
      </w:pPr>
      <w:r w:rsidRPr="00B11AA7">
        <w:rPr>
          <w:b/>
          <w:sz w:val="40"/>
          <w:szCs w:val="40"/>
          <w:lang w:val="sr-Cyrl-CS"/>
        </w:rPr>
        <w:t>докторских</w:t>
      </w:r>
      <w:r w:rsidR="000A4A1A" w:rsidRPr="00B11AA7">
        <w:rPr>
          <w:b/>
          <w:sz w:val="40"/>
          <w:szCs w:val="40"/>
          <w:lang w:val="sr-Cyrl-CS"/>
        </w:rPr>
        <w:t xml:space="preserve"> академских студија</w:t>
      </w:r>
    </w:p>
    <w:p w14:paraId="30C7E628" w14:textId="77E41956" w:rsidR="000A4A1A" w:rsidRPr="00F777FD" w:rsidRDefault="00972183" w:rsidP="0032462C">
      <w:pPr>
        <w:jc w:val="center"/>
        <w:rPr>
          <w:b/>
          <w:sz w:val="40"/>
          <w:szCs w:val="40"/>
          <w:lang w:val="sr-Latn-RS"/>
        </w:rPr>
      </w:pPr>
      <w:r w:rsidRPr="00B11AA7">
        <w:rPr>
          <w:b/>
          <w:sz w:val="40"/>
          <w:szCs w:val="40"/>
          <w:lang w:val="sr-Cyrl-RS"/>
        </w:rPr>
        <w:t>Биоинжењеринг</w:t>
      </w:r>
    </w:p>
    <w:p w14:paraId="7FD55535" w14:textId="77777777" w:rsidR="000A4A1A" w:rsidRPr="00B11AA7" w:rsidRDefault="000A4A1A" w:rsidP="0032462C">
      <w:pPr>
        <w:rPr>
          <w:sz w:val="40"/>
          <w:szCs w:val="40"/>
          <w:lang w:val="sr-Cyrl-CS"/>
        </w:rPr>
      </w:pPr>
    </w:p>
    <w:p w14:paraId="3632D9CD" w14:textId="77777777" w:rsidR="000A4A1A" w:rsidRPr="00B11AA7" w:rsidRDefault="000A4A1A" w:rsidP="0032462C">
      <w:pPr>
        <w:rPr>
          <w:b/>
          <w:sz w:val="36"/>
          <w:szCs w:val="36"/>
          <w:lang w:val="sr-Cyrl-CS"/>
        </w:rPr>
      </w:pPr>
    </w:p>
    <w:p w14:paraId="57DA5793" w14:textId="77777777" w:rsidR="000A4A1A" w:rsidRPr="00B11AA7" w:rsidRDefault="000A4A1A" w:rsidP="0032462C">
      <w:pPr>
        <w:rPr>
          <w:b/>
          <w:sz w:val="36"/>
          <w:szCs w:val="36"/>
          <w:lang w:val="sr-Cyrl-CS"/>
        </w:rPr>
      </w:pPr>
    </w:p>
    <w:p w14:paraId="6E5E94E4" w14:textId="77777777" w:rsidR="000A4A1A" w:rsidRPr="00B11AA7" w:rsidRDefault="000A4A1A" w:rsidP="0032462C">
      <w:pPr>
        <w:rPr>
          <w:b/>
          <w:sz w:val="36"/>
          <w:szCs w:val="36"/>
          <w:lang w:val="sr-Cyrl-CS"/>
        </w:rPr>
      </w:pPr>
    </w:p>
    <w:p w14:paraId="2CEECED4" w14:textId="196A1199" w:rsidR="000A4A1A" w:rsidRPr="00B11AA7" w:rsidRDefault="000A4A1A" w:rsidP="0032462C">
      <w:pPr>
        <w:rPr>
          <w:b/>
          <w:sz w:val="36"/>
          <w:szCs w:val="36"/>
          <w:lang w:val="sr-Cyrl-CS"/>
        </w:rPr>
      </w:pPr>
    </w:p>
    <w:p w14:paraId="1531EA62" w14:textId="36F9763D" w:rsidR="00FA60C1" w:rsidRPr="00B11AA7" w:rsidRDefault="00FA60C1" w:rsidP="0032462C">
      <w:pPr>
        <w:rPr>
          <w:b/>
          <w:sz w:val="36"/>
          <w:szCs w:val="36"/>
          <w:lang w:val="sr-Cyrl-CS"/>
        </w:rPr>
      </w:pPr>
    </w:p>
    <w:p w14:paraId="1B39C453" w14:textId="77777777" w:rsidR="00FA60C1" w:rsidRPr="00B11AA7" w:rsidRDefault="00FA60C1" w:rsidP="0032462C">
      <w:pPr>
        <w:rPr>
          <w:b/>
          <w:sz w:val="36"/>
          <w:szCs w:val="36"/>
          <w:lang w:val="sr-Cyrl-CS"/>
        </w:rPr>
      </w:pPr>
    </w:p>
    <w:p w14:paraId="6081547C" w14:textId="77777777" w:rsidR="000A4A1A" w:rsidRPr="00B11AA7" w:rsidRDefault="000A4A1A" w:rsidP="0032462C">
      <w:pPr>
        <w:jc w:val="center"/>
        <w:rPr>
          <w:b/>
          <w:sz w:val="36"/>
          <w:szCs w:val="36"/>
          <w:lang w:val="sr-Cyrl-CS"/>
        </w:rPr>
      </w:pPr>
    </w:p>
    <w:p w14:paraId="5C92FF19" w14:textId="77777777" w:rsidR="000A4A1A" w:rsidRPr="00B11AA7" w:rsidRDefault="000A4A1A" w:rsidP="0032462C">
      <w:pPr>
        <w:jc w:val="center"/>
        <w:rPr>
          <w:b/>
          <w:sz w:val="36"/>
          <w:szCs w:val="36"/>
          <w:lang w:val="sr-Cyrl-CS"/>
        </w:rPr>
      </w:pPr>
    </w:p>
    <w:p w14:paraId="0E514B0F" w14:textId="77777777" w:rsidR="000A4A1A" w:rsidRPr="00B11AA7" w:rsidRDefault="000A4A1A" w:rsidP="0032462C">
      <w:pPr>
        <w:jc w:val="center"/>
        <w:rPr>
          <w:b/>
          <w:sz w:val="36"/>
          <w:szCs w:val="36"/>
          <w:lang w:val="sr-Cyrl-CS"/>
        </w:rPr>
      </w:pPr>
    </w:p>
    <w:p w14:paraId="5FB94448" w14:textId="77777777" w:rsidR="000A4A1A" w:rsidRPr="00B11AA7" w:rsidRDefault="000A4A1A" w:rsidP="0032462C">
      <w:pPr>
        <w:jc w:val="center"/>
        <w:rPr>
          <w:b/>
          <w:sz w:val="36"/>
          <w:szCs w:val="36"/>
          <w:lang w:val="sr-Cyrl-CS"/>
        </w:rPr>
      </w:pPr>
    </w:p>
    <w:p w14:paraId="617D6315" w14:textId="77777777" w:rsidR="000A4A1A" w:rsidRPr="00B11AA7" w:rsidRDefault="000A4A1A" w:rsidP="0032462C">
      <w:pPr>
        <w:jc w:val="center"/>
        <w:rPr>
          <w:b/>
          <w:sz w:val="36"/>
          <w:szCs w:val="36"/>
          <w:lang w:val="sr-Cyrl-CS"/>
        </w:rPr>
      </w:pPr>
    </w:p>
    <w:p w14:paraId="224F102C" w14:textId="3F7CCE5C" w:rsidR="000A4A1A" w:rsidRPr="00B11AA7" w:rsidRDefault="000A4A1A" w:rsidP="0032462C">
      <w:pPr>
        <w:jc w:val="center"/>
        <w:rPr>
          <w:b/>
          <w:sz w:val="36"/>
          <w:szCs w:val="36"/>
          <w:lang w:val="sr-Cyrl-CS"/>
        </w:rPr>
      </w:pPr>
      <w:r w:rsidRPr="00B11AA7">
        <w:rPr>
          <w:b/>
          <w:sz w:val="36"/>
          <w:szCs w:val="36"/>
          <w:lang w:val="sr-Cyrl-CS"/>
        </w:rPr>
        <w:t>Крагујевац, 20</w:t>
      </w:r>
      <w:r w:rsidR="00AF13C2" w:rsidRPr="00B11AA7">
        <w:rPr>
          <w:b/>
          <w:sz w:val="36"/>
          <w:szCs w:val="36"/>
          <w:lang w:val="sr-Latn-RS"/>
        </w:rPr>
        <w:t>21</w:t>
      </w:r>
      <w:r w:rsidRPr="00B11AA7">
        <w:rPr>
          <w:b/>
          <w:sz w:val="36"/>
          <w:szCs w:val="36"/>
          <w:lang w:val="sr-Cyrl-CS"/>
        </w:rPr>
        <w:t>.</w:t>
      </w:r>
    </w:p>
    <w:p w14:paraId="4E2C1EE8" w14:textId="77777777" w:rsidR="000A4A1A" w:rsidRPr="00B11AA7" w:rsidRDefault="000A4A1A" w:rsidP="0032462C">
      <w:pPr>
        <w:jc w:val="center"/>
        <w:rPr>
          <w:lang w:val="sr-Cyrl-CS"/>
        </w:rPr>
      </w:pPr>
      <w:r w:rsidRPr="00B11AA7">
        <w:rPr>
          <w:lang w:val="sr-Cyrl-CS"/>
        </w:rPr>
        <w:br w:type="page"/>
      </w:r>
    </w:p>
    <w:p w14:paraId="14765E3C" w14:textId="52CDB330" w:rsidR="000A4A1A" w:rsidRPr="00B11AA7" w:rsidRDefault="000A4A1A" w:rsidP="0032462C">
      <w:pPr>
        <w:rPr>
          <w:b/>
          <w:szCs w:val="28"/>
          <w:lang w:val="sr-Cyrl-CS"/>
        </w:rPr>
      </w:pPr>
      <w:r w:rsidRPr="00B11AA7">
        <w:rPr>
          <w:b/>
          <w:szCs w:val="28"/>
          <w:lang w:val="sr-Cyrl-CS"/>
        </w:rPr>
        <w:lastRenderedPageBreak/>
        <w:t>Наставници Факултета инжењерских наука Универзи</w:t>
      </w:r>
      <w:r w:rsidR="00702873" w:rsidRPr="00B11AA7">
        <w:rPr>
          <w:b/>
          <w:szCs w:val="28"/>
          <w:lang w:val="sr-Cyrl-CS"/>
        </w:rPr>
        <w:t xml:space="preserve">тета у Крагујевцу ангажовани </w:t>
      </w:r>
      <w:r w:rsidR="008A6C9B" w:rsidRPr="00B11AA7">
        <w:rPr>
          <w:b/>
          <w:szCs w:val="28"/>
          <w:lang w:val="sr-Cyrl-CS"/>
        </w:rPr>
        <w:t xml:space="preserve">на </w:t>
      </w:r>
      <w:r w:rsidR="00702873" w:rsidRPr="00B11AA7">
        <w:rPr>
          <w:b/>
          <w:szCs w:val="28"/>
          <w:lang w:val="sr-Cyrl-CS"/>
        </w:rPr>
        <w:t>студијском програму</w:t>
      </w:r>
    </w:p>
    <w:p w14:paraId="38EF8C7D" w14:textId="7942026D" w:rsidR="00AF13C2" w:rsidRPr="00B11AA7" w:rsidRDefault="00AF13C2" w:rsidP="0032462C">
      <w:pPr>
        <w:pStyle w:val="TOCHeading"/>
        <w:rPr>
          <w:rFonts w:ascii="Times New Roman" w:eastAsia="Times New Roman" w:hAnsi="Times New Roman" w:cs="Times New Roman"/>
          <w:color w:val="auto"/>
          <w:sz w:val="24"/>
          <w:szCs w:val="24"/>
        </w:rPr>
      </w:pPr>
    </w:p>
    <w:tbl>
      <w:tblPr>
        <w:tblStyle w:val="TableGrid"/>
        <w:tblW w:w="4867" w:type="pct"/>
        <w:tblLook w:val="04A0" w:firstRow="1" w:lastRow="0" w:firstColumn="1" w:lastColumn="0" w:noHBand="0" w:noVBand="1"/>
      </w:tblPr>
      <w:tblGrid>
        <w:gridCol w:w="1265"/>
        <w:gridCol w:w="6212"/>
        <w:gridCol w:w="2723"/>
      </w:tblGrid>
      <w:tr w:rsidR="009145A7" w:rsidRPr="00B11AA7" w14:paraId="64069A15" w14:textId="77777777" w:rsidTr="00865CD5">
        <w:tc>
          <w:tcPr>
            <w:tcW w:w="620" w:type="pct"/>
          </w:tcPr>
          <w:p w14:paraId="38DF3AD5" w14:textId="77777777" w:rsidR="009145A7" w:rsidRPr="00B11AA7" w:rsidRDefault="009145A7" w:rsidP="0032462C">
            <w:pPr>
              <w:spacing w:line="276" w:lineRule="auto"/>
              <w:rPr>
                <w:rFonts w:eastAsia="Calibri"/>
                <w:b/>
                <w:color w:val="000000"/>
                <w:lang w:val="sr-Cyrl-RS"/>
              </w:rPr>
            </w:pPr>
            <w:r w:rsidRPr="00B11AA7">
              <w:rPr>
                <w:rFonts w:eastAsia="Calibri"/>
                <w:b/>
                <w:color w:val="000000"/>
                <w:lang w:val="sr-Cyrl-RS"/>
              </w:rPr>
              <w:t>Ред. бр.</w:t>
            </w:r>
          </w:p>
        </w:tc>
        <w:tc>
          <w:tcPr>
            <w:tcW w:w="3045" w:type="pct"/>
          </w:tcPr>
          <w:p w14:paraId="66E0C53C" w14:textId="77777777" w:rsidR="009145A7" w:rsidRPr="00B11AA7" w:rsidRDefault="009145A7" w:rsidP="0032462C">
            <w:pPr>
              <w:spacing w:line="276" w:lineRule="auto"/>
              <w:rPr>
                <w:rFonts w:eastAsia="Calibri"/>
                <w:b/>
                <w:color w:val="000000"/>
                <w:lang w:val="sr-Cyrl-RS"/>
              </w:rPr>
            </w:pPr>
            <w:r w:rsidRPr="00B11AA7">
              <w:rPr>
                <w:rFonts w:eastAsia="Calibri"/>
                <w:b/>
                <w:color w:val="000000"/>
                <w:lang w:val="sr-Cyrl-RS"/>
              </w:rPr>
              <w:t>Презиме и име наставника</w:t>
            </w:r>
          </w:p>
        </w:tc>
        <w:tc>
          <w:tcPr>
            <w:tcW w:w="1335" w:type="pct"/>
          </w:tcPr>
          <w:p w14:paraId="57FB700D" w14:textId="77777777" w:rsidR="009145A7" w:rsidRPr="00B11AA7" w:rsidRDefault="009145A7" w:rsidP="0032462C">
            <w:pPr>
              <w:spacing w:line="276" w:lineRule="auto"/>
              <w:rPr>
                <w:rFonts w:eastAsia="Calibri"/>
                <w:b/>
                <w:color w:val="000000"/>
                <w:lang w:val="sr-Cyrl-RS"/>
              </w:rPr>
            </w:pPr>
            <w:r w:rsidRPr="00B11AA7">
              <w:rPr>
                <w:rFonts w:eastAsia="Calibri"/>
                <w:b/>
                <w:color w:val="000000"/>
                <w:lang w:val="sr-Cyrl-RS"/>
              </w:rPr>
              <w:t>Звање</w:t>
            </w:r>
          </w:p>
        </w:tc>
      </w:tr>
      <w:tr w:rsidR="009145A7" w:rsidRPr="00B11AA7" w14:paraId="734C4783" w14:textId="77777777" w:rsidTr="00865CD5">
        <w:tc>
          <w:tcPr>
            <w:tcW w:w="620" w:type="pct"/>
            <w:shd w:val="clear" w:color="auto" w:fill="auto"/>
          </w:tcPr>
          <w:p w14:paraId="6C51FF07" w14:textId="77777777" w:rsidR="009145A7" w:rsidRPr="00B11AA7" w:rsidRDefault="009145A7" w:rsidP="0032462C">
            <w:pPr>
              <w:pStyle w:val="ListParagraph"/>
              <w:numPr>
                <w:ilvl w:val="0"/>
                <w:numId w:val="6"/>
              </w:numPr>
              <w:spacing w:line="276" w:lineRule="auto"/>
              <w:rPr>
                <w:rFonts w:eastAsia="Calibri"/>
                <w:b/>
                <w:color w:val="000000"/>
                <w:lang w:val="sr-Cyrl-RS"/>
              </w:rPr>
            </w:pPr>
          </w:p>
        </w:tc>
        <w:tc>
          <w:tcPr>
            <w:tcW w:w="3045" w:type="pct"/>
            <w:shd w:val="clear" w:color="auto" w:fill="auto"/>
            <w:vAlign w:val="bottom"/>
          </w:tcPr>
          <w:p w14:paraId="20B1A2DC" w14:textId="77777777" w:rsidR="009145A7" w:rsidRPr="00B11AA7" w:rsidRDefault="00391A17" w:rsidP="0032462C">
            <w:pPr>
              <w:spacing w:line="276" w:lineRule="auto"/>
              <w:rPr>
                <w:color w:val="000000"/>
                <w:lang w:val="sr-Cyrl-RS"/>
              </w:rPr>
            </w:pPr>
            <w:hyperlink w:anchor="Adam" w:history="1">
              <w:r w:rsidR="009145A7" w:rsidRPr="00B11AA7">
                <w:rPr>
                  <w:rStyle w:val="Hyperlink"/>
                  <w:lang w:val="sr-Cyrl-RS"/>
                </w:rPr>
                <w:t>др Адамовић Драган</w:t>
              </w:r>
            </w:hyperlink>
          </w:p>
        </w:tc>
        <w:tc>
          <w:tcPr>
            <w:tcW w:w="1335" w:type="pct"/>
            <w:shd w:val="clear" w:color="auto" w:fill="auto"/>
            <w:vAlign w:val="bottom"/>
          </w:tcPr>
          <w:p w14:paraId="59C19A60" w14:textId="77777777" w:rsidR="009145A7" w:rsidRPr="00B11AA7" w:rsidRDefault="009145A7" w:rsidP="0032462C">
            <w:pPr>
              <w:spacing w:line="276" w:lineRule="auto"/>
              <w:rPr>
                <w:color w:val="000000"/>
                <w:lang w:val="sr-Cyrl-RS"/>
              </w:rPr>
            </w:pPr>
            <w:r w:rsidRPr="00B11AA7">
              <w:rPr>
                <w:color w:val="000000"/>
                <w:lang w:val="sr-Cyrl-RS"/>
              </w:rPr>
              <w:t>ред. проф.</w:t>
            </w:r>
          </w:p>
        </w:tc>
      </w:tr>
      <w:tr w:rsidR="009145A7" w:rsidRPr="00B11AA7" w14:paraId="4C5F7EA3" w14:textId="77777777" w:rsidTr="00865CD5">
        <w:tc>
          <w:tcPr>
            <w:tcW w:w="620" w:type="pct"/>
          </w:tcPr>
          <w:p w14:paraId="0F68A33F" w14:textId="77777777" w:rsidR="009145A7" w:rsidRPr="00B11AA7" w:rsidRDefault="009145A7" w:rsidP="0032462C">
            <w:pPr>
              <w:pStyle w:val="ListParagraph"/>
              <w:numPr>
                <w:ilvl w:val="0"/>
                <w:numId w:val="6"/>
              </w:numPr>
              <w:spacing w:line="276" w:lineRule="auto"/>
              <w:rPr>
                <w:rFonts w:eastAsia="Calibri"/>
                <w:b/>
                <w:color w:val="000000"/>
                <w:lang w:val="sr-Cyrl-RS"/>
              </w:rPr>
            </w:pPr>
          </w:p>
        </w:tc>
        <w:tc>
          <w:tcPr>
            <w:tcW w:w="3045" w:type="pct"/>
            <w:vAlign w:val="bottom"/>
          </w:tcPr>
          <w:p w14:paraId="3C4B6CAC" w14:textId="77777777" w:rsidR="009145A7" w:rsidRPr="00B11AA7" w:rsidRDefault="00391A17" w:rsidP="0032462C">
            <w:pPr>
              <w:spacing w:line="276" w:lineRule="auto"/>
              <w:rPr>
                <w:color w:val="000000"/>
              </w:rPr>
            </w:pPr>
            <w:hyperlink w:anchor="Grujovic" w:history="1">
              <w:r w:rsidR="009145A7" w:rsidRPr="00B11AA7">
                <w:rPr>
                  <w:rStyle w:val="Hyperlink"/>
                  <w:lang w:val="sr-Cyrl-RS"/>
                </w:rPr>
                <w:t>др Грујовић Ненад</w:t>
              </w:r>
            </w:hyperlink>
          </w:p>
        </w:tc>
        <w:tc>
          <w:tcPr>
            <w:tcW w:w="1335" w:type="pct"/>
            <w:vAlign w:val="bottom"/>
          </w:tcPr>
          <w:p w14:paraId="3494D295" w14:textId="77777777" w:rsidR="009145A7" w:rsidRPr="00B11AA7" w:rsidRDefault="009145A7" w:rsidP="0032462C">
            <w:pPr>
              <w:spacing w:line="276" w:lineRule="auto"/>
              <w:rPr>
                <w:color w:val="000000"/>
                <w:lang w:val="sr-Cyrl-RS"/>
              </w:rPr>
            </w:pPr>
            <w:r w:rsidRPr="00B11AA7">
              <w:rPr>
                <w:color w:val="000000"/>
                <w:lang w:val="sr-Cyrl-RS"/>
              </w:rPr>
              <w:t>ред. проф.</w:t>
            </w:r>
          </w:p>
        </w:tc>
      </w:tr>
      <w:tr w:rsidR="009145A7" w:rsidRPr="00B11AA7" w14:paraId="3F7332C5" w14:textId="77777777" w:rsidTr="00865CD5">
        <w:tc>
          <w:tcPr>
            <w:tcW w:w="620" w:type="pct"/>
          </w:tcPr>
          <w:p w14:paraId="5BF84824" w14:textId="77777777" w:rsidR="009145A7" w:rsidRPr="00B11AA7" w:rsidRDefault="009145A7" w:rsidP="0032462C">
            <w:pPr>
              <w:pStyle w:val="ListParagraph"/>
              <w:numPr>
                <w:ilvl w:val="0"/>
                <w:numId w:val="6"/>
              </w:numPr>
              <w:spacing w:line="276" w:lineRule="auto"/>
              <w:rPr>
                <w:rFonts w:eastAsia="Calibri"/>
                <w:b/>
                <w:color w:val="000000"/>
                <w:lang w:val="sr-Cyrl-RS"/>
              </w:rPr>
            </w:pPr>
          </w:p>
        </w:tc>
        <w:tc>
          <w:tcPr>
            <w:tcW w:w="3045" w:type="pct"/>
            <w:vAlign w:val="bottom"/>
          </w:tcPr>
          <w:p w14:paraId="5EF4771A" w14:textId="77777777" w:rsidR="009145A7" w:rsidRPr="00B11AA7" w:rsidRDefault="00391A17" w:rsidP="0032462C">
            <w:pPr>
              <w:spacing w:line="276" w:lineRule="auto"/>
              <w:rPr>
                <w:color w:val="000000"/>
                <w:lang w:val="sr-Cyrl-RS"/>
              </w:rPr>
            </w:pPr>
            <w:hyperlink w:anchor="Devedzic" w:history="1">
              <w:r w:rsidR="009145A7" w:rsidRPr="00B11AA7">
                <w:rPr>
                  <w:rStyle w:val="Hyperlink"/>
                  <w:lang w:val="sr-Cyrl-RS"/>
                </w:rPr>
                <w:t>др Девеџић Горан</w:t>
              </w:r>
            </w:hyperlink>
          </w:p>
        </w:tc>
        <w:tc>
          <w:tcPr>
            <w:tcW w:w="1335" w:type="pct"/>
            <w:vAlign w:val="bottom"/>
          </w:tcPr>
          <w:p w14:paraId="6389FB1B" w14:textId="77777777" w:rsidR="009145A7" w:rsidRPr="00B11AA7" w:rsidRDefault="009145A7" w:rsidP="0032462C">
            <w:pPr>
              <w:spacing w:line="276" w:lineRule="auto"/>
              <w:rPr>
                <w:color w:val="000000"/>
                <w:lang w:val="sr-Cyrl-RS"/>
              </w:rPr>
            </w:pPr>
            <w:r w:rsidRPr="00B11AA7">
              <w:rPr>
                <w:color w:val="000000"/>
                <w:lang w:val="sr-Cyrl-RS"/>
              </w:rPr>
              <w:t>ред. проф.</w:t>
            </w:r>
          </w:p>
        </w:tc>
      </w:tr>
      <w:tr w:rsidR="009145A7" w:rsidRPr="00B11AA7" w14:paraId="680661EF" w14:textId="77777777" w:rsidTr="00865CD5">
        <w:tc>
          <w:tcPr>
            <w:tcW w:w="620" w:type="pct"/>
          </w:tcPr>
          <w:p w14:paraId="5A210B84" w14:textId="77777777" w:rsidR="009145A7" w:rsidRPr="00B11AA7" w:rsidRDefault="009145A7" w:rsidP="0032462C">
            <w:pPr>
              <w:pStyle w:val="ListParagraph"/>
              <w:numPr>
                <w:ilvl w:val="0"/>
                <w:numId w:val="6"/>
              </w:numPr>
              <w:spacing w:line="276" w:lineRule="auto"/>
              <w:rPr>
                <w:rFonts w:eastAsia="Calibri"/>
                <w:b/>
                <w:color w:val="000000"/>
                <w:lang w:val="sr-Cyrl-RS"/>
              </w:rPr>
            </w:pPr>
          </w:p>
        </w:tc>
        <w:tc>
          <w:tcPr>
            <w:tcW w:w="3045" w:type="pct"/>
            <w:vAlign w:val="bottom"/>
          </w:tcPr>
          <w:p w14:paraId="40C3A5D0" w14:textId="77777777" w:rsidR="009145A7" w:rsidRPr="00B11AA7" w:rsidRDefault="00391A17" w:rsidP="0032462C">
            <w:pPr>
              <w:spacing w:line="276" w:lineRule="auto"/>
            </w:pPr>
            <w:hyperlink w:anchor="Fatima" w:history="1">
              <w:r w:rsidR="009145A7" w:rsidRPr="00B11AA7">
                <w:rPr>
                  <w:rStyle w:val="Hyperlink"/>
                  <w:lang w:val="sr-Cyrl-RS"/>
                </w:rPr>
                <w:t>др Живић Фатима</w:t>
              </w:r>
            </w:hyperlink>
          </w:p>
        </w:tc>
        <w:tc>
          <w:tcPr>
            <w:tcW w:w="1335" w:type="pct"/>
            <w:vAlign w:val="bottom"/>
          </w:tcPr>
          <w:p w14:paraId="2CBCF4C1" w14:textId="77777777" w:rsidR="009145A7" w:rsidRPr="00B11AA7" w:rsidRDefault="009145A7" w:rsidP="0032462C">
            <w:pPr>
              <w:spacing w:line="276" w:lineRule="auto"/>
              <w:rPr>
                <w:color w:val="000000"/>
                <w:lang w:val="sr-Cyrl-RS"/>
              </w:rPr>
            </w:pPr>
            <w:r w:rsidRPr="00B11AA7">
              <w:rPr>
                <w:color w:val="000000"/>
                <w:lang w:val="sr-Cyrl-RS"/>
              </w:rPr>
              <w:t>доцент</w:t>
            </w:r>
          </w:p>
        </w:tc>
      </w:tr>
      <w:tr w:rsidR="009145A7" w:rsidRPr="00B11AA7" w14:paraId="7577F67E" w14:textId="77777777" w:rsidTr="00865CD5">
        <w:tc>
          <w:tcPr>
            <w:tcW w:w="620" w:type="pct"/>
          </w:tcPr>
          <w:p w14:paraId="57E7F526" w14:textId="77777777" w:rsidR="009145A7" w:rsidRPr="00B11AA7" w:rsidRDefault="009145A7" w:rsidP="0032462C">
            <w:pPr>
              <w:pStyle w:val="ListParagraph"/>
              <w:numPr>
                <w:ilvl w:val="0"/>
                <w:numId w:val="6"/>
              </w:numPr>
              <w:spacing w:line="276" w:lineRule="auto"/>
              <w:rPr>
                <w:rFonts w:eastAsia="Calibri"/>
                <w:b/>
                <w:color w:val="000000"/>
                <w:lang w:val="sr-Cyrl-RS"/>
              </w:rPr>
            </w:pPr>
          </w:p>
        </w:tc>
        <w:tc>
          <w:tcPr>
            <w:tcW w:w="3045" w:type="pct"/>
            <w:vAlign w:val="bottom"/>
          </w:tcPr>
          <w:p w14:paraId="78B49F26" w14:textId="77777777" w:rsidR="009145A7" w:rsidRPr="00B11AA7" w:rsidRDefault="00391A17" w:rsidP="0032462C">
            <w:pPr>
              <w:spacing w:line="276" w:lineRule="auto"/>
              <w:rPr>
                <w:color w:val="000000"/>
                <w:lang w:val="sr-Cyrl-RS"/>
              </w:rPr>
            </w:pPr>
            <w:hyperlink w:anchor="MiroslavZivkovic" w:history="1">
              <w:r w:rsidR="009145A7" w:rsidRPr="00B11AA7">
                <w:rPr>
                  <w:rStyle w:val="Hyperlink"/>
                  <w:lang w:val="sr-Cyrl-RS"/>
                </w:rPr>
                <w:t>др Живковић Мирослав</w:t>
              </w:r>
            </w:hyperlink>
          </w:p>
        </w:tc>
        <w:tc>
          <w:tcPr>
            <w:tcW w:w="1335" w:type="pct"/>
            <w:vAlign w:val="bottom"/>
          </w:tcPr>
          <w:p w14:paraId="444A67AB" w14:textId="77777777" w:rsidR="009145A7" w:rsidRPr="00B11AA7" w:rsidRDefault="009145A7" w:rsidP="0032462C">
            <w:pPr>
              <w:spacing w:line="276" w:lineRule="auto"/>
              <w:rPr>
                <w:color w:val="000000"/>
                <w:lang w:val="sr-Cyrl-RS"/>
              </w:rPr>
            </w:pPr>
            <w:r w:rsidRPr="00B11AA7">
              <w:rPr>
                <w:color w:val="000000"/>
                <w:lang w:val="sr-Cyrl-RS"/>
              </w:rPr>
              <w:t>ред. проф.</w:t>
            </w:r>
          </w:p>
        </w:tc>
      </w:tr>
      <w:tr w:rsidR="009145A7" w:rsidRPr="00B11AA7" w14:paraId="02DED7D8" w14:textId="77777777" w:rsidTr="00865CD5">
        <w:tc>
          <w:tcPr>
            <w:tcW w:w="620" w:type="pct"/>
          </w:tcPr>
          <w:p w14:paraId="6C2CD3DB" w14:textId="77777777" w:rsidR="009145A7" w:rsidRPr="00B11AA7" w:rsidRDefault="009145A7" w:rsidP="0032462C">
            <w:pPr>
              <w:pStyle w:val="ListParagraph"/>
              <w:numPr>
                <w:ilvl w:val="0"/>
                <w:numId w:val="6"/>
              </w:numPr>
              <w:spacing w:line="276" w:lineRule="auto"/>
              <w:rPr>
                <w:rFonts w:eastAsia="Calibri"/>
                <w:b/>
                <w:color w:val="000000"/>
                <w:lang w:val="sr-Cyrl-RS"/>
              </w:rPr>
            </w:pPr>
          </w:p>
        </w:tc>
        <w:tc>
          <w:tcPr>
            <w:tcW w:w="3045" w:type="pct"/>
            <w:vAlign w:val="bottom"/>
          </w:tcPr>
          <w:p w14:paraId="0EC860CA" w14:textId="77777777" w:rsidR="009145A7" w:rsidRPr="00B11AA7" w:rsidRDefault="00391A17" w:rsidP="0032462C">
            <w:pPr>
              <w:spacing w:line="276" w:lineRule="auto"/>
              <w:rPr>
                <w:lang w:val="sr-Cyrl-RS"/>
              </w:rPr>
            </w:pPr>
            <w:hyperlink w:anchor="IsailovicVelibor" w:history="1">
              <w:r w:rsidR="009145A7" w:rsidRPr="00B11AA7">
                <w:rPr>
                  <w:rStyle w:val="Hyperlink"/>
                  <w:lang w:val="sr-Cyrl-RS"/>
                </w:rPr>
                <w:t>др Исаиловић Велибор</w:t>
              </w:r>
            </w:hyperlink>
          </w:p>
        </w:tc>
        <w:tc>
          <w:tcPr>
            <w:tcW w:w="1335" w:type="pct"/>
            <w:vAlign w:val="bottom"/>
          </w:tcPr>
          <w:p w14:paraId="3835CBF9" w14:textId="77777777" w:rsidR="009145A7" w:rsidRPr="00B11AA7" w:rsidRDefault="009145A7" w:rsidP="0032462C">
            <w:pPr>
              <w:spacing w:line="276" w:lineRule="auto"/>
              <w:rPr>
                <w:color w:val="000000"/>
                <w:lang w:val="sr-Cyrl-RS"/>
              </w:rPr>
            </w:pPr>
            <w:r w:rsidRPr="00B11AA7">
              <w:rPr>
                <w:color w:val="000000"/>
                <w:lang w:val="sr-Cyrl-RS"/>
              </w:rPr>
              <w:t>доцент</w:t>
            </w:r>
          </w:p>
        </w:tc>
      </w:tr>
      <w:tr w:rsidR="009145A7" w:rsidRPr="00B11AA7" w14:paraId="12BCCD12" w14:textId="77777777" w:rsidTr="00865CD5">
        <w:tc>
          <w:tcPr>
            <w:tcW w:w="620" w:type="pct"/>
          </w:tcPr>
          <w:p w14:paraId="3A0B186A" w14:textId="77777777" w:rsidR="009145A7" w:rsidRPr="00B11AA7" w:rsidRDefault="009145A7" w:rsidP="0032462C">
            <w:pPr>
              <w:pStyle w:val="ListParagraph"/>
              <w:numPr>
                <w:ilvl w:val="0"/>
                <w:numId w:val="6"/>
              </w:numPr>
              <w:spacing w:line="276" w:lineRule="auto"/>
              <w:rPr>
                <w:rFonts w:eastAsia="Calibri"/>
                <w:b/>
                <w:color w:val="000000"/>
                <w:lang w:val="sr-Cyrl-RS"/>
              </w:rPr>
            </w:pPr>
          </w:p>
        </w:tc>
        <w:tc>
          <w:tcPr>
            <w:tcW w:w="3045" w:type="pct"/>
            <w:vAlign w:val="bottom"/>
          </w:tcPr>
          <w:p w14:paraId="56B47506" w14:textId="77777777" w:rsidR="009145A7" w:rsidRPr="00B11AA7" w:rsidRDefault="00391A17" w:rsidP="0032462C">
            <w:pPr>
              <w:spacing w:line="276" w:lineRule="auto"/>
              <w:rPr>
                <w:color w:val="000000"/>
                <w:lang w:val="sr-Cyrl-RS"/>
              </w:rPr>
            </w:pPr>
            <w:hyperlink w:anchor="GordanaJovicic" w:history="1">
              <w:r w:rsidR="009145A7" w:rsidRPr="00B11AA7">
                <w:rPr>
                  <w:rStyle w:val="Hyperlink"/>
                  <w:lang w:val="sr-Cyrl-RS"/>
                </w:rPr>
                <w:t>др Јовичић Гордана</w:t>
              </w:r>
            </w:hyperlink>
          </w:p>
        </w:tc>
        <w:tc>
          <w:tcPr>
            <w:tcW w:w="1335" w:type="pct"/>
            <w:vAlign w:val="bottom"/>
          </w:tcPr>
          <w:p w14:paraId="63FA41D7" w14:textId="77777777" w:rsidR="009145A7" w:rsidRPr="00B11AA7" w:rsidRDefault="009145A7" w:rsidP="0032462C">
            <w:pPr>
              <w:spacing w:line="276" w:lineRule="auto"/>
              <w:rPr>
                <w:color w:val="000000"/>
                <w:lang w:val="sr-Cyrl-RS"/>
              </w:rPr>
            </w:pPr>
            <w:r w:rsidRPr="00B11AA7">
              <w:rPr>
                <w:color w:val="000000"/>
                <w:lang w:val="sr-Cyrl-RS"/>
              </w:rPr>
              <w:t>ред. проф.</w:t>
            </w:r>
          </w:p>
        </w:tc>
      </w:tr>
      <w:tr w:rsidR="009145A7" w:rsidRPr="00B11AA7" w14:paraId="55A9C9B4" w14:textId="77777777" w:rsidTr="00865CD5">
        <w:tc>
          <w:tcPr>
            <w:tcW w:w="620" w:type="pct"/>
          </w:tcPr>
          <w:p w14:paraId="44E75526" w14:textId="77777777" w:rsidR="009145A7" w:rsidRPr="00B11AA7" w:rsidRDefault="009145A7" w:rsidP="0032462C">
            <w:pPr>
              <w:pStyle w:val="ListParagraph"/>
              <w:numPr>
                <w:ilvl w:val="0"/>
                <w:numId w:val="6"/>
              </w:numPr>
              <w:spacing w:line="276" w:lineRule="auto"/>
              <w:rPr>
                <w:rFonts w:eastAsia="Calibri"/>
                <w:b/>
                <w:color w:val="000000"/>
                <w:lang w:val="sr-Cyrl-RS"/>
              </w:rPr>
            </w:pPr>
          </w:p>
        </w:tc>
        <w:tc>
          <w:tcPr>
            <w:tcW w:w="3045" w:type="pct"/>
            <w:vAlign w:val="bottom"/>
          </w:tcPr>
          <w:p w14:paraId="79BA6599" w14:textId="77777777" w:rsidR="009145A7" w:rsidRPr="00B11AA7" w:rsidRDefault="00391A17" w:rsidP="0032462C">
            <w:pPr>
              <w:spacing w:line="276" w:lineRule="auto"/>
              <w:rPr>
                <w:lang w:val="sr-Cyrl-RS"/>
              </w:rPr>
            </w:pPr>
            <w:hyperlink w:anchor="Macuzic" w:history="1">
              <w:r w:rsidR="009145A7" w:rsidRPr="00B11AA7">
                <w:rPr>
                  <w:rStyle w:val="Hyperlink"/>
                  <w:lang w:val="sr-Cyrl-RS"/>
                </w:rPr>
                <w:t>др Мачужић Иван</w:t>
              </w:r>
            </w:hyperlink>
          </w:p>
        </w:tc>
        <w:tc>
          <w:tcPr>
            <w:tcW w:w="1335" w:type="pct"/>
            <w:vAlign w:val="bottom"/>
          </w:tcPr>
          <w:p w14:paraId="7ED893C4" w14:textId="77777777" w:rsidR="009145A7" w:rsidRPr="00B11AA7" w:rsidRDefault="009145A7" w:rsidP="0032462C">
            <w:pPr>
              <w:spacing w:line="276" w:lineRule="auto"/>
              <w:rPr>
                <w:color w:val="000000"/>
                <w:lang w:val="sr-Cyrl-RS"/>
              </w:rPr>
            </w:pPr>
            <w:r w:rsidRPr="00B11AA7">
              <w:rPr>
                <w:color w:val="000000"/>
                <w:lang w:val="sr-Cyrl-RS"/>
              </w:rPr>
              <w:t>ванр. проф.</w:t>
            </w:r>
          </w:p>
        </w:tc>
      </w:tr>
      <w:tr w:rsidR="009145A7" w:rsidRPr="00B11AA7" w14:paraId="31D7B4E9" w14:textId="77777777" w:rsidTr="00865CD5">
        <w:tc>
          <w:tcPr>
            <w:tcW w:w="620" w:type="pct"/>
          </w:tcPr>
          <w:p w14:paraId="70B10E30" w14:textId="77777777" w:rsidR="009145A7" w:rsidRPr="00B11AA7" w:rsidRDefault="009145A7" w:rsidP="0032462C">
            <w:pPr>
              <w:pStyle w:val="ListParagraph"/>
              <w:numPr>
                <w:ilvl w:val="0"/>
                <w:numId w:val="6"/>
              </w:numPr>
              <w:spacing w:line="276" w:lineRule="auto"/>
              <w:rPr>
                <w:rFonts w:eastAsia="Calibri"/>
                <w:b/>
                <w:color w:val="000000"/>
                <w:lang w:val="sr-Cyrl-RS"/>
              </w:rPr>
            </w:pPr>
          </w:p>
        </w:tc>
        <w:tc>
          <w:tcPr>
            <w:tcW w:w="3045" w:type="pct"/>
            <w:vAlign w:val="bottom"/>
          </w:tcPr>
          <w:p w14:paraId="537A3C66" w14:textId="77777777" w:rsidR="009145A7" w:rsidRPr="00B11AA7" w:rsidRDefault="00391A17" w:rsidP="0032462C">
            <w:pPr>
              <w:spacing w:line="276" w:lineRule="auto"/>
              <w:rPr>
                <w:lang w:val="sr-Cyrl-RS"/>
              </w:rPr>
            </w:pPr>
            <w:hyperlink w:anchor="MilovanovicVladimir" w:history="1">
              <w:r w:rsidR="009145A7" w:rsidRPr="00B11AA7">
                <w:rPr>
                  <w:rStyle w:val="Hyperlink"/>
                  <w:lang w:val="sr-Cyrl-RS"/>
                </w:rPr>
                <w:t xml:space="preserve">др Миловановић </w:t>
              </w:r>
              <w:r w:rsidR="009145A7" w:rsidRPr="00B11AA7">
                <w:rPr>
                  <w:rStyle w:val="Hyperlink"/>
                </w:rPr>
                <w:t xml:space="preserve">M. </w:t>
              </w:r>
              <w:r w:rsidR="009145A7" w:rsidRPr="00B11AA7">
                <w:rPr>
                  <w:rStyle w:val="Hyperlink"/>
                  <w:lang w:val="sr-Cyrl-RS"/>
                </w:rPr>
                <w:t>Владимир</w:t>
              </w:r>
            </w:hyperlink>
          </w:p>
        </w:tc>
        <w:tc>
          <w:tcPr>
            <w:tcW w:w="1335" w:type="pct"/>
            <w:vAlign w:val="bottom"/>
          </w:tcPr>
          <w:p w14:paraId="136C03BA" w14:textId="77777777" w:rsidR="009145A7" w:rsidRPr="00B11AA7" w:rsidRDefault="009145A7" w:rsidP="0032462C">
            <w:pPr>
              <w:spacing w:line="276" w:lineRule="auto"/>
              <w:rPr>
                <w:color w:val="000000"/>
                <w:lang w:val="sr-Cyrl-RS"/>
              </w:rPr>
            </w:pPr>
            <w:r w:rsidRPr="00B11AA7">
              <w:rPr>
                <w:color w:val="000000"/>
                <w:lang w:val="sr-Cyrl-RS"/>
              </w:rPr>
              <w:t>доцент</w:t>
            </w:r>
          </w:p>
        </w:tc>
      </w:tr>
      <w:tr w:rsidR="009145A7" w:rsidRPr="00B11AA7" w14:paraId="231955F4" w14:textId="77777777" w:rsidTr="00865CD5">
        <w:tc>
          <w:tcPr>
            <w:tcW w:w="620" w:type="pct"/>
          </w:tcPr>
          <w:p w14:paraId="68B84B6B" w14:textId="77777777" w:rsidR="009145A7" w:rsidRPr="00B11AA7" w:rsidRDefault="009145A7" w:rsidP="0032462C">
            <w:pPr>
              <w:pStyle w:val="ListParagraph"/>
              <w:numPr>
                <w:ilvl w:val="0"/>
                <w:numId w:val="6"/>
              </w:numPr>
              <w:spacing w:line="276" w:lineRule="auto"/>
              <w:rPr>
                <w:rFonts w:eastAsia="Calibri"/>
                <w:b/>
                <w:color w:val="000000"/>
                <w:lang w:val="sr-Cyrl-RS"/>
              </w:rPr>
            </w:pPr>
          </w:p>
        </w:tc>
        <w:tc>
          <w:tcPr>
            <w:tcW w:w="3045" w:type="pct"/>
            <w:vAlign w:val="bottom"/>
          </w:tcPr>
          <w:p w14:paraId="01322922" w14:textId="77777777" w:rsidR="009145A7" w:rsidRPr="00B11AA7" w:rsidRDefault="00391A17" w:rsidP="0032462C">
            <w:pPr>
              <w:spacing w:line="276" w:lineRule="auto"/>
              <w:rPr>
                <w:color w:val="000000"/>
                <w:lang w:val="sr-Cyrl-RS"/>
              </w:rPr>
            </w:pPr>
            <w:hyperlink w:anchor="VesanaRankovic" w:history="1">
              <w:r w:rsidR="009145A7" w:rsidRPr="00B11AA7">
                <w:rPr>
                  <w:rStyle w:val="Hyperlink"/>
                  <w:lang w:val="sr-Cyrl-RS"/>
                </w:rPr>
                <w:t>др Ранковић Весна</w:t>
              </w:r>
            </w:hyperlink>
          </w:p>
        </w:tc>
        <w:tc>
          <w:tcPr>
            <w:tcW w:w="1335" w:type="pct"/>
            <w:vAlign w:val="bottom"/>
          </w:tcPr>
          <w:p w14:paraId="7C60A7FB" w14:textId="77777777" w:rsidR="009145A7" w:rsidRPr="00B11AA7" w:rsidRDefault="009145A7" w:rsidP="0032462C">
            <w:pPr>
              <w:spacing w:line="276" w:lineRule="auto"/>
              <w:rPr>
                <w:color w:val="000000"/>
                <w:lang w:val="sr-Cyrl-RS"/>
              </w:rPr>
            </w:pPr>
            <w:r w:rsidRPr="00B11AA7">
              <w:rPr>
                <w:color w:val="000000"/>
                <w:lang w:val="sr-Cyrl-RS"/>
              </w:rPr>
              <w:t>ред. проф.</w:t>
            </w:r>
          </w:p>
        </w:tc>
      </w:tr>
      <w:tr w:rsidR="009145A7" w:rsidRPr="00B11AA7" w14:paraId="6E958CB7" w14:textId="77777777" w:rsidTr="00865CD5">
        <w:tc>
          <w:tcPr>
            <w:tcW w:w="620" w:type="pct"/>
          </w:tcPr>
          <w:p w14:paraId="090224D5" w14:textId="77777777" w:rsidR="009145A7" w:rsidRPr="00B11AA7" w:rsidRDefault="009145A7" w:rsidP="0032462C">
            <w:pPr>
              <w:pStyle w:val="ListParagraph"/>
              <w:numPr>
                <w:ilvl w:val="0"/>
                <w:numId w:val="6"/>
              </w:numPr>
              <w:spacing w:line="276" w:lineRule="auto"/>
              <w:rPr>
                <w:rFonts w:eastAsia="Calibri"/>
                <w:b/>
                <w:color w:val="000000"/>
                <w:lang w:val="sr-Cyrl-RS"/>
              </w:rPr>
            </w:pPr>
          </w:p>
        </w:tc>
        <w:tc>
          <w:tcPr>
            <w:tcW w:w="3045" w:type="pct"/>
            <w:vAlign w:val="bottom"/>
          </w:tcPr>
          <w:p w14:paraId="324BB7BA" w14:textId="77777777" w:rsidR="009145A7" w:rsidRPr="00B11AA7" w:rsidRDefault="00391A17" w:rsidP="0032462C">
            <w:pPr>
              <w:spacing w:line="276" w:lineRule="auto"/>
              <w:rPr>
                <w:color w:val="000000"/>
                <w:lang w:val="sr-Cyrl-RS"/>
              </w:rPr>
            </w:pPr>
            <w:hyperlink w:anchor="Filipovic" w:history="1">
              <w:r w:rsidR="009145A7" w:rsidRPr="00B11AA7">
                <w:rPr>
                  <w:rStyle w:val="Hyperlink"/>
                  <w:lang w:val="sr-Cyrl-RS"/>
                </w:rPr>
                <w:t>др Филиповић Ненад</w:t>
              </w:r>
            </w:hyperlink>
          </w:p>
        </w:tc>
        <w:tc>
          <w:tcPr>
            <w:tcW w:w="1335" w:type="pct"/>
            <w:vAlign w:val="bottom"/>
          </w:tcPr>
          <w:p w14:paraId="1DD424D4" w14:textId="77777777" w:rsidR="009145A7" w:rsidRPr="00B11AA7" w:rsidRDefault="009145A7" w:rsidP="0032462C">
            <w:pPr>
              <w:spacing w:line="276" w:lineRule="auto"/>
              <w:rPr>
                <w:color w:val="000000"/>
                <w:lang w:val="sr-Cyrl-RS"/>
              </w:rPr>
            </w:pPr>
            <w:r w:rsidRPr="00B11AA7">
              <w:rPr>
                <w:color w:val="000000"/>
                <w:lang w:val="sr-Cyrl-RS"/>
              </w:rPr>
              <w:t>ред. проф.</w:t>
            </w:r>
          </w:p>
        </w:tc>
      </w:tr>
    </w:tbl>
    <w:p w14:paraId="6F9E912B" w14:textId="77777777" w:rsidR="001B077B" w:rsidRDefault="001B077B" w:rsidP="0032462C">
      <w:pPr>
        <w:rPr>
          <w:b/>
          <w:szCs w:val="28"/>
          <w:lang w:val="sr-Cyrl-CS"/>
        </w:rPr>
      </w:pPr>
    </w:p>
    <w:p w14:paraId="2E5C39E0" w14:textId="414E3045" w:rsidR="00CB675F" w:rsidRPr="00B11AA7" w:rsidRDefault="00CB675F" w:rsidP="0032462C">
      <w:pPr>
        <w:rPr>
          <w:b/>
          <w:szCs w:val="28"/>
          <w:lang w:val="sr-Cyrl-CS"/>
        </w:rPr>
      </w:pPr>
      <w:r w:rsidRPr="00B11AA7">
        <w:rPr>
          <w:b/>
          <w:szCs w:val="28"/>
          <w:lang w:val="sr-Cyrl-CS"/>
        </w:rPr>
        <w:t xml:space="preserve">Наставници </w:t>
      </w:r>
      <w:r w:rsidRPr="00B11AA7">
        <w:rPr>
          <w:b/>
          <w:szCs w:val="28"/>
          <w:lang w:val="sr-Cyrl-RS"/>
        </w:rPr>
        <w:t>Института за информационе технологије</w:t>
      </w:r>
      <w:r w:rsidRPr="00B11AA7">
        <w:rPr>
          <w:b/>
          <w:szCs w:val="28"/>
          <w:lang w:val="sr-Cyrl-CS"/>
        </w:rPr>
        <w:t xml:space="preserve"> ангажовани на студијском програму</w:t>
      </w:r>
    </w:p>
    <w:p w14:paraId="3D8EE042" w14:textId="2D3E1C8B" w:rsidR="009145A7" w:rsidRPr="00B11AA7" w:rsidRDefault="009145A7" w:rsidP="0032462C"/>
    <w:tbl>
      <w:tblPr>
        <w:tblStyle w:val="TableGrid"/>
        <w:tblW w:w="4867" w:type="pct"/>
        <w:tblLook w:val="04A0" w:firstRow="1" w:lastRow="0" w:firstColumn="1" w:lastColumn="0" w:noHBand="0" w:noVBand="1"/>
      </w:tblPr>
      <w:tblGrid>
        <w:gridCol w:w="1265"/>
        <w:gridCol w:w="6212"/>
        <w:gridCol w:w="2723"/>
      </w:tblGrid>
      <w:tr w:rsidR="00CB675F" w:rsidRPr="00B11AA7" w14:paraId="52E0EFA6" w14:textId="77777777" w:rsidTr="0071416D">
        <w:tc>
          <w:tcPr>
            <w:tcW w:w="620" w:type="pct"/>
          </w:tcPr>
          <w:p w14:paraId="05F952BF" w14:textId="77777777" w:rsidR="00CB675F" w:rsidRPr="00B11AA7" w:rsidRDefault="00CB675F" w:rsidP="0032462C">
            <w:pPr>
              <w:spacing w:line="276" w:lineRule="auto"/>
              <w:rPr>
                <w:rFonts w:eastAsia="Calibri"/>
                <w:b/>
                <w:color w:val="000000"/>
                <w:lang w:val="sr-Cyrl-RS"/>
              </w:rPr>
            </w:pPr>
            <w:r w:rsidRPr="00B11AA7">
              <w:rPr>
                <w:rFonts w:eastAsia="Calibri"/>
                <w:b/>
                <w:color w:val="000000"/>
                <w:lang w:val="sr-Cyrl-RS"/>
              </w:rPr>
              <w:t>Ред. бр.</w:t>
            </w:r>
          </w:p>
        </w:tc>
        <w:tc>
          <w:tcPr>
            <w:tcW w:w="3045" w:type="pct"/>
          </w:tcPr>
          <w:p w14:paraId="48E827A7" w14:textId="77777777" w:rsidR="00CB675F" w:rsidRPr="00B11AA7" w:rsidRDefault="00CB675F" w:rsidP="0032462C">
            <w:pPr>
              <w:spacing w:line="276" w:lineRule="auto"/>
              <w:rPr>
                <w:rFonts w:eastAsia="Calibri"/>
                <w:b/>
                <w:color w:val="000000"/>
                <w:lang w:val="sr-Cyrl-RS"/>
              </w:rPr>
            </w:pPr>
            <w:r w:rsidRPr="00B11AA7">
              <w:rPr>
                <w:rFonts w:eastAsia="Calibri"/>
                <w:b/>
                <w:color w:val="000000"/>
                <w:lang w:val="sr-Cyrl-RS"/>
              </w:rPr>
              <w:t>Презиме и име наставника</w:t>
            </w:r>
          </w:p>
        </w:tc>
        <w:tc>
          <w:tcPr>
            <w:tcW w:w="1335" w:type="pct"/>
          </w:tcPr>
          <w:p w14:paraId="0D460956" w14:textId="77777777" w:rsidR="00CB675F" w:rsidRPr="00B11AA7" w:rsidRDefault="00CB675F" w:rsidP="0032462C">
            <w:pPr>
              <w:spacing w:line="276" w:lineRule="auto"/>
              <w:rPr>
                <w:rFonts w:eastAsia="Calibri"/>
                <w:b/>
                <w:color w:val="000000"/>
                <w:lang w:val="sr-Cyrl-RS"/>
              </w:rPr>
            </w:pPr>
            <w:r w:rsidRPr="00B11AA7">
              <w:rPr>
                <w:rFonts w:eastAsia="Calibri"/>
                <w:b/>
                <w:color w:val="000000"/>
                <w:lang w:val="sr-Cyrl-RS"/>
              </w:rPr>
              <w:t>Звање</w:t>
            </w:r>
          </w:p>
        </w:tc>
      </w:tr>
      <w:tr w:rsidR="00CB675F" w:rsidRPr="00B11AA7" w14:paraId="386E8012" w14:textId="77777777" w:rsidTr="0071416D">
        <w:tc>
          <w:tcPr>
            <w:tcW w:w="620" w:type="pct"/>
            <w:shd w:val="clear" w:color="auto" w:fill="auto"/>
          </w:tcPr>
          <w:p w14:paraId="1A56911E" w14:textId="77777777" w:rsidR="00CB675F" w:rsidRPr="00B11AA7" w:rsidRDefault="00CB675F" w:rsidP="0032462C">
            <w:pPr>
              <w:pStyle w:val="ListParagraph"/>
              <w:numPr>
                <w:ilvl w:val="0"/>
                <w:numId w:val="12"/>
              </w:numPr>
              <w:spacing w:line="276" w:lineRule="auto"/>
              <w:rPr>
                <w:rFonts w:eastAsia="Calibri"/>
                <w:b/>
                <w:color w:val="000000"/>
                <w:lang w:val="sr-Cyrl-RS"/>
              </w:rPr>
            </w:pPr>
          </w:p>
        </w:tc>
        <w:tc>
          <w:tcPr>
            <w:tcW w:w="3045" w:type="pct"/>
            <w:shd w:val="clear" w:color="auto" w:fill="auto"/>
            <w:vAlign w:val="bottom"/>
          </w:tcPr>
          <w:p w14:paraId="0609EF43" w14:textId="55D76C57" w:rsidR="00CB675F" w:rsidRPr="00B11AA7" w:rsidRDefault="00391A17" w:rsidP="0032462C">
            <w:pPr>
              <w:spacing w:line="276" w:lineRule="auto"/>
              <w:rPr>
                <w:color w:val="000000"/>
              </w:rPr>
            </w:pPr>
            <w:hyperlink w:anchor="Далибор_Николић" w:history="1">
              <w:r w:rsidR="00CB675F" w:rsidRPr="00B11AA7">
                <w:rPr>
                  <w:rStyle w:val="Hyperlink"/>
                  <w:lang w:val="sr-Cyrl-RS"/>
                </w:rPr>
                <w:t>Далибор Николић</w:t>
              </w:r>
            </w:hyperlink>
          </w:p>
        </w:tc>
        <w:tc>
          <w:tcPr>
            <w:tcW w:w="1335" w:type="pct"/>
            <w:shd w:val="clear" w:color="auto" w:fill="auto"/>
            <w:vAlign w:val="bottom"/>
          </w:tcPr>
          <w:p w14:paraId="462C9C21" w14:textId="129E665B" w:rsidR="00CB675F" w:rsidRPr="00B11AA7" w:rsidRDefault="00216F11" w:rsidP="0032462C">
            <w:pPr>
              <w:spacing w:line="276" w:lineRule="auto"/>
              <w:rPr>
                <w:color w:val="000000"/>
                <w:lang w:val="sr-Cyrl-RS"/>
              </w:rPr>
            </w:pPr>
            <w:proofErr w:type="spellStart"/>
            <w:r w:rsidRPr="00B11AA7">
              <w:t>Научни</w:t>
            </w:r>
            <w:proofErr w:type="spellEnd"/>
            <w:r w:rsidRPr="00B11AA7">
              <w:t xml:space="preserve"> </w:t>
            </w:r>
            <w:proofErr w:type="spellStart"/>
            <w:r w:rsidRPr="00B11AA7">
              <w:t>сарадник</w:t>
            </w:r>
            <w:proofErr w:type="spellEnd"/>
          </w:p>
        </w:tc>
      </w:tr>
      <w:tr w:rsidR="00CB675F" w:rsidRPr="00B11AA7" w14:paraId="4257105E" w14:textId="77777777" w:rsidTr="0071416D">
        <w:tc>
          <w:tcPr>
            <w:tcW w:w="620" w:type="pct"/>
          </w:tcPr>
          <w:p w14:paraId="02340377" w14:textId="77777777" w:rsidR="00CB675F" w:rsidRPr="00B11AA7" w:rsidRDefault="00CB675F" w:rsidP="0032462C">
            <w:pPr>
              <w:pStyle w:val="ListParagraph"/>
              <w:numPr>
                <w:ilvl w:val="0"/>
                <w:numId w:val="12"/>
              </w:numPr>
              <w:spacing w:line="276" w:lineRule="auto"/>
              <w:rPr>
                <w:rFonts w:eastAsia="Calibri"/>
                <w:b/>
                <w:color w:val="000000"/>
                <w:lang w:val="sr-Cyrl-RS"/>
              </w:rPr>
            </w:pPr>
          </w:p>
        </w:tc>
        <w:tc>
          <w:tcPr>
            <w:tcW w:w="3045" w:type="pct"/>
            <w:vAlign w:val="bottom"/>
          </w:tcPr>
          <w:p w14:paraId="2075A64D" w14:textId="5226D9C9" w:rsidR="00CB675F" w:rsidRPr="00B11AA7" w:rsidRDefault="00391A17" w:rsidP="0032462C">
            <w:pPr>
              <w:spacing w:line="276" w:lineRule="auto"/>
              <w:rPr>
                <w:color w:val="000000"/>
              </w:rPr>
            </w:pPr>
            <w:hyperlink w:anchor="Данијела_Цветковић" w:history="1">
              <w:proofErr w:type="spellStart"/>
              <w:r w:rsidR="00CB675F" w:rsidRPr="00B11AA7">
                <w:rPr>
                  <w:rStyle w:val="Hyperlink"/>
                </w:rPr>
                <w:t>Данијела</w:t>
              </w:r>
              <w:proofErr w:type="spellEnd"/>
              <w:r w:rsidR="00CB675F" w:rsidRPr="00B11AA7">
                <w:rPr>
                  <w:rStyle w:val="Hyperlink"/>
                </w:rPr>
                <w:t xml:space="preserve"> </w:t>
              </w:r>
              <w:proofErr w:type="spellStart"/>
              <w:r w:rsidR="00CB675F" w:rsidRPr="00B11AA7">
                <w:rPr>
                  <w:rStyle w:val="Hyperlink"/>
                </w:rPr>
                <w:t>Цветковић</w:t>
              </w:r>
              <w:proofErr w:type="spellEnd"/>
            </w:hyperlink>
          </w:p>
        </w:tc>
        <w:tc>
          <w:tcPr>
            <w:tcW w:w="1335" w:type="pct"/>
            <w:vAlign w:val="bottom"/>
          </w:tcPr>
          <w:p w14:paraId="5C79A90C" w14:textId="526FD4D6" w:rsidR="00CB675F" w:rsidRPr="00B11AA7" w:rsidRDefault="00216F11" w:rsidP="0032462C">
            <w:pPr>
              <w:spacing w:line="276" w:lineRule="auto"/>
              <w:rPr>
                <w:color w:val="000000"/>
                <w:lang w:val="sr-Cyrl-RS"/>
              </w:rPr>
            </w:pPr>
            <w:proofErr w:type="spellStart"/>
            <w:r w:rsidRPr="00B11AA7">
              <w:t>Научни</w:t>
            </w:r>
            <w:proofErr w:type="spellEnd"/>
            <w:r w:rsidRPr="00B11AA7">
              <w:t xml:space="preserve"> </w:t>
            </w:r>
            <w:proofErr w:type="spellStart"/>
            <w:r w:rsidRPr="00B11AA7">
              <w:t>сарадник</w:t>
            </w:r>
            <w:proofErr w:type="spellEnd"/>
          </w:p>
        </w:tc>
      </w:tr>
      <w:tr w:rsidR="00CB675F" w:rsidRPr="00B11AA7" w14:paraId="602004CB" w14:textId="77777777" w:rsidTr="0071416D">
        <w:tc>
          <w:tcPr>
            <w:tcW w:w="620" w:type="pct"/>
          </w:tcPr>
          <w:p w14:paraId="211BCC47" w14:textId="77777777" w:rsidR="00CB675F" w:rsidRPr="00B11AA7" w:rsidRDefault="00CB675F" w:rsidP="0032462C">
            <w:pPr>
              <w:pStyle w:val="ListParagraph"/>
              <w:numPr>
                <w:ilvl w:val="0"/>
                <w:numId w:val="12"/>
              </w:numPr>
              <w:spacing w:line="276" w:lineRule="auto"/>
              <w:rPr>
                <w:rFonts w:eastAsia="Calibri"/>
                <w:b/>
                <w:color w:val="000000"/>
                <w:lang w:val="sr-Cyrl-RS"/>
              </w:rPr>
            </w:pPr>
          </w:p>
        </w:tc>
        <w:tc>
          <w:tcPr>
            <w:tcW w:w="3045" w:type="pct"/>
            <w:vAlign w:val="bottom"/>
          </w:tcPr>
          <w:p w14:paraId="4278895F" w14:textId="1928CA0B" w:rsidR="00CB675F" w:rsidRPr="00B11AA7" w:rsidRDefault="00391A17" w:rsidP="0032462C">
            <w:pPr>
              <w:spacing w:line="276" w:lineRule="auto"/>
              <w:rPr>
                <w:color w:val="000000"/>
                <w:lang w:val="sr-Cyrl-RS"/>
              </w:rPr>
            </w:pPr>
            <w:hyperlink w:anchor="Дејан_Миленковић" w:history="1">
              <w:proofErr w:type="spellStart"/>
              <w:r w:rsidR="00216F11" w:rsidRPr="00B11AA7">
                <w:rPr>
                  <w:rStyle w:val="Hyperlink"/>
                </w:rPr>
                <w:t>Дејан</w:t>
              </w:r>
              <w:proofErr w:type="spellEnd"/>
              <w:r w:rsidR="00216F11" w:rsidRPr="00B11AA7">
                <w:rPr>
                  <w:rStyle w:val="Hyperlink"/>
                </w:rPr>
                <w:t xml:space="preserve"> </w:t>
              </w:r>
              <w:proofErr w:type="spellStart"/>
              <w:r w:rsidR="00216F11" w:rsidRPr="00B11AA7">
                <w:rPr>
                  <w:rStyle w:val="Hyperlink"/>
                </w:rPr>
                <w:t>Миленковић</w:t>
              </w:r>
              <w:proofErr w:type="spellEnd"/>
            </w:hyperlink>
          </w:p>
        </w:tc>
        <w:tc>
          <w:tcPr>
            <w:tcW w:w="1335" w:type="pct"/>
            <w:vAlign w:val="bottom"/>
          </w:tcPr>
          <w:p w14:paraId="253AE997" w14:textId="23645932" w:rsidR="00CB675F" w:rsidRPr="00B11AA7" w:rsidRDefault="00216F11" w:rsidP="0032462C">
            <w:pPr>
              <w:spacing w:line="276" w:lineRule="auto"/>
              <w:rPr>
                <w:color w:val="000000"/>
                <w:lang w:val="sr-Cyrl-RS"/>
              </w:rPr>
            </w:pPr>
            <w:proofErr w:type="spellStart"/>
            <w:r w:rsidRPr="00B11AA7">
              <w:t>Виши</w:t>
            </w:r>
            <w:proofErr w:type="spellEnd"/>
            <w:r w:rsidRPr="00B11AA7">
              <w:t xml:space="preserve"> </w:t>
            </w:r>
            <w:proofErr w:type="spellStart"/>
            <w:r w:rsidRPr="00B11AA7">
              <w:t>научни</w:t>
            </w:r>
            <w:proofErr w:type="spellEnd"/>
            <w:r w:rsidRPr="00B11AA7">
              <w:t xml:space="preserve"> </w:t>
            </w:r>
            <w:proofErr w:type="spellStart"/>
            <w:r w:rsidRPr="00B11AA7">
              <w:t>сарадник</w:t>
            </w:r>
            <w:proofErr w:type="spellEnd"/>
          </w:p>
        </w:tc>
      </w:tr>
      <w:tr w:rsidR="00CB675F" w:rsidRPr="00B11AA7" w14:paraId="3B00C78D" w14:textId="77777777" w:rsidTr="0071416D">
        <w:tc>
          <w:tcPr>
            <w:tcW w:w="620" w:type="pct"/>
          </w:tcPr>
          <w:p w14:paraId="4764CFC4" w14:textId="77777777" w:rsidR="00CB675F" w:rsidRPr="00B11AA7" w:rsidRDefault="00CB675F" w:rsidP="0032462C">
            <w:pPr>
              <w:pStyle w:val="ListParagraph"/>
              <w:numPr>
                <w:ilvl w:val="0"/>
                <w:numId w:val="12"/>
              </w:numPr>
              <w:spacing w:line="276" w:lineRule="auto"/>
              <w:rPr>
                <w:rFonts w:eastAsia="Calibri"/>
                <w:b/>
                <w:color w:val="000000"/>
                <w:lang w:val="sr-Cyrl-RS"/>
              </w:rPr>
            </w:pPr>
          </w:p>
        </w:tc>
        <w:tc>
          <w:tcPr>
            <w:tcW w:w="3045" w:type="pct"/>
            <w:vAlign w:val="bottom"/>
          </w:tcPr>
          <w:p w14:paraId="01835AE3" w14:textId="3F470028" w:rsidR="00CB675F" w:rsidRPr="00B11AA7" w:rsidRDefault="00391A17" w:rsidP="0032462C">
            <w:pPr>
              <w:spacing w:line="276" w:lineRule="auto"/>
            </w:pPr>
            <w:hyperlink w:anchor="Драгана_Шеклић" w:history="1">
              <w:r w:rsidR="00216F11" w:rsidRPr="00B11AA7">
                <w:rPr>
                  <w:rStyle w:val="Hyperlink"/>
                  <w:lang w:val="sr-Cyrl-RS"/>
                </w:rPr>
                <w:t>Драгана Шеклић</w:t>
              </w:r>
            </w:hyperlink>
          </w:p>
        </w:tc>
        <w:tc>
          <w:tcPr>
            <w:tcW w:w="1335" w:type="pct"/>
            <w:vAlign w:val="bottom"/>
          </w:tcPr>
          <w:p w14:paraId="27427149" w14:textId="233CB055" w:rsidR="00CB675F" w:rsidRPr="00B11AA7" w:rsidRDefault="00216F11" w:rsidP="0032462C">
            <w:pPr>
              <w:spacing w:line="276" w:lineRule="auto"/>
              <w:rPr>
                <w:color w:val="000000"/>
                <w:lang w:val="sr-Cyrl-RS"/>
              </w:rPr>
            </w:pPr>
            <w:proofErr w:type="spellStart"/>
            <w:r w:rsidRPr="00B11AA7">
              <w:t>Научни</w:t>
            </w:r>
            <w:proofErr w:type="spellEnd"/>
            <w:r w:rsidRPr="00B11AA7">
              <w:t xml:space="preserve"> </w:t>
            </w:r>
            <w:proofErr w:type="spellStart"/>
            <w:r w:rsidRPr="00B11AA7">
              <w:t>сарадник</w:t>
            </w:r>
            <w:proofErr w:type="spellEnd"/>
          </w:p>
        </w:tc>
      </w:tr>
      <w:tr w:rsidR="00CB675F" w:rsidRPr="00B11AA7" w14:paraId="56FDEE05" w14:textId="77777777" w:rsidTr="0071416D">
        <w:tc>
          <w:tcPr>
            <w:tcW w:w="620" w:type="pct"/>
          </w:tcPr>
          <w:p w14:paraId="27F43CE2" w14:textId="77777777" w:rsidR="00CB675F" w:rsidRPr="00B11AA7" w:rsidRDefault="00CB675F" w:rsidP="0032462C">
            <w:pPr>
              <w:pStyle w:val="ListParagraph"/>
              <w:numPr>
                <w:ilvl w:val="0"/>
                <w:numId w:val="12"/>
              </w:numPr>
              <w:spacing w:line="276" w:lineRule="auto"/>
              <w:rPr>
                <w:rFonts w:eastAsia="Calibri"/>
                <w:b/>
                <w:color w:val="000000"/>
                <w:lang w:val="sr-Cyrl-RS"/>
              </w:rPr>
            </w:pPr>
          </w:p>
        </w:tc>
        <w:tc>
          <w:tcPr>
            <w:tcW w:w="3045" w:type="pct"/>
            <w:vAlign w:val="bottom"/>
          </w:tcPr>
          <w:p w14:paraId="5FD0855D" w14:textId="6323EDF7" w:rsidR="00CB675F" w:rsidRPr="00B11AA7" w:rsidRDefault="00391A17" w:rsidP="0032462C">
            <w:pPr>
              <w:spacing w:line="276" w:lineRule="auto"/>
              <w:rPr>
                <w:color w:val="000000"/>
                <w:lang w:val="sr-Cyrl-RS"/>
              </w:rPr>
            </w:pPr>
            <w:hyperlink w:anchor="Душица_Симијоновић" w:history="1">
              <w:proofErr w:type="spellStart"/>
              <w:r w:rsidR="00216F11" w:rsidRPr="00B11AA7">
                <w:rPr>
                  <w:rStyle w:val="Hyperlink"/>
                </w:rPr>
                <w:t>Душица</w:t>
              </w:r>
              <w:proofErr w:type="spellEnd"/>
              <w:r w:rsidR="00216F11" w:rsidRPr="00B11AA7">
                <w:rPr>
                  <w:rStyle w:val="Hyperlink"/>
                </w:rPr>
                <w:t xml:space="preserve"> </w:t>
              </w:r>
              <w:proofErr w:type="spellStart"/>
              <w:r w:rsidR="00216F11" w:rsidRPr="00B11AA7">
                <w:rPr>
                  <w:rStyle w:val="Hyperlink"/>
                </w:rPr>
                <w:t>Симијоновић</w:t>
              </w:r>
              <w:proofErr w:type="spellEnd"/>
            </w:hyperlink>
          </w:p>
        </w:tc>
        <w:tc>
          <w:tcPr>
            <w:tcW w:w="1335" w:type="pct"/>
            <w:vAlign w:val="bottom"/>
          </w:tcPr>
          <w:p w14:paraId="5D9923C4" w14:textId="483A3C6C" w:rsidR="00CB675F" w:rsidRPr="00B11AA7" w:rsidRDefault="00216F11" w:rsidP="0032462C">
            <w:pPr>
              <w:spacing w:line="276" w:lineRule="auto"/>
              <w:rPr>
                <w:color w:val="000000"/>
                <w:lang w:val="sr-Cyrl-RS"/>
              </w:rPr>
            </w:pPr>
            <w:proofErr w:type="spellStart"/>
            <w:r w:rsidRPr="00B11AA7">
              <w:t>Виши</w:t>
            </w:r>
            <w:proofErr w:type="spellEnd"/>
            <w:r w:rsidRPr="00B11AA7">
              <w:t xml:space="preserve"> </w:t>
            </w:r>
            <w:proofErr w:type="spellStart"/>
            <w:r w:rsidRPr="00B11AA7">
              <w:t>научни</w:t>
            </w:r>
            <w:proofErr w:type="spellEnd"/>
            <w:r w:rsidRPr="00B11AA7">
              <w:t xml:space="preserve"> </w:t>
            </w:r>
            <w:proofErr w:type="spellStart"/>
            <w:r w:rsidRPr="00B11AA7">
              <w:t>сарадник</w:t>
            </w:r>
            <w:proofErr w:type="spellEnd"/>
          </w:p>
        </w:tc>
      </w:tr>
      <w:tr w:rsidR="00CB675F" w:rsidRPr="00B11AA7" w14:paraId="2D22FDB8" w14:textId="77777777" w:rsidTr="0071416D">
        <w:tc>
          <w:tcPr>
            <w:tcW w:w="620" w:type="pct"/>
          </w:tcPr>
          <w:p w14:paraId="66A10B28" w14:textId="77777777" w:rsidR="00CB675F" w:rsidRPr="00B11AA7" w:rsidRDefault="00CB675F" w:rsidP="0032462C">
            <w:pPr>
              <w:pStyle w:val="ListParagraph"/>
              <w:numPr>
                <w:ilvl w:val="0"/>
                <w:numId w:val="12"/>
              </w:numPr>
              <w:spacing w:line="276" w:lineRule="auto"/>
              <w:rPr>
                <w:rFonts w:eastAsia="Calibri"/>
                <w:b/>
                <w:color w:val="000000"/>
                <w:lang w:val="sr-Cyrl-RS"/>
              </w:rPr>
            </w:pPr>
          </w:p>
        </w:tc>
        <w:tc>
          <w:tcPr>
            <w:tcW w:w="3045" w:type="pct"/>
            <w:vAlign w:val="bottom"/>
          </w:tcPr>
          <w:p w14:paraId="4B35F976" w14:textId="335D85DF" w:rsidR="00CB675F" w:rsidRPr="00B11AA7" w:rsidRDefault="00391A17" w:rsidP="0032462C">
            <w:pPr>
              <w:spacing w:line="276" w:lineRule="auto"/>
              <w:rPr>
                <w:lang w:val="sr-Cyrl-RS"/>
              </w:rPr>
            </w:pPr>
            <w:hyperlink w:anchor="Едина_Авдовић" w:history="1">
              <w:r w:rsidR="00216F11" w:rsidRPr="00B11AA7">
                <w:rPr>
                  <w:rStyle w:val="Hyperlink"/>
                  <w:lang w:val="sr-Cyrl-RS"/>
                </w:rPr>
                <w:t>Едина Авдовић</w:t>
              </w:r>
            </w:hyperlink>
          </w:p>
        </w:tc>
        <w:tc>
          <w:tcPr>
            <w:tcW w:w="1335" w:type="pct"/>
            <w:vAlign w:val="bottom"/>
          </w:tcPr>
          <w:p w14:paraId="70B00E56" w14:textId="4D428DE0" w:rsidR="00CB675F" w:rsidRPr="00B11AA7" w:rsidRDefault="00216F11" w:rsidP="0032462C">
            <w:pPr>
              <w:spacing w:line="276" w:lineRule="auto"/>
              <w:rPr>
                <w:color w:val="000000"/>
                <w:lang w:val="sr-Cyrl-RS"/>
              </w:rPr>
            </w:pPr>
            <w:proofErr w:type="spellStart"/>
            <w:r w:rsidRPr="00B11AA7">
              <w:t>Научни</w:t>
            </w:r>
            <w:proofErr w:type="spellEnd"/>
            <w:r w:rsidRPr="00B11AA7">
              <w:t xml:space="preserve"> </w:t>
            </w:r>
            <w:proofErr w:type="spellStart"/>
            <w:r w:rsidRPr="00B11AA7">
              <w:t>сарадник</w:t>
            </w:r>
            <w:proofErr w:type="spellEnd"/>
          </w:p>
        </w:tc>
      </w:tr>
      <w:tr w:rsidR="00CB675F" w:rsidRPr="00B11AA7" w14:paraId="1D4EC6E1" w14:textId="77777777" w:rsidTr="0071416D">
        <w:tc>
          <w:tcPr>
            <w:tcW w:w="620" w:type="pct"/>
          </w:tcPr>
          <w:p w14:paraId="326C34B7" w14:textId="77777777" w:rsidR="00CB675F" w:rsidRPr="00B11AA7" w:rsidRDefault="00CB675F" w:rsidP="0032462C">
            <w:pPr>
              <w:pStyle w:val="ListParagraph"/>
              <w:numPr>
                <w:ilvl w:val="0"/>
                <w:numId w:val="12"/>
              </w:numPr>
              <w:spacing w:line="276" w:lineRule="auto"/>
              <w:rPr>
                <w:rFonts w:eastAsia="Calibri"/>
                <w:b/>
                <w:color w:val="000000"/>
                <w:lang w:val="sr-Cyrl-RS"/>
              </w:rPr>
            </w:pPr>
          </w:p>
        </w:tc>
        <w:tc>
          <w:tcPr>
            <w:tcW w:w="3045" w:type="pct"/>
            <w:vAlign w:val="bottom"/>
          </w:tcPr>
          <w:p w14:paraId="7C2F2525" w14:textId="33D7183D" w:rsidR="00CB675F" w:rsidRPr="00B11AA7" w:rsidRDefault="00391A17" w:rsidP="0032462C">
            <w:pPr>
              <w:spacing w:line="276" w:lineRule="auto"/>
              <w:rPr>
                <w:color w:val="000000"/>
                <w:lang w:val="sr-Cyrl-RS"/>
              </w:rPr>
            </w:pPr>
            <w:hyperlink w:anchor="Зоран_Марковић" w:history="1">
              <w:r w:rsidR="00216F11" w:rsidRPr="00B11AA7">
                <w:rPr>
                  <w:rStyle w:val="Hyperlink"/>
                  <w:lang w:val="sr-Cyrl-RS"/>
                </w:rPr>
                <w:t>Зоран Марковић</w:t>
              </w:r>
            </w:hyperlink>
          </w:p>
        </w:tc>
        <w:tc>
          <w:tcPr>
            <w:tcW w:w="1335" w:type="pct"/>
            <w:vAlign w:val="bottom"/>
          </w:tcPr>
          <w:p w14:paraId="37B10663" w14:textId="16E13811" w:rsidR="00CB675F" w:rsidRPr="00B11AA7" w:rsidRDefault="00216F11" w:rsidP="0032462C">
            <w:pPr>
              <w:spacing w:line="276" w:lineRule="auto"/>
              <w:rPr>
                <w:color w:val="000000"/>
                <w:lang w:val="sr-Cyrl-RS"/>
              </w:rPr>
            </w:pPr>
            <w:proofErr w:type="spellStart"/>
            <w:r w:rsidRPr="00B11AA7">
              <w:t>Научни</w:t>
            </w:r>
            <w:proofErr w:type="spellEnd"/>
            <w:r w:rsidRPr="00B11AA7">
              <w:t xml:space="preserve"> </w:t>
            </w:r>
            <w:proofErr w:type="spellStart"/>
            <w:r w:rsidRPr="00B11AA7">
              <w:t>саветник</w:t>
            </w:r>
            <w:proofErr w:type="spellEnd"/>
          </w:p>
        </w:tc>
      </w:tr>
      <w:tr w:rsidR="00CB675F" w:rsidRPr="00B11AA7" w14:paraId="4D76B6D6" w14:textId="77777777" w:rsidTr="0071416D">
        <w:tc>
          <w:tcPr>
            <w:tcW w:w="620" w:type="pct"/>
          </w:tcPr>
          <w:p w14:paraId="72306114" w14:textId="77777777" w:rsidR="00CB675F" w:rsidRPr="00B11AA7" w:rsidRDefault="00CB675F" w:rsidP="0032462C">
            <w:pPr>
              <w:pStyle w:val="ListParagraph"/>
              <w:numPr>
                <w:ilvl w:val="0"/>
                <w:numId w:val="12"/>
              </w:numPr>
              <w:spacing w:line="276" w:lineRule="auto"/>
              <w:rPr>
                <w:rFonts w:eastAsia="Calibri"/>
                <w:b/>
                <w:color w:val="000000"/>
                <w:lang w:val="sr-Cyrl-RS"/>
              </w:rPr>
            </w:pPr>
          </w:p>
        </w:tc>
        <w:tc>
          <w:tcPr>
            <w:tcW w:w="3045" w:type="pct"/>
            <w:vAlign w:val="bottom"/>
          </w:tcPr>
          <w:p w14:paraId="45093713" w14:textId="3617D81D" w:rsidR="00CB675F" w:rsidRPr="00B11AA7" w:rsidRDefault="00391A17" w:rsidP="0032462C">
            <w:pPr>
              <w:spacing w:line="276" w:lineRule="auto"/>
              <w:rPr>
                <w:lang w:val="sr-Cyrl-RS"/>
              </w:rPr>
            </w:pPr>
            <w:hyperlink w:anchor="Игор_Савељић" w:history="1">
              <w:r w:rsidR="00216F11" w:rsidRPr="00B11AA7">
                <w:rPr>
                  <w:rStyle w:val="Hyperlink"/>
                  <w:lang w:val="sr-Cyrl-RS"/>
                </w:rPr>
                <w:t>Игор Савељић</w:t>
              </w:r>
            </w:hyperlink>
          </w:p>
        </w:tc>
        <w:tc>
          <w:tcPr>
            <w:tcW w:w="1335" w:type="pct"/>
            <w:vAlign w:val="bottom"/>
          </w:tcPr>
          <w:p w14:paraId="0D92A2A8" w14:textId="237B8027" w:rsidR="00CB675F" w:rsidRPr="00B11AA7" w:rsidRDefault="00216F11" w:rsidP="0032462C">
            <w:pPr>
              <w:spacing w:line="276" w:lineRule="auto"/>
              <w:rPr>
                <w:color w:val="000000"/>
                <w:lang w:val="sr-Cyrl-RS"/>
              </w:rPr>
            </w:pPr>
            <w:r w:rsidRPr="00B11AA7">
              <w:rPr>
                <w:lang w:val="sr-Cyrl-CS" w:eastAsia="sr-Latn-CS"/>
              </w:rPr>
              <w:t>Научни сарадник</w:t>
            </w:r>
          </w:p>
        </w:tc>
      </w:tr>
      <w:tr w:rsidR="00CB675F" w:rsidRPr="00B11AA7" w14:paraId="1FC3A7C1" w14:textId="77777777" w:rsidTr="0071416D">
        <w:tc>
          <w:tcPr>
            <w:tcW w:w="620" w:type="pct"/>
          </w:tcPr>
          <w:p w14:paraId="5E51053C" w14:textId="77777777" w:rsidR="00CB675F" w:rsidRPr="00B11AA7" w:rsidRDefault="00CB675F" w:rsidP="0032462C">
            <w:pPr>
              <w:pStyle w:val="ListParagraph"/>
              <w:numPr>
                <w:ilvl w:val="0"/>
                <w:numId w:val="12"/>
              </w:numPr>
              <w:spacing w:line="276" w:lineRule="auto"/>
              <w:rPr>
                <w:rFonts w:eastAsia="Calibri"/>
                <w:b/>
                <w:color w:val="000000"/>
                <w:lang w:val="sr-Cyrl-RS"/>
              </w:rPr>
            </w:pPr>
          </w:p>
        </w:tc>
        <w:tc>
          <w:tcPr>
            <w:tcW w:w="3045" w:type="pct"/>
            <w:vAlign w:val="bottom"/>
          </w:tcPr>
          <w:p w14:paraId="6542B24D" w14:textId="2D48449F" w:rsidR="00CB675F" w:rsidRPr="00B11AA7" w:rsidRDefault="00391A17" w:rsidP="0032462C">
            <w:pPr>
              <w:spacing w:line="276" w:lineRule="auto"/>
              <w:rPr>
                <w:lang w:val="sr-Cyrl-RS"/>
              </w:rPr>
            </w:pPr>
            <w:hyperlink w:anchor="Марко_Живановић" w:history="1">
              <w:r w:rsidR="00216F11" w:rsidRPr="00B11AA7">
                <w:rPr>
                  <w:rStyle w:val="Hyperlink"/>
                  <w:lang w:val="sr-Cyrl-RS"/>
                </w:rPr>
                <w:t>Марко Живановић</w:t>
              </w:r>
            </w:hyperlink>
          </w:p>
        </w:tc>
        <w:tc>
          <w:tcPr>
            <w:tcW w:w="1335" w:type="pct"/>
            <w:vAlign w:val="bottom"/>
          </w:tcPr>
          <w:p w14:paraId="4ABF1634" w14:textId="746C69CF" w:rsidR="00CB675F" w:rsidRPr="00B11AA7" w:rsidRDefault="00FD584D" w:rsidP="0032462C">
            <w:pPr>
              <w:spacing w:line="276" w:lineRule="auto"/>
              <w:rPr>
                <w:color w:val="000000"/>
                <w:lang w:val="sr-Cyrl-RS"/>
              </w:rPr>
            </w:pPr>
            <w:r>
              <w:rPr>
                <w:lang w:val="sr-Cyrl-RS"/>
              </w:rPr>
              <w:t>Виши н</w:t>
            </w:r>
            <w:proofErr w:type="spellStart"/>
            <w:r w:rsidR="00216F11" w:rsidRPr="00B11AA7">
              <w:t>аучни</w:t>
            </w:r>
            <w:proofErr w:type="spellEnd"/>
            <w:r w:rsidR="00216F11" w:rsidRPr="00B11AA7">
              <w:t xml:space="preserve"> </w:t>
            </w:r>
            <w:proofErr w:type="spellStart"/>
            <w:r w:rsidR="00216F11" w:rsidRPr="00B11AA7">
              <w:t>сарадник</w:t>
            </w:r>
            <w:proofErr w:type="spellEnd"/>
          </w:p>
        </w:tc>
      </w:tr>
      <w:tr w:rsidR="00CB675F" w:rsidRPr="00B11AA7" w14:paraId="3E7DC417" w14:textId="77777777" w:rsidTr="0071416D">
        <w:tc>
          <w:tcPr>
            <w:tcW w:w="620" w:type="pct"/>
          </w:tcPr>
          <w:p w14:paraId="300748F1" w14:textId="77777777" w:rsidR="00CB675F" w:rsidRPr="00B11AA7" w:rsidRDefault="00CB675F" w:rsidP="0032462C">
            <w:pPr>
              <w:pStyle w:val="ListParagraph"/>
              <w:numPr>
                <w:ilvl w:val="0"/>
                <w:numId w:val="12"/>
              </w:numPr>
              <w:spacing w:line="276" w:lineRule="auto"/>
              <w:rPr>
                <w:rFonts w:eastAsia="Calibri"/>
                <w:b/>
                <w:color w:val="000000"/>
                <w:lang w:val="sr-Cyrl-RS"/>
              </w:rPr>
            </w:pPr>
          </w:p>
        </w:tc>
        <w:tc>
          <w:tcPr>
            <w:tcW w:w="3045" w:type="pct"/>
            <w:vAlign w:val="bottom"/>
          </w:tcPr>
          <w:p w14:paraId="22861760" w14:textId="71E42069" w:rsidR="00CB675F" w:rsidRPr="00B11AA7" w:rsidRDefault="00391A17" w:rsidP="0032462C">
            <w:pPr>
              <w:spacing w:line="276" w:lineRule="auto"/>
              <w:rPr>
                <w:color w:val="000000"/>
                <w:lang w:val="sr-Cyrl-RS"/>
              </w:rPr>
            </w:pPr>
            <w:hyperlink w:anchor="Миљан_Милошевић" w:history="1">
              <w:r w:rsidR="00216F11" w:rsidRPr="00B11AA7">
                <w:rPr>
                  <w:rStyle w:val="Hyperlink"/>
                  <w:lang w:val="sr-Cyrl-RS"/>
                </w:rPr>
                <w:t>Миљан Милошевић</w:t>
              </w:r>
            </w:hyperlink>
          </w:p>
        </w:tc>
        <w:tc>
          <w:tcPr>
            <w:tcW w:w="1335" w:type="pct"/>
            <w:vAlign w:val="bottom"/>
          </w:tcPr>
          <w:p w14:paraId="0D3B7ED7" w14:textId="06B08B2B" w:rsidR="00CB675F" w:rsidRPr="00B11AA7" w:rsidRDefault="00216F11" w:rsidP="0032462C">
            <w:pPr>
              <w:spacing w:line="276" w:lineRule="auto"/>
              <w:rPr>
                <w:color w:val="000000"/>
                <w:lang w:val="sr-Cyrl-RS"/>
              </w:rPr>
            </w:pPr>
            <w:proofErr w:type="spellStart"/>
            <w:r w:rsidRPr="00B11AA7">
              <w:t>Виши</w:t>
            </w:r>
            <w:proofErr w:type="spellEnd"/>
            <w:r w:rsidRPr="00B11AA7">
              <w:t xml:space="preserve"> </w:t>
            </w:r>
            <w:proofErr w:type="spellStart"/>
            <w:r w:rsidRPr="00B11AA7">
              <w:t>научни</w:t>
            </w:r>
            <w:proofErr w:type="spellEnd"/>
            <w:r w:rsidRPr="00B11AA7">
              <w:t xml:space="preserve"> </w:t>
            </w:r>
            <w:proofErr w:type="spellStart"/>
            <w:r w:rsidRPr="00B11AA7">
              <w:t>сарадник</w:t>
            </w:r>
            <w:proofErr w:type="spellEnd"/>
          </w:p>
        </w:tc>
      </w:tr>
      <w:tr w:rsidR="00CB675F" w:rsidRPr="00B11AA7" w14:paraId="11B50890" w14:textId="77777777" w:rsidTr="0071416D">
        <w:tc>
          <w:tcPr>
            <w:tcW w:w="620" w:type="pct"/>
          </w:tcPr>
          <w:p w14:paraId="79D872DB" w14:textId="77777777" w:rsidR="00CB675F" w:rsidRPr="00B11AA7" w:rsidRDefault="00CB675F" w:rsidP="0032462C">
            <w:pPr>
              <w:pStyle w:val="ListParagraph"/>
              <w:numPr>
                <w:ilvl w:val="0"/>
                <w:numId w:val="12"/>
              </w:numPr>
              <w:spacing w:line="276" w:lineRule="auto"/>
              <w:rPr>
                <w:rFonts w:eastAsia="Calibri"/>
                <w:b/>
                <w:color w:val="000000"/>
                <w:lang w:val="sr-Cyrl-RS"/>
              </w:rPr>
            </w:pPr>
          </w:p>
        </w:tc>
        <w:tc>
          <w:tcPr>
            <w:tcW w:w="3045" w:type="pct"/>
            <w:vAlign w:val="bottom"/>
          </w:tcPr>
          <w:p w14:paraId="7FBB26DA" w14:textId="32245AE7" w:rsidR="00CB675F" w:rsidRPr="00B11AA7" w:rsidRDefault="00391A17" w:rsidP="0032462C">
            <w:pPr>
              <w:spacing w:line="276" w:lineRule="auto"/>
              <w:rPr>
                <w:color w:val="000000"/>
                <w:lang w:val="sr-Cyrl-RS"/>
              </w:rPr>
            </w:pPr>
            <w:hyperlink w:anchor="Саша_Ћуковић" w:history="1">
              <w:r w:rsidR="00216F11" w:rsidRPr="00B11AA7">
                <w:rPr>
                  <w:rStyle w:val="Hyperlink"/>
                  <w:lang w:val="sr-Cyrl-RS"/>
                </w:rPr>
                <w:t>Саша Ћуковић</w:t>
              </w:r>
            </w:hyperlink>
          </w:p>
        </w:tc>
        <w:tc>
          <w:tcPr>
            <w:tcW w:w="1335" w:type="pct"/>
            <w:vAlign w:val="bottom"/>
          </w:tcPr>
          <w:p w14:paraId="49CE7D98" w14:textId="1398FB23" w:rsidR="00CB675F" w:rsidRPr="00B11AA7" w:rsidRDefault="00216F11" w:rsidP="0032462C">
            <w:pPr>
              <w:spacing w:line="276" w:lineRule="auto"/>
              <w:rPr>
                <w:color w:val="000000"/>
                <w:lang w:val="sr-Cyrl-RS"/>
              </w:rPr>
            </w:pPr>
            <w:proofErr w:type="spellStart"/>
            <w:r w:rsidRPr="00B11AA7">
              <w:t>Научни</w:t>
            </w:r>
            <w:proofErr w:type="spellEnd"/>
            <w:r w:rsidRPr="00B11AA7">
              <w:t xml:space="preserve"> </w:t>
            </w:r>
            <w:proofErr w:type="spellStart"/>
            <w:r w:rsidRPr="00B11AA7">
              <w:t>сарадник</w:t>
            </w:r>
            <w:proofErr w:type="spellEnd"/>
          </w:p>
        </w:tc>
      </w:tr>
    </w:tbl>
    <w:p w14:paraId="42D9CECC" w14:textId="77777777" w:rsidR="009145A7" w:rsidRPr="00B11AA7" w:rsidRDefault="009145A7" w:rsidP="0032462C"/>
    <w:p w14:paraId="1C09E703" w14:textId="42C44851" w:rsidR="000A4A1A" w:rsidRDefault="001B077B" w:rsidP="0032462C">
      <w:pPr>
        <w:jc w:val="both"/>
        <w:rPr>
          <w:b/>
          <w:szCs w:val="28"/>
          <w:lang w:val="sr-Cyrl-CS"/>
        </w:rPr>
      </w:pPr>
      <w:r w:rsidRPr="001B077B">
        <w:rPr>
          <w:b/>
          <w:szCs w:val="28"/>
          <w:lang w:val="sr-Cyrl-CS"/>
        </w:rPr>
        <w:t>Наставници Природно-математичког факултета Универзитета у Крагујевцу ангажовани на студијском програму</w:t>
      </w:r>
    </w:p>
    <w:p w14:paraId="7F171A79" w14:textId="345F8600" w:rsidR="00D4470B" w:rsidRDefault="00D4470B" w:rsidP="0032462C">
      <w:pPr>
        <w:jc w:val="both"/>
        <w:rPr>
          <w:b/>
          <w:szCs w:val="28"/>
          <w:lang w:val="sr-Cyrl-CS"/>
        </w:rPr>
      </w:pPr>
    </w:p>
    <w:tbl>
      <w:tblPr>
        <w:tblStyle w:val="TableGrid"/>
        <w:tblW w:w="4867" w:type="pct"/>
        <w:tblLook w:val="04A0" w:firstRow="1" w:lastRow="0" w:firstColumn="1" w:lastColumn="0" w:noHBand="0" w:noVBand="1"/>
      </w:tblPr>
      <w:tblGrid>
        <w:gridCol w:w="1265"/>
        <w:gridCol w:w="6212"/>
        <w:gridCol w:w="2723"/>
      </w:tblGrid>
      <w:tr w:rsidR="00D4470B" w:rsidRPr="00B11AA7" w14:paraId="0DE00589" w14:textId="77777777" w:rsidTr="00154B5E">
        <w:tc>
          <w:tcPr>
            <w:tcW w:w="620" w:type="pct"/>
          </w:tcPr>
          <w:p w14:paraId="1BAEA38A" w14:textId="77777777" w:rsidR="00D4470B" w:rsidRPr="00B11AA7" w:rsidRDefault="00D4470B" w:rsidP="0032462C">
            <w:pPr>
              <w:spacing w:line="276" w:lineRule="auto"/>
              <w:rPr>
                <w:rFonts w:eastAsia="Calibri"/>
                <w:b/>
                <w:color w:val="000000"/>
                <w:lang w:val="sr-Cyrl-RS"/>
              </w:rPr>
            </w:pPr>
            <w:r w:rsidRPr="00B11AA7">
              <w:rPr>
                <w:rFonts w:eastAsia="Calibri"/>
                <w:b/>
                <w:color w:val="000000"/>
                <w:lang w:val="sr-Cyrl-RS"/>
              </w:rPr>
              <w:t>Ред. бр.</w:t>
            </w:r>
          </w:p>
        </w:tc>
        <w:tc>
          <w:tcPr>
            <w:tcW w:w="3045" w:type="pct"/>
          </w:tcPr>
          <w:p w14:paraId="15C49B3C" w14:textId="77777777" w:rsidR="00D4470B" w:rsidRPr="00B11AA7" w:rsidRDefault="00D4470B" w:rsidP="0032462C">
            <w:pPr>
              <w:spacing w:line="276" w:lineRule="auto"/>
              <w:rPr>
                <w:rFonts w:eastAsia="Calibri"/>
                <w:b/>
                <w:color w:val="000000"/>
                <w:lang w:val="sr-Cyrl-RS"/>
              </w:rPr>
            </w:pPr>
            <w:r w:rsidRPr="00B11AA7">
              <w:rPr>
                <w:rFonts w:eastAsia="Calibri"/>
                <w:b/>
                <w:color w:val="000000"/>
                <w:lang w:val="sr-Cyrl-RS"/>
              </w:rPr>
              <w:t>Презиме и име наставника</w:t>
            </w:r>
          </w:p>
        </w:tc>
        <w:tc>
          <w:tcPr>
            <w:tcW w:w="1335" w:type="pct"/>
          </w:tcPr>
          <w:p w14:paraId="328405D2" w14:textId="77777777" w:rsidR="00D4470B" w:rsidRPr="00B11AA7" w:rsidRDefault="00D4470B" w:rsidP="0032462C">
            <w:pPr>
              <w:spacing w:line="276" w:lineRule="auto"/>
              <w:rPr>
                <w:rFonts w:eastAsia="Calibri"/>
                <w:b/>
                <w:color w:val="000000"/>
                <w:lang w:val="sr-Cyrl-RS"/>
              </w:rPr>
            </w:pPr>
            <w:r w:rsidRPr="00B11AA7">
              <w:rPr>
                <w:rFonts w:eastAsia="Calibri"/>
                <w:b/>
                <w:color w:val="000000"/>
                <w:lang w:val="sr-Cyrl-RS"/>
              </w:rPr>
              <w:t>Звање</w:t>
            </w:r>
          </w:p>
        </w:tc>
      </w:tr>
      <w:tr w:rsidR="00D4470B" w:rsidRPr="00B11AA7" w14:paraId="74E6F4E2" w14:textId="77777777" w:rsidTr="00154B5E">
        <w:tc>
          <w:tcPr>
            <w:tcW w:w="620" w:type="pct"/>
            <w:shd w:val="clear" w:color="auto" w:fill="auto"/>
          </w:tcPr>
          <w:p w14:paraId="66410DBE" w14:textId="77777777" w:rsidR="00D4470B" w:rsidRPr="00B11AA7" w:rsidRDefault="00D4470B" w:rsidP="0032462C">
            <w:pPr>
              <w:pStyle w:val="ListParagraph"/>
              <w:numPr>
                <w:ilvl w:val="0"/>
                <w:numId w:val="13"/>
              </w:numPr>
              <w:spacing w:line="276" w:lineRule="auto"/>
              <w:rPr>
                <w:rFonts w:eastAsia="Calibri"/>
                <w:b/>
                <w:color w:val="000000"/>
                <w:lang w:val="sr-Cyrl-RS"/>
              </w:rPr>
            </w:pPr>
          </w:p>
        </w:tc>
        <w:tc>
          <w:tcPr>
            <w:tcW w:w="3045" w:type="pct"/>
            <w:shd w:val="clear" w:color="auto" w:fill="auto"/>
            <w:vAlign w:val="bottom"/>
          </w:tcPr>
          <w:p w14:paraId="68B91BF8" w14:textId="43222267" w:rsidR="00D4470B" w:rsidRPr="00B11AA7" w:rsidRDefault="00391A17" w:rsidP="0032462C">
            <w:pPr>
              <w:spacing w:line="276" w:lineRule="auto"/>
              <w:rPr>
                <w:color w:val="000000"/>
              </w:rPr>
            </w:pPr>
            <w:hyperlink w:anchor="Бобан_Стојановић" w:history="1">
              <w:proofErr w:type="spellStart"/>
              <w:r w:rsidR="00D4470B" w:rsidRPr="00F06E1C">
                <w:rPr>
                  <w:rStyle w:val="Hyperlink"/>
                </w:rPr>
                <w:t>Бобан</w:t>
              </w:r>
              <w:proofErr w:type="spellEnd"/>
              <w:r w:rsidR="00D4470B" w:rsidRPr="00F06E1C">
                <w:rPr>
                  <w:rStyle w:val="Hyperlink"/>
                </w:rPr>
                <w:t xml:space="preserve"> </w:t>
              </w:r>
              <w:proofErr w:type="spellStart"/>
              <w:r w:rsidR="00D4470B" w:rsidRPr="00F06E1C">
                <w:rPr>
                  <w:rStyle w:val="Hyperlink"/>
                </w:rPr>
                <w:t>Стојановић</w:t>
              </w:r>
              <w:proofErr w:type="spellEnd"/>
            </w:hyperlink>
          </w:p>
        </w:tc>
        <w:tc>
          <w:tcPr>
            <w:tcW w:w="1335" w:type="pct"/>
            <w:shd w:val="clear" w:color="auto" w:fill="auto"/>
            <w:vAlign w:val="bottom"/>
          </w:tcPr>
          <w:p w14:paraId="2072F327" w14:textId="734A1CC0" w:rsidR="00D4470B" w:rsidRPr="009931C8" w:rsidRDefault="004863E7" w:rsidP="0032462C">
            <w:pPr>
              <w:spacing w:line="276" w:lineRule="auto"/>
              <w:rPr>
                <w:color w:val="000000"/>
              </w:rPr>
            </w:pPr>
            <w:r w:rsidRPr="00B11AA7">
              <w:rPr>
                <w:color w:val="000000"/>
                <w:lang w:val="sr-Cyrl-RS"/>
              </w:rPr>
              <w:t>ред. проф</w:t>
            </w:r>
            <w:r w:rsidR="009931C8">
              <w:rPr>
                <w:color w:val="000000"/>
              </w:rPr>
              <w:t>.</w:t>
            </w:r>
          </w:p>
        </w:tc>
      </w:tr>
      <w:tr w:rsidR="00D4470B" w:rsidRPr="00B11AA7" w14:paraId="4B93DB7A" w14:textId="77777777" w:rsidTr="00154B5E">
        <w:tc>
          <w:tcPr>
            <w:tcW w:w="620" w:type="pct"/>
            <w:shd w:val="clear" w:color="auto" w:fill="auto"/>
          </w:tcPr>
          <w:p w14:paraId="5C147687" w14:textId="77777777" w:rsidR="00D4470B" w:rsidRPr="00B11AA7" w:rsidRDefault="00D4470B" w:rsidP="0032462C">
            <w:pPr>
              <w:pStyle w:val="ListParagraph"/>
              <w:numPr>
                <w:ilvl w:val="0"/>
                <w:numId w:val="13"/>
              </w:numPr>
              <w:spacing w:line="276" w:lineRule="auto"/>
              <w:rPr>
                <w:rFonts w:eastAsia="Calibri"/>
                <w:b/>
                <w:color w:val="000000"/>
                <w:lang w:val="sr-Cyrl-RS"/>
              </w:rPr>
            </w:pPr>
          </w:p>
        </w:tc>
        <w:tc>
          <w:tcPr>
            <w:tcW w:w="3045" w:type="pct"/>
            <w:shd w:val="clear" w:color="auto" w:fill="auto"/>
            <w:vAlign w:val="bottom"/>
          </w:tcPr>
          <w:p w14:paraId="1813F4D5" w14:textId="7289FC3A" w:rsidR="00D4470B" w:rsidRPr="00B11AA7" w:rsidRDefault="00391A17" w:rsidP="0032462C">
            <w:pPr>
              <w:spacing w:line="276" w:lineRule="auto"/>
              <w:rPr>
                <w:color w:val="000000"/>
              </w:rPr>
            </w:pPr>
            <w:hyperlink w:anchor="Марина_Свичевић" w:history="1">
              <w:proofErr w:type="spellStart"/>
              <w:r w:rsidR="00D4470B" w:rsidRPr="00F06E1C">
                <w:rPr>
                  <w:rStyle w:val="Hyperlink"/>
                </w:rPr>
                <w:t>Mарина</w:t>
              </w:r>
              <w:proofErr w:type="spellEnd"/>
              <w:r w:rsidR="00D4470B" w:rsidRPr="00F06E1C">
                <w:rPr>
                  <w:rStyle w:val="Hyperlink"/>
                </w:rPr>
                <w:t xml:space="preserve"> </w:t>
              </w:r>
              <w:proofErr w:type="spellStart"/>
              <w:r w:rsidR="00D4470B" w:rsidRPr="00F06E1C">
                <w:rPr>
                  <w:rStyle w:val="Hyperlink"/>
                </w:rPr>
                <w:t>Свичевић</w:t>
              </w:r>
              <w:proofErr w:type="spellEnd"/>
            </w:hyperlink>
          </w:p>
        </w:tc>
        <w:tc>
          <w:tcPr>
            <w:tcW w:w="1335" w:type="pct"/>
            <w:shd w:val="clear" w:color="auto" w:fill="auto"/>
            <w:vAlign w:val="bottom"/>
          </w:tcPr>
          <w:p w14:paraId="50A45669" w14:textId="57C377C0" w:rsidR="00D4470B" w:rsidRPr="00B11AA7" w:rsidRDefault="009931C8" w:rsidP="0032462C">
            <w:pPr>
              <w:spacing w:line="276" w:lineRule="auto"/>
            </w:pPr>
            <w:proofErr w:type="spellStart"/>
            <w:r w:rsidRPr="009931C8">
              <w:t>Доцент</w:t>
            </w:r>
            <w:proofErr w:type="spellEnd"/>
          </w:p>
        </w:tc>
      </w:tr>
      <w:tr w:rsidR="00D4470B" w:rsidRPr="00B11AA7" w14:paraId="520D8BED" w14:textId="77777777" w:rsidTr="00154B5E">
        <w:tc>
          <w:tcPr>
            <w:tcW w:w="620" w:type="pct"/>
          </w:tcPr>
          <w:p w14:paraId="5B4D7A83" w14:textId="77777777" w:rsidR="00D4470B" w:rsidRPr="00B11AA7" w:rsidRDefault="00D4470B" w:rsidP="0032462C">
            <w:pPr>
              <w:pStyle w:val="ListParagraph"/>
              <w:numPr>
                <w:ilvl w:val="0"/>
                <w:numId w:val="13"/>
              </w:numPr>
              <w:spacing w:line="276" w:lineRule="auto"/>
              <w:rPr>
                <w:rFonts w:eastAsia="Calibri"/>
                <w:b/>
                <w:color w:val="000000"/>
                <w:lang w:val="sr-Cyrl-RS"/>
              </w:rPr>
            </w:pPr>
          </w:p>
        </w:tc>
        <w:tc>
          <w:tcPr>
            <w:tcW w:w="3045" w:type="pct"/>
            <w:vAlign w:val="bottom"/>
          </w:tcPr>
          <w:p w14:paraId="4661C988" w14:textId="7E78E876" w:rsidR="00D4470B" w:rsidRPr="00D4470B" w:rsidRDefault="00391A17" w:rsidP="0032462C">
            <w:pPr>
              <w:spacing w:line="276" w:lineRule="auto"/>
              <w:rPr>
                <w:color w:val="000000"/>
                <w:lang w:val="sr-Cyrl-RS"/>
              </w:rPr>
            </w:pPr>
            <w:hyperlink w:anchor="Милан_Ковачевић" w:history="1">
              <w:r w:rsidR="00D4470B" w:rsidRPr="0036457B">
                <w:rPr>
                  <w:rStyle w:val="Hyperlink"/>
                  <w:lang w:val="sr-Cyrl-RS"/>
                </w:rPr>
                <w:t>Милан Ковачевић</w:t>
              </w:r>
            </w:hyperlink>
          </w:p>
        </w:tc>
        <w:tc>
          <w:tcPr>
            <w:tcW w:w="1335" w:type="pct"/>
            <w:vAlign w:val="bottom"/>
          </w:tcPr>
          <w:p w14:paraId="307D4D5C" w14:textId="7D3DE88C" w:rsidR="00D4470B" w:rsidRPr="00B11AA7" w:rsidRDefault="009931C8" w:rsidP="0032462C">
            <w:pPr>
              <w:spacing w:line="276" w:lineRule="auto"/>
              <w:rPr>
                <w:color w:val="000000"/>
                <w:lang w:val="sr-Cyrl-RS"/>
              </w:rPr>
            </w:pPr>
            <w:r w:rsidRPr="00B11AA7">
              <w:rPr>
                <w:color w:val="000000"/>
                <w:lang w:val="sr-Cyrl-RS"/>
              </w:rPr>
              <w:t>ред. проф</w:t>
            </w:r>
          </w:p>
        </w:tc>
      </w:tr>
      <w:tr w:rsidR="00D4470B" w:rsidRPr="00B11AA7" w14:paraId="4FFCD300" w14:textId="77777777" w:rsidTr="00154B5E">
        <w:tc>
          <w:tcPr>
            <w:tcW w:w="620" w:type="pct"/>
          </w:tcPr>
          <w:p w14:paraId="6DDA4927" w14:textId="77777777" w:rsidR="00D4470B" w:rsidRPr="00B11AA7" w:rsidRDefault="00D4470B" w:rsidP="0032462C">
            <w:pPr>
              <w:pStyle w:val="ListParagraph"/>
              <w:numPr>
                <w:ilvl w:val="0"/>
                <w:numId w:val="13"/>
              </w:numPr>
              <w:spacing w:line="276" w:lineRule="auto"/>
              <w:rPr>
                <w:rFonts w:eastAsia="Calibri"/>
                <w:b/>
                <w:color w:val="000000"/>
                <w:lang w:val="sr-Cyrl-RS"/>
              </w:rPr>
            </w:pPr>
          </w:p>
        </w:tc>
        <w:tc>
          <w:tcPr>
            <w:tcW w:w="3045" w:type="pct"/>
            <w:vAlign w:val="bottom"/>
          </w:tcPr>
          <w:p w14:paraId="6A355966" w14:textId="63264432" w:rsidR="00D4470B" w:rsidRPr="00D4470B" w:rsidRDefault="00391A17" w:rsidP="0032462C">
            <w:pPr>
              <w:spacing w:line="276" w:lineRule="auto"/>
              <w:rPr>
                <w:color w:val="000000"/>
                <w:lang w:val="sr-Cyrl-RS"/>
              </w:rPr>
            </w:pPr>
            <w:hyperlink w:anchor="Милош_Ивановић" w:history="1">
              <w:r w:rsidR="00D4470B" w:rsidRPr="00F06E1C">
                <w:rPr>
                  <w:rStyle w:val="Hyperlink"/>
                  <w:lang w:val="sr-Cyrl-RS"/>
                </w:rPr>
                <w:t>М</w:t>
              </w:r>
              <w:proofErr w:type="spellStart"/>
              <w:r w:rsidR="00D4470B" w:rsidRPr="00F06E1C">
                <w:rPr>
                  <w:rStyle w:val="Hyperlink"/>
                </w:rPr>
                <w:t>илош</w:t>
              </w:r>
              <w:proofErr w:type="spellEnd"/>
              <w:r w:rsidR="00D4470B" w:rsidRPr="00F06E1C">
                <w:rPr>
                  <w:rStyle w:val="Hyperlink"/>
                </w:rPr>
                <w:t xml:space="preserve"> </w:t>
              </w:r>
              <w:proofErr w:type="spellStart"/>
              <w:r w:rsidR="00D4470B" w:rsidRPr="00F06E1C">
                <w:rPr>
                  <w:rStyle w:val="Hyperlink"/>
                </w:rPr>
                <w:t>Иванови</w:t>
              </w:r>
              <w:proofErr w:type="spellEnd"/>
              <w:r w:rsidR="00D4470B" w:rsidRPr="00F06E1C">
                <w:rPr>
                  <w:rStyle w:val="Hyperlink"/>
                  <w:lang w:val="sr-Cyrl-RS"/>
                </w:rPr>
                <w:t>ћ</w:t>
              </w:r>
            </w:hyperlink>
          </w:p>
        </w:tc>
        <w:tc>
          <w:tcPr>
            <w:tcW w:w="1335" w:type="pct"/>
            <w:vAlign w:val="bottom"/>
          </w:tcPr>
          <w:p w14:paraId="1BB37E31" w14:textId="7BB19150" w:rsidR="00D4470B" w:rsidRPr="00B11AA7" w:rsidRDefault="009931C8" w:rsidP="0032462C">
            <w:pPr>
              <w:spacing w:line="276" w:lineRule="auto"/>
            </w:pPr>
            <w:r>
              <w:rPr>
                <w:color w:val="000000"/>
                <w:lang w:val="sr-Cyrl-RS"/>
              </w:rPr>
              <w:t>ванред</w:t>
            </w:r>
            <w:r w:rsidRPr="00B11AA7">
              <w:rPr>
                <w:color w:val="000000"/>
                <w:lang w:val="sr-Cyrl-RS"/>
              </w:rPr>
              <w:t>. проф</w:t>
            </w:r>
            <w:r>
              <w:rPr>
                <w:color w:val="000000"/>
              </w:rPr>
              <w:t>.</w:t>
            </w:r>
          </w:p>
        </w:tc>
      </w:tr>
      <w:tr w:rsidR="00D4470B" w:rsidRPr="00B11AA7" w14:paraId="1185D054" w14:textId="77777777" w:rsidTr="00154B5E">
        <w:tc>
          <w:tcPr>
            <w:tcW w:w="620" w:type="pct"/>
          </w:tcPr>
          <w:p w14:paraId="75EC1137" w14:textId="77777777" w:rsidR="00D4470B" w:rsidRPr="00B11AA7" w:rsidRDefault="00D4470B" w:rsidP="0032462C">
            <w:pPr>
              <w:pStyle w:val="ListParagraph"/>
              <w:numPr>
                <w:ilvl w:val="0"/>
                <w:numId w:val="13"/>
              </w:numPr>
              <w:spacing w:line="276" w:lineRule="auto"/>
              <w:rPr>
                <w:rFonts w:eastAsia="Calibri"/>
                <w:b/>
                <w:color w:val="000000"/>
                <w:lang w:val="sr-Cyrl-RS"/>
              </w:rPr>
            </w:pPr>
          </w:p>
        </w:tc>
        <w:tc>
          <w:tcPr>
            <w:tcW w:w="3045" w:type="pct"/>
            <w:vAlign w:val="bottom"/>
          </w:tcPr>
          <w:p w14:paraId="7C5D694E" w14:textId="23A0DD0F" w:rsidR="00D4470B" w:rsidRPr="00B11AA7" w:rsidRDefault="00391A17" w:rsidP="0032462C">
            <w:pPr>
              <w:spacing w:line="276" w:lineRule="auto"/>
              <w:rPr>
                <w:color w:val="000000"/>
              </w:rPr>
            </w:pPr>
            <w:hyperlink w:anchor="Ненад_Стевановић" w:history="1">
              <w:r w:rsidR="00D4470B" w:rsidRPr="00F06E1C">
                <w:rPr>
                  <w:rStyle w:val="Hyperlink"/>
                  <w:lang w:val="sr-Cyrl-RS"/>
                </w:rPr>
                <w:t>Н</w:t>
              </w:r>
              <w:proofErr w:type="spellStart"/>
              <w:r w:rsidR="00D4470B" w:rsidRPr="00F06E1C">
                <w:rPr>
                  <w:rStyle w:val="Hyperlink"/>
                </w:rPr>
                <w:t>енад</w:t>
              </w:r>
              <w:proofErr w:type="spellEnd"/>
              <w:r w:rsidR="00D4470B" w:rsidRPr="00F06E1C">
                <w:rPr>
                  <w:rStyle w:val="Hyperlink"/>
                </w:rPr>
                <w:t xml:space="preserve"> </w:t>
              </w:r>
              <w:proofErr w:type="spellStart"/>
              <w:r w:rsidR="00D4470B" w:rsidRPr="00F06E1C">
                <w:rPr>
                  <w:rStyle w:val="Hyperlink"/>
                </w:rPr>
                <w:t>Стевановић</w:t>
              </w:r>
              <w:proofErr w:type="spellEnd"/>
            </w:hyperlink>
          </w:p>
        </w:tc>
        <w:tc>
          <w:tcPr>
            <w:tcW w:w="1335" w:type="pct"/>
            <w:vAlign w:val="bottom"/>
          </w:tcPr>
          <w:p w14:paraId="269DDF22" w14:textId="5C3BE9B4" w:rsidR="00D4470B" w:rsidRPr="00B11AA7" w:rsidRDefault="009931C8" w:rsidP="0032462C">
            <w:pPr>
              <w:spacing w:line="276" w:lineRule="auto"/>
            </w:pPr>
            <w:r>
              <w:rPr>
                <w:color w:val="000000"/>
                <w:lang w:val="sr-Cyrl-RS"/>
              </w:rPr>
              <w:t>ванред</w:t>
            </w:r>
            <w:r w:rsidRPr="00B11AA7">
              <w:rPr>
                <w:color w:val="000000"/>
                <w:lang w:val="sr-Cyrl-RS"/>
              </w:rPr>
              <w:t>. проф</w:t>
            </w:r>
          </w:p>
        </w:tc>
      </w:tr>
      <w:tr w:rsidR="00D4470B" w:rsidRPr="00B11AA7" w14:paraId="0FC466B5" w14:textId="77777777" w:rsidTr="00154B5E">
        <w:tc>
          <w:tcPr>
            <w:tcW w:w="620" w:type="pct"/>
          </w:tcPr>
          <w:p w14:paraId="60ADB22C" w14:textId="77777777" w:rsidR="00D4470B" w:rsidRPr="00B11AA7" w:rsidRDefault="00D4470B" w:rsidP="0032462C">
            <w:pPr>
              <w:pStyle w:val="ListParagraph"/>
              <w:numPr>
                <w:ilvl w:val="0"/>
                <w:numId w:val="13"/>
              </w:numPr>
              <w:spacing w:line="276" w:lineRule="auto"/>
              <w:rPr>
                <w:rFonts w:eastAsia="Calibri"/>
                <w:b/>
                <w:color w:val="000000"/>
                <w:lang w:val="sr-Cyrl-RS"/>
              </w:rPr>
            </w:pPr>
          </w:p>
        </w:tc>
        <w:tc>
          <w:tcPr>
            <w:tcW w:w="3045" w:type="pct"/>
            <w:vAlign w:val="bottom"/>
          </w:tcPr>
          <w:p w14:paraId="02992292" w14:textId="557DFC7D" w:rsidR="00D4470B" w:rsidRPr="00D4470B" w:rsidRDefault="00391A17" w:rsidP="0032462C">
            <w:pPr>
              <w:spacing w:line="276" w:lineRule="auto"/>
              <w:rPr>
                <w:color w:val="000000"/>
                <w:lang w:val="sr-Cyrl-RS"/>
              </w:rPr>
            </w:pPr>
            <w:hyperlink w:anchor="Слађана_Димитријевић" w:history="1">
              <w:r w:rsidR="00D4470B" w:rsidRPr="00F06E1C">
                <w:rPr>
                  <w:rStyle w:val="Hyperlink"/>
                  <w:lang w:val="sr-Cyrl-RS"/>
                </w:rPr>
                <w:t>С</w:t>
              </w:r>
              <w:proofErr w:type="spellStart"/>
              <w:r w:rsidR="00D4470B" w:rsidRPr="00F06E1C">
                <w:rPr>
                  <w:rStyle w:val="Hyperlink"/>
                </w:rPr>
                <w:t>лађана</w:t>
              </w:r>
              <w:proofErr w:type="spellEnd"/>
              <w:r w:rsidR="00D4470B" w:rsidRPr="00F06E1C">
                <w:rPr>
                  <w:rStyle w:val="Hyperlink"/>
                </w:rPr>
                <w:t xml:space="preserve"> </w:t>
              </w:r>
              <w:proofErr w:type="spellStart"/>
              <w:r w:rsidR="00D4470B" w:rsidRPr="00F06E1C">
                <w:rPr>
                  <w:rStyle w:val="Hyperlink"/>
                </w:rPr>
                <w:t>Димитријеви</w:t>
              </w:r>
              <w:proofErr w:type="spellEnd"/>
              <w:r w:rsidR="00D4470B" w:rsidRPr="00F06E1C">
                <w:rPr>
                  <w:rStyle w:val="Hyperlink"/>
                  <w:lang w:val="sr-Cyrl-RS"/>
                </w:rPr>
                <w:t>ћ</w:t>
              </w:r>
            </w:hyperlink>
          </w:p>
        </w:tc>
        <w:tc>
          <w:tcPr>
            <w:tcW w:w="1335" w:type="pct"/>
            <w:vAlign w:val="bottom"/>
          </w:tcPr>
          <w:p w14:paraId="47CFF3AF" w14:textId="060AD734" w:rsidR="00D4470B" w:rsidRPr="00B11AA7" w:rsidRDefault="009931C8" w:rsidP="0032462C">
            <w:pPr>
              <w:spacing w:line="276" w:lineRule="auto"/>
            </w:pPr>
            <w:proofErr w:type="spellStart"/>
            <w:r w:rsidRPr="009931C8">
              <w:t>Доцент</w:t>
            </w:r>
            <w:proofErr w:type="spellEnd"/>
          </w:p>
        </w:tc>
      </w:tr>
    </w:tbl>
    <w:p w14:paraId="4FA47328" w14:textId="72E2B878" w:rsidR="00D4470B" w:rsidRDefault="00D4470B" w:rsidP="0032462C">
      <w:pPr>
        <w:jc w:val="both"/>
        <w:rPr>
          <w:b/>
          <w:szCs w:val="28"/>
          <w:lang w:val="sr-Cyrl-CS"/>
        </w:rPr>
      </w:pPr>
    </w:p>
    <w:p w14:paraId="7ECBC5DB" w14:textId="77777777" w:rsidR="00D4470B" w:rsidRDefault="00D4470B" w:rsidP="0032462C">
      <w:pPr>
        <w:jc w:val="both"/>
        <w:rPr>
          <w:b/>
          <w:szCs w:val="28"/>
          <w:lang w:val="sr-Cyrl-CS"/>
        </w:rPr>
      </w:pPr>
    </w:p>
    <w:p w14:paraId="0FA9BB2E" w14:textId="77777777" w:rsidR="001A5CD2" w:rsidRDefault="001A5CD2" w:rsidP="0032462C">
      <w:pPr>
        <w:jc w:val="both"/>
        <w:rPr>
          <w:b/>
          <w:szCs w:val="28"/>
          <w:lang w:val="sr-Cyrl-CS"/>
        </w:rPr>
      </w:pPr>
    </w:p>
    <w:p w14:paraId="06393B04" w14:textId="77777777" w:rsidR="001A5CD2" w:rsidRDefault="001A5CD2" w:rsidP="0032462C">
      <w:pPr>
        <w:jc w:val="both"/>
        <w:rPr>
          <w:b/>
          <w:szCs w:val="28"/>
          <w:lang w:val="sr-Cyrl-CS"/>
        </w:rPr>
      </w:pPr>
    </w:p>
    <w:p w14:paraId="2D6C2492" w14:textId="77777777" w:rsidR="001A5CD2" w:rsidRDefault="001A5CD2" w:rsidP="0032462C">
      <w:pPr>
        <w:jc w:val="both"/>
        <w:rPr>
          <w:b/>
          <w:szCs w:val="28"/>
          <w:lang w:val="sr-Cyrl-CS"/>
        </w:rPr>
      </w:pPr>
    </w:p>
    <w:p w14:paraId="2AF8B0A4" w14:textId="77777777" w:rsidR="001A5CD2" w:rsidRDefault="001A5CD2" w:rsidP="0032462C">
      <w:pPr>
        <w:jc w:val="both"/>
        <w:rPr>
          <w:b/>
          <w:szCs w:val="28"/>
          <w:lang w:val="sr-Cyrl-CS"/>
        </w:rPr>
      </w:pPr>
    </w:p>
    <w:p w14:paraId="40594624" w14:textId="4D46AA1B" w:rsidR="001A5CD2" w:rsidRDefault="001A5CD2" w:rsidP="0032462C">
      <w:pPr>
        <w:jc w:val="both"/>
        <w:rPr>
          <w:b/>
          <w:szCs w:val="28"/>
          <w:lang w:val="sr-Cyrl-CS"/>
        </w:rPr>
      </w:pPr>
      <w:r w:rsidRPr="001B077B">
        <w:rPr>
          <w:b/>
          <w:szCs w:val="28"/>
          <w:lang w:val="sr-Cyrl-CS"/>
        </w:rPr>
        <w:lastRenderedPageBreak/>
        <w:t xml:space="preserve">Наставници </w:t>
      </w:r>
      <w:r>
        <w:rPr>
          <w:b/>
          <w:szCs w:val="28"/>
          <w:lang w:val="sr-Cyrl-CS"/>
        </w:rPr>
        <w:t>Факултета медицинских наука</w:t>
      </w:r>
      <w:r w:rsidRPr="001B077B">
        <w:rPr>
          <w:b/>
          <w:szCs w:val="28"/>
          <w:lang w:val="sr-Cyrl-CS"/>
        </w:rPr>
        <w:t xml:space="preserve"> Универзитета у Крагујевцу ангажовани на студијском програму</w:t>
      </w:r>
    </w:p>
    <w:p w14:paraId="3BE496F7" w14:textId="77777777" w:rsidR="001A5CD2" w:rsidRDefault="001A5CD2" w:rsidP="0032462C">
      <w:pPr>
        <w:jc w:val="both"/>
        <w:rPr>
          <w:b/>
          <w:szCs w:val="28"/>
          <w:lang w:val="sr-Cyrl-CS"/>
        </w:rPr>
      </w:pPr>
    </w:p>
    <w:tbl>
      <w:tblPr>
        <w:tblStyle w:val="TableGrid"/>
        <w:tblW w:w="4867" w:type="pct"/>
        <w:tblLook w:val="04A0" w:firstRow="1" w:lastRow="0" w:firstColumn="1" w:lastColumn="0" w:noHBand="0" w:noVBand="1"/>
      </w:tblPr>
      <w:tblGrid>
        <w:gridCol w:w="1265"/>
        <w:gridCol w:w="6212"/>
        <w:gridCol w:w="2723"/>
      </w:tblGrid>
      <w:tr w:rsidR="001A5CD2" w:rsidRPr="00B11AA7" w14:paraId="0C618871" w14:textId="77777777" w:rsidTr="00DF2E84">
        <w:tc>
          <w:tcPr>
            <w:tcW w:w="620" w:type="pct"/>
          </w:tcPr>
          <w:p w14:paraId="4B804AEF" w14:textId="77777777" w:rsidR="001A5CD2" w:rsidRPr="00B11AA7" w:rsidRDefault="001A5CD2" w:rsidP="0032462C">
            <w:pPr>
              <w:spacing w:line="276" w:lineRule="auto"/>
              <w:rPr>
                <w:rFonts w:eastAsia="Calibri"/>
                <w:b/>
                <w:color w:val="000000"/>
                <w:lang w:val="sr-Cyrl-RS"/>
              </w:rPr>
            </w:pPr>
            <w:r w:rsidRPr="00B11AA7">
              <w:rPr>
                <w:rFonts w:eastAsia="Calibri"/>
                <w:b/>
                <w:color w:val="000000"/>
                <w:lang w:val="sr-Cyrl-RS"/>
              </w:rPr>
              <w:t>Ред. бр.</w:t>
            </w:r>
          </w:p>
        </w:tc>
        <w:tc>
          <w:tcPr>
            <w:tcW w:w="3045" w:type="pct"/>
          </w:tcPr>
          <w:p w14:paraId="13C79E6D" w14:textId="77777777" w:rsidR="001A5CD2" w:rsidRPr="00B11AA7" w:rsidRDefault="001A5CD2" w:rsidP="0032462C">
            <w:pPr>
              <w:spacing w:line="276" w:lineRule="auto"/>
              <w:rPr>
                <w:rFonts w:eastAsia="Calibri"/>
                <w:b/>
                <w:color w:val="000000"/>
                <w:lang w:val="sr-Cyrl-RS"/>
              </w:rPr>
            </w:pPr>
            <w:r w:rsidRPr="00B11AA7">
              <w:rPr>
                <w:rFonts w:eastAsia="Calibri"/>
                <w:b/>
                <w:color w:val="000000"/>
                <w:lang w:val="sr-Cyrl-RS"/>
              </w:rPr>
              <w:t>Презиме и име наставника</w:t>
            </w:r>
          </w:p>
        </w:tc>
        <w:tc>
          <w:tcPr>
            <w:tcW w:w="1335" w:type="pct"/>
          </w:tcPr>
          <w:p w14:paraId="6C1568C7" w14:textId="77777777" w:rsidR="001A5CD2" w:rsidRPr="00B11AA7" w:rsidRDefault="001A5CD2" w:rsidP="0032462C">
            <w:pPr>
              <w:spacing w:line="276" w:lineRule="auto"/>
              <w:rPr>
                <w:rFonts w:eastAsia="Calibri"/>
                <w:b/>
                <w:color w:val="000000"/>
                <w:lang w:val="sr-Cyrl-RS"/>
              </w:rPr>
            </w:pPr>
            <w:r w:rsidRPr="00B11AA7">
              <w:rPr>
                <w:rFonts w:eastAsia="Calibri"/>
                <w:b/>
                <w:color w:val="000000"/>
                <w:lang w:val="sr-Cyrl-RS"/>
              </w:rPr>
              <w:t>Звање</w:t>
            </w:r>
          </w:p>
        </w:tc>
      </w:tr>
      <w:tr w:rsidR="001A5CD2" w:rsidRPr="00B11AA7" w14:paraId="41BA69DC" w14:textId="77777777" w:rsidTr="00DF2E84">
        <w:tc>
          <w:tcPr>
            <w:tcW w:w="620" w:type="pct"/>
            <w:shd w:val="clear" w:color="auto" w:fill="auto"/>
          </w:tcPr>
          <w:p w14:paraId="14BC0B21"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shd w:val="clear" w:color="auto" w:fill="auto"/>
            <w:vAlign w:val="bottom"/>
          </w:tcPr>
          <w:p w14:paraId="0D03ADAF" w14:textId="51B8251C" w:rsidR="001A5CD2" w:rsidRPr="00B11AA7" w:rsidRDefault="00391A17" w:rsidP="0032462C">
            <w:pPr>
              <w:spacing w:line="276" w:lineRule="auto"/>
              <w:rPr>
                <w:color w:val="000000"/>
              </w:rPr>
            </w:pPr>
            <w:hyperlink w:anchor="Татјана_Бошковић_Матић" w:history="1">
              <w:proofErr w:type="spellStart"/>
              <w:r w:rsidR="001A5CD2" w:rsidRPr="003A62B8">
                <w:rPr>
                  <w:rStyle w:val="Hyperlink"/>
                </w:rPr>
                <w:t>Татјана</w:t>
              </w:r>
              <w:proofErr w:type="spellEnd"/>
              <w:r w:rsidR="001A5CD2" w:rsidRPr="003A62B8">
                <w:rPr>
                  <w:rStyle w:val="Hyperlink"/>
                </w:rPr>
                <w:t xml:space="preserve"> </w:t>
              </w:r>
              <w:proofErr w:type="spellStart"/>
              <w:r w:rsidR="001A5CD2" w:rsidRPr="003A62B8">
                <w:rPr>
                  <w:rStyle w:val="Hyperlink"/>
                </w:rPr>
                <w:t>Бошковић</w:t>
              </w:r>
              <w:proofErr w:type="spellEnd"/>
              <w:r w:rsidR="001A5CD2" w:rsidRPr="003A62B8">
                <w:rPr>
                  <w:rStyle w:val="Hyperlink"/>
                </w:rPr>
                <w:t xml:space="preserve"> </w:t>
              </w:r>
              <w:proofErr w:type="spellStart"/>
              <w:r w:rsidR="001A5CD2" w:rsidRPr="003A62B8">
                <w:rPr>
                  <w:rStyle w:val="Hyperlink"/>
                </w:rPr>
                <w:t>Матић</w:t>
              </w:r>
              <w:proofErr w:type="spellEnd"/>
            </w:hyperlink>
          </w:p>
        </w:tc>
        <w:tc>
          <w:tcPr>
            <w:tcW w:w="1335" w:type="pct"/>
            <w:shd w:val="clear" w:color="auto" w:fill="auto"/>
            <w:vAlign w:val="bottom"/>
          </w:tcPr>
          <w:p w14:paraId="612ACAFE" w14:textId="25D122A5" w:rsidR="001A5CD2" w:rsidRPr="009931C8" w:rsidRDefault="001A5CD2" w:rsidP="0032462C">
            <w:pPr>
              <w:spacing w:line="276" w:lineRule="auto"/>
              <w:rPr>
                <w:color w:val="000000"/>
              </w:rPr>
            </w:pPr>
            <w:proofErr w:type="spellStart"/>
            <w:r w:rsidRPr="001A5CD2">
              <w:rPr>
                <w:color w:val="000000"/>
              </w:rPr>
              <w:t>Доцент</w:t>
            </w:r>
            <w:proofErr w:type="spellEnd"/>
          </w:p>
        </w:tc>
      </w:tr>
      <w:tr w:rsidR="001A5CD2" w:rsidRPr="00B11AA7" w14:paraId="4F9A1ADD" w14:textId="77777777" w:rsidTr="00DF2E84">
        <w:tc>
          <w:tcPr>
            <w:tcW w:w="620" w:type="pct"/>
            <w:shd w:val="clear" w:color="auto" w:fill="auto"/>
          </w:tcPr>
          <w:p w14:paraId="277BF2DE"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shd w:val="clear" w:color="auto" w:fill="auto"/>
            <w:vAlign w:val="bottom"/>
          </w:tcPr>
          <w:p w14:paraId="5920EF3C" w14:textId="2258FF53" w:rsidR="001A5CD2" w:rsidRPr="00B11AA7" w:rsidRDefault="00391A17" w:rsidP="0032462C">
            <w:pPr>
              <w:spacing w:line="276" w:lineRule="auto"/>
              <w:rPr>
                <w:color w:val="000000"/>
              </w:rPr>
            </w:pPr>
            <w:hyperlink w:anchor="Јована_Брадић" w:history="1">
              <w:proofErr w:type="spellStart"/>
              <w:r w:rsidR="001A5CD2" w:rsidRPr="003A62B8">
                <w:rPr>
                  <w:rStyle w:val="Hyperlink"/>
                </w:rPr>
                <w:t>Јована</w:t>
              </w:r>
              <w:proofErr w:type="spellEnd"/>
              <w:r w:rsidR="001A5CD2" w:rsidRPr="003A62B8">
                <w:rPr>
                  <w:rStyle w:val="Hyperlink"/>
                </w:rPr>
                <w:t xml:space="preserve"> </w:t>
              </w:r>
              <w:proofErr w:type="spellStart"/>
              <w:r w:rsidR="001A5CD2" w:rsidRPr="003A62B8">
                <w:rPr>
                  <w:rStyle w:val="Hyperlink"/>
                </w:rPr>
                <w:t>Брадић</w:t>
              </w:r>
              <w:proofErr w:type="spellEnd"/>
            </w:hyperlink>
          </w:p>
        </w:tc>
        <w:tc>
          <w:tcPr>
            <w:tcW w:w="1335" w:type="pct"/>
            <w:shd w:val="clear" w:color="auto" w:fill="auto"/>
            <w:vAlign w:val="bottom"/>
          </w:tcPr>
          <w:p w14:paraId="5F86C0AA" w14:textId="33BE5FC1" w:rsidR="001A5CD2" w:rsidRPr="00B11AA7" w:rsidRDefault="001A5CD2" w:rsidP="0032462C">
            <w:pPr>
              <w:spacing w:line="276" w:lineRule="auto"/>
            </w:pPr>
            <w:proofErr w:type="spellStart"/>
            <w:r w:rsidRPr="001A5CD2">
              <w:rPr>
                <w:color w:val="000000"/>
              </w:rPr>
              <w:t>Доцент</w:t>
            </w:r>
            <w:proofErr w:type="spellEnd"/>
          </w:p>
        </w:tc>
      </w:tr>
      <w:tr w:rsidR="001A5CD2" w:rsidRPr="00B11AA7" w14:paraId="3592787A" w14:textId="77777777" w:rsidTr="00DF2E84">
        <w:tc>
          <w:tcPr>
            <w:tcW w:w="620" w:type="pct"/>
          </w:tcPr>
          <w:p w14:paraId="660579B5"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7B1B0465" w14:textId="459CE7E4" w:rsidR="001A5CD2" w:rsidRPr="00D4470B" w:rsidRDefault="00391A17" w:rsidP="0032462C">
            <w:pPr>
              <w:spacing w:line="276" w:lineRule="auto"/>
              <w:rPr>
                <w:color w:val="000000"/>
                <w:lang w:val="sr-Cyrl-RS"/>
              </w:rPr>
            </w:pPr>
            <w:hyperlink w:anchor="Драгана_Игњатовић_Ристић" w:history="1">
              <w:r w:rsidR="001A5CD2" w:rsidRPr="003A62B8">
                <w:rPr>
                  <w:rStyle w:val="Hyperlink"/>
                  <w:lang w:val="sr-Cyrl-RS"/>
                </w:rPr>
                <w:t>Драгана Игњатовић Ристић</w:t>
              </w:r>
            </w:hyperlink>
          </w:p>
        </w:tc>
        <w:tc>
          <w:tcPr>
            <w:tcW w:w="1335" w:type="pct"/>
            <w:vAlign w:val="bottom"/>
          </w:tcPr>
          <w:p w14:paraId="56848941" w14:textId="7C437FD2" w:rsidR="001A5CD2" w:rsidRPr="00B11AA7" w:rsidRDefault="001A5CD2" w:rsidP="0032462C">
            <w:pPr>
              <w:spacing w:line="276" w:lineRule="auto"/>
              <w:rPr>
                <w:color w:val="000000"/>
                <w:lang w:val="sr-Cyrl-RS"/>
              </w:rPr>
            </w:pPr>
            <w:r w:rsidRPr="001A5CD2">
              <w:rPr>
                <w:color w:val="000000"/>
                <w:lang w:val="sr-Cyrl-RS"/>
              </w:rPr>
              <w:t>Редовни професор</w:t>
            </w:r>
          </w:p>
        </w:tc>
      </w:tr>
      <w:tr w:rsidR="001A5CD2" w:rsidRPr="00B11AA7" w14:paraId="177F1968" w14:textId="77777777" w:rsidTr="00DF2E84">
        <w:tc>
          <w:tcPr>
            <w:tcW w:w="620" w:type="pct"/>
          </w:tcPr>
          <w:p w14:paraId="4F24AF72"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4D6B7B0F" w14:textId="0E4038A4" w:rsidR="001A5CD2" w:rsidRPr="00D4470B" w:rsidRDefault="00391A17" w:rsidP="0032462C">
            <w:pPr>
              <w:spacing w:line="276" w:lineRule="auto"/>
              <w:rPr>
                <w:color w:val="000000"/>
                <w:lang w:val="sr-Cyrl-RS"/>
              </w:rPr>
            </w:pPr>
            <w:hyperlink w:anchor="Владимир_Јаковљевић" w:history="1">
              <w:r w:rsidR="001A5CD2" w:rsidRPr="006910F0">
                <w:rPr>
                  <w:rStyle w:val="Hyperlink"/>
                  <w:lang w:val="sr-Cyrl-RS"/>
                </w:rPr>
                <w:t>Владимир Љ. Јаковљевић</w:t>
              </w:r>
            </w:hyperlink>
          </w:p>
        </w:tc>
        <w:tc>
          <w:tcPr>
            <w:tcW w:w="1335" w:type="pct"/>
            <w:vAlign w:val="bottom"/>
          </w:tcPr>
          <w:p w14:paraId="2F5CD5B4" w14:textId="64A4BB00" w:rsidR="001A5CD2" w:rsidRPr="00B11AA7" w:rsidRDefault="001A5CD2" w:rsidP="0032462C">
            <w:pPr>
              <w:spacing w:line="276" w:lineRule="auto"/>
            </w:pPr>
            <w:r w:rsidRPr="001A5CD2">
              <w:rPr>
                <w:color w:val="000000"/>
                <w:lang w:val="sr-Cyrl-RS"/>
              </w:rPr>
              <w:t>Редовни професор</w:t>
            </w:r>
          </w:p>
        </w:tc>
      </w:tr>
      <w:tr w:rsidR="001A5CD2" w:rsidRPr="00B11AA7" w14:paraId="652498C4" w14:textId="77777777" w:rsidTr="00DF2E84">
        <w:tc>
          <w:tcPr>
            <w:tcW w:w="620" w:type="pct"/>
          </w:tcPr>
          <w:p w14:paraId="01FE7B69"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1AD10958" w14:textId="2D311970" w:rsidR="001A5CD2" w:rsidRPr="00B11AA7" w:rsidRDefault="00391A17" w:rsidP="0032462C">
            <w:pPr>
              <w:spacing w:line="276" w:lineRule="auto"/>
              <w:rPr>
                <w:color w:val="000000"/>
              </w:rPr>
            </w:pPr>
            <w:hyperlink w:anchor="Слободан_Јанковић" w:history="1">
              <w:proofErr w:type="spellStart"/>
              <w:r w:rsidR="001A5CD2" w:rsidRPr="006910F0">
                <w:rPr>
                  <w:rStyle w:val="Hyperlink"/>
                </w:rPr>
                <w:t>Слободан</w:t>
              </w:r>
              <w:proofErr w:type="spellEnd"/>
              <w:r w:rsidR="001A5CD2" w:rsidRPr="006910F0">
                <w:rPr>
                  <w:rStyle w:val="Hyperlink"/>
                </w:rPr>
                <w:t xml:space="preserve"> М. </w:t>
              </w:r>
              <w:proofErr w:type="spellStart"/>
              <w:r w:rsidR="001A5CD2" w:rsidRPr="006910F0">
                <w:rPr>
                  <w:rStyle w:val="Hyperlink"/>
                </w:rPr>
                <w:t>Јанковић</w:t>
              </w:r>
              <w:proofErr w:type="spellEnd"/>
            </w:hyperlink>
          </w:p>
        </w:tc>
        <w:tc>
          <w:tcPr>
            <w:tcW w:w="1335" w:type="pct"/>
            <w:vAlign w:val="bottom"/>
          </w:tcPr>
          <w:p w14:paraId="6060302A" w14:textId="115C3F06" w:rsidR="001A5CD2" w:rsidRPr="00B11AA7" w:rsidRDefault="001A5CD2" w:rsidP="0032462C">
            <w:pPr>
              <w:spacing w:line="276" w:lineRule="auto"/>
            </w:pPr>
            <w:r w:rsidRPr="001A5CD2">
              <w:rPr>
                <w:color w:val="000000"/>
                <w:lang w:val="sr-Cyrl-RS"/>
              </w:rPr>
              <w:t>Редовни професор</w:t>
            </w:r>
          </w:p>
        </w:tc>
      </w:tr>
      <w:tr w:rsidR="001A5CD2" w:rsidRPr="00B11AA7" w14:paraId="37985031" w14:textId="77777777" w:rsidTr="00DF2E84">
        <w:tc>
          <w:tcPr>
            <w:tcW w:w="620" w:type="pct"/>
          </w:tcPr>
          <w:p w14:paraId="48058B6B"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17C25726" w14:textId="42D00F4A" w:rsidR="001A5CD2" w:rsidRPr="00D4470B" w:rsidRDefault="00391A17" w:rsidP="0032462C">
            <w:pPr>
              <w:spacing w:line="276" w:lineRule="auto"/>
              <w:rPr>
                <w:color w:val="000000"/>
                <w:lang w:val="sr-Cyrl-RS"/>
              </w:rPr>
            </w:pPr>
            <w:hyperlink w:anchor="Јована_Јеремић" w:history="1">
              <w:r w:rsidR="001A5CD2" w:rsidRPr="006910F0">
                <w:rPr>
                  <w:rStyle w:val="Hyperlink"/>
                  <w:lang w:val="sr-Cyrl-RS"/>
                </w:rPr>
                <w:t>Јована Јеремић</w:t>
              </w:r>
            </w:hyperlink>
          </w:p>
        </w:tc>
        <w:tc>
          <w:tcPr>
            <w:tcW w:w="1335" w:type="pct"/>
            <w:vAlign w:val="bottom"/>
          </w:tcPr>
          <w:p w14:paraId="15960707" w14:textId="0E612A07" w:rsidR="001A5CD2" w:rsidRPr="00B11AA7" w:rsidRDefault="001A5CD2" w:rsidP="0032462C">
            <w:pPr>
              <w:spacing w:line="276" w:lineRule="auto"/>
            </w:pPr>
            <w:proofErr w:type="spellStart"/>
            <w:r w:rsidRPr="001A5CD2">
              <w:rPr>
                <w:color w:val="000000"/>
              </w:rPr>
              <w:t>Доцент</w:t>
            </w:r>
            <w:proofErr w:type="spellEnd"/>
          </w:p>
        </w:tc>
      </w:tr>
      <w:tr w:rsidR="001A5CD2" w:rsidRPr="00B11AA7" w14:paraId="7863A880" w14:textId="77777777" w:rsidTr="00DF2E84">
        <w:tc>
          <w:tcPr>
            <w:tcW w:w="620" w:type="pct"/>
          </w:tcPr>
          <w:p w14:paraId="2EDDCD1E"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0E12D244" w14:textId="6537C36A" w:rsidR="001A5CD2" w:rsidRPr="001A5CD2" w:rsidRDefault="00391A17" w:rsidP="0032462C">
            <w:pPr>
              <w:spacing w:line="276" w:lineRule="auto"/>
              <w:rPr>
                <w:color w:val="000000"/>
                <w:lang w:val="sr-Cyrl-RS"/>
              </w:rPr>
            </w:pPr>
            <w:hyperlink w:anchor="Невена_Јеремић" w:history="1">
              <w:r w:rsidR="001A5CD2" w:rsidRPr="006910F0">
                <w:rPr>
                  <w:rStyle w:val="Hyperlink"/>
                  <w:lang w:val="sr-Cyrl-RS"/>
                </w:rPr>
                <w:t>Невена Јеремић</w:t>
              </w:r>
            </w:hyperlink>
          </w:p>
        </w:tc>
        <w:tc>
          <w:tcPr>
            <w:tcW w:w="1335" w:type="pct"/>
            <w:vAlign w:val="bottom"/>
          </w:tcPr>
          <w:p w14:paraId="0319306E" w14:textId="7FA1AED3" w:rsidR="001A5CD2" w:rsidRPr="001A5CD2" w:rsidRDefault="001A5CD2" w:rsidP="0032462C">
            <w:pPr>
              <w:spacing w:line="276" w:lineRule="auto"/>
              <w:rPr>
                <w:color w:val="000000"/>
              </w:rPr>
            </w:pPr>
            <w:proofErr w:type="spellStart"/>
            <w:r w:rsidRPr="001A5CD2">
              <w:rPr>
                <w:color w:val="000000"/>
              </w:rPr>
              <w:t>Доцент</w:t>
            </w:r>
            <w:proofErr w:type="spellEnd"/>
          </w:p>
        </w:tc>
      </w:tr>
      <w:tr w:rsidR="001A5CD2" w:rsidRPr="00B11AA7" w14:paraId="6EFDE39E" w14:textId="77777777" w:rsidTr="00DF2E84">
        <w:tc>
          <w:tcPr>
            <w:tcW w:w="620" w:type="pct"/>
          </w:tcPr>
          <w:p w14:paraId="22D4677A"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49927F13" w14:textId="27A0ADD6" w:rsidR="001A5CD2" w:rsidRPr="001A5CD2" w:rsidRDefault="00391A17" w:rsidP="0032462C">
            <w:pPr>
              <w:spacing w:line="276" w:lineRule="auto"/>
              <w:rPr>
                <w:color w:val="000000"/>
                <w:lang w:val="sr-Cyrl-RS"/>
              </w:rPr>
            </w:pPr>
            <w:hyperlink w:anchor="Немања_Јовичић" w:history="1">
              <w:r w:rsidR="001A5CD2" w:rsidRPr="006910F0">
                <w:rPr>
                  <w:rStyle w:val="Hyperlink"/>
                  <w:lang w:val="sr-Cyrl-RS"/>
                </w:rPr>
                <w:t>Немања Јовичић</w:t>
              </w:r>
            </w:hyperlink>
          </w:p>
        </w:tc>
        <w:tc>
          <w:tcPr>
            <w:tcW w:w="1335" w:type="pct"/>
            <w:vAlign w:val="bottom"/>
          </w:tcPr>
          <w:p w14:paraId="1421C7E2" w14:textId="55B9A22D" w:rsidR="001A5CD2" w:rsidRPr="001A5CD2" w:rsidRDefault="001A5CD2" w:rsidP="0032462C">
            <w:pPr>
              <w:spacing w:line="276" w:lineRule="auto"/>
              <w:rPr>
                <w:color w:val="000000"/>
              </w:rPr>
            </w:pPr>
            <w:proofErr w:type="spellStart"/>
            <w:r w:rsidRPr="001A5CD2">
              <w:rPr>
                <w:color w:val="000000"/>
              </w:rPr>
              <w:t>Доцент</w:t>
            </w:r>
            <w:proofErr w:type="spellEnd"/>
          </w:p>
        </w:tc>
      </w:tr>
      <w:tr w:rsidR="001A5CD2" w:rsidRPr="00B11AA7" w14:paraId="150D6518" w14:textId="77777777" w:rsidTr="00DF2E84">
        <w:tc>
          <w:tcPr>
            <w:tcW w:w="620" w:type="pct"/>
          </w:tcPr>
          <w:p w14:paraId="4CFDA35A"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3970837F" w14:textId="7659E0B8" w:rsidR="001A5CD2" w:rsidRPr="001A5CD2" w:rsidRDefault="00391A17" w:rsidP="0032462C">
            <w:pPr>
              <w:spacing w:line="276" w:lineRule="auto"/>
              <w:rPr>
                <w:color w:val="000000"/>
                <w:lang w:val="sr-Cyrl-RS"/>
              </w:rPr>
            </w:pPr>
            <w:hyperlink w:anchor="Биљана_Љујић" w:history="1">
              <w:r w:rsidR="001A5CD2" w:rsidRPr="006910F0">
                <w:rPr>
                  <w:rStyle w:val="Hyperlink"/>
                  <w:lang w:val="sr-Cyrl-RS"/>
                </w:rPr>
                <w:t>Биљана Љујић</w:t>
              </w:r>
            </w:hyperlink>
          </w:p>
        </w:tc>
        <w:tc>
          <w:tcPr>
            <w:tcW w:w="1335" w:type="pct"/>
            <w:vAlign w:val="bottom"/>
          </w:tcPr>
          <w:p w14:paraId="2C7163C6" w14:textId="5D0475A0" w:rsidR="001A5CD2" w:rsidRPr="001A5CD2" w:rsidRDefault="001A5CD2" w:rsidP="0032462C">
            <w:pPr>
              <w:spacing w:line="276" w:lineRule="auto"/>
              <w:rPr>
                <w:color w:val="000000"/>
              </w:rPr>
            </w:pPr>
            <w:proofErr w:type="spellStart"/>
            <w:r w:rsidRPr="001A5CD2">
              <w:rPr>
                <w:color w:val="000000"/>
              </w:rPr>
              <w:t>Ванредни</w:t>
            </w:r>
            <w:proofErr w:type="spellEnd"/>
            <w:r w:rsidRPr="001A5CD2">
              <w:rPr>
                <w:color w:val="000000"/>
              </w:rPr>
              <w:t xml:space="preserve"> </w:t>
            </w:r>
            <w:proofErr w:type="spellStart"/>
            <w:r w:rsidRPr="001A5CD2">
              <w:rPr>
                <w:color w:val="000000"/>
              </w:rPr>
              <w:t>професор</w:t>
            </w:r>
            <w:proofErr w:type="spellEnd"/>
          </w:p>
        </w:tc>
      </w:tr>
      <w:tr w:rsidR="001A5CD2" w:rsidRPr="00B11AA7" w14:paraId="3B4C25F6" w14:textId="77777777" w:rsidTr="00DF2E84">
        <w:tc>
          <w:tcPr>
            <w:tcW w:w="620" w:type="pct"/>
          </w:tcPr>
          <w:p w14:paraId="745BF808"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07474C3C" w14:textId="0BF11958" w:rsidR="001A5CD2" w:rsidRPr="001A5CD2" w:rsidRDefault="00391A17" w:rsidP="0032462C">
            <w:pPr>
              <w:spacing w:line="276" w:lineRule="auto"/>
              <w:rPr>
                <w:color w:val="000000"/>
                <w:lang w:val="sr-Cyrl-RS"/>
              </w:rPr>
            </w:pPr>
            <w:hyperlink w:anchor="Горан_Михајловић" w:history="1">
              <w:r w:rsidR="001A5CD2" w:rsidRPr="006910F0">
                <w:rPr>
                  <w:rStyle w:val="Hyperlink"/>
                  <w:lang w:val="sr-Cyrl-RS"/>
                </w:rPr>
                <w:t>Горан Михајловић</w:t>
              </w:r>
            </w:hyperlink>
          </w:p>
        </w:tc>
        <w:tc>
          <w:tcPr>
            <w:tcW w:w="1335" w:type="pct"/>
            <w:vAlign w:val="bottom"/>
          </w:tcPr>
          <w:p w14:paraId="5544610D" w14:textId="11B7C595" w:rsidR="001A5CD2" w:rsidRPr="001A5CD2" w:rsidRDefault="001A5CD2" w:rsidP="0032462C">
            <w:pPr>
              <w:spacing w:line="276" w:lineRule="auto"/>
              <w:rPr>
                <w:color w:val="000000"/>
              </w:rPr>
            </w:pPr>
            <w:proofErr w:type="spellStart"/>
            <w:r w:rsidRPr="001A5CD2">
              <w:rPr>
                <w:color w:val="000000"/>
              </w:rPr>
              <w:t>Редовни</w:t>
            </w:r>
            <w:proofErr w:type="spellEnd"/>
            <w:r w:rsidRPr="001A5CD2">
              <w:rPr>
                <w:color w:val="000000"/>
              </w:rPr>
              <w:t xml:space="preserve"> </w:t>
            </w:r>
            <w:proofErr w:type="spellStart"/>
            <w:r w:rsidRPr="001A5CD2">
              <w:rPr>
                <w:color w:val="000000"/>
              </w:rPr>
              <w:t>професор</w:t>
            </w:r>
            <w:proofErr w:type="spellEnd"/>
          </w:p>
        </w:tc>
      </w:tr>
      <w:tr w:rsidR="001A5CD2" w:rsidRPr="00B11AA7" w14:paraId="572067B2" w14:textId="77777777" w:rsidTr="00DF2E84">
        <w:tc>
          <w:tcPr>
            <w:tcW w:w="620" w:type="pct"/>
          </w:tcPr>
          <w:p w14:paraId="362CD0F9"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7059BF17" w14:textId="32699EC8" w:rsidR="001A5CD2" w:rsidRPr="001A5CD2" w:rsidRDefault="00391A17" w:rsidP="0032462C">
            <w:pPr>
              <w:spacing w:line="276" w:lineRule="auto"/>
              <w:rPr>
                <w:color w:val="000000"/>
                <w:lang w:val="sr-Cyrl-RS"/>
              </w:rPr>
            </w:pPr>
            <w:hyperlink w:anchor="Исидора_Милосављевић" w:history="1">
              <w:r w:rsidR="001A5CD2" w:rsidRPr="006910F0">
                <w:rPr>
                  <w:rStyle w:val="Hyperlink"/>
                  <w:lang w:val="sr-Cyrl-RS"/>
                </w:rPr>
                <w:t>Исидора Милосављевић</w:t>
              </w:r>
            </w:hyperlink>
          </w:p>
        </w:tc>
        <w:tc>
          <w:tcPr>
            <w:tcW w:w="1335" w:type="pct"/>
            <w:vAlign w:val="bottom"/>
          </w:tcPr>
          <w:p w14:paraId="3E04BF01" w14:textId="33D3C747" w:rsidR="001A5CD2" w:rsidRPr="001A5CD2" w:rsidRDefault="001A5CD2" w:rsidP="0032462C">
            <w:pPr>
              <w:spacing w:line="276" w:lineRule="auto"/>
              <w:rPr>
                <w:color w:val="000000"/>
              </w:rPr>
            </w:pPr>
            <w:proofErr w:type="spellStart"/>
            <w:r w:rsidRPr="001A5CD2">
              <w:rPr>
                <w:color w:val="000000"/>
              </w:rPr>
              <w:t>Доцент</w:t>
            </w:r>
            <w:proofErr w:type="spellEnd"/>
          </w:p>
        </w:tc>
      </w:tr>
      <w:tr w:rsidR="001A5CD2" w:rsidRPr="00B11AA7" w14:paraId="74FE40A8" w14:textId="77777777" w:rsidTr="00DF2E84">
        <w:tc>
          <w:tcPr>
            <w:tcW w:w="620" w:type="pct"/>
          </w:tcPr>
          <w:p w14:paraId="5A701EE2"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1A5DBA57" w14:textId="746CB0D4" w:rsidR="001A5CD2" w:rsidRPr="001A5CD2" w:rsidRDefault="00391A17" w:rsidP="0032462C">
            <w:pPr>
              <w:spacing w:line="276" w:lineRule="auto"/>
              <w:rPr>
                <w:color w:val="000000"/>
                <w:lang w:val="sr-Cyrl-RS"/>
              </w:rPr>
            </w:pPr>
            <w:hyperlink w:anchor="Зоран_Милосављевић" w:history="1">
              <w:r w:rsidR="001A5CD2" w:rsidRPr="006910F0">
                <w:rPr>
                  <w:rStyle w:val="Hyperlink"/>
                  <w:lang w:val="sr-Cyrl-RS"/>
                </w:rPr>
                <w:t>Зоран В. Милосављевић</w:t>
              </w:r>
            </w:hyperlink>
          </w:p>
        </w:tc>
        <w:tc>
          <w:tcPr>
            <w:tcW w:w="1335" w:type="pct"/>
            <w:vAlign w:val="bottom"/>
          </w:tcPr>
          <w:p w14:paraId="18C26736" w14:textId="12703717" w:rsidR="001A5CD2" w:rsidRPr="001A5CD2" w:rsidRDefault="001A5CD2" w:rsidP="0032462C">
            <w:pPr>
              <w:spacing w:line="276" w:lineRule="auto"/>
              <w:rPr>
                <w:color w:val="000000"/>
              </w:rPr>
            </w:pPr>
            <w:proofErr w:type="spellStart"/>
            <w:r w:rsidRPr="001A5CD2">
              <w:rPr>
                <w:color w:val="000000"/>
              </w:rPr>
              <w:t>Редовни</w:t>
            </w:r>
            <w:proofErr w:type="spellEnd"/>
            <w:r w:rsidRPr="001A5CD2">
              <w:rPr>
                <w:color w:val="000000"/>
              </w:rPr>
              <w:t xml:space="preserve"> </w:t>
            </w:r>
            <w:proofErr w:type="spellStart"/>
            <w:r w:rsidRPr="001A5CD2">
              <w:rPr>
                <w:color w:val="000000"/>
              </w:rPr>
              <w:t>професор</w:t>
            </w:r>
            <w:proofErr w:type="spellEnd"/>
          </w:p>
        </w:tc>
      </w:tr>
      <w:tr w:rsidR="001A5CD2" w:rsidRPr="00B11AA7" w14:paraId="0927CF0F" w14:textId="77777777" w:rsidTr="00DF2E84">
        <w:tc>
          <w:tcPr>
            <w:tcW w:w="620" w:type="pct"/>
          </w:tcPr>
          <w:p w14:paraId="2FC86AB7"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36B2AD0C" w14:textId="31C07181" w:rsidR="001A5CD2" w:rsidRPr="001A5CD2" w:rsidRDefault="00391A17" w:rsidP="0032462C">
            <w:pPr>
              <w:spacing w:line="276" w:lineRule="auto"/>
              <w:rPr>
                <w:color w:val="000000"/>
                <w:lang w:val="sr-Cyrl-RS"/>
              </w:rPr>
            </w:pPr>
            <w:hyperlink w:anchor="Драган_Миловановић" w:history="1">
              <w:r w:rsidR="001A5CD2" w:rsidRPr="006910F0">
                <w:rPr>
                  <w:rStyle w:val="Hyperlink"/>
                  <w:lang w:val="sr-Cyrl-RS"/>
                </w:rPr>
                <w:t>Драган Р. Миловановић</w:t>
              </w:r>
            </w:hyperlink>
          </w:p>
        </w:tc>
        <w:tc>
          <w:tcPr>
            <w:tcW w:w="1335" w:type="pct"/>
            <w:vAlign w:val="bottom"/>
          </w:tcPr>
          <w:p w14:paraId="7FA57288" w14:textId="0DF7E17D" w:rsidR="001A5CD2" w:rsidRPr="001A5CD2" w:rsidRDefault="001A5CD2" w:rsidP="0032462C">
            <w:pPr>
              <w:spacing w:line="276" w:lineRule="auto"/>
              <w:rPr>
                <w:color w:val="000000"/>
              </w:rPr>
            </w:pPr>
            <w:proofErr w:type="spellStart"/>
            <w:r w:rsidRPr="001A5CD2">
              <w:rPr>
                <w:color w:val="000000"/>
              </w:rPr>
              <w:t>Редовни</w:t>
            </w:r>
            <w:proofErr w:type="spellEnd"/>
            <w:r w:rsidRPr="001A5CD2">
              <w:rPr>
                <w:color w:val="000000"/>
              </w:rPr>
              <w:t xml:space="preserve"> </w:t>
            </w:r>
            <w:proofErr w:type="spellStart"/>
            <w:r w:rsidRPr="001A5CD2">
              <w:rPr>
                <w:color w:val="000000"/>
              </w:rPr>
              <w:t>професор</w:t>
            </w:r>
            <w:proofErr w:type="spellEnd"/>
          </w:p>
        </w:tc>
      </w:tr>
      <w:tr w:rsidR="001A5CD2" w:rsidRPr="00B11AA7" w14:paraId="12815B37" w14:textId="77777777" w:rsidTr="009B5E29">
        <w:tc>
          <w:tcPr>
            <w:tcW w:w="620" w:type="pct"/>
          </w:tcPr>
          <w:p w14:paraId="67C4EFBF"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center"/>
          </w:tcPr>
          <w:p w14:paraId="092E6DF2" w14:textId="4BF7FF64" w:rsidR="001A5CD2" w:rsidRPr="001A5CD2" w:rsidRDefault="00391A17" w:rsidP="0032462C">
            <w:pPr>
              <w:spacing w:line="276" w:lineRule="auto"/>
              <w:rPr>
                <w:color w:val="000000"/>
                <w:lang w:val="sr-Cyrl-RS"/>
              </w:rPr>
            </w:pPr>
            <w:hyperlink w:anchor="Марина_Митровић" w:history="1">
              <w:r w:rsidR="001A5CD2" w:rsidRPr="006910F0">
                <w:rPr>
                  <w:rStyle w:val="Hyperlink"/>
                  <w:lang w:val="sr-Cyrl-RS"/>
                </w:rPr>
                <w:t>Марина Митровић</w:t>
              </w:r>
            </w:hyperlink>
          </w:p>
        </w:tc>
        <w:tc>
          <w:tcPr>
            <w:tcW w:w="1335" w:type="pct"/>
            <w:vAlign w:val="bottom"/>
          </w:tcPr>
          <w:p w14:paraId="553CA48B" w14:textId="79A63BBC" w:rsidR="001A5CD2" w:rsidRPr="001A5CD2" w:rsidRDefault="001A5CD2" w:rsidP="0032462C">
            <w:pPr>
              <w:spacing w:line="276" w:lineRule="auto"/>
              <w:rPr>
                <w:color w:val="000000"/>
              </w:rPr>
            </w:pPr>
            <w:proofErr w:type="spellStart"/>
            <w:r w:rsidRPr="001A5CD2">
              <w:rPr>
                <w:color w:val="000000"/>
              </w:rPr>
              <w:t>Редовни</w:t>
            </w:r>
            <w:proofErr w:type="spellEnd"/>
            <w:r w:rsidRPr="001A5CD2">
              <w:rPr>
                <w:color w:val="000000"/>
              </w:rPr>
              <w:t xml:space="preserve"> </w:t>
            </w:r>
            <w:proofErr w:type="spellStart"/>
            <w:r w:rsidRPr="001A5CD2">
              <w:rPr>
                <w:color w:val="000000"/>
              </w:rPr>
              <w:t>професор</w:t>
            </w:r>
            <w:proofErr w:type="spellEnd"/>
          </w:p>
        </w:tc>
      </w:tr>
      <w:tr w:rsidR="001A5CD2" w:rsidRPr="00B11AA7" w14:paraId="0439579D" w14:textId="77777777" w:rsidTr="00DF2E84">
        <w:tc>
          <w:tcPr>
            <w:tcW w:w="620" w:type="pct"/>
          </w:tcPr>
          <w:p w14:paraId="6D0B7086"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6AE8C554" w14:textId="753E63A5" w:rsidR="001A5CD2" w:rsidRPr="001A5CD2" w:rsidRDefault="00391A17" w:rsidP="0032462C">
            <w:pPr>
              <w:spacing w:line="276" w:lineRule="auto"/>
              <w:rPr>
                <w:color w:val="000000"/>
                <w:lang w:val="sr-Cyrl-RS"/>
              </w:rPr>
            </w:pPr>
            <w:hyperlink w:anchor="Слободанка_Митровић" w:history="1">
              <w:r w:rsidR="001A5CD2" w:rsidRPr="006910F0">
                <w:rPr>
                  <w:rStyle w:val="Hyperlink"/>
                  <w:lang w:val="sr-Cyrl-RS"/>
                </w:rPr>
                <w:t>Слободанка Љ. Митровић</w:t>
              </w:r>
            </w:hyperlink>
          </w:p>
        </w:tc>
        <w:tc>
          <w:tcPr>
            <w:tcW w:w="1335" w:type="pct"/>
            <w:vAlign w:val="bottom"/>
          </w:tcPr>
          <w:p w14:paraId="7EE72312" w14:textId="1EE912A1" w:rsidR="001A5CD2" w:rsidRPr="001A5CD2" w:rsidRDefault="001A5CD2" w:rsidP="0032462C">
            <w:pPr>
              <w:spacing w:line="276" w:lineRule="auto"/>
              <w:rPr>
                <w:color w:val="000000"/>
              </w:rPr>
            </w:pPr>
            <w:proofErr w:type="spellStart"/>
            <w:r w:rsidRPr="001A5CD2">
              <w:rPr>
                <w:color w:val="000000"/>
              </w:rPr>
              <w:t>Ванредни</w:t>
            </w:r>
            <w:proofErr w:type="spellEnd"/>
            <w:r w:rsidRPr="001A5CD2">
              <w:rPr>
                <w:color w:val="000000"/>
              </w:rPr>
              <w:t xml:space="preserve"> </w:t>
            </w:r>
            <w:proofErr w:type="spellStart"/>
            <w:r w:rsidRPr="001A5CD2">
              <w:rPr>
                <w:color w:val="000000"/>
              </w:rPr>
              <w:t>професор</w:t>
            </w:r>
            <w:proofErr w:type="spellEnd"/>
          </w:p>
        </w:tc>
      </w:tr>
      <w:tr w:rsidR="001A5CD2" w:rsidRPr="00B11AA7" w14:paraId="0E950BD6" w14:textId="77777777" w:rsidTr="00DF2E84">
        <w:tc>
          <w:tcPr>
            <w:tcW w:w="620" w:type="pct"/>
          </w:tcPr>
          <w:p w14:paraId="711E4A3A"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321293E0" w14:textId="7BCF25F5" w:rsidR="001A5CD2" w:rsidRPr="001A5CD2" w:rsidRDefault="00391A17" w:rsidP="0032462C">
            <w:pPr>
              <w:spacing w:line="276" w:lineRule="auto"/>
              <w:rPr>
                <w:color w:val="000000"/>
                <w:lang w:val="sr-Cyrl-RS"/>
              </w:rPr>
            </w:pPr>
            <w:hyperlink w:anchor="Тамара_Николић_Турнић" w:history="1">
              <w:r w:rsidR="001A5CD2" w:rsidRPr="006910F0">
                <w:rPr>
                  <w:rStyle w:val="Hyperlink"/>
                  <w:lang w:val="sr-Cyrl-RS"/>
                </w:rPr>
                <w:t>Тамара Р. Николић Турнић</w:t>
              </w:r>
            </w:hyperlink>
          </w:p>
        </w:tc>
        <w:tc>
          <w:tcPr>
            <w:tcW w:w="1335" w:type="pct"/>
            <w:vAlign w:val="bottom"/>
          </w:tcPr>
          <w:p w14:paraId="0DBFB525" w14:textId="1193D8E8" w:rsidR="001A5CD2" w:rsidRPr="001A5CD2" w:rsidRDefault="001A5CD2" w:rsidP="0032462C">
            <w:pPr>
              <w:spacing w:line="276" w:lineRule="auto"/>
              <w:rPr>
                <w:color w:val="000000"/>
              </w:rPr>
            </w:pPr>
            <w:proofErr w:type="spellStart"/>
            <w:r w:rsidRPr="001A5CD2">
              <w:rPr>
                <w:color w:val="000000"/>
              </w:rPr>
              <w:t>Доцент</w:t>
            </w:r>
            <w:proofErr w:type="spellEnd"/>
          </w:p>
        </w:tc>
      </w:tr>
      <w:tr w:rsidR="001A5CD2" w:rsidRPr="00B11AA7" w14:paraId="34123613" w14:textId="77777777" w:rsidTr="00DF2E84">
        <w:tc>
          <w:tcPr>
            <w:tcW w:w="620" w:type="pct"/>
          </w:tcPr>
          <w:p w14:paraId="5134866A"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671577D5" w14:textId="7187C71F" w:rsidR="001A5CD2" w:rsidRPr="001A5CD2" w:rsidRDefault="00391A17" w:rsidP="0032462C">
            <w:pPr>
              <w:spacing w:line="276" w:lineRule="auto"/>
              <w:rPr>
                <w:color w:val="000000"/>
                <w:lang w:val="sr-Cyrl-RS"/>
              </w:rPr>
            </w:pPr>
            <w:hyperlink w:anchor="Гвозден_Росић" w:history="1">
              <w:r w:rsidR="001A5CD2" w:rsidRPr="006910F0">
                <w:rPr>
                  <w:rStyle w:val="Hyperlink"/>
                  <w:lang w:val="sr-Cyrl-RS"/>
                </w:rPr>
                <w:t>Гвозден Л. Росић</w:t>
              </w:r>
            </w:hyperlink>
          </w:p>
        </w:tc>
        <w:tc>
          <w:tcPr>
            <w:tcW w:w="1335" w:type="pct"/>
            <w:vAlign w:val="bottom"/>
          </w:tcPr>
          <w:p w14:paraId="3DA312BA" w14:textId="3564F8E7" w:rsidR="001A5CD2" w:rsidRPr="001A5CD2" w:rsidRDefault="001A5CD2" w:rsidP="0032462C">
            <w:pPr>
              <w:spacing w:line="276" w:lineRule="auto"/>
              <w:rPr>
                <w:color w:val="000000"/>
              </w:rPr>
            </w:pPr>
            <w:proofErr w:type="spellStart"/>
            <w:r w:rsidRPr="001A5CD2">
              <w:rPr>
                <w:color w:val="000000"/>
              </w:rPr>
              <w:t>Редовни</w:t>
            </w:r>
            <w:proofErr w:type="spellEnd"/>
            <w:r w:rsidRPr="001A5CD2">
              <w:rPr>
                <w:color w:val="000000"/>
              </w:rPr>
              <w:t xml:space="preserve"> </w:t>
            </w:r>
            <w:proofErr w:type="spellStart"/>
            <w:r w:rsidRPr="001A5CD2">
              <w:rPr>
                <w:color w:val="000000"/>
              </w:rPr>
              <w:t>професор</w:t>
            </w:r>
            <w:proofErr w:type="spellEnd"/>
          </w:p>
        </w:tc>
      </w:tr>
      <w:tr w:rsidR="001A5CD2" w:rsidRPr="00B11AA7" w14:paraId="0E92026D" w14:textId="77777777" w:rsidTr="00DF2E84">
        <w:tc>
          <w:tcPr>
            <w:tcW w:w="620" w:type="pct"/>
          </w:tcPr>
          <w:p w14:paraId="2B137F9C"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2613471C" w14:textId="756A62BD" w:rsidR="001A5CD2" w:rsidRPr="001A5CD2" w:rsidRDefault="00391A17" w:rsidP="0032462C">
            <w:pPr>
              <w:spacing w:line="276" w:lineRule="auto"/>
              <w:rPr>
                <w:color w:val="000000"/>
                <w:lang w:val="sr-Cyrl-RS"/>
              </w:rPr>
            </w:pPr>
            <w:hyperlink w:anchor="Маја_Саздановић" w:history="1">
              <w:r w:rsidR="001A5CD2" w:rsidRPr="006910F0">
                <w:rPr>
                  <w:rStyle w:val="Hyperlink"/>
                  <w:lang w:val="sr-Cyrl-RS"/>
                </w:rPr>
                <w:t>Маја Саздановић</w:t>
              </w:r>
            </w:hyperlink>
          </w:p>
        </w:tc>
        <w:tc>
          <w:tcPr>
            <w:tcW w:w="1335" w:type="pct"/>
            <w:vAlign w:val="bottom"/>
          </w:tcPr>
          <w:p w14:paraId="4C9BC2EE" w14:textId="08AB4DE2" w:rsidR="001A5CD2" w:rsidRPr="001A5CD2" w:rsidRDefault="001A5CD2" w:rsidP="0032462C">
            <w:pPr>
              <w:spacing w:line="276" w:lineRule="auto"/>
              <w:rPr>
                <w:color w:val="000000"/>
              </w:rPr>
            </w:pPr>
            <w:proofErr w:type="spellStart"/>
            <w:r w:rsidRPr="001A5CD2">
              <w:rPr>
                <w:color w:val="000000"/>
              </w:rPr>
              <w:t>Доцент</w:t>
            </w:r>
            <w:proofErr w:type="spellEnd"/>
          </w:p>
        </w:tc>
      </w:tr>
      <w:tr w:rsidR="001A5CD2" w:rsidRPr="00B11AA7" w14:paraId="2C001F0A" w14:textId="77777777" w:rsidTr="00DF2E84">
        <w:tc>
          <w:tcPr>
            <w:tcW w:w="620" w:type="pct"/>
          </w:tcPr>
          <w:p w14:paraId="6172D4A1"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0D540BE5" w14:textId="5AC9B91A" w:rsidR="001A5CD2" w:rsidRPr="001A5CD2" w:rsidRDefault="00391A17" w:rsidP="0032462C">
            <w:pPr>
              <w:spacing w:line="276" w:lineRule="auto"/>
              <w:rPr>
                <w:color w:val="000000"/>
                <w:lang w:val="sr-Cyrl-RS"/>
              </w:rPr>
            </w:pPr>
            <w:hyperlink w:anchor="Драгица_Селаковић" w:history="1">
              <w:r w:rsidR="001A5CD2" w:rsidRPr="006910F0">
                <w:rPr>
                  <w:rStyle w:val="Hyperlink"/>
                  <w:lang w:val="sr-Cyrl-RS"/>
                </w:rPr>
                <w:t>Драгица В. Селаковић</w:t>
              </w:r>
            </w:hyperlink>
          </w:p>
        </w:tc>
        <w:tc>
          <w:tcPr>
            <w:tcW w:w="1335" w:type="pct"/>
            <w:vAlign w:val="bottom"/>
          </w:tcPr>
          <w:p w14:paraId="6C58F6C7" w14:textId="369AADDC" w:rsidR="001A5CD2" w:rsidRPr="001A5CD2" w:rsidRDefault="001A5CD2" w:rsidP="0032462C">
            <w:pPr>
              <w:spacing w:line="276" w:lineRule="auto"/>
              <w:rPr>
                <w:color w:val="000000"/>
              </w:rPr>
            </w:pPr>
            <w:proofErr w:type="spellStart"/>
            <w:r w:rsidRPr="001A5CD2">
              <w:rPr>
                <w:color w:val="000000"/>
              </w:rPr>
              <w:t>Доцент</w:t>
            </w:r>
            <w:proofErr w:type="spellEnd"/>
          </w:p>
        </w:tc>
      </w:tr>
      <w:tr w:rsidR="001A5CD2" w:rsidRPr="00B11AA7" w14:paraId="2D09B62A" w14:textId="77777777" w:rsidTr="00DF2E84">
        <w:tc>
          <w:tcPr>
            <w:tcW w:w="620" w:type="pct"/>
          </w:tcPr>
          <w:p w14:paraId="4BD76768"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21A6D168" w14:textId="2C46DB3F" w:rsidR="001A5CD2" w:rsidRPr="001A5CD2" w:rsidRDefault="00391A17" w:rsidP="0032462C">
            <w:pPr>
              <w:spacing w:line="276" w:lineRule="auto"/>
              <w:rPr>
                <w:color w:val="000000"/>
                <w:lang w:val="sr-Cyrl-RS"/>
              </w:rPr>
            </w:pPr>
            <w:hyperlink w:anchor="Иван_Срејовић" w:history="1">
              <w:r w:rsidR="001A5CD2" w:rsidRPr="006910F0">
                <w:rPr>
                  <w:rStyle w:val="Hyperlink"/>
                  <w:lang w:val="sr-Cyrl-RS"/>
                </w:rPr>
                <w:t>Иван Срејовић</w:t>
              </w:r>
            </w:hyperlink>
          </w:p>
        </w:tc>
        <w:tc>
          <w:tcPr>
            <w:tcW w:w="1335" w:type="pct"/>
            <w:vAlign w:val="bottom"/>
          </w:tcPr>
          <w:p w14:paraId="17BC4758" w14:textId="0A1361D7" w:rsidR="001A5CD2" w:rsidRPr="001A5CD2" w:rsidRDefault="001A5CD2" w:rsidP="0032462C">
            <w:pPr>
              <w:spacing w:line="276" w:lineRule="auto"/>
              <w:rPr>
                <w:color w:val="000000"/>
              </w:rPr>
            </w:pPr>
            <w:proofErr w:type="spellStart"/>
            <w:r w:rsidRPr="001A5CD2">
              <w:rPr>
                <w:color w:val="000000"/>
              </w:rPr>
              <w:t>Доцент</w:t>
            </w:r>
            <w:proofErr w:type="spellEnd"/>
          </w:p>
        </w:tc>
      </w:tr>
      <w:tr w:rsidR="001A5CD2" w:rsidRPr="00B11AA7" w14:paraId="590BD313" w14:textId="77777777" w:rsidTr="00DF2E84">
        <w:tc>
          <w:tcPr>
            <w:tcW w:w="620" w:type="pct"/>
          </w:tcPr>
          <w:p w14:paraId="4546F5AB"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4E4B8693" w14:textId="28DBBCF4" w:rsidR="001A5CD2" w:rsidRPr="001A5CD2" w:rsidRDefault="00391A17" w:rsidP="0032462C">
            <w:pPr>
              <w:spacing w:line="276" w:lineRule="auto"/>
              <w:rPr>
                <w:color w:val="000000"/>
                <w:lang w:val="sr-Cyrl-RS"/>
              </w:rPr>
            </w:pPr>
            <w:hyperlink w:anchor="Весна_Станковић" w:history="1">
              <w:r w:rsidR="001A5CD2" w:rsidRPr="006910F0">
                <w:rPr>
                  <w:rStyle w:val="Hyperlink"/>
                  <w:lang w:val="sr-Cyrl-RS"/>
                </w:rPr>
                <w:t>Весна Станковић</w:t>
              </w:r>
            </w:hyperlink>
          </w:p>
        </w:tc>
        <w:tc>
          <w:tcPr>
            <w:tcW w:w="1335" w:type="pct"/>
            <w:vAlign w:val="bottom"/>
          </w:tcPr>
          <w:p w14:paraId="42768CFE" w14:textId="700F273E" w:rsidR="001A5CD2" w:rsidRPr="001A5CD2" w:rsidRDefault="001A5CD2" w:rsidP="0032462C">
            <w:pPr>
              <w:spacing w:line="276" w:lineRule="auto"/>
              <w:rPr>
                <w:color w:val="000000"/>
              </w:rPr>
            </w:pPr>
            <w:proofErr w:type="spellStart"/>
            <w:r w:rsidRPr="001A5CD2">
              <w:rPr>
                <w:color w:val="000000"/>
              </w:rPr>
              <w:t>Ванредни</w:t>
            </w:r>
            <w:proofErr w:type="spellEnd"/>
            <w:r w:rsidRPr="001A5CD2">
              <w:rPr>
                <w:color w:val="000000"/>
              </w:rPr>
              <w:t xml:space="preserve"> </w:t>
            </w:r>
            <w:proofErr w:type="spellStart"/>
            <w:r w:rsidRPr="001A5CD2">
              <w:rPr>
                <w:color w:val="000000"/>
              </w:rPr>
              <w:t>професор</w:t>
            </w:r>
            <w:proofErr w:type="spellEnd"/>
          </w:p>
        </w:tc>
      </w:tr>
      <w:tr w:rsidR="001A5CD2" w:rsidRPr="00B11AA7" w14:paraId="1C6B8AAE" w14:textId="77777777" w:rsidTr="00DF2E84">
        <w:tc>
          <w:tcPr>
            <w:tcW w:w="620" w:type="pct"/>
          </w:tcPr>
          <w:p w14:paraId="113113D2"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22D221E7" w14:textId="0B5E1C3D" w:rsidR="001A5CD2" w:rsidRPr="001A5CD2" w:rsidRDefault="00391A17" w:rsidP="0032462C">
            <w:pPr>
              <w:spacing w:line="276" w:lineRule="auto"/>
              <w:rPr>
                <w:color w:val="000000"/>
                <w:lang w:val="sr-Cyrl-RS"/>
              </w:rPr>
            </w:pPr>
            <w:hyperlink w:anchor="Ирена_Танасковић" w:history="1">
              <w:r w:rsidR="001A5CD2" w:rsidRPr="006910F0">
                <w:rPr>
                  <w:rStyle w:val="Hyperlink"/>
                  <w:lang w:val="sr-Cyrl-RS"/>
                </w:rPr>
                <w:t>Ирена Д. Танасковић</w:t>
              </w:r>
            </w:hyperlink>
          </w:p>
        </w:tc>
        <w:tc>
          <w:tcPr>
            <w:tcW w:w="1335" w:type="pct"/>
            <w:vAlign w:val="bottom"/>
          </w:tcPr>
          <w:p w14:paraId="726B60C0" w14:textId="5FE453A3" w:rsidR="001A5CD2" w:rsidRPr="001A5CD2" w:rsidRDefault="001A5CD2" w:rsidP="0032462C">
            <w:pPr>
              <w:spacing w:line="276" w:lineRule="auto"/>
              <w:rPr>
                <w:color w:val="000000"/>
              </w:rPr>
            </w:pPr>
            <w:proofErr w:type="spellStart"/>
            <w:r w:rsidRPr="001A5CD2">
              <w:rPr>
                <w:color w:val="000000"/>
              </w:rPr>
              <w:t>Редовни</w:t>
            </w:r>
            <w:proofErr w:type="spellEnd"/>
            <w:r w:rsidRPr="001A5CD2">
              <w:rPr>
                <w:color w:val="000000"/>
              </w:rPr>
              <w:t xml:space="preserve"> </w:t>
            </w:r>
            <w:proofErr w:type="spellStart"/>
            <w:r w:rsidRPr="001A5CD2">
              <w:rPr>
                <w:color w:val="000000"/>
              </w:rPr>
              <w:t>професор</w:t>
            </w:r>
            <w:proofErr w:type="spellEnd"/>
          </w:p>
        </w:tc>
      </w:tr>
      <w:tr w:rsidR="001A5CD2" w:rsidRPr="00B11AA7" w14:paraId="59033373" w14:textId="77777777" w:rsidTr="00DF2E84">
        <w:tc>
          <w:tcPr>
            <w:tcW w:w="620" w:type="pct"/>
          </w:tcPr>
          <w:p w14:paraId="5D50D56E"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0118B9C4" w14:textId="4906667F" w:rsidR="001A5CD2" w:rsidRPr="001A5CD2" w:rsidRDefault="00391A17" w:rsidP="0032462C">
            <w:pPr>
              <w:spacing w:line="276" w:lineRule="auto"/>
              <w:rPr>
                <w:color w:val="000000"/>
                <w:lang w:val="sr-Cyrl-RS"/>
              </w:rPr>
            </w:pPr>
            <w:hyperlink w:anchor="Војиновић_Радиша" w:history="1">
              <w:r w:rsidR="001A5CD2" w:rsidRPr="006910F0">
                <w:rPr>
                  <w:rStyle w:val="Hyperlink"/>
                  <w:lang w:val="sr-Cyrl-RS"/>
                </w:rPr>
                <w:t>Војиновић Х. Радиша</w:t>
              </w:r>
            </w:hyperlink>
          </w:p>
        </w:tc>
        <w:tc>
          <w:tcPr>
            <w:tcW w:w="1335" w:type="pct"/>
            <w:vAlign w:val="bottom"/>
          </w:tcPr>
          <w:p w14:paraId="2C9B3313" w14:textId="2E7E8515" w:rsidR="001A5CD2" w:rsidRPr="001A5CD2" w:rsidRDefault="001A5CD2" w:rsidP="0032462C">
            <w:pPr>
              <w:spacing w:line="276" w:lineRule="auto"/>
              <w:rPr>
                <w:color w:val="000000"/>
              </w:rPr>
            </w:pPr>
            <w:proofErr w:type="spellStart"/>
            <w:r w:rsidRPr="001A5CD2">
              <w:rPr>
                <w:color w:val="000000"/>
              </w:rPr>
              <w:t>Доцент</w:t>
            </w:r>
            <w:proofErr w:type="spellEnd"/>
          </w:p>
        </w:tc>
      </w:tr>
      <w:tr w:rsidR="001A5CD2" w:rsidRPr="00B11AA7" w14:paraId="06BF1A7B" w14:textId="77777777" w:rsidTr="00DF2E84">
        <w:tc>
          <w:tcPr>
            <w:tcW w:w="620" w:type="pct"/>
          </w:tcPr>
          <w:p w14:paraId="3BA3ACBE"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1126BAEF" w14:textId="664BD2BC" w:rsidR="001A5CD2" w:rsidRPr="001A5CD2" w:rsidRDefault="00391A17" w:rsidP="0032462C">
            <w:pPr>
              <w:spacing w:line="276" w:lineRule="auto"/>
              <w:rPr>
                <w:color w:val="000000"/>
                <w:lang w:val="sr-Cyrl-RS"/>
              </w:rPr>
            </w:pPr>
            <w:hyperlink w:anchor="Владислав_Воларевић" w:history="1">
              <w:r w:rsidR="001A5CD2" w:rsidRPr="006910F0">
                <w:rPr>
                  <w:rStyle w:val="Hyperlink"/>
                  <w:lang w:val="sr-Cyrl-RS"/>
                </w:rPr>
                <w:t>Владислав Воларевић</w:t>
              </w:r>
            </w:hyperlink>
          </w:p>
        </w:tc>
        <w:tc>
          <w:tcPr>
            <w:tcW w:w="1335" w:type="pct"/>
            <w:vAlign w:val="bottom"/>
          </w:tcPr>
          <w:p w14:paraId="15DE285C" w14:textId="09840EA5" w:rsidR="001A5CD2" w:rsidRPr="001A5CD2" w:rsidRDefault="001A5CD2" w:rsidP="0032462C">
            <w:pPr>
              <w:spacing w:line="276" w:lineRule="auto"/>
              <w:rPr>
                <w:color w:val="000000"/>
              </w:rPr>
            </w:pPr>
            <w:proofErr w:type="spellStart"/>
            <w:r w:rsidRPr="001A5CD2">
              <w:rPr>
                <w:color w:val="000000"/>
              </w:rPr>
              <w:t>Редовни</w:t>
            </w:r>
            <w:proofErr w:type="spellEnd"/>
            <w:r w:rsidRPr="001A5CD2">
              <w:rPr>
                <w:color w:val="000000"/>
              </w:rPr>
              <w:t xml:space="preserve"> </w:t>
            </w:r>
            <w:proofErr w:type="spellStart"/>
            <w:r w:rsidRPr="001A5CD2">
              <w:rPr>
                <w:color w:val="000000"/>
              </w:rPr>
              <w:t>професор</w:t>
            </w:r>
            <w:proofErr w:type="spellEnd"/>
          </w:p>
        </w:tc>
      </w:tr>
      <w:tr w:rsidR="001A5CD2" w:rsidRPr="00B11AA7" w14:paraId="319DDF6D" w14:textId="77777777" w:rsidTr="00DF2E84">
        <w:tc>
          <w:tcPr>
            <w:tcW w:w="620" w:type="pct"/>
          </w:tcPr>
          <w:p w14:paraId="61C9EF2F"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1AE9CC99" w14:textId="77A8F300" w:rsidR="001A5CD2" w:rsidRPr="001A5CD2" w:rsidRDefault="00391A17" w:rsidP="0032462C">
            <w:pPr>
              <w:spacing w:line="276" w:lineRule="auto"/>
              <w:rPr>
                <w:color w:val="000000"/>
                <w:lang w:val="sr-Cyrl-RS"/>
              </w:rPr>
            </w:pPr>
            <w:hyperlink w:anchor="Маја_Вуловић" w:history="1">
              <w:r w:rsidR="001A5CD2" w:rsidRPr="006910F0">
                <w:rPr>
                  <w:rStyle w:val="Hyperlink"/>
                  <w:lang w:val="sr-Cyrl-RS"/>
                </w:rPr>
                <w:t>Маја Р. Вуловић</w:t>
              </w:r>
            </w:hyperlink>
          </w:p>
        </w:tc>
        <w:tc>
          <w:tcPr>
            <w:tcW w:w="1335" w:type="pct"/>
            <w:vAlign w:val="bottom"/>
          </w:tcPr>
          <w:p w14:paraId="165AB9FD" w14:textId="68C314B8" w:rsidR="001A5CD2" w:rsidRPr="001A5CD2" w:rsidRDefault="001A5CD2" w:rsidP="0032462C">
            <w:pPr>
              <w:spacing w:line="276" w:lineRule="auto"/>
              <w:rPr>
                <w:color w:val="000000"/>
              </w:rPr>
            </w:pPr>
            <w:proofErr w:type="spellStart"/>
            <w:r w:rsidRPr="001A5CD2">
              <w:rPr>
                <w:color w:val="000000"/>
              </w:rPr>
              <w:t>Ванредни</w:t>
            </w:r>
            <w:proofErr w:type="spellEnd"/>
            <w:r w:rsidRPr="001A5CD2">
              <w:rPr>
                <w:color w:val="000000"/>
              </w:rPr>
              <w:t xml:space="preserve"> </w:t>
            </w:r>
            <w:proofErr w:type="spellStart"/>
            <w:r w:rsidRPr="001A5CD2">
              <w:rPr>
                <w:color w:val="000000"/>
              </w:rPr>
              <w:t>професор</w:t>
            </w:r>
            <w:proofErr w:type="spellEnd"/>
          </w:p>
        </w:tc>
      </w:tr>
      <w:tr w:rsidR="001A5CD2" w:rsidRPr="00B11AA7" w14:paraId="77ABFC1B" w14:textId="77777777" w:rsidTr="00DF2E84">
        <w:tc>
          <w:tcPr>
            <w:tcW w:w="620" w:type="pct"/>
          </w:tcPr>
          <w:p w14:paraId="26EE6D09"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23D9B136" w14:textId="5849C9AF" w:rsidR="001A5CD2" w:rsidRPr="001A5CD2" w:rsidRDefault="00391A17" w:rsidP="0032462C">
            <w:pPr>
              <w:spacing w:line="276" w:lineRule="auto"/>
              <w:rPr>
                <w:color w:val="000000"/>
                <w:lang w:val="sr-Cyrl-RS"/>
              </w:rPr>
            </w:pPr>
            <w:hyperlink w:anchor="Наташа_Здравковић" w:history="1">
              <w:r w:rsidR="001A5CD2" w:rsidRPr="006910F0">
                <w:rPr>
                  <w:rStyle w:val="Hyperlink"/>
                  <w:lang w:val="sr-Cyrl-RS"/>
                </w:rPr>
                <w:t>Наташа Здравковић</w:t>
              </w:r>
            </w:hyperlink>
          </w:p>
        </w:tc>
        <w:tc>
          <w:tcPr>
            <w:tcW w:w="1335" w:type="pct"/>
            <w:vAlign w:val="bottom"/>
          </w:tcPr>
          <w:p w14:paraId="71702E45" w14:textId="14DDA2B9" w:rsidR="001A5CD2" w:rsidRPr="001A5CD2" w:rsidRDefault="001A5CD2" w:rsidP="0032462C">
            <w:pPr>
              <w:spacing w:line="276" w:lineRule="auto"/>
              <w:rPr>
                <w:color w:val="000000"/>
              </w:rPr>
            </w:pPr>
            <w:proofErr w:type="spellStart"/>
            <w:r w:rsidRPr="001A5CD2">
              <w:rPr>
                <w:color w:val="000000"/>
              </w:rPr>
              <w:t>Ванредни</w:t>
            </w:r>
            <w:proofErr w:type="spellEnd"/>
            <w:r w:rsidRPr="001A5CD2">
              <w:rPr>
                <w:color w:val="000000"/>
              </w:rPr>
              <w:t xml:space="preserve"> </w:t>
            </w:r>
            <w:proofErr w:type="spellStart"/>
            <w:r w:rsidRPr="001A5CD2">
              <w:rPr>
                <w:color w:val="000000"/>
              </w:rPr>
              <w:t>професор</w:t>
            </w:r>
            <w:proofErr w:type="spellEnd"/>
          </w:p>
        </w:tc>
      </w:tr>
      <w:tr w:rsidR="001A5CD2" w:rsidRPr="00B11AA7" w14:paraId="73B866F9" w14:textId="77777777" w:rsidTr="00DF2E84">
        <w:tc>
          <w:tcPr>
            <w:tcW w:w="620" w:type="pct"/>
          </w:tcPr>
          <w:p w14:paraId="3D7F0346"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4CAD747D" w14:textId="22CE7FD9" w:rsidR="001A5CD2" w:rsidRPr="001A5CD2" w:rsidRDefault="00391A17" w:rsidP="0032462C">
            <w:pPr>
              <w:spacing w:line="276" w:lineRule="auto"/>
              <w:rPr>
                <w:color w:val="000000"/>
                <w:lang w:val="sr-Cyrl-RS"/>
              </w:rPr>
            </w:pPr>
            <w:hyperlink w:anchor="Небојша_Здравковић" w:history="1">
              <w:r w:rsidR="001A5CD2" w:rsidRPr="006910F0">
                <w:rPr>
                  <w:rStyle w:val="Hyperlink"/>
                  <w:lang w:val="sr-Cyrl-RS"/>
                </w:rPr>
                <w:t>Небојша Д. Здравковић</w:t>
              </w:r>
            </w:hyperlink>
          </w:p>
        </w:tc>
        <w:tc>
          <w:tcPr>
            <w:tcW w:w="1335" w:type="pct"/>
            <w:vAlign w:val="bottom"/>
          </w:tcPr>
          <w:p w14:paraId="355AB401" w14:textId="49560118" w:rsidR="001A5CD2" w:rsidRPr="001A5CD2" w:rsidRDefault="001A5CD2" w:rsidP="0032462C">
            <w:pPr>
              <w:spacing w:line="276" w:lineRule="auto"/>
              <w:rPr>
                <w:color w:val="000000"/>
              </w:rPr>
            </w:pPr>
            <w:proofErr w:type="spellStart"/>
            <w:r w:rsidRPr="001A5CD2">
              <w:rPr>
                <w:color w:val="000000"/>
              </w:rPr>
              <w:t>Редовни</w:t>
            </w:r>
            <w:proofErr w:type="spellEnd"/>
            <w:r w:rsidRPr="001A5CD2">
              <w:rPr>
                <w:color w:val="000000"/>
              </w:rPr>
              <w:t xml:space="preserve"> </w:t>
            </w:r>
            <w:proofErr w:type="spellStart"/>
            <w:r w:rsidRPr="001A5CD2">
              <w:rPr>
                <w:color w:val="000000"/>
              </w:rPr>
              <w:t>професор</w:t>
            </w:r>
            <w:proofErr w:type="spellEnd"/>
          </w:p>
        </w:tc>
      </w:tr>
      <w:tr w:rsidR="001A5CD2" w:rsidRPr="00B11AA7" w14:paraId="4FA25C23" w14:textId="77777777" w:rsidTr="00DF2E84">
        <w:tc>
          <w:tcPr>
            <w:tcW w:w="620" w:type="pct"/>
          </w:tcPr>
          <w:p w14:paraId="47296282" w14:textId="77777777" w:rsidR="001A5CD2" w:rsidRPr="00B11AA7" w:rsidRDefault="001A5CD2" w:rsidP="0032462C">
            <w:pPr>
              <w:pStyle w:val="ListParagraph"/>
              <w:numPr>
                <w:ilvl w:val="0"/>
                <w:numId w:val="22"/>
              </w:numPr>
              <w:spacing w:line="276" w:lineRule="auto"/>
              <w:rPr>
                <w:rFonts w:eastAsia="Calibri"/>
                <w:b/>
                <w:color w:val="000000"/>
                <w:lang w:val="sr-Cyrl-RS"/>
              </w:rPr>
            </w:pPr>
          </w:p>
        </w:tc>
        <w:tc>
          <w:tcPr>
            <w:tcW w:w="3045" w:type="pct"/>
            <w:vAlign w:val="bottom"/>
          </w:tcPr>
          <w:p w14:paraId="19B4FE34" w14:textId="2D8F8656" w:rsidR="001A5CD2" w:rsidRPr="001A5CD2" w:rsidRDefault="00391A17" w:rsidP="0032462C">
            <w:pPr>
              <w:spacing w:line="276" w:lineRule="auto"/>
              <w:rPr>
                <w:color w:val="000000"/>
                <w:lang w:val="sr-Cyrl-RS"/>
              </w:rPr>
            </w:pPr>
            <w:hyperlink w:anchor="Владимир_Живковић" w:history="1">
              <w:r w:rsidR="001A5CD2" w:rsidRPr="006910F0">
                <w:rPr>
                  <w:rStyle w:val="Hyperlink"/>
                  <w:lang w:val="sr-Cyrl-RS"/>
                </w:rPr>
                <w:t>Владимир Живковић</w:t>
              </w:r>
            </w:hyperlink>
          </w:p>
        </w:tc>
        <w:tc>
          <w:tcPr>
            <w:tcW w:w="1335" w:type="pct"/>
            <w:vAlign w:val="bottom"/>
          </w:tcPr>
          <w:p w14:paraId="4F88D6B9" w14:textId="013B29A0" w:rsidR="001A5CD2" w:rsidRPr="001A5CD2" w:rsidRDefault="001A5CD2" w:rsidP="0032462C">
            <w:pPr>
              <w:spacing w:line="276" w:lineRule="auto"/>
              <w:rPr>
                <w:color w:val="000000"/>
              </w:rPr>
            </w:pPr>
            <w:proofErr w:type="spellStart"/>
            <w:r w:rsidRPr="001A5CD2">
              <w:rPr>
                <w:color w:val="000000"/>
              </w:rPr>
              <w:t>Ванредни</w:t>
            </w:r>
            <w:proofErr w:type="spellEnd"/>
            <w:r w:rsidRPr="001A5CD2">
              <w:rPr>
                <w:color w:val="000000"/>
              </w:rPr>
              <w:t xml:space="preserve"> </w:t>
            </w:r>
            <w:proofErr w:type="spellStart"/>
            <w:r w:rsidRPr="001A5CD2">
              <w:rPr>
                <w:color w:val="000000"/>
              </w:rPr>
              <w:t>професор</w:t>
            </w:r>
            <w:proofErr w:type="spellEnd"/>
          </w:p>
        </w:tc>
      </w:tr>
    </w:tbl>
    <w:p w14:paraId="69492790" w14:textId="77777777" w:rsidR="001A5CD2" w:rsidRDefault="001A5CD2" w:rsidP="0032462C">
      <w:pPr>
        <w:jc w:val="both"/>
        <w:rPr>
          <w:b/>
          <w:szCs w:val="28"/>
          <w:lang w:val="sr-Cyrl-CS"/>
        </w:rPr>
      </w:pPr>
    </w:p>
    <w:p w14:paraId="76E38140" w14:textId="4EE59B5B" w:rsidR="001B077B" w:rsidRDefault="001B077B" w:rsidP="0032462C">
      <w:pPr>
        <w:jc w:val="both"/>
        <w:rPr>
          <w:b/>
          <w:szCs w:val="28"/>
          <w:lang w:val="sr-Cyrl-CS"/>
        </w:rPr>
      </w:pPr>
    </w:p>
    <w:p w14:paraId="5985E3F3" w14:textId="0086BEB8" w:rsidR="001B077B" w:rsidRDefault="001B077B" w:rsidP="0032462C">
      <w:pPr>
        <w:jc w:val="both"/>
        <w:rPr>
          <w:b/>
          <w:szCs w:val="28"/>
          <w:lang w:val="sr-Cyrl-CS"/>
        </w:rPr>
      </w:pPr>
    </w:p>
    <w:p w14:paraId="4C4F395D" w14:textId="77777777" w:rsidR="001B077B" w:rsidRPr="001B077B" w:rsidRDefault="001B077B" w:rsidP="0032462C">
      <w:pPr>
        <w:jc w:val="both"/>
        <w:rPr>
          <w:b/>
          <w:szCs w:val="28"/>
          <w:lang w:val="sr-Cyrl-CS"/>
        </w:rPr>
      </w:pPr>
    </w:p>
    <w:p w14:paraId="41136DA1" w14:textId="60BD71D0" w:rsidR="009145A7" w:rsidRPr="00B11AA7" w:rsidRDefault="009145A7" w:rsidP="0032462C">
      <w:pPr>
        <w:spacing w:after="200" w:line="276" w:lineRule="auto"/>
        <w:rPr>
          <w:sz w:val="20"/>
          <w:szCs w:val="20"/>
          <w:lang w:val="sr-Cyrl-RS"/>
        </w:rPr>
      </w:pPr>
      <w:r w:rsidRPr="00B11AA7">
        <w:rPr>
          <w:sz w:val="20"/>
          <w:szCs w:val="20"/>
          <w:lang w:val="sr-Cyrl-RS"/>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30"/>
        <w:gridCol w:w="1228"/>
        <w:gridCol w:w="209"/>
        <w:gridCol w:w="212"/>
        <w:gridCol w:w="2493"/>
        <w:gridCol w:w="478"/>
        <w:gridCol w:w="165"/>
        <w:gridCol w:w="1045"/>
        <w:gridCol w:w="1064"/>
        <w:gridCol w:w="745"/>
      </w:tblGrid>
      <w:tr w:rsidR="009145A7" w:rsidRPr="00B11AA7" w14:paraId="184E41F0" w14:textId="77777777" w:rsidTr="0071416D">
        <w:trPr>
          <w:trHeight w:val="227"/>
          <w:jc w:val="center"/>
        </w:trPr>
        <w:tc>
          <w:tcPr>
            <w:tcW w:w="3620" w:type="dxa"/>
            <w:gridSpan w:val="3"/>
            <w:vAlign w:val="center"/>
          </w:tcPr>
          <w:p w14:paraId="2791D696"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r w:rsidRPr="00B11AA7">
              <w:rPr>
                <w:b/>
                <w:sz w:val="21"/>
                <w:szCs w:val="21"/>
                <w:lang w:val="sr-Cyrl-RS" w:eastAsia="sr-Latn-CS"/>
              </w:rPr>
              <w:lastRenderedPageBreak/>
              <w:t>Име и презиме</w:t>
            </w:r>
          </w:p>
        </w:tc>
        <w:tc>
          <w:tcPr>
            <w:tcW w:w="6411" w:type="dxa"/>
            <w:gridSpan w:val="8"/>
            <w:vAlign w:val="center"/>
          </w:tcPr>
          <w:p w14:paraId="20E1FA5B" w14:textId="77777777" w:rsidR="009145A7" w:rsidRPr="00B11AA7" w:rsidRDefault="009145A7" w:rsidP="0032462C">
            <w:pPr>
              <w:widowControl w:val="0"/>
              <w:tabs>
                <w:tab w:val="left" w:pos="567"/>
              </w:tabs>
              <w:autoSpaceDE w:val="0"/>
              <w:autoSpaceDN w:val="0"/>
              <w:adjustRightInd w:val="0"/>
              <w:rPr>
                <w:b/>
                <w:sz w:val="21"/>
                <w:szCs w:val="21"/>
                <w:lang w:val="sr-Cyrl-RS" w:eastAsia="sr-Latn-CS"/>
              </w:rPr>
            </w:pPr>
            <w:bookmarkStart w:id="0" w:name="Adam"/>
            <w:bookmarkEnd w:id="0"/>
            <w:proofErr w:type="spellStart"/>
            <w:r w:rsidRPr="00B11AA7">
              <w:rPr>
                <w:b/>
                <w:sz w:val="21"/>
                <w:szCs w:val="21"/>
              </w:rPr>
              <w:t>Драган</w:t>
            </w:r>
            <w:proofErr w:type="spellEnd"/>
            <w:r w:rsidRPr="00B11AA7">
              <w:rPr>
                <w:b/>
                <w:sz w:val="21"/>
                <w:szCs w:val="21"/>
              </w:rPr>
              <w:t xml:space="preserve"> </w:t>
            </w:r>
            <w:proofErr w:type="spellStart"/>
            <w:r w:rsidRPr="00B11AA7">
              <w:rPr>
                <w:b/>
                <w:sz w:val="21"/>
                <w:szCs w:val="21"/>
              </w:rPr>
              <w:t>Адамовић</w:t>
            </w:r>
            <w:proofErr w:type="spellEnd"/>
            <w:r w:rsidRPr="00B11AA7">
              <w:rPr>
                <w:b/>
                <w:sz w:val="21"/>
                <w:szCs w:val="21"/>
              </w:rPr>
              <w:t xml:space="preserve"> </w:t>
            </w:r>
          </w:p>
        </w:tc>
      </w:tr>
      <w:tr w:rsidR="009145A7" w:rsidRPr="00B11AA7" w14:paraId="12584304" w14:textId="77777777" w:rsidTr="0071416D">
        <w:trPr>
          <w:trHeight w:val="227"/>
          <w:jc w:val="center"/>
        </w:trPr>
        <w:tc>
          <w:tcPr>
            <w:tcW w:w="3620" w:type="dxa"/>
            <w:gridSpan w:val="3"/>
            <w:vAlign w:val="center"/>
          </w:tcPr>
          <w:p w14:paraId="0D44559A"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r w:rsidRPr="00B11AA7">
              <w:rPr>
                <w:b/>
                <w:sz w:val="21"/>
                <w:szCs w:val="21"/>
                <w:lang w:val="sr-Cyrl-RS" w:eastAsia="sr-Latn-CS"/>
              </w:rPr>
              <w:t>Звање</w:t>
            </w:r>
          </w:p>
        </w:tc>
        <w:tc>
          <w:tcPr>
            <w:tcW w:w="6411" w:type="dxa"/>
            <w:gridSpan w:val="8"/>
            <w:vAlign w:val="center"/>
          </w:tcPr>
          <w:p w14:paraId="1194BE61"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proofErr w:type="spellStart"/>
            <w:r w:rsidRPr="00B11AA7">
              <w:rPr>
                <w:sz w:val="21"/>
                <w:szCs w:val="21"/>
              </w:rPr>
              <w:t>Редовни</w:t>
            </w:r>
            <w:proofErr w:type="spellEnd"/>
            <w:r w:rsidRPr="00B11AA7">
              <w:rPr>
                <w:sz w:val="21"/>
                <w:szCs w:val="21"/>
              </w:rPr>
              <w:t xml:space="preserve"> </w:t>
            </w:r>
            <w:proofErr w:type="spellStart"/>
            <w:r w:rsidRPr="00B11AA7">
              <w:rPr>
                <w:sz w:val="21"/>
                <w:szCs w:val="21"/>
              </w:rPr>
              <w:t>професор</w:t>
            </w:r>
            <w:proofErr w:type="spellEnd"/>
          </w:p>
        </w:tc>
      </w:tr>
      <w:tr w:rsidR="009145A7" w:rsidRPr="00B11AA7" w14:paraId="440BC1FC" w14:textId="77777777" w:rsidTr="0071416D">
        <w:trPr>
          <w:trHeight w:val="227"/>
          <w:jc w:val="center"/>
        </w:trPr>
        <w:tc>
          <w:tcPr>
            <w:tcW w:w="3620" w:type="dxa"/>
            <w:gridSpan w:val="3"/>
            <w:vAlign w:val="center"/>
          </w:tcPr>
          <w:p w14:paraId="5F0FB7A2"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r w:rsidRPr="00B11AA7">
              <w:rPr>
                <w:b/>
                <w:sz w:val="21"/>
                <w:szCs w:val="21"/>
                <w:lang w:val="sr-Cyrl-RS" w:eastAsia="sr-Latn-CS"/>
              </w:rPr>
              <w:t>Ужа научна област</w:t>
            </w:r>
          </w:p>
        </w:tc>
        <w:tc>
          <w:tcPr>
            <w:tcW w:w="6411" w:type="dxa"/>
            <w:gridSpan w:val="8"/>
            <w:vAlign w:val="center"/>
          </w:tcPr>
          <w:p w14:paraId="7904B11E"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proofErr w:type="spellStart"/>
            <w:r w:rsidRPr="00B11AA7">
              <w:rPr>
                <w:sz w:val="21"/>
                <w:szCs w:val="21"/>
              </w:rPr>
              <w:t>Производно</w:t>
            </w:r>
            <w:proofErr w:type="spellEnd"/>
            <w:r w:rsidRPr="00B11AA7">
              <w:rPr>
                <w:sz w:val="21"/>
                <w:szCs w:val="21"/>
              </w:rPr>
              <w:t xml:space="preserve"> </w:t>
            </w:r>
            <w:proofErr w:type="spellStart"/>
            <w:r w:rsidRPr="00B11AA7">
              <w:rPr>
                <w:sz w:val="21"/>
                <w:szCs w:val="21"/>
              </w:rPr>
              <w:t>машинство</w:t>
            </w:r>
            <w:proofErr w:type="spellEnd"/>
            <w:r w:rsidRPr="00B11AA7">
              <w:rPr>
                <w:sz w:val="21"/>
                <w:szCs w:val="21"/>
              </w:rPr>
              <w:t xml:space="preserve">, </w:t>
            </w:r>
            <w:proofErr w:type="spellStart"/>
            <w:r w:rsidRPr="00B11AA7">
              <w:rPr>
                <w:sz w:val="21"/>
                <w:szCs w:val="21"/>
              </w:rPr>
              <w:t>Индустријски</w:t>
            </w:r>
            <w:proofErr w:type="spellEnd"/>
            <w:r w:rsidRPr="00B11AA7">
              <w:rPr>
                <w:sz w:val="21"/>
                <w:szCs w:val="21"/>
              </w:rPr>
              <w:t xml:space="preserve"> </w:t>
            </w:r>
            <w:proofErr w:type="spellStart"/>
            <w:r w:rsidRPr="00B11AA7">
              <w:rPr>
                <w:sz w:val="21"/>
                <w:szCs w:val="21"/>
              </w:rPr>
              <w:t>инжењеринг</w:t>
            </w:r>
            <w:proofErr w:type="spellEnd"/>
          </w:p>
        </w:tc>
      </w:tr>
      <w:tr w:rsidR="009145A7" w:rsidRPr="00B11AA7" w14:paraId="2BE9B8B5" w14:textId="77777777" w:rsidTr="0071416D">
        <w:trPr>
          <w:trHeight w:val="227"/>
          <w:jc w:val="center"/>
        </w:trPr>
        <w:tc>
          <w:tcPr>
            <w:tcW w:w="2392" w:type="dxa"/>
            <w:gridSpan w:val="2"/>
            <w:vAlign w:val="center"/>
          </w:tcPr>
          <w:p w14:paraId="121DC494"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r w:rsidRPr="00B11AA7">
              <w:rPr>
                <w:b/>
                <w:sz w:val="21"/>
                <w:szCs w:val="21"/>
                <w:lang w:val="sr-Cyrl-RS" w:eastAsia="sr-Latn-CS"/>
              </w:rPr>
              <w:t>Академска каријера</w:t>
            </w:r>
          </w:p>
        </w:tc>
        <w:tc>
          <w:tcPr>
            <w:tcW w:w="1228" w:type="dxa"/>
            <w:vAlign w:val="center"/>
          </w:tcPr>
          <w:p w14:paraId="1B0B280D" w14:textId="77777777" w:rsidR="009145A7" w:rsidRPr="00B11AA7" w:rsidRDefault="009145A7" w:rsidP="0032462C">
            <w:pPr>
              <w:widowControl w:val="0"/>
              <w:tabs>
                <w:tab w:val="left" w:pos="567"/>
              </w:tabs>
              <w:autoSpaceDE w:val="0"/>
              <w:autoSpaceDN w:val="0"/>
              <w:adjustRightInd w:val="0"/>
              <w:rPr>
                <w:b/>
                <w:sz w:val="21"/>
                <w:szCs w:val="21"/>
                <w:lang w:val="sr-Cyrl-RS" w:eastAsia="sr-Latn-CS"/>
              </w:rPr>
            </w:pPr>
            <w:r w:rsidRPr="00B11AA7">
              <w:rPr>
                <w:b/>
                <w:sz w:val="21"/>
                <w:szCs w:val="21"/>
                <w:lang w:val="sr-Cyrl-RS" w:eastAsia="sr-Latn-CS"/>
              </w:rPr>
              <w:t xml:space="preserve">Година </w:t>
            </w:r>
          </w:p>
        </w:tc>
        <w:tc>
          <w:tcPr>
            <w:tcW w:w="3557" w:type="dxa"/>
            <w:gridSpan w:val="5"/>
            <w:vAlign w:val="center"/>
          </w:tcPr>
          <w:p w14:paraId="160C3CBD" w14:textId="77777777" w:rsidR="009145A7" w:rsidRPr="00B11AA7" w:rsidRDefault="009145A7" w:rsidP="0032462C">
            <w:pPr>
              <w:widowControl w:val="0"/>
              <w:tabs>
                <w:tab w:val="left" w:pos="567"/>
              </w:tabs>
              <w:autoSpaceDE w:val="0"/>
              <w:autoSpaceDN w:val="0"/>
              <w:adjustRightInd w:val="0"/>
              <w:rPr>
                <w:b/>
                <w:sz w:val="21"/>
                <w:szCs w:val="21"/>
                <w:lang w:val="sr-Cyrl-RS" w:eastAsia="sr-Latn-CS"/>
              </w:rPr>
            </w:pPr>
            <w:r w:rsidRPr="00B11AA7">
              <w:rPr>
                <w:b/>
                <w:sz w:val="21"/>
                <w:szCs w:val="21"/>
                <w:lang w:val="sr-Cyrl-RS" w:eastAsia="sr-Latn-CS"/>
              </w:rPr>
              <w:t xml:space="preserve">Институција </w:t>
            </w:r>
          </w:p>
        </w:tc>
        <w:tc>
          <w:tcPr>
            <w:tcW w:w="2854" w:type="dxa"/>
            <w:gridSpan w:val="3"/>
            <w:vAlign w:val="center"/>
          </w:tcPr>
          <w:p w14:paraId="6E82D31C" w14:textId="77777777" w:rsidR="009145A7" w:rsidRPr="00B11AA7" w:rsidRDefault="009145A7" w:rsidP="0032462C">
            <w:pPr>
              <w:rPr>
                <w:b/>
                <w:sz w:val="20"/>
                <w:szCs w:val="20"/>
              </w:rPr>
            </w:pPr>
            <w:proofErr w:type="spellStart"/>
            <w:r w:rsidRPr="00B11AA7">
              <w:rPr>
                <w:b/>
                <w:sz w:val="20"/>
                <w:szCs w:val="20"/>
              </w:rPr>
              <w:t>Ужа</w:t>
            </w:r>
            <w:proofErr w:type="spellEnd"/>
            <w:r w:rsidRPr="00B11AA7">
              <w:rPr>
                <w:b/>
                <w:sz w:val="20"/>
                <w:szCs w:val="20"/>
              </w:rPr>
              <w:t xml:space="preserve"> </w:t>
            </w:r>
            <w:proofErr w:type="spellStart"/>
            <w:r w:rsidRPr="00B11AA7">
              <w:rPr>
                <w:b/>
                <w:sz w:val="20"/>
                <w:szCs w:val="20"/>
              </w:rPr>
              <w:t>научна</w:t>
            </w:r>
            <w:proofErr w:type="spellEnd"/>
            <w:r w:rsidRPr="00B11AA7">
              <w:rPr>
                <w:b/>
                <w:sz w:val="20"/>
                <w:szCs w:val="20"/>
              </w:rPr>
              <w:t xml:space="preserve">, </w:t>
            </w:r>
            <w:proofErr w:type="spellStart"/>
            <w:r w:rsidRPr="00B11AA7">
              <w:rPr>
                <w:b/>
                <w:sz w:val="20"/>
                <w:szCs w:val="20"/>
              </w:rPr>
              <w:t>уметничка</w:t>
            </w:r>
            <w:proofErr w:type="spellEnd"/>
            <w:r w:rsidRPr="00B11AA7">
              <w:rPr>
                <w:b/>
                <w:sz w:val="20"/>
                <w:szCs w:val="20"/>
              </w:rPr>
              <w:t xml:space="preserve"> </w:t>
            </w:r>
            <w:proofErr w:type="spellStart"/>
            <w:r w:rsidRPr="00B11AA7">
              <w:rPr>
                <w:b/>
                <w:sz w:val="20"/>
                <w:szCs w:val="20"/>
              </w:rPr>
              <w:t>или</w:t>
            </w:r>
            <w:proofErr w:type="spellEnd"/>
            <w:r w:rsidRPr="00B11AA7">
              <w:rPr>
                <w:b/>
                <w:sz w:val="20"/>
                <w:szCs w:val="20"/>
              </w:rPr>
              <w:t xml:space="preserve"> </w:t>
            </w:r>
            <w:proofErr w:type="spellStart"/>
            <w:r w:rsidRPr="00B11AA7">
              <w:rPr>
                <w:b/>
                <w:sz w:val="20"/>
                <w:szCs w:val="20"/>
              </w:rPr>
              <w:t>стручна</w:t>
            </w:r>
            <w:proofErr w:type="spellEnd"/>
            <w:r w:rsidRPr="00B11AA7">
              <w:rPr>
                <w:b/>
                <w:sz w:val="20"/>
                <w:szCs w:val="20"/>
              </w:rPr>
              <w:t xml:space="preserve"> </w:t>
            </w:r>
            <w:proofErr w:type="spellStart"/>
            <w:r w:rsidRPr="00B11AA7">
              <w:rPr>
                <w:b/>
                <w:sz w:val="20"/>
                <w:szCs w:val="20"/>
              </w:rPr>
              <w:t>област</w:t>
            </w:r>
            <w:proofErr w:type="spellEnd"/>
          </w:p>
        </w:tc>
      </w:tr>
      <w:tr w:rsidR="009145A7" w:rsidRPr="00B11AA7" w14:paraId="1833970B" w14:textId="77777777" w:rsidTr="0071416D">
        <w:trPr>
          <w:trHeight w:val="227"/>
          <w:jc w:val="center"/>
        </w:trPr>
        <w:tc>
          <w:tcPr>
            <w:tcW w:w="2392" w:type="dxa"/>
            <w:gridSpan w:val="2"/>
            <w:vAlign w:val="center"/>
          </w:tcPr>
          <w:p w14:paraId="405FC202"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r w:rsidRPr="00B11AA7">
              <w:rPr>
                <w:sz w:val="21"/>
                <w:szCs w:val="21"/>
                <w:lang w:val="sr-Cyrl-RS" w:eastAsia="sr-Latn-CS"/>
              </w:rPr>
              <w:t>Избор у звање</w:t>
            </w:r>
          </w:p>
        </w:tc>
        <w:tc>
          <w:tcPr>
            <w:tcW w:w="1228" w:type="dxa"/>
            <w:vAlign w:val="center"/>
          </w:tcPr>
          <w:p w14:paraId="34A2A0CB" w14:textId="77777777" w:rsidR="009145A7" w:rsidRPr="00B11AA7" w:rsidRDefault="009145A7" w:rsidP="0032462C">
            <w:pPr>
              <w:widowControl w:val="0"/>
              <w:tabs>
                <w:tab w:val="left" w:pos="567"/>
              </w:tabs>
              <w:autoSpaceDE w:val="0"/>
              <w:autoSpaceDN w:val="0"/>
              <w:adjustRightInd w:val="0"/>
              <w:rPr>
                <w:sz w:val="21"/>
                <w:szCs w:val="21"/>
                <w:lang w:eastAsia="sr-Latn-CS"/>
              </w:rPr>
            </w:pPr>
            <w:r w:rsidRPr="00B11AA7">
              <w:rPr>
                <w:sz w:val="21"/>
                <w:szCs w:val="21"/>
                <w:lang w:eastAsia="sr-Latn-CS"/>
              </w:rPr>
              <w:t>2012.</w:t>
            </w:r>
          </w:p>
        </w:tc>
        <w:tc>
          <w:tcPr>
            <w:tcW w:w="3557" w:type="dxa"/>
            <w:gridSpan w:val="5"/>
            <w:vAlign w:val="center"/>
          </w:tcPr>
          <w:p w14:paraId="5DFF4BF5" w14:textId="77777777" w:rsidR="009145A7" w:rsidRPr="00B11AA7" w:rsidRDefault="009145A7" w:rsidP="0032462C">
            <w:pPr>
              <w:rPr>
                <w:sz w:val="21"/>
                <w:szCs w:val="21"/>
              </w:rPr>
            </w:pPr>
            <w:proofErr w:type="spellStart"/>
            <w:r w:rsidRPr="00B11AA7">
              <w:rPr>
                <w:sz w:val="21"/>
                <w:szCs w:val="21"/>
              </w:rPr>
              <w:t>Факултет</w:t>
            </w:r>
            <w:proofErr w:type="spellEnd"/>
            <w:r w:rsidRPr="00B11AA7">
              <w:rPr>
                <w:sz w:val="21"/>
                <w:szCs w:val="21"/>
              </w:rPr>
              <w:t xml:space="preserve"> </w:t>
            </w:r>
            <w:proofErr w:type="spellStart"/>
            <w:r w:rsidRPr="00B11AA7">
              <w:rPr>
                <w:sz w:val="21"/>
                <w:szCs w:val="21"/>
              </w:rPr>
              <w:t>инжењерских</w:t>
            </w:r>
            <w:proofErr w:type="spellEnd"/>
            <w:r w:rsidRPr="00B11AA7">
              <w:rPr>
                <w:sz w:val="21"/>
                <w:szCs w:val="21"/>
              </w:rPr>
              <w:t xml:space="preserve"> </w:t>
            </w:r>
            <w:proofErr w:type="spellStart"/>
            <w:r w:rsidRPr="00B11AA7">
              <w:rPr>
                <w:sz w:val="21"/>
                <w:szCs w:val="21"/>
              </w:rPr>
              <w:t>наука</w:t>
            </w:r>
            <w:proofErr w:type="spellEnd"/>
            <w:r w:rsidRPr="00B11AA7">
              <w:rPr>
                <w:sz w:val="21"/>
                <w:szCs w:val="21"/>
              </w:rPr>
              <w:t xml:space="preserve"> </w:t>
            </w:r>
            <w:proofErr w:type="spellStart"/>
            <w:r w:rsidRPr="00B11AA7">
              <w:rPr>
                <w:sz w:val="21"/>
                <w:szCs w:val="21"/>
              </w:rPr>
              <w:t>Универзитета</w:t>
            </w:r>
            <w:proofErr w:type="spellEnd"/>
            <w:r w:rsidRPr="00B11AA7">
              <w:rPr>
                <w:sz w:val="21"/>
                <w:szCs w:val="21"/>
              </w:rPr>
              <w:t xml:space="preserve"> у </w:t>
            </w:r>
            <w:proofErr w:type="spellStart"/>
            <w:r w:rsidRPr="00B11AA7">
              <w:rPr>
                <w:sz w:val="21"/>
                <w:szCs w:val="21"/>
              </w:rPr>
              <w:t>Крагујевцу</w:t>
            </w:r>
            <w:proofErr w:type="spellEnd"/>
          </w:p>
        </w:tc>
        <w:tc>
          <w:tcPr>
            <w:tcW w:w="2854" w:type="dxa"/>
            <w:gridSpan w:val="3"/>
            <w:vAlign w:val="center"/>
          </w:tcPr>
          <w:p w14:paraId="2611E965" w14:textId="77777777" w:rsidR="009145A7" w:rsidRPr="00B11AA7" w:rsidRDefault="009145A7" w:rsidP="0032462C">
            <w:pPr>
              <w:rPr>
                <w:sz w:val="20"/>
                <w:szCs w:val="20"/>
                <w:lang w:val="sr-Cyrl-CS"/>
              </w:rPr>
            </w:pPr>
            <w:proofErr w:type="spellStart"/>
            <w:r w:rsidRPr="00B11AA7">
              <w:rPr>
                <w:sz w:val="20"/>
                <w:szCs w:val="20"/>
              </w:rPr>
              <w:t>Производно</w:t>
            </w:r>
            <w:proofErr w:type="spellEnd"/>
            <w:r w:rsidRPr="00B11AA7">
              <w:rPr>
                <w:sz w:val="20"/>
                <w:szCs w:val="20"/>
              </w:rPr>
              <w:t xml:space="preserve"> </w:t>
            </w:r>
            <w:proofErr w:type="spellStart"/>
            <w:r w:rsidRPr="00B11AA7">
              <w:rPr>
                <w:sz w:val="20"/>
                <w:szCs w:val="20"/>
              </w:rPr>
              <w:t>машинство</w:t>
            </w:r>
            <w:proofErr w:type="spellEnd"/>
            <w:r w:rsidRPr="00B11AA7">
              <w:rPr>
                <w:sz w:val="20"/>
                <w:szCs w:val="20"/>
              </w:rPr>
              <w:t xml:space="preserve">, </w:t>
            </w:r>
            <w:proofErr w:type="spellStart"/>
            <w:r w:rsidRPr="00B11AA7">
              <w:rPr>
                <w:sz w:val="20"/>
                <w:szCs w:val="20"/>
              </w:rPr>
              <w:t>Индустријски</w:t>
            </w:r>
            <w:proofErr w:type="spellEnd"/>
            <w:r w:rsidRPr="00B11AA7">
              <w:rPr>
                <w:sz w:val="20"/>
                <w:szCs w:val="20"/>
              </w:rPr>
              <w:t xml:space="preserve"> </w:t>
            </w:r>
            <w:proofErr w:type="spellStart"/>
            <w:r w:rsidRPr="00B11AA7">
              <w:rPr>
                <w:sz w:val="20"/>
                <w:szCs w:val="20"/>
              </w:rPr>
              <w:t>инжењеринг</w:t>
            </w:r>
            <w:proofErr w:type="spellEnd"/>
          </w:p>
        </w:tc>
      </w:tr>
      <w:tr w:rsidR="009145A7" w:rsidRPr="00B11AA7" w14:paraId="6A4BC902" w14:textId="77777777" w:rsidTr="0071416D">
        <w:trPr>
          <w:trHeight w:val="227"/>
          <w:jc w:val="center"/>
        </w:trPr>
        <w:tc>
          <w:tcPr>
            <w:tcW w:w="2392" w:type="dxa"/>
            <w:gridSpan w:val="2"/>
            <w:vAlign w:val="center"/>
          </w:tcPr>
          <w:p w14:paraId="0E364230"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r w:rsidRPr="00B11AA7">
              <w:rPr>
                <w:sz w:val="21"/>
                <w:szCs w:val="21"/>
                <w:lang w:val="sr-Cyrl-RS" w:eastAsia="sr-Latn-CS"/>
              </w:rPr>
              <w:t>Докторат</w:t>
            </w:r>
          </w:p>
        </w:tc>
        <w:tc>
          <w:tcPr>
            <w:tcW w:w="1228" w:type="dxa"/>
            <w:vAlign w:val="center"/>
          </w:tcPr>
          <w:p w14:paraId="5295DFF6" w14:textId="77777777" w:rsidR="009145A7" w:rsidRPr="00B11AA7" w:rsidRDefault="009145A7" w:rsidP="0032462C">
            <w:pPr>
              <w:widowControl w:val="0"/>
              <w:tabs>
                <w:tab w:val="left" w:pos="567"/>
              </w:tabs>
              <w:autoSpaceDE w:val="0"/>
              <w:autoSpaceDN w:val="0"/>
              <w:adjustRightInd w:val="0"/>
              <w:rPr>
                <w:sz w:val="21"/>
                <w:szCs w:val="21"/>
                <w:lang w:eastAsia="sr-Latn-CS"/>
              </w:rPr>
            </w:pPr>
            <w:r w:rsidRPr="00B11AA7">
              <w:rPr>
                <w:sz w:val="21"/>
                <w:szCs w:val="21"/>
                <w:lang w:eastAsia="sr-Latn-CS"/>
              </w:rPr>
              <w:t>2002.</w:t>
            </w:r>
          </w:p>
        </w:tc>
        <w:tc>
          <w:tcPr>
            <w:tcW w:w="3557" w:type="dxa"/>
            <w:gridSpan w:val="5"/>
            <w:vAlign w:val="center"/>
          </w:tcPr>
          <w:p w14:paraId="5ABDC6DE" w14:textId="77777777" w:rsidR="009145A7" w:rsidRPr="00B11AA7" w:rsidRDefault="009145A7" w:rsidP="0032462C">
            <w:pPr>
              <w:rPr>
                <w:sz w:val="21"/>
                <w:szCs w:val="21"/>
              </w:rPr>
            </w:pPr>
            <w:proofErr w:type="spellStart"/>
            <w:r w:rsidRPr="00B11AA7">
              <w:rPr>
                <w:sz w:val="21"/>
                <w:szCs w:val="21"/>
              </w:rPr>
              <w:t>Машински</w:t>
            </w:r>
            <w:proofErr w:type="spellEnd"/>
            <w:r w:rsidRPr="00B11AA7">
              <w:rPr>
                <w:sz w:val="21"/>
                <w:szCs w:val="21"/>
              </w:rPr>
              <w:t xml:space="preserve"> </w:t>
            </w:r>
            <w:proofErr w:type="spellStart"/>
            <w:r w:rsidRPr="00B11AA7">
              <w:rPr>
                <w:sz w:val="21"/>
                <w:szCs w:val="21"/>
              </w:rPr>
              <w:t>факултет</w:t>
            </w:r>
            <w:proofErr w:type="spellEnd"/>
            <w:r w:rsidRPr="00B11AA7">
              <w:rPr>
                <w:sz w:val="21"/>
                <w:szCs w:val="21"/>
              </w:rPr>
              <w:t xml:space="preserve"> </w:t>
            </w:r>
            <w:r w:rsidRPr="00B11AA7">
              <w:rPr>
                <w:sz w:val="21"/>
                <w:szCs w:val="21"/>
                <w:lang w:val="sr-Cyrl-RS"/>
              </w:rPr>
              <w:t xml:space="preserve">у </w:t>
            </w:r>
            <w:proofErr w:type="spellStart"/>
            <w:r w:rsidRPr="00B11AA7">
              <w:rPr>
                <w:sz w:val="21"/>
                <w:szCs w:val="21"/>
              </w:rPr>
              <w:t>Крагујевцу</w:t>
            </w:r>
            <w:proofErr w:type="spellEnd"/>
          </w:p>
        </w:tc>
        <w:tc>
          <w:tcPr>
            <w:tcW w:w="2854" w:type="dxa"/>
            <w:gridSpan w:val="3"/>
            <w:vAlign w:val="center"/>
          </w:tcPr>
          <w:p w14:paraId="3D831F12" w14:textId="77777777" w:rsidR="009145A7" w:rsidRPr="00B11AA7" w:rsidRDefault="009145A7" w:rsidP="0032462C">
            <w:pPr>
              <w:rPr>
                <w:sz w:val="20"/>
                <w:szCs w:val="20"/>
                <w:lang w:val="sr-Cyrl-CS"/>
              </w:rPr>
            </w:pPr>
            <w:proofErr w:type="spellStart"/>
            <w:r w:rsidRPr="00B11AA7">
              <w:rPr>
                <w:sz w:val="20"/>
                <w:szCs w:val="20"/>
              </w:rPr>
              <w:t>Производно</w:t>
            </w:r>
            <w:proofErr w:type="spellEnd"/>
            <w:r w:rsidRPr="00B11AA7">
              <w:rPr>
                <w:sz w:val="20"/>
                <w:szCs w:val="20"/>
              </w:rPr>
              <w:t xml:space="preserve"> </w:t>
            </w:r>
            <w:proofErr w:type="spellStart"/>
            <w:r w:rsidRPr="00B11AA7">
              <w:rPr>
                <w:sz w:val="20"/>
                <w:szCs w:val="20"/>
              </w:rPr>
              <w:t>машинство</w:t>
            </w:r>
            <w:proofErr w:type="spellEnd"/>
          </w:p>
        </w:tc>
      </w:tr>
      <w:tr w:rsidR="009145A7" w:rsidRPr="00B11AA7" w14:paraId="7CCFF6C1" w14:textId="77777777" w:rsidTr="0071416D">
        <w:trPr>
          <w:trHeight w:val="227"/>
          <w:jc w:val="center"/>
        </w:trPr>
        <w:tc>
          <w:tcPr>
            <w:tcW w:w="2392" w:type="dxa"/>
            <w:gridSpan w:val="2"/>
            <w:vAlign w:val="center"/>
          </w:tcPr>
          <w:p w14:paraId="786B38E6"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r w:rsidRPr="00B11AA7">
              <w:rPr>
                <w:sz w:val="21"/>
                <w:szCs w:val="21"/>
                <w:lang w:val="sr-Cyrl-RS" w:eastAsia="sr-Latn-CS"/>
              </w:rPr>
              <w:t>Магистартура</w:t>
            </w:r>
          </w:p>
        </w:tc>
        <w:tc>
          <w:tcPr>
            <w:tcW w:w="1228" w:type="dxa"/>
            <w:vAlign w:val="center"/>
          </w:tcPr>
          <w:p w14:paraId="4472D454"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r w:rsidRPr="00B11AA7">
              <w:rPr>
                <w:sz w:val="21"/>
                <w:szCs w:val="21"/>
                <w:lang w:val="sr-Cyrl-RS" w:eastAsia="sr-Latn-CS"/>
              </w:rPr>
              <w:t>1993.</w:t>
            </w:r>
          </w:p>
        </w:tc>
        <w:tc>
          <w:tcPr>
            <w:tcW w:w="3557" w:type="dxa"/>
            <w:gridSpan w:val="5"/>
            <w:vAlign w:val="center"/>
          </w:tcPr>
          <w:p w14:paraId="04486F43" w14:textId="77777777" w:rsidR="009145A7" w:rsidRPr="00B11AA7" w:rsidRDefault="009145A7" w:rsidP="0032462C">
            <w:pPr>
              <w:rPr>
                <w:sz w:val="21"/>
                <w:szCs w:val="21"/>
              </w:rPr>
            </w:pPr>
            <w:proofErr w:type="spellStart"/>
            <w:r w:rsidRPr="00B11AA7">
              <w:rPr>
                <w:sz w:val="21"/>
                <w:szCs w:val="21"/>
              </w:rPr>
              <w:t>Машински</w:t>
            </w:r>
            <w:proofErr w:type="spellEnd"/>
            <w:r w:rsidRPr="00B11AA7">
              <w:rPr>
                <w:sz w:val="21"/>
                <w:szCs w:val="21"/>
              </w:rPr>
              <w:t xml:space="preserve"> </w:t>
            </w:r>
            <w:proofErr w:type="spellStart"/>
            <w:r w:rsidRPr="00B11AA7">
              <w:rPr>
                <w:sz w:val="21"/>
                <w:szCs w:val="21"/>
              </w:rPr>
              <w:t>факултет</w:t>
            </w:r>
            <w:proofErr w:type="spellEnd"/>
            <w:r w:rsidRPr="00B11AA7">
              <w:rPr>
                <w:sz w:val="21"/>
                <w:szCs w:val="21"/>
              </w:rPr>
              <w:t xml:space="preserve"> </w:t>
            </w:r>
            <w:r w:rsidRPr="00B11AA7">
              <w:rPr>
                <w:sz w:val="21"/>
                <w:szCs w:val="21"/>
                <w:lang w:val="sr-Cyrl-RS"/>
              </w:rPr>
              <w:t xml:space="preserve">у </w:t>
            </w:r>
            <w:proofErr w:type="spellStart"/>
            <w:r w:rsidRPr="00B11AA7">
              <w:rPr>
                <w:sz w:val="21"/>
                <w:szCs w:val="21"/>
              </w:rPr>
              <w:t>Крагујевцу</w:t>
            </w:r>
            <w:proofErr w:type="spellEnd"/>
          </w:p>
        </w:tc>
        <w:tc>
          <w:tcPr>
            <w:tcW w:w="2854" w:type="dxa"/>
            <w:gridSpan w:val="3"/>
            <w:vAlign w:val="center"/>
          </w:tcPr>
          <w:p w14:paraId="69E12186" w14:textId="77777777" w:rsidR="009145A7" w:rsidRPr="00B11AA7" w:rsidRDefault="009145A7" w:rsidP="0032462C">
            <w:pPr>
              <w:rPr>
                <w:sz w:val="20"/>
                <w:szCs w:val="20"/>
                <w:lang w:val="sr-Cyrl-CS"/>
              </w:rPr>
            </w:pPr>
            <w:proofErr w:type="spellStart"/>
            <w:r w:rsidRPr="00B11AA7">
              <w:rPr>
                <w:sz w:val="20"/>
                <w:szCs w:val="20"/>
              </w:rPr>
              <w:t>Производно</w:t>
            </w:r>
            <w:proofErr w:type="spellEnd"/>
            <w:r w:rsidRPr="00B11AA7">
              <w:rPr>
                <w:sz w:val="20"/>
                <w:szCs w:val="20"/>
              </w:rPr>
              <w:t xml:space="preserve"> </w:t>
            </w:r>
            <w:proofErr w:type="spellStart"/>
            <w:r w:rsidRPr="00B11AA7">
              <w:rPr>
                <w:sz w:val="20"/>
                <w:szCs w:val="20"/>
              </w:rPr>
              <w:t>машинство</w:t>
            </w:r>
            <w:proofErr w:type="spellEnd"/>
          </w:p>
        </w:tc>
      </w:tr>
      <w:tr w:rsidR="009145A7" w:rsidRPr="00B11AA7" w14:paraId="601FDF2C" w14:textId="77777777" w:rsidTr="0071416D">
        <w:trPr>
          <w:trHeight w:val="227"/>
          <w:jc w:val="center"/>
        </w:trPr>
        <w:tc>
          <w:tcPr>
            <w:tcW w:w="2392" w:type="dxa"/>
            <w:gridSpan w:val="2"/>
            <w:vAlign w:val="center"/>
          </w:tcPr>
          <w:p w14:paraId="513A4B97"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r w:rsidRPr="00B11AA7">
              <w:rPr>
                <w:sz w:val="21"/>
                <w:szCs w:val="21"/>
                <w:lang w:val="sr-Cyrl-RS" w:eastAsia="sr-Latn-CS"/>
              </w:rPr>
              <w:t>Диплома</w:t>
            </w:r>
          </w:p>
        </w:tc>
        <w:tc>
          <w:tcPr>
            <w:tcW w:w="1228" w:type="dxa"/>
            <w:vAlign w:val="center"/>
          </w:tcPr>
          <w:p w14:paraId="4472B4E6" w14:textId="77777777" w:rsidR="009145A7" w:rsidRPr="00B11AA7" w:rsidRDefault="009145A7" w:rsidP="0032462C">
            <w:pPr>
              <w:widowControl w:val="0"/>
              <w:tabs>
                <w:tab w:val="left" w:pos="567"/>
              </w:tabs>
              <w:autoSpaceDE w:val="0"/>
              <w:autoSpaceDN w:val="0"/>
              <w:adjustRightInd w:val="0"/>
              <w:rPr>
                <w:sz w:val="21"/>
                <w:szCs w:val="21"/>
                <w:lang w:eastAsia="sr-Latn-CS"/>
              </w:rPr>
            </w:pPr>
            <w:r w:rsidRPr="00B11AA7">
              <w:rPr>
                <w:sz w:val="21"/>
                <w:szCs w:val="21"/>
                <w:lang w:eastAsia="sr-Latn-CS"/>
              </w:rPr>
              <w:t>1984.</w:t>
            </w:r>
          </w:p>
        </w:tc>
        <w:tc>
          <w:tcPr>
            <w:tcW w:w="3557" w:type="dxa"/>
            <w:gridSpan w:val="5"/>
            <w:vAlign w:val="center"/>
          </w:tcPr>
          <w:p w14:paraId="7F92BB9C" w14:textId="77777777" w:rsidR="009145A7" w:rsidRPr="00B11AA7" w:rsidRDefault="009145A7" w:rsidP="0032462C">
            <w:pPr>
              <w:rPr>
                <w:sz w:val="21"/>
                <w:szCs w:val="21"/>
              </w:rPr>
            </w:pPr>
            <w:proofErr w:type="spellStart"/>
            <w:r w:rsidRPr="00B11AA7">
              <w:rPr>
                <w:sz w:val="21"/>
                <w:szCs w:val="21"/>
              </w:rPr>
              <w:t>Машински</w:t>
            </w:r>
            <w:proofErr w:type="spellEnd"/>
            <w:r w:rsidRPr="00B11AA7">
              <w:rPr>
                <w:sz w:val="21"/>
                <w:szCs w:val="21"/>
              </w:rPr>
              <w:t xml:space="preserve"> </w:t>
            </w:r>
            <w:proofErr w:type="spellStart"/>
            <w:r w:rsidRPr="00B11AA7">
              <w:rPr>
                <w:sz w:val="21"/>
                <w:szCs w:val="21"/>
              </w:rPr>
              <w:t>факултет</w:t>
            </w:r>
            <w:proofErr w:type="spellEnd"/>
            <w:r w:rsidRPr="00B11AA7">
              <w:rPr>
                <w:sz w:val="21"/>
                <w:szCs w:val="21"/>
              </w:rPr>
              <w:t xml:space="preserve"> </w:t>
            </w:r>
            <w:r w:rsidRPr="00B11AA7">
              <w:rPr>
                <w:sz w:val="21"/>
                <w:szCs w:val="21"/>
                <w:lang w:val="sr-Cyrl-RS"/>
              </w:rPr>
              <w:t xml:space="preserve">у </w:t>
            </w:r>
            <w:proofErr w:type="spellStart"/>
            <w:r w:rsidRPr="00B11AA7">
              <w:rPr>
                <w:sz w:val="21"/>
                <w:szCs w:val="21"/>
              </w:rPr>
              <w:t>Крагујевцу</w:t>
            </w:r>
            <w:proofErr w:type="spellEnd"/>
          </w:p>
        </w:tc>
        <w:tc>
          <w:tcPr>
            <w:tcW w:w="2854" w:type="dxa"/>
            <w:gridSpan w:val="3"/>
            <w:vAlign w:val="center"/>
          </w:tcPr>
          <w:p w14:paraId="3B344AA1" w14:textId="77777777" w:rsidR="009145A7" w:rsidRPr="00B11AA7" w:rsidRDefault="009145A7" w:rsidP="0032462C">
            <w:pPr>
              <w:widowControl w:val="0"/>
              <w:tabs>
                <w:tab w:val="left" w:pos="567"/>
              </w:tabs>
              <w:autoSpaceDE w:val="0"/>
              <w:autoSpaceDN w:val="0"/>
              <w:adjustRightInd w:val="0"/>
              <w:rPr>
                <w:sz w:val="20"/>
                <w:szCs w:val="20"/>
                <w:lang w:val="sr-Cyrl-RS" w:eastAsia="sr-Latn-CS"/>
              </w:rPr>
            </w:pPr>
            <w:proofErr w:type="spellStart"/>
            <w:r w:rsidRPr="00B11AA7">
              <w:rPr>
                <w:sz w:val="20"/>
                <w:szCs w:val="20"/>
              </w:rPr>
              <w:t>Производно</w:t>
            </w:r>
            <w:proofErr w:type="spellEnd"/>
            <w:r w:rsidRPr="00B11AA7">
              <w:rPr>
                <w:sz w:val="20"/>
                <w:szCs w:val="20"/>
              </w:rPr>
              <w:t xml:space="preserve"> </w:t>
            </w:r>
            <w:proofErr w:type="spellStart"/>
            <w:r w:rsidRPr="00B11AA7">
              <w:rPr>
                <w:sz w:val="20"/>
                <w:szCs w:val="20"/>
              </w:rPr>
              <w:t>машинство</w:t>
            </w:r>
            <w:proofErr w:type="spellEnd"/>
            <w:r w:rsidRPr="00B11AA7">
              <w:rPr>
                <w:sz w:val="20"/>
                <w:szCs w:val="20"/>
              </w:rPr>
              <w:t xml:space="preserve"> и </w:t>
            </w:r>
            <w:proofErr w:type="spellStart"/>
            <w:r w:rsidRPr="00B11AA7">
              <w:rPr>
                <w:sz w:val="20"/>
                <w:szCs w:val="20"/>
              </w:rPr>
              <w:t>организација</w:t>
            </w:r>
            <w:proofErr w:type="spellEnd"/>
          </w:p>
        </w:tc>
      </w:tr>
      <w:tr w:rsidR="009145A7" w:rsidRPr="00B11AA7" w14:paraId="39A246AC" w14:textId="77777777" w:rsidTr="0071416D">
        <w:trPr>
          <w:trHeight w:val="227"/>
          <w:jc w:val="center"/>
        </w:trPr>
        <w:tc>
          <w:tcPr>
            <w:tcW w:w="10031" w:type="dxa"/>
            <w:gridSpan w:val="11"/>
            <w:vAlign w:val="center"/>
          </w:tcPr>
          <w:p w14:paraId="41C18F46"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r w:rsidRPr="00B11AA7">
              <w:rPr>
                <w:b/>
                <w:sz w:val="21"/>
                <w:szCs w:val="21"/>
                <w:lang w:val="sr-Cyrl-RS" w:eastAsia="sr-Latn-CS"/>
              </w:rPr>
              <w:t>Списак дисертација у којима је наставник ментор или је био ментор у претходних 10 година</w:t>
            </w:r>
          </w:p>
        </w:tc>
      </w:tr>
      <w:tr w:rsidR="009145A7" w:rsidRPr="00B11AA7" w14:paraId="26F95192" w14:textId="77777777" w:rsidTr="0071416D">
        <w:trPr>
          <w:trHeight w:val="227"/>
          <w:jc w:val="center"/>
        </w:trPr>
        <w:tc>
          <w:tcPr>
            <w:tcW w:w="562" w:type="dxa"/>
            <w:vAlign w:val="center"/>
          </w:tcPr>
          <w:p w14:paraId="217E10F3"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r w:rsidRPr="00B11AA7">
              <w:rPr>
                <w:sz w:val="21"/>
                <w:szCs w:val="21"/>
                <w:lang w:val="sr-Cyrl-RS" w:eastAsia="sr-Latn-CS"/>
              </w:rPr>
              <w:t>Р.Б.</w:t>
            </w:r>
          </w:p>
        </w:tc>
        <w:tc>
          <w:tcPr>
            <w:tcW w:w="3267" w:type="dxa"/>
            <w:gridSpan w:val="3"/>
            <w:vAlign w:val="center"/>
          </w:tcPr>
          <w:p w14:paraId="7C5CF34B"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r w:rsidRPr="00B11AA7">
              <w:rPr>
                <w:sz w:val="21"/>
                <w:szCs w:val="21"/>
                <w:lang w:val="sr-Cyrl-RS" w:eastAsia="sr-Latn-CS"/>
              </w:rPr>
              <w:t>Наслов дисертације</w:t>
            </w:r>
          </w:p>
        </w:tc>
        <w:tc>
          <w:tcPr>
            <w:tcW w:w="2705" w:type="dxa"/>
            <w:gridSpan w:val="2"/>
            <w:vAlign w:val="center"/>
          </w:tcPr>
          <w:p w14:paraId="14EE8D38"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r w:rsidRPr="00B11AA7">
              <w:rPr>
                <w:sz w:val="21"/>
                <w:szCs w:val="21"/>
                <w:lang w:val="sr-Cyrl-RS" w:eastAsia="sr-Latn-CS"/>
              </w:rPr>
              <w:t>Име кандидата</w:t>
            </w:r>
          </w:p>
        </w:tc>
        <w:tc>
          <w:tcPr>
            <w:tcW w:w="1688" w:type="dxa"/>
            <w:gridSpan w:val="3"/>
            <w:vAlign w:val="center"/>
          </w:tcPr>
          <w:p w14:paraId="1EAC5252"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r w:rsidRPr="00B11AA7">
              <w:rPr>
                <w:sz w:val="21"/>
                <w:szCs w:val="21"/>
                <w:lang w:val="sr-Cyrl-RS" w:eastAsia="sr-Latn-CS"/>
              </w:rPr>
              <w:t xml:space="preserve">*пријављена </w:t>
            </w:r>
          </w:p>
        </w:tc>
        <w:tc>
          <w:tcPr>
            <w:tcW w:w="1809" w:type="dxa"/>
            <w:gridSpan w:val="2"/>
            <w:vAlign w:val="center"/>
          </w:tcPr>
          <w:p w14:paraId="53DED760"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r w:rsidRPr="00B11AA7">
              <w:rPr>
                <w:sz w:val="21"/>
                <w:szCs w:val="21"/>
                <w:lang w:val="sr-Cyrl-RS" w:eastAsia="sr-Latn-CS"/>
              </w:rPr>
              <w:t>** одбрањена</w:t>
            </w:r>
          </w:p>
        </w:tc>
      </w:tr>
      <w:tr w:rsidR="009145A7" w:rsidRPr="00B11AA7" w14:paraId="0ADEBC74" w14:textId="77777777" w:rsidTr="0071416D">
        <w:trPr>
          <w:trHeight w:val="227"/>
          <w:jc w:val="center"/>
        </w:trPr>
        <w:tc>
          <w:tcPr>
            <w:tcW w:w="562" w:type="dxa"/>
            <w:vAlign w:val="center"/>
          </w:tcPr>
          <w:p w14:paraId="45BB23C2" w14:textId="77777777" w:rsidR="009145A7" w:rsidRPr="00B11AA7" w:rsidRDefault="009145A7" w:rsidP="0032462C">
            <w:pPr>
              <w:widowControl w:val="0"/>
              <w:tabs>
                <w:tab w:val="left" w:pos="567"/>
              </w:tabs>
              <w:autoSpaceDE w:val="0"/>
              <w:autoSpaceDN w:val="0"/>
              <w:adjustRightInd w:val="0"/>
              <w:rPr>
                <w:sz w:val="21"/>
                <w:szCs w:val="21"/>
                <w:lang w:eastAsia="sr-Latn-CS"/>
              </w:rPr>
            </w:pPr>
            <w:r w:rsidRPr="00B11AA7">
              <w:rPr>
                <w:sz w:val="21"/>
                <w:szCs w:val="21"/>
                <w:lang w:eastAsia="sr-Latn-CS"/>
              </w:rPr>
              <w:t>1.</w:t>
            </w:r>
          </w:p>
        </w:tc>
        <w:tc>
          <w:tcPr>
            <w:tcW w:w="3267" w:type="dxa"/>
            <w:gridSpan w:val="3"/>
            <w:vAlign w:val="center"/>
          </w:tcPr>
          <w:p w14:paraId="37579B86"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p>
        </w:tc>
        <w:tc>
          <w:tcPr>
            <w:tcW w:w="2705" w:type="dxa"/>
            <w:gridSpan w:val="2"/>
            <w:vAlign w:val="center"/>
          </w:tcPr>
          <w:p w14:paraId="36F6398C"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p>
        </w:tc>
        <w:tc>
          <w:tcPr>
            <w:tcW w:w="1688" w:type="dxa"/>
            <w:gridSpan w:val="3"/>
            <w:vAlign w:val="center"/>
          </w:tcPr>
          <w:p w14:paraId="1F0A8FD8" w14:textId="77777777" w:rsidR="009145A7" w:rsidRPr="008E242E" w:rsidRDefault="009145A7" w:rsidP="0032462C">
            <w:pPr>
              <w:widowControl w:val="0"/>
              <w:tabs>
                <w:tab w:val="left" w:pos="567"/>
              </w:tabs>
              <w:autoSpaceDE w:val="0"/>
              <w:autoSpaceDN w:val="0"/>
              <w:adjustRightInd w:val="0"/>
              <w:rPr>
                <w:b/>
                <w:bCs/>
                <w:sz w:val="21"/>
                <w:szCs w:val="21"/>
                <w:lang w:val="sr-Cyrl-RS" w:eastAsia="sr-Latn-CS"/>
              </w:rPr>
            </w:pPr>
          </w:p>
        </w:tc>
        <w:tc>
          <w:tcPr>
            <w:tcW w:w="1809" w:type="dxa"/>
            <w:gridSpan w:val="2"/>
            <w:vAlign w:val="center"/>
          </w:tcPr>
          <w:p w14:paraId="733D1F17" w14:textId="77777777" w:rsidR="009145A7" w:rsidRPr="00B11AA7" w:rsidRDefault="009145A7" w:rsidP="0032462C">
            <w:pPr>
              <w:widowControl w:val="0"/>
              <w:tabs>
                <w:tab w:val="left" w:pos="567"/>
              </w:tabs>
              <w:autoSpaceDE w:val="0"/>
              <w:autoSpaceDN w:val="0"/>
              <w:adjustRightInd w:val="0"/>
              <w:rPr>
                <w:sz w:val="21"/>
                <w:szCs w:val="21"/>
                <w:lang w:val="sr-Cyrl-RS" w:eastAsia="sr-Latn-CS"/>
              </w:rPr>
            </w:pPr>
          </w:p>
        </w:tc>
      </w:tr>
      <w:tr w:rsidR="009145A7" w:rsidRPr="00B11AA7" w14:paraId="2CBD9AF7" w14:textId="77777777" w:rsidTr="0071416D">
        <w:trPr>
          <w:trHeight w:val="227"/>
          <w:jc w:val="center"/>
        </w:trPr>
        <w:tc>
          <w:tcPr>
            <w:tcW w:w="10031" w:type="dxa"/>
            <w:gridSpan w:val="11"/>
            <w:vAlign w:val="center"/>
          </w:tcPr>
          <w:p w14:paraId="1DF074CD" w14:textId="77777777" w:rsidR="009145A7" w:rsidRPr="00B11AA7" w:rsidRDefault="009145A7" w:rsidP="0032462C">
            <w:pPr>
              <w:widowControl w:val="0"/>
              <w:tabs>
                <w:tab w:val="left" w:pos="567"/>
              </w:tabs>
              <w:autoSpaceDE w:val="0"/>
              <w:autoSpaceDN w:val="0"/>
              <w:adjustRightInd w:val="0"/>
              <w:rPr>
                <w:sz w:val="20"/>
                <w:szCs w:val="20"/>
                <w:lang w:val="sr-Cyrl-RS" w:eastAsia="sr-Latn-CS"/>
              </w:rPr>
            </w:pPr>
            <w:r w:rsidRPr="00B11AA7">
              <w:rPr>
                <w:sz w:val="20"/>
                <w:szCs w:val="20"/>
                <w:lang w:val="sr-Cyrl-R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9145A7" w:rsidRPr="00B11AA7" w14:paraId="61ACC798" w14:textId="77777777" w:rsidTr="0071416D">
        <w:trPr>
          <w:trHeight w:val="227"/>
          <w:jc w:val="center"/>
        </w:trPr>
        <w:tc>
          <w:tcPr>
            <w:tcW w:w="10031" w:type="dxa"/>
            <w:gridSpan w:val="11"/>
            <w:vAlign w:val="center"/>
          </w:tcPr>
          <w:p w14:paraId="00EEBBF1" w14:textId="77777777" w:rsidR="009145A7" w:rsidRPr="00B11AA7" w:rsidRDefault="009145A7" w:rsidP="0032462C">
            <w:pPr>
              <w:jc w:val="both"/>
              <w:rPr>
                <w:b/>
                <w:sz w:val="20"/>
                <w:szCs w:val="20"/>
                <w:lang w:val="sr-Cyrl-RS"/>
              </w:rPr>
            </w:pPr>
            <w:r w:rsidRPr="00B11AA7">
              <w:rPr>
                <w:sz w:val="20"/>
                <w:szCs w:val="20"/>
                <w:lang w:val="sr-Cyrl-RS" w:eastAsia="sr-Latn-CS"/>
              </w:rPr>
              <w:br w:type="page"/>
            </w:r>
            <w:r w:rsidRPr="00B11AA7">
              <w:rPr>
                <w:b/>
                <w:sz w:val="20"/>
                <w:szCs w:val="20"/>
                <w:lang w:val="sr-Cyrl-CS"/>
              </w:rPr>
              <w:t>Категоризација публикације</w:t>
            </w:r>
            <w:r w:rsidRPr="00B11AA7">
              <w:rPr>
                <w:b/>
                <w:sz w:val="20"/>
                <w:szCs w:val="20"/>
                <w:lang w:val="sr-Cyrl-RS"/>
              </w:rPr>
              <w:t xml:space="preserve"> научних радова  из области датог студијског програма </w:t>
            </w:r>
            <w:r w:rsidRPr="00B11AA7">
              <w:rPr>
                <w:b/>
                <w:sz w:val="20"/>
                <w:szCs w:val="20"/>
                <w:lang w:val="sr-Cyrl-CS"/>
              </w:rPr>
              <w:t xml:space="preserve"> 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9145A7" w:rsidRPr="00B11AA7" w14:paraId="118A271B" w14:textId="77777777" w:rsidTr="0071416D">
        <w:trPr>
          <w:trHeight w:val="227"/>
          <w:jc w:val="center"/>
        </w:trPr>
        <w:tc>
          <w:tcPr>
            <w:tcW w:w="562" w:type="dxa"/>
            <w:vAlign w:val="center"/>
          </w:tcPr>
          <w:p w14:paraId="3C71F128" w14:textId="77777777" w:rsidR="009145A7" w:rsidRPr="00B11AA7" w:rsidRDefault="009145A7" w:rsidP="0032462C">
            <w:pPr>
              <w:pStyle w:val="ListParagraph"/>
              <w:widowControl w:val="0"/>
              <w:numPr>
                <w:ilvl w:val="0"/>
                <w:numId w:val="8"/>
              </w:numPr>
              <w:tabs>
                <w:tab w:val="left" w:pos="567"/>
              </w:tabs>
              <w:autoSpaceDE w:val="0"/>
              <w:autoSpaceDN w:val="0"/>
              <w:adjustRightInd w:val="0"/>
              <w:ind w:left="0" w:firstLine="0"/>
              <w:rPr>
                <w:sz w:val="20"/>
                <w:lang w:val="sr-Cyrl-RS" w:eastAsia="sr-Latn-CS"/>
              </w:rPr>
            </w:pPr>
          </w:p>
        </w:tc>
        <w:tc>
          <w:tcPr>
            <w:tcW w:w="8724" w:type="dxa"/>
            <w:gridSpan w:val="9"/>
            <w:shd w:val="clear" w:color="auto" w:fill="auto"/>
          </w:tcPr>
          <w:p w14:paraId="7A3D4FCA" w14:textId="77777777" w:rsidR="009145A7" w:rsidRPr="00B11AA7" w:rsidRDefault="009145A7" w:rsidP="0032462C">
            <w:pPr>
              <w:jc w:val="both"/>
              <w:rPr>
                <w:sz w:val="20"/>
                <w:szCs w:val="20"/>
              </w:rPr>
            </w:pPr>
            <w:proofErr w:type="spellStart"/>
            <w:r w:rsidRPr="00B11AA7">
              <w:rPr>
                <w:sz w:val="20"/>
                <w:szCs w:val="20"/>
              </w:rPr>
              <w:t>Zivic</w:t>
            </w:r>
            <w:proofErr w:type="spellEnd"/>
            <w:r w:rsidRPr="00B11AA7">
              <w:rPr>
                <w:sz w:val="20"/>
                <w:szCs w:val="20"/>
              </w:rPr>
              <w:t xml:space="preserve">, F., Babic, M., </w:t>
            </w:r>
            <w:proofErr w:type="spellStart"/>
            <w:r w:rsidRPr="00B11AA7">
              <w:rPr>
                <w:sz w:val="20"/>
                <w:szCs w:val="20"/>
              </w:rPr>
              <w:t>Grujovic</w:t>
            </w:r>
            <w:proofErr w:type="spellEnd"/>
            <w:r w:rsidRPr="00B11AA7">
              <w:rPr>
                <w:sz w:val="20"/>
                <w:szCs w:val="20"/>
              </w:rPr>
              <w:t xml:space="preserve">, N., Mitrovic, S., </w:t>
            </w:r>
            <w:proofErr w:type="spellStart"/>
            <w:r w:rsidRPr="00B11AA7">
              <w:rPr>
                <w:sz w:val="20"/>
                <w:szCs w:val="20"/>
              </w:rPr>
              <w:t>Adamovic</w:t>
            </w:r>
            <w:proofErr w:type="spellEnd"/>
            <w:r w:rsidRPr="00B11AA7">
              <w:rPr>
                <w:sz w:val="20"/>
                <w:szCs w:val="20"/>
              </w:rPr>
              <w:t xml:space="preserve">, D. (2013). Influence of loose PMMA bone cement particles on the corrosion assisted wear of the orthopedic AISI 316LVM stainless steel during reciprocating sliding, </w:t>
            </w:r>
            <w:r w:rsidRPr="00B11AA7">
              <w:rPr>
                <w:i/>
                <w:sz w:val="20"/>
                <w:szCs w:val="20"/>
              </w:rPr>
              <w:t>Wear</w:t>
            </w:r>
            <w:r w:rsidRPr="00B11AA7">
              <w:rPr>
                <w:sz w:val="20"/>
                <w:szCs w:val="20"/>
              </w:rPr>
              <w:t xml:space="preserve">, 300(1–2), 65–77, ISSN </w:t>
            </w:r>
            <w:hyperlink r:id="rId10" w:tgtFrame="_blank" w:history="1">
              <w:r w:rsidRPr="00B11AA7">
                <w:rPr>
                  <w:sz w:val="20"/>
                  <w:szCs w:val="20"/>
                </w:rPr>
                <w:t>0043-1648</w:t>
              </w:r>
            </w:hyperlink>
            <w:r w:rsidRPr="00B11AA7">
              <w:rPr>
                <w:sz w:val="20"/>
                <w:szCs w:val="20"/>
              </w:rPr>
              <w:t>.</w:t>
            </w:r>
          </w:p>
        </w:tc>
        <w:tc>
          <w:tcPr>
            <w:tcW w:w="745" w:type="dxa"/>
            <w:vAlign w:val="center"/>
          </w:tcPr>
          <w:p w14:paraId="1D2AE46F" w14:textId="77777777" w:rsidR="009145A7" w:rsidRPr="00B11AA7" w:rsidRDefault="009145A7" w:rsidP="0032462C">
            <w:pPr>
              <w:widowControl w:val="0"/>
              <w:tabs>
                <w:tab w:val="left" w:pos="567"/>
              </w:tabs>
              <w:autoSpaceDE w:val="0"/>
              <w:autoSpaceDN w:val="0"/>
              <w:adjustRightInd w:val="0"/>
              <w:jc w:val="center"/>
              <w:rPr>
                <w:sz w:val="20"/>
                <w:szCs w:val="20"/>
                <w:lang w:eastAsia="sr-Latn-CS"/>
              </w:rPr>
            </w:pPr>
            <w:r w:rsidRPr="00B11AA7">
              <w:rPr>
                <w:sz w:val="20"/>
                <w:szCs w:val="20"/>
                <w:lang w:eastAsia="sr-Latn-CS"/>
              </w:rPr>
              <w:t>M21</w:t>
            </w:r>
          </w:p>
        </w:tc>
      </w:tr>
      <w:tr w:rsidR="009145A7" w:rsidRPr="00B11AA7" w14:paraId="727680A5" w14:textId="77777777" w:rsidTr="0071416D">
        <w:trPr>
          <w:trHeight w:val="227"/>
          <w:jc w:val="center"/>
        </w:trPr>
        <w:tc>
          <w:tcPr>
            <w:tcW w:w="562" w:type="dxa"/>
            <w:vAlign w:val="center"/>
          </w:tcPr>
          <w:p w14:paraId="7C0AF3CC" w14:textId="77777777" w:rsidR="009145A7" w:rsidRPr="00B11AA7" w:rsidRDefault="009145A7" w:rsidP="0032462C">
            <w:pPr>
              <w:pStyle w:val="ListParagraph"/>
              <w:widowControl w:val="0"/>
              <w:numPr>
                <w:ilvl w:val="0"/>
                <w:numId w:val="8"/>
              </w:numPr>
              <w:tabs>
                <w:tab w:val="left" w:pos="567"/>
              </w:tabs>
              <w:autoSpaceDE w:val="0"/>
              <w:autoSpaceDN w:val="0"/>
              <w:adjustRightInd w:val="0"/>
              <w:ind w:left="0" w:firstLine="0"/>
              <w:rPr>
                <w:sz w:val="20"/>
                <w:lang w:val="sr-Cyrl-RS" w:eastAsia="sr-Latn-CS"/>
              </w:rPr>
            </w:pPr>
          </w:p>
        </w:tc>
        <w:tc>
          <w:tcPr>
            <w:tcW w:w="8724" w:type="dxa"/>
            <w:gridSpan w:val="9"/>
            <w:shd w:val="clear" w:color="auto" w:fill="auto"/>
          </w:tcPr>
          <w:p w14:paraId="4B37D3C4" w14:textId="77777777" w:rsidR="009145A7" w:rsidRPr="00B11AA7" w:rsidRDefault="009145A7" w:rsidP="0032462C">
            <w:pPr>
              <w:jc w:val="both"/>
              <w:rPr>
                <w:sz w:val="20"/>
                <w:szCs w:val="20"/>
                <w:lang w:val="fr-FR"/>
              </w:rPr>
            </w:pPr>
            <w:r w:rsidRPr="00B11AA7">
              <w:rPr>
                <w:sz w:val="20"/>
                <w:szCs w:val="20"/>
              </w:rPr>
              <w:t xml:space="preserve">Mitrovic, S., </w:t>
            </w:r>
            <w:proofErr w:type="spellStart"/>
            <w:r w:rsidRPr="00B11AA7">
              <w:rPr>
                <w:sz w:val="20"/>
                <w:szCs w:val="20"/>
              </w:rPr>
              <w:t>Adamovic</w:t>
            </w:r>
            <w:proofErr w:type="spellEnd"/>
            <w:r w:rsidRPr="00B11AA7">
              <w:rPr>
                <w:sz w:val="20"/>
                <w:szCs w:val="20"/>
              </w:rPr>
              <w:t xml:space="preserve"> D., </w:t>
            </w:r>
            <w:proofErr w:type="spellStart"/>
            <w:r w:rsidRPr="00B11AA7">
              <w:rPr>
                <w:sz w:val="20"/>
                <w:szCs w:val="20"/>
              </w:rPr>
              <w:t>Zivic</w:t>
            </w:r>
            <w:proofErr w:type="spellEnd"/>
            <w:r w:rsidRPr="00B11AA7">
              <w:rPr>
                <w:sz w:val="20"/>
                <w:szCs w:val="20"/>
              </w:rPr>
              <w:t xml:space="preserve">, F., </w:t>
            </w:r>
            <w:proofErr w:type="spellStart"/>
            <w:r w:rsidRPr="00B11AA7">
              <w:rPr>
                <w:sz w:val="20"/>
                <w:szCs w:val="20"/>
              </w:rPr>
              <w:t>Dzunic</w:t>
            </w:r>
            <w:proofErr w:type="spellEnd"/>
            <w:r w:rsidRPr="00B11AA7">
              <w:rPr>
                <w:sz w:val="20"/>
                <w:szCs w:val="20"/>
              </w:rPr>
              <w:t xml:space="preserve"> D., </w:t>
            </w:r>
            <w:proofErr w:type="spellStart"/>
            <w:r w:rsidRPr="00B11AA7">
              <w:rPr>
                <w:sz w:val="20"/>
                <w:szCs w:val="20"/>
              </w:rPr>
              <w:t>Pantic</w:t>
            </w:r>
            <w:proofErr w:type="spellEnd"/>
            <w:r w:rsidRPr="00B11AA7">
              <w:rPr>
                <w:sz w:val="20"/>
                <w:szCs w:val="20"/>
              </w:rPr>
              <w:t xml:space="preserve"> M.</w:t>
            </w:r>
            <w:r w:rsidRPr="00B11AA7">
              <w:t xml:space="preserve"> </w:t>
            </w:r>
            <w:r w:rsidRPr="00B11AA7">
              <w:rPr>
                <w:sz w:val="20"/>
                <w:szCs w:val="20"/>
              </w:rPr>
              <w:t xml:space="preserve">(2014). Friction and Wear Behavior of Shot Peened Surfaces of 36CrNiMo4 and 36NiCrMo16 Alloyed Steels under Dry and Lubricated Contact Conditions, </w:t>
            </w:r>
            <w:r w:rsidRPr="00B11AA7">
              <w:rPr>
                <w:i/>
                <w:sz w:val="20"/>
                <w:szCs w:val="20"/>
              </w:rPr>
              <w:t>Applied Surface Science</w:t>
            </w:r>
            <w:r w:rsidRPr="00B11AA7">
              <w:rPr>
                <w:sz w:val="20"/>
                <w:szCs w:val="20"/>
              </w:rPr>
              <w:t xml:space="preserve">, 290(1), 223– 232, ISSN 0169-4332 </w:t>
            </w:r>
          </w:p>
        </w:tc>
        <w:tc>
          <w:tcPr>
            <w:tcW w:w="745" w:type="dxa"/>
            <w:vAlign w:val="center"/>
          </w:tcPr>
          <w:p w14:paraId="37C3ED61" w14:textId="77777777" w:rsidR="009145A7" w:rsidRPr="00B11AA7" w:rsidRDefault="009145A7" w:rsidP="0032462C">
            <w:pPr>
              <w:widowControl w:val="0"/>
              <w:tabs>
                <w:tab w:val="left" w:pos="567"/>
              </w:tabs>
              <w:autoSpaceDE w:val="0"/>
              <w:autoSpaceDN w:val="0"/>
              <w:adjustRightInd w:val="0"/>
              <w:jc w:val="center"/>
              <w:rPr>
                <w:sz w:val="20"/>
                <w:szCs w:val="20"/>
                <w:lang w:eastAsia="sr-Latn-CS"/>
              </w:rPr>
            </w:pPr>
            <w:r w:rsidRPr="00B11AA7">
              <w:rPr>
                <w:sz w:val="20"/>
                <w:szCs w:val="20"/>
                <w:lang w:eastAsia="sr-Latn-CS"/>
              </w:rPr>
              <w:t>M21</w:t>
            </w:r>
          </w:p>
        </w:tc>
      </w:tr>
      <w:tr w:rsidR="009145A7" w:rsidRPr="00B11AA7" w14:paraId="2E156294" w14:textId="77777777" w:rsidTr="0071416D">
        <w:trPr>
          <w:trHeight w:val="227"/>
          <w:jc w:val="center"/>
        </w:trPr>
        <w:tc>
          <w:tcPr>
            <w:tcW w:w="562" w:type="dxa"/>
            <w:vAlign w:val="center"/>
          </w:tcPr>
          <w:p w14:paraId="4732350C" w14:textId="77777777" w:rsidR="009145A7" w:rsidRPr="00B11AA7" w:rsidRDefault="009145A7" w:rsidP="0032462C">
            <w:pPr>
              <w:pStyle w:val="ListParagraph"/>
              <w:widowControl w:val="0"/>
              <w:numPr>
                <w:ilvl w:val="0"/>
                <w:numId w:val="8"/>
              </w:numPr>
              <w:tabs>
                <w:tab w:val="left" w:pos="567"/>
              </w:tabs>
              <w:autoSpaceDE w:val="0"/>
              <w:autoSpaceDN w:val="0"/>
              <w:adjustRightInd w:val="0"/>
              <w:ind w:left="0" w:firstLine="0"/>
              <w:rPr>
                <w:sz w:val="20"/>
                <w:lang w:val="sr-Cyrl-RS" w:eastAsia="sr-Latn-CS"/>
              </w:rPr>
            </w:pPr>
          </w:p>
        </w:tc>
        <w:tc>
          <w:tcPr>
            <w:tcW w:w="8724" w:type="dxa"/>
            <w:gridSpan w:val="9"/>
            <w:shd w:val="clear" w:color="auto" w:fill="auto"/>
          </w:tcPr>
          <w:p w14:paraId="6C29F7FB" w14:textId="77777777" w:rsidR="009145A7" w:rsidRPr="00B11AA7" w:rsidRDefault="009145A7" w:rsidP="0032462C">
            <w:pPr>
              <w:jc w:val="both"/>
              <w:rPr>
                <w:sz w:val="20"/>
                <w:szCs w:val="20"/>
              </w:rPr>
            </w:pPr>
            <w:proofErr w:type="spellStart"/>
            <w:r w:rsidRPr="00B11AA7">
              <w:rPr>
                <w:sz w:val="20"/>
                <w:szCs w:val="20"/>
              </w:rPr>
              <w:t>Ristić</w:t>
            </w:r>
            <w:proofErr w:type="spellEnd"/>
            <w:r w:rsidRPr="00B11AA7">
              <w:rPr>
                <w:sz w:val="20"/>
                <w:szCs w:val="20"/>
              </w:rPr>
              <w:t xml:space="preserve">, B., </w:t>
            </w:r>
            <w:proofErr w:type="spellStart"/>
            <w:r w:rsidRPr="00B11AA7">
              <w:rPr>
                <w:sz w:val="20"/>
                <w:szCs w:val="20"/>
              </w:rPr>
              <w:t>Popović</w:t>
            </w:r>
            <w:proofErr w:type="spellEnd"/>
            <w:r w:rsidRPr="00B11AA7">
              <w:rPr>
                <w:sz w:val="20"/>
                <w:szCs w:val="20"/>
              </w:rPr>
              <w:t xml:space="preserve">, Z., </w:t>
            </w:r>
            <w:proofErr w:type="spellStart"/>
            <w:r w:rsidRPr="00B11AA7">
              <w:rPr>
                <w:sz w:val="20"/>
                <w:szCs w:val="20"/>
              </w:rPr>
              <w:t>Adamović</w:t>
            </w:r>
            <w:proofErr w:type="spellEnd"/>
            <w:r w:rsidRPr="00B11AA7">
              <w:rPr>
                <w:sz w:val="20"/>
                <w:szCs w:val="20"/>
              </w:rPr>
              <w:t xml:space="preserve">, D., </w:t>
            </w:r>
            <w:proofErr w:type="spellStart"/>
            <w:r w:rsidRPr="00B11AA7">
              <w:rPr>
                <w:sz w:val="20"/>
                <w:szCs w:val="20"/>
              </w:rPr>
              <w:t>Devedžić</w:t>
            </w:r>
            <w:proofErr w:type="spellEnd"/>
            <w:r w:rsidRPr="00B11AA7">
              <w:rPr>
                <w:sz w:val="20"/>
                <w:szCs w:val="20"/>
              </w:rPr>
              <w:t xml:space="preserve">, G. (2010). Selection of biomaterials in orthopedic surgery, </w:t>
            </w:r>
            <w:proofErr w:type="spellStart"/>
            <w:r w:rsidRPr="00B11AA7">
              <w:rPr>
                <w:i/>
                <w:sz w:val="20"/>
                <w:szCs w:val="20"/>
              </w:rPr>
              <w:t>Vojnosanitetski</w:t>
            </w:r>
            <w:proofErr w:type="spellEnd"/>
            <w:r w:rsidRPr="00B11AA7">
              <w:rPr>
                <w:i/>
                <w:sz w:val="20"/>
                <w:szCs w:val="20"/>
              </w:rPr>
              <w:t xml:space="preserve"> </w:t>
            </w:r>
            <w:proofErr w:type="spellStart"/>
            <w:r w:rsidRPr="00B11AA7">
              <w:rPr>
                <w:i/>
                <w:sz w:val="20"/>
                <w:szCs w:val="20"/>
              </w:rPr>
              <w:t>Pregled</w:t>
            </w:r>
            <w:proofErr w:type="spellEnd"/>
            <w:r w:rsidRPr="00B11AA7">
              <w:rPr>
                <w:sz w:val="20"/>
                <w:szCs w:val="20"/>
              </w:rPr>
              <w:t>, 67(10), 847-855, ISSN 0042-8450.</w:t>
            </w:r>
          </w:p>
        </w:tc>
        <w:tc>
          <w:tcPr>
            <w:tcW w:w="745" w:type="dxa"/>
            <w:vAlign w:val="center"/>
          </w:tcPr>
          <w:p w14:paraId="211B443B" w14:textId="77777777" w:rsidR="009145A7" w:rsidRPr="00B11AA7" w:rsidRDefault="009145A7" w:rsidP="0032462C">
            <w:pPr>
              <w:widowControl w:val="0"/>
              <w:tabs>
                <w:tab w:val="left" w:pos="567"/>
              </w:tabs>
              <w:autoSpaceDE w:val="0"/>
              <w:autoSpaceDN w:val="0"/>
              <w:adjustRightInd w:val="0"/>
              <w:jc w:val="center"/>
              <w:rPr>
                <w:sz w:val="20"/>
                <w:szCs w:val="20"/>
                <w:lang w:eastAsia="sr-Latn-CS"/>
              </w:rPr>
            </w:pPr>
            <w:r w:rsidRPr="00B11AA7">
              <w:rPr>
                <w:sz w:val="20"/>
                <w:szCs w:val="20"/>
                <w:lang w:eastAsia="sr-Latn-CS"/>
              </w:rPr>
              <w:t>M23</w:t>
            </w:r>
          </w:p>
        </w:tc>
      </w:tr>
      <w:tr w:rsidR="009145A7" w:rsidRPr="00B11AA7" w14:paraId="48ACDD90" w14:textId="77777777" w:rsidTr="0071416D">
        <w:trPr>
          <w:trHeight w:val="227"/>
          <w:jc w:val="center"/>
        </w:trPr>
        <w:tc>
          <w:tcPr>
            <w:tcW w:w="562" w:type="dxa"/>
            <w:vAlign w:val="center"/>
          </w:tcPr>
          <w:p w14:paraId="057384C3" w14:textId="77777777" w:rsidR="009145A7" w:rsidRPr="00B11AA7" w:rsidRDefault="009145A7" w:rsidP="0032462C">
            <w:pPr>
              <w:pStyle w:val="ListParagraph"/>
              <w:widowControl w:val="0"/>
              <w:numPr>
                <w:ilvl w:val="0"/>
                <w:numId w:val="8"/>
              </w:numPr>
              <w:tabs>
                <w:tab w:val="left" w:pos="567"/>
              </w:tabs>
              <w:autoSpaceDE w:val="0"/>
              <w:autoSpaceDN w:val="0"/>
              <w:adjustRightInd w:val="0"/>
              <w:ind w:left="0" w:firstLine="0"/>
              <w:rPr>
                <w:sz w:val="20"/>
                <w:lang w:val="sr-Cyrl-RS" w:eastAsia="sr-Latn-CS"/>
              </w:rPr>
            </w:pPr>
          </w:p>
        </w:tc>
        <w:tc>
          <w:tcPr>
            <w:tcW w:w="8724" w:type="dxa"/>
            <w:gridSpan w:val="9"/>
            <w:shd w:val="clear" w:color="auto" w:fill="auto"/>
            <w:vAlign w:val="center"/>
          </w:tcPr>
          <w:p w14:paraId="3BB8DAC5" w14:textId="77777777" w:rsidR="009145A7" w:rsidRPr="00B11AA7" w:rsidRDefault="009145A7" w:rsidP="0032462C">
            <w:pPr>
              <w:jc w:val="both"/>
              <w:rPr>
                <w:sz w:val="20"/>
                <w:szCs w:val="20"/>
              </w:rPr>
            </w:pPr>
            <w:r w:rsidRPr="00B11AA7">
              <w:rPr>
                <w:sz w:val="20"/>
                <w:szCs w:val="20"/>
              </w:rPr>
              <w:t xml:space="preserve">Mandic V., Eric D., </w:t>
            </w:r>
            <w:proofErr w:type="spellStart"/>
            <w:r w:rsidRPr="00B11AA7">
              <w:rPr>
                <w:sz w:val="20"/>
                <w:szCs w:val="20"/>
              </w:rPr>
              <w:t>Adamovic</w:t>
            </w:r>
            <w:proofErr w:type="spellEnd"/>
            <w:r w:rsidRPr="00B11AA7">
              <w:rPr>
                <w:sz w:val="20"/>
                <w:szCs w:val="20"/>
              </w:rPr>
              <w:t xml:space="preserve"> D., </w:t>
            </w:r>
            <w:proofErr w:type="spellStart"/>
            <w:r w:rsidRPr="00B11AA7">
              <w:rPr>
                <w:sz w:val="20"/>
                <w:szCs w:val="20"/>
              </w:rPr>
              <w:t>Janjic</w:t>
            </w:r>
            <w:proofErr w:type="spellEnd"/>
            <w:r w:rsidRPr="00B11AA7">
              <w:rPr>
                <w:sz w:val="20"/>
                <w:szCs w:val="20"/>
              </w:rPr>
              <w:t xml:space="preserve"> M., </w:t>
            </w:r>
            <w:proofErr w:type="spellStart"/>
            <w:r w:rsidRPr="00B11AA7">
              <w:rPr>
                <w:sz w:val="20"/>
                <w:szCs w:val="20"/>
              </w:rPr>
              <w:t>Jurkovic</w:t>
            </w:r>
            <w:proofErr w:type="spellEnd"/>
            <w:r w:rsidRPr="00B11AA7">
              <w:rPr>
                <w:sz w:val="20"/>
                <w:szCs w:val="20"/>
              </w:rPr>
              <w:t xml:space="preserve"> Z., Babic Z., </w:t>
            </w:r>
            <w:proofErr w:type="spellStart"/>
            <w:r w:rsidRPr="00B11AA7">
              <w:rPr>
                <w:sz w:val="20"/>
                <w:szCs w:val="20"/>
              </w:rPr>
              <w:t>Cosic</w:t>
            </w:r>
            <w:proofErr w:type="spellEnd"/>
            <w:r w:rsidRPr="00B11AA7">
              <w:rPr>
                <w:sz w:val="20"/>
                <w:szCs w:val="20"/>
              </w:rPr>
              <w:t xml:space="preserve"> P.: Concurrent Engineering Based on Virtual Manufacturing, </w:t>
            </w:r>
            <w:proofErr w:type="spellStart"/>
            <w:r w:rsidRPr="00B11AA7">
              <w:rPr>
                <w:sz w:val="20"/>
                <w:szCs w:val="20"/>
              </w:rPr>
              <w:t>Tehnicki</w:t>
            </w:r>
            <w:proofErr w:type="spellEnd"/>
            <w:r w:rsidRPr="00B11AA7">
              <w:rPr>
                <w:sz w:val="20"/>
                <w:szCs w:val="20"/>
              </w:rPr>
              <w:t xml:space="preserve"> </w:t>
            </w:r>
            <w:proofErr w:type="spellStart"/>
            <w:r w:rsidRPr="00B11AA7">
              <w:rPr>
                <w:sz w:val="20"/>
                <w:szCs w:val="20"/>
              </w:rPr>
              <w:t>vjesnik</w:t>
            </w:r>
            <w:proofErr w:type="spellEnd"/>
            <w:r w:rsidRPr="00B11AA7">
              <w:rPr>
                <w:sz w:val="20"/>
                <w:szCs w:val="20"/>
              </w:rPr>
              <w:t>-Technical gazette, vol. 19, br. 4, 2012, str. 885-892., ISSN 1330-3651</w:t>
            </w:r>
          </w:p>
        </w:tc>
        <w:tc>
          <w:tcPr>
            <w:tcW w:w="745" w:type="dxa"/>
            <w:vAlign w:val="center"/>
          </w:tcPr>
          <w:p w14:paraId="3DAD9EAB" w14:textId="77777777" w:rsidR="009145A7" w:rsidRPr="00B11AA7" w:rsidRDefault="009145A7" w:rsidP="0032462C">
            <w:pPr>
              <w:widowControl w:val="0"/>
              <w:tabs>
                <w:tab w:val="left" w:pos="567"/>
              </w:tabs>
              <w:autoSpaceDE w:val="0"/>
              <w:autoSpaceDN w:val="0"/>
              <w:adjustRightInd w:val="0"/>
              <w:jc w:val="center"/>
              <w:rPr>
                <w:sz w:val="20"/>
                <w:szCs w:val="20"/>
                <w:lang w:val="sr-Cyrl-CS" w:eastAsia="sr-Latn-CS"/>
              </w:rPr>
            </w:pPr>
            <w:r w:rsidRPr="00B11AA7">
              <w:rPr>
                <w:sz w:val="20"/>
                <w:szCs w:val="20"/>
                <w:lang w:eastAsia="sr-Latn-CS"/>
              </w:rPr>
              <w:t>M23</w:t>
            </w:r>
          </w:p>
        </w:tc>
      </w:tr>
      <w:tr w:rsidR="009145A7" w:rsidRPr="00B11AA7" w14:paraId="393834BA" w14:textId="77777777" w:rsidTr="0071416D">
        <w:trPr>
          <w:jc w:val="center"/>
        </w:trPr>
        <w:tc>
          <w:tcPr>
            <w:tcW w:w="562" w:type="dxa"/>
            <w:vAlign w:val="center"/>
          </w:tcPr>
          <w:p w14:paraId="2ABCB62E" w14:textId="77777777" w:rsidR="009145A7" w:rsidRPr="00B11AA7" w:rsidRDefault="009145A7" w:rsidP="0032462C">
            <w:pPr>
              <w:pStyle w:val="ListParagraph"/>
              <w:widowControl w:val="0"/>
              <w:numPr>
                <w:ilvl w:val="0"/>
                <w:numId w:val="8"/>
              </w:numPr>
              <w:tabs>
                <w:tab w:val="left" w:pos="567"/>
              </w:tabs>
              <w:autoSpaceDE w:val="0"/>
              <w:autoSpaceDN w:val="0"/>
              <w:adjustRightInd w:val="0"/>
              <w:ind w:left="0" w:firstLine="0"/>
              <w:rPr>
                <w:sz w:val="20"/>
                <w:lang w:val="sr-Cyrl-RS" w:eastAsia="sr-Latn-CS"/>
              </w:rPr>
            </w:pPr>
          </w:p>
        </w:tc>
        <w:tc>
          <w:tcPr>
            <w:tcW w:w="8724" w:type="dxa"/>
            <w:gridSpan w:val="9"/>
            <w:shd w:val="clear" w:color="auto" w:fill="auto"/>
            <w:vAlign w:val="center"/>
          </w:tcPr>
          <w:p w14:paraId="24A5C686" w14:textId="77777777" w:rsidR="009145A7" w:rsidRPr="00B11AA7" w:rsidRDefault="009145A7" w:rsidP="0032462C">
            <w:pPr>
              <w:jc w:val="both"/>
              <w:rPr>
                <w:sz w:val="20"/>
                <w:szCs w:val="20"/>
              </w:rPr>
            </w:pPr>
            <w:proofErr w:type="spellStart"/>
            <w:r w:rsidRPr="00B11AA7">
              <w:rPr>
                <w:sz w:val="20"/>
                <w:szCs w:val="20"/>
              </w:rPr>
              <w:t>Adamovic</w:t>
            </w:r>
            <w:proofErr w:type="spellEnd"/>
            <w:r w:rsidRPr="00B11AA7">
              <w:rPr>
                <w:sz w:val="20"/>
                <w:szCs w:val="20"/>
              </w:rPr>
              <w:t xml:space="preserve"> D., Mandic V., </w:t>
            </w:r>
            <w:proofErr w:type="spellStart"/>
            <w:r w:rsidRPr="00B11AA7">
              <w:rPr>
                <w:sz w:val="20"/>
                <w:szCs w:val="20"/>
              </w:rPr>
              <w:t>Jurkovic</w:t>
            </w:r>
            <w:proofErr w:type="spellEnd"/>
            <w:r w:rsidRPr="00B11AA7">
              <w:rPr>
                <w:sz w:val="20"/>
                <w:szCs w:val="20"/>
              </w:rPr>
              <w:t xml:space="preserve"> Z., </w:t>
            </w:r>
            <w:proofErr w:type="spellStart"/>
            <w:r w:rsidRPr="00B11AA7">
              <w:rPr>
                <w:sz w:val="20"/>
                <w:szCs w:val="20"/>
              </w:rPr>
              <w:t>Grizelj</w:t>
            </w:r>
            <w:proofErr w:type="spellEnd"/>
            <w:r w:rsidRPr="00B11AA7">
              <w:rPr>
                <w:sz w:val="20"/>
                <w:szCs w:val="20"/>
              </w:rPr>
              <w:t xml:space="preserve"> B., Stefanovic M., </w:t>
            </w:r>
            <w:proofErr w:type="spellStart"/>
            <w:r w:rsidRPr="00B11AA7">
              <w:rPr>
                <w:sz w:val="20"/>
                <w:szCs w:val="20"/>
              </w:rPr>
              <w:t>Marinkovic</w:t>
            </w:r>
            <w:proofErr w:type="spellEnd"/>
            <w:r w:rsidRPr="00B11AA7">
              <w:rPr>
                <w:sz w:val="20"/>
                <w:szCs w:val="20"/>
              </w:rPr>
              <w:t xml:space="preserve"> T., </w:t>
            </w:r>
            <w:proofErr w:type="spellStart"/>
            <w:r w:rsidRPr="00B11AA7">
              <w:rPr>
                <w:sz w:val="20"/>
                <w:szCs w:val="20"/>
              </w:rPr>
              <w:t>Aleksandrovic</w:t>
            </w:r>
            <w:proofErr w:type="spellEnd"/>
            <w:r w:rsidRPr="00B11AA7">
              <w:rPr>
                <w:sz w:val="20"/>
                <w:szCs w:val="20"/>
              </w:rPr>
              <w:t xml:space="preserve"> S.: An experimental modelling and numerical </w:t>
            </w:r>
            <w:proofErr w:type="spellStart"/>
            <w:r w:rsidRPr="00B11AA7">
              <w:rPr>
                <w:sz w:val="20"/>
                <w:szCs w:val="20"/>
              </w:rPr>
              <w:t>fe</w:t>
            </w:r>
            <w:proofErr w:type="spellEnd"/>
            <w:r w:rsidRPr="00B11AA7">
              <w:rPr>
                <w:sz w:val="20"/>
                <w:szCs w:val="20"/>
              </w:rPr>
              <w:t xml:space="preserve"> analysis of steel-strip ironing process, </w:t>
            </w:r>
            <w:proofErr w:type="spellStart"/>
            <w:r w:rsidRPr="00B11AA7">
              <w:rPr>
                <w:sz w:val="20"/>
                <w:szCs w:val="20"/>
              </w:rPr>
              <w:t>Tehnicki</w:t>
            </w:r>
            <w:proofErr w:type="spellEnd"/>
            <w:r w:rsidRPr="00B11AA7">
              <w:rPr>
                <w:sz w:val="20"/>
                <w:szCs w:val="20"/>
              </w:rPr>
              <w:t xml:space="preserve"> </w:t>
            </w:r>
            <w:proofErr w:type="spellStart"/>
            <w:r w:rsidRPr="00B11AA7">
              <w:rPr>
                <w:sz w:val="20"/>
                <w:szCs w:val="20"/>
              </w:rPr>
              <w:t>vjesnik</w:t>
            </w:r>
            <w:proofErr w:type="spellEnd"/>
            <w:r w:rsidRPr="00B11AA7">
              <w:rPr>
                <w:sz w:val="20"/>
                <w:szCs w:val="20"/>
              </w:rPr>
              <w:t xml:space="preserve"> - Technical Gazette, Vol.17, No.4, pp. 435-444, 2010, ISSN 1330-3651, </w:t>
            </w:r>
          </w:p>
        </w:tc>
        <w:tc>
          <w:tcPr>
            <w:tcW w:w="745" w:type="dxa"/>
            <w:vAlign w:val="center"/>
          </w:tcPr>
          <w:p w14:paraId="06BDC4EC" w14:textId="77777777" w:rsidR="009145A7" w:rsidRPr="00B11AA7" w:rsidRDefault="009145A7" w:rsidP="0032462C">
            <w:pPr>
              <w:widowControl w:val="0"/>
              <w:tabs>
                <w:tab w:val="left" w:pos="567"/>
              </w:tabs>
              <w:autoSpaceDE w:val="0"/>
              <w:autoSpaceDN w:val="0"/>
              <w:adjustRightInd w:val="0"/>
              <w:jc w:val="center"/>
              <w:rPr>
                <w:sz w:val="20"/>
                <w:szCs w:val="20"/>
                <w:lang w:val="sr-Cyrl-CS" w:eastAsia="sr-Latn-CS"/>
              </w:rPr>
            </w:pPr>
            <w:r w:rsidRPr="00B11AA7">
              <w:rPr>
                <w:sz w:val="20"/>
                <w:szCs w:val="20"/>
                <w:lang w:eastAsia="sr-Latn-CS"/>
              </w:rPr>
              <w:t>M23</w:t>
            </w:r>
          </w:p>
        </w:tc>
      </w:tr>
      <w:tr w:rsidR="009145A7" w:rsidRPr="00B11AA7" w14:paraId="1AA4749B" w14:textId="77777777" w:rsidTr="0071416D">
        <w:trPr>
          <w:jc w:val="center"/>
        </w:trPr>
        <w:tc>
          <w:tcPr>
            <w:tcW w:w="562" w:type="dxa"/>
            <w:vAlign w:val="center"/>
          </w:tcPr>
          <w:p w14:paraId="3C4B96BE" w14:textId="77777777" w:rsidR="009145A7" w:rsidRPr="00B11AA7" w:rsidRDefault="009145A7" w:rsidP="0032462C">
            <w:pPr>
              <w:pStyle w:val="ListParagraph"/>
              <w:widowControl w:val="0"/>
              <w:numPr>
                <w:ilvl w:val="0"/>
                <w:numId w:val="8"/>
              </w:numPr>
              <w:tabs>
                <w:tab w:val="left" w:pos="567"/>
              </w:tabs>
              <w:autoSpaceDE w:val="0"/>
              <w:autoSpaceDN w:val="0"/>
              <w:adjustRightInd w:val="0"/>
              <w:ind w:left="0" w:firstLine="0"/>
              <w:rPr>
                <w:sz w:val="20"/>
                <w:lang w:val="sr-Cyrl-RS" w:eastAsia="sr-Latn-CS"/>
              </w:rPr>
            </w:pPr>
          </w:p>
        </w:tc>
        <w:tc>
          <w:tcPr>
            <w:tcW w:w="8724" w:type="dxa"/>
            <w:gridSpan w:val="9"/>
            <w:shd w:val="clear" w:color="auto" w:fill="auto"/>
            <w:vAlign w:val="center"/>
          </w:tcPr>
          <w:p w14:paraId="3AE2C254" w14:textId="77777777" w:rsidR="009145A7" w:rsidRPr="00B11AA7" w:rsidRDefault="009145A7" w:rsidP="0032462C">
            <w:pPr>
              <w:jc w:val="both"/>
              <w:rPr>
                <w:sz w:val="20"/>
                <w:szCs w:val="20"/>
              </w:rPr>
            </w:pPr>
            <w:r w:rsidRPr="00B11AA7">
              <w:rPr>
                <w:sz w:val="20"/>
                <w:szCs w:val="20"/>
              </w:rPr>
              <w:t xml:space="preserve">V. </w:t>
            </w:r>
            <w:proofErr w:type="spellStart"/>
            <w:r w:rsidRPr="00B11AA7">
              <w:rPr>
                <w:sz w:val="20"/>
                <w:szCs w:val="20"/>
              </w:rPr>
              <w:t>Mandić</w:t>
            </w:r>
            <w:proofErr w:type="spellEnd"/>
            <w:r w:rsidRPr="00B11AA7">
              <w:rPr>
                <w:sz w:val="20"/>
                <w:szCs w:val="20"/>
              </w:rPr>
              <w:t xml:space="preserve">, D. </w:t>
            </w:r>
            <w:proofErr w:type="spellStart"/>
            <w:r w:rsidRPr="00B11AA7">
              <w:rPr>
                <w:sz w:val="20"/>
                <w:szCs w:val="20"/>
              </w:rPr>
              <w:t>Adamović</w:t>
            </w:r>
            <w:proofErr w:type="spellEnd"/>
            <w:r w:rsidRPr="00B11AA7">
              <w:rPr>
                <w:sz w:val="20"/>
                <w:szCs w:val="20"/>
              </w:rPr>
              <w:t xml:space="preserve">, Z. </w:t>
            </w:r>
            <w:proofErr w:type="spellStart"/>
            <w:r w:rsidRPr="00B11AA7">
              <w:rPr>
                <w:sz w:val="20"/>
                <w:szCs w:val="20"/>
              </w:rPr>
              <w:t>Jurković</w:t>
            </w:r>
            <w:proofErr w:type="spellEnd"/>
            <w:r w:rsidRPr="00B11AA7">
              <w:rPr>
                <w:sz w:val="20"/>
                <w:szCs w:val="20"/>
              </w:rPr>
              <w:t xml:space="preserve">, M. Stefanović, M. </w:t>
            </w:r>
            <w:proofErr w:type="spellStart"/>
            <w:r w:rsidRPr="00B11AA7">
              <w:rPr>
                <w:sz w:val="20"/>
                <w:szCs w:val="20"/>
              </w:rPr>
              <w:t>Živković</w:t>
            </w:r>
            <w:proofErr w:type="spellEnd"/>
            <w:r w:rsidRPr="00B11AA7">
              <w:rPr>
                <w:sz w:val="20"/>
                <w:szCs w:val="20"/>
              </w:rPr>
              <w:t xml:space="preserve">, S. </w:t>
            </w:r>
            <w:proofErr w:type="spellStart"/>
            <w:r w:rsidRPr="00B11AA7">
              <w:rPr>
                <w:sz w:val="20"/>
                <w:szCs w:val="20"/>
              </w:rPr>
              <w:t>Ranđelović</w:t>
            </w:r>
            <w:proofErr w:type="spellEnd"/>
            <w:r w:rsidRPr="00B11AA7">
              <w:rPr>
                <w:sz w:val="20"/>
                <w:szCs w:val="20"/>
              </w:rPr>
              <w:t xml:space="preserve">, T. </w:t>
            </w:r>
            <w:proofErr w:type="spellStart"/>
            <w:r w:rsidRPr="00B11AA7">
              <w:rPr>
                <w:sz w:val="20"/>
                <w:szCs w:val="20"/>
              </w:rPr>
              <w:t>Marinković</w:t>
            </w:r>
            <w:proofErr w:type="spellEnd"/>
            <w:r w:rsidRPr="00B11AA7">
              <w:rPr>
                <w:sz w:val="20"/>
                <w:szCs w:val="20"/>
              </w:rPr>
              <w:t xml:space="preserve">, Numerical FE Modeling of the Ironing Process of </w:t>
            </w:r>
            <w:proofErr w:type="spellStart"/>
            <w:r w:rsidRPr="00B11AA7">
              <w:rPr>
                <w:sz w:val="20"/>
                <w:szCs w:val="20"/>
              </w:rPr>
              <w:t>Aluminium</w:t>
            </w:r>
            <w:proofErr w:type="spellEnd"/>
            <w:r w:rsidRPr="00B11AA7">
              <w:rPr>
                <w:sz w:val="20"/>
                <w:szCs w:val="20"/>
              </w:rPr>
              <w:t xml:space="preserve"> Alloy and its Experimental Verification, FAMENA, Vol.34, No.4, 2010, pp. 59-69, ISSN 1333-1124, </w:t>
            </w:r>
          </w:p>
        </w:tc>
        <w:tc>
          <w:tcPr>
            <w:tcW w:w="745" w:type="dxa"/>
            <w:vAlign w:val="center"/>
          </w:tcPr>
          <w:p w14:paraId="2845D90C" w14:textId="77777777" w:rsidR="009145A7" w:rsidRPr="00B11AA7" w:rsidRDefault="009145A7" w:rsidP="0032462C">
            <w:pPr>
              <w:widowControl w:val="0"/>
              <w:tabs>
                <w:tab w:val="left" w:pos="567"/>
              </w:tabs>
              <w:autoSpaceDE w:val="0"/>
              <w:autoSpaceDN w:val="0"/>
              <w:adjustRightInd w:val="0"/>
              <w:jc w:val="center"/>
              <w:rPr>
                <w:sz w:val="20"/>
                <w:szCs w:val="20"/>
                <w:lang w:val="sr-Cyrl-CS" w:eastAsia="sr-Latn-CS"/>
              </w:rPr>
            </w:pPr>
            <w:r w:rsidRPr="00B11AA7">
              <w:rPr>
                <w:sz w:val="20"/>
                <w:szCs w:val="20"/>
                <w:lang w:eastAsia="sr-Latn-CS"/>
              </w:rPr>
              <w:t>M23</w:t>
            </w:r>
          </w:p>
        </w:tc>
      </w:tr>
      <w:tr w:rsidR="009145A7" w:rsidRPr="00B11AA7" w14:paraId="0EC45FDE" w14:textId="77777777" w:rsidTr="0071416D">
        <w:trPr>
          <w:jc w:val="center"/>
        </w:trPr>
        <w:tc>
          <w:tcPr>
            <w:tcW w:w="562" w:type="dxa"/>
            <w:vAlign w:val="center"/>
          </w:tcPr>
          <w:p w14:paraId="321A3095" w14:textId="77777777" w:rsidR="009145A7" w:rsidRPr="00B11AA7" w:rsidRDefault="009145A7" w:rsidP="0032462C">
            <w:pPr>
              <w:pStyle w:val="ListParagraph"/>
              <w:widowControl w:val="0"/>
              <w:numPr>
                <w:ilvl w:val="0"/>
                <w:numId w:val="8"/>
              </w:numPr>
              <w:tabs>
                <w:tab w:val="left" w:pos="567"/>
              </w:tabs>
              <w:autoSpaceDE w:val="0"/>
              <w:autoSpaceDN w:val="0"/>
              <w:adjustRightInd w:val="0"/>
              <w:ind w:left="0" w:firstLine="0"/>
              <w:rPr>
                <w:sz w:val="20"/>
                <w:lang w:val="sr-Cyrl-RS" w:eastAsia="sr-Latn-CS"/>
              </w:rPr>
            </w:pPr>
          </w:p>
        </w:tc>
        <w:tc>
          <w:tcPr>
            <w:tcW w:w="8724" w:type="dxa"/>
            <w:gridSpan w:val="9"/>
            <w:shd w:val="clear" w:color="auto" w:fill="auto"/>
            <w:vAlign w:val="center"/>
          </w:tcPr>
          <w:p w14:paraId="31C6888A" w14:textId="77777777" w:rsidR="009145A7" w:rsidRPr="00B11AA7" w:rsidRDefault="009145A7" w:rsidP="0032462C">
            <w:pPr>
              <w:jc w:val="both"/>
              <w:rPr>
                <w:sz w:val="20"/>
                <w:szCs w:val="20"/>
              </w:rPr>
            </w:pPr>
            <w:proofErr w:type="spellStart"/>
            <w:r w:rsidRPr="00B11AA7">
              <w:rPr>
                <w:sz w:val="20"/>
                <w:szCs w:val="20"/>
              </w:rPr>
              <w:t>Aleksandrovic</w:t>
            </w:r>
            <w:proofErr w:type="spellEnd"/>
            <w:r w:rsidRPr="00B11AA7">
              <w:rPr>
                <w:sz w:val="20"/>
                <w:szCs w:val="20"/>
              </w:rPr>
              <w:t xml:space="preserve"> S., Stefanovic M, </w:t>
            </w:r>
            <w:proofErr w:type="spellStart"/>
            <w:r w:rsidRPr="00B11AA7">
              <w:rPr>
                <w:sz w:val="20"/>
                <w:szCs w:val="20"/>
              </w:rPr>
              <w:t>Adamovic</w:t>
            </w:r>
            <w:proofErr w:type="spellEnd"/>
            <w:r w:rsidRPr="00B11AA7">
              <w:rPr>
                <w:sz w:val="20"/>
                <w:szCs w:val="20"/>
              </w:rPr>
              <w:t xml:space="preserve"> D., </w:t>
            </w:r>
            <w:proofErr w:type="spellStart"/>
            <w:r w:rsidRPr="00B11AA7">
              <w:rPr>
                <w:sz w:val="20"/>
                <w:szCs w:val="20"/>
              </w:rPr>
              <w:t>Lazic</w:t>
            </w:r>
            <w:proofErr w:type="spellEnd"/>
            <w:r w:rsidRPr="00B11AA7">
              <w:rPr>
                <w:sz w:val="20"/>
                <w:szCs w:val="20"/>
              </w:rPr>
              <w:t xml:space="preserve"> V.: Variation of Normal Anisotropy Ratio "r" during Plastic Forming, </w:t>
            </w:r>
            <w:proofErr w:type="spellStart"/>
            <w:r w:rsidRPr="00B11AA7">
              <w:rPr>
                <w:sz w:val="20"/>
                <w:szCs w:val="20"/>
              </w:rPr>
              <w:t>Strojniski</w:t>
            </w:r>
            <w:proofErr w:type="spellEnd"/>
            <w:r w:rsidRPr="00B11AA7">
              <w:rPr>
                <w:sz w:val="20"/>
                <w:szCs w:val="20"/>
              </w:rPr>
              <w:t xml:space="preserve"> </w:t>
            </w:r>
            <w:proofErr w:type="spellStart"/>
            <w:r w:rsidRPr="00B11AA7">
              <w:rPr>
                <w:sz w:val="20"/>
                <w:szCs w:val="20"/>
              </w:rPr>
              <w:t>vestnik</w:t>
            </w:r>
            <w:proofErr w:type="spellEnd"/>
            <w:r w:rsidRPr="00B11AA7">
              <w:rPr>
                <w:sz w:val="20"/>
                <w:szCs w:val="20"/>
              </w:rPr>
              <w:t>-Journal of mechanical engineering, vol. 55, br. 6, 2009, str. 392-399, ISSN 0039-2480</w:t>
            </w:r>
          </w:p>
        </w:tc>
        <w:tc>
          <w:tcPr>
            <w:tcW w:w="745" w:type="dxa"/>
            <w:vAlign w:val="center"/>
          </w:tcPr>
          <w:p w14:paraId="2870E9C1" w14:textId="77777777" w:rsidR="009145A7" w:rsidRPr="00B11AA7" w:rsidRDefault="009145A7" w:rsidP="0032462C">
            <w:pPr>
              <w:widowControl w:val="0"/>
              <w:tabs>
                <w:tab w:val="left" w:pos="567"/>
              </w:tabs>
              <w:autoSpaceDE w:val="0"/>
              <w:autoSpaceDN w:val="0"/>
              <w:adjustRightInd w:val="0"/>
              <w:jc w:val="center"/>
              <w:rPr>
                <w:sz w:val="20"/>
                <w:szCs w:val="20"/>
                <w:lang w:eastAsia="sr-Latn-CS"/>
              </w:rPr>
            </w:pPr>
            <w:r w:rsidRPr="00B11AA7">
              <w:rPr>
                <w:sz w:val="20"/>
                <w:szCs w:val="20"/>
                <w:lang w:eastAsia="sr-Latn-CS"/>
              </w:rPr>
              <w:t>M23</w:t>
            </w:r>
          </w:p>
        </w:tc>
      </w:tr>
      <w:tr w:rsidR="009145A7" w:rsidRPr="00B11AA7" w14:paraId="193B494B" w14:textId="77777777" w:rsidTr="0071416D">
        <w:trPr>
          <w:jc w:val="center"/>
        </w:trPr>
        <w:tc>
          <w:tcPr>
            <w:tcW w:w="562" w:type="dxa"/>
            <w:vAlign w:val="center"/>
          </w:tcPr>
          <w:p w14:paraId="1E9E7774" w14:textId="77777777" w:rsidR="009145A7" w:rsidRPr="00B11AA7" w:rsidRDefault="009145A7" w:rsidP="0032462C">
            <w:pPr>
              <w:pStyle w:val="ListParagraph"/>
              <w:widowControl w:val="0"/>
              <w:numPr>
                <w:ilvl w:val="0"/>
                <w:numId w:val="8"/>
              </w:numPr>
              <w:tabs>
                <w:tab w:val="left" w:pos="567"/>
              </w:tabs>
              <w:autoSpaceDE w:val="0"/>
              <w:autoSpaceDN w:val="0"/>
              <w:adjustRightInd w:val="0"/>
              <w:ind w:left="0" w:firstLine="0"/>
              <w:rPr>
                <w:sz w:val="20"/>
                <w:lang w:val="sr-Cyrl-RS" w:eastAsia="sr-Latn-CS"/>
              </w:rPr>
            </w:pPr>
          </w:p>
        </w:tc>
        <w:tc>
          <w:tcPr>
            <w:tcW w:w="8724" w:type="dxa"/>
            <w:gridSpan w:val="9"/>
            <w:shd w:val="clear" w:color="auto" w:fill="auto"/>
            <w:vAlign w:val="center"/>
          </w:tcPr>
          <w:p w14:paraId="405972A2" w14:textId="77777777" w:rsidR="009145A7" w:rsidRPr="00B11AA7" w:rsidRDefault="009145A7" w:rsidP="0032462C">
            <w:pPr>
              <w:jc w:val="both"/>
              <w:rPr>
                <w:sz w:val="20"/>
                <w:szCs w:val="20"/>
              </w:rPr>
            </w:pPr>
            <w:proofErr w:type="spellStart"/>
            <w:r w:rsidRPr="00B11AA7">
              <w:rPr>
                <w:sz w:val="20"/>
                <w:szCs w:val="20"/>
              </w:rPr>
              <w:t>Devedzic</w:t>
            </w:r>
            <w:proofErr w:type="spellEnd"/>
            <w:r w:rsidRPr="00B11AA7">
              <w:rPr>
                <w:sz w:val="20"/>
                <w:szCs w:val="20"/>
              </w:rPr>
              <w:t xml:space="preserve"> G., Milosevic D., Ivanovic L., </w:t>
            </w:r>
            <w:proofErr w:type="spellStart"/>
            <w:r w:rsidRPr="00B11AA7">
              <w:rPr>
                <w:sz w:val="20"/>
                <w:szCs w:val="20"/>
              </w:rPr>
              <w:t>Adamovic</w:t>
            </w:r>
            <w:proofErr w:type="spellEnd"/>
            <w:r w:rsidRPr="00B11AA7">
              <w:rPr>
                <w:sz w:val="20"/>
                <w:szCs w:val="20"/>
              </w:rPr>
              <w:t xml:space="preserve"> D., Manic M.: Reasoning with Linguistic Preferences Using NPN Logic, Computer science and information systems, vol. 7, br. 3, 2010, str. 511-528, ISSN 1820-0214</w:t>
            </w:r>
          </w:p>
        </w:tc>
        <w:tc>
          <w:tcPr>
            <w:tcW w:w="745" w:type="dxa"/>
            <w:vAlign w:val="center"/>
          </w:tcPr>
          <w:p w14:paraId="428F945B" w14:textId="77777777" w:rsidR="009145A7" w:rsidRPr="00B11AA7" w:rsidRDefault="009145A7" w:rsidP="0032462C">
            <w:pPr>
              <w:widowControl w:val="0"/>
              <w:tabs>
                <w:tab w:val="left" w:pos="567"/>
              </w:tabs>
              <w:autoSpaceDE w:val="0"/>
              <w:autoSpaceDN w:val="0"/>
              <w:adjustRightInd w:val="0"/>
              <w:jc w:val="center"/>
              <w:rPr>
                <w:sz w:val="20"/>
                <w:szCs w:val="20"/>
                <w:lang w:eastAsia="sr-Latn-CS"/>
              </w:rPr>
            </w:pPr>
            <w:r w:rsidRPr="00B11AA7">
              <w:rPr>
                <w:sz w:val="20"/>
                <w:szCs w:val="20"/>
                <w:lang w:eastAsia="sr-Latn-CS"/>
              </w:rPr>
              <w:t>M23</w:t>
            </w:r>
          </w:p>
        </w:tc>
      </w:tr>
      <w:tr w:rsidR="009145A7" w:rsidRPr="00B11AA7" w14:paraId="0CACA338" w14:textId="77777777" w:rsidTr="0071416D">
        <w:trPr>
          <w:jc w:val="center"/>
        </w:trPr>
        <w:tc>
          <w:tcPr>
            <w:tcW w:w="10031" w:type="dxa"/>
            <w:gridSpan w:val="11"/>
            <w:vAlign w:val="center"/>
          </w:tcPr>
          <w:p w14:paraId="12777ABF" w14:textId="77777777" w:rsidR="009145A7" w:rsidRPr="00B11AA7" w:rsidRDefault="009145A7" w:rsidP="0032462C">
            <w:pPr>
              <w:widowControl w:val="0"/>
              <w:tabs>
                <w:tab w:val="left" w:pos="567"/>
              </w:tabs>
              <w:autoSpaceDE w:val="0"/>
              <w:autoSpaceDN w:val="0"/>
              <w:adjustRightInd w:val="0"/>
              <w:rPr>
                <w:sz w:val="20"/>
                <w:szCs w:val="20"/>
                <w:lang w:val="sr-Cyrl-RS" w:eastAsia="sr-Latn-CS"/>
              </w:rPr>
            </w:pPr>
            <w:r w:rsidRPr="00B11AA7">
              <w:rPr>
                <w:b/>
                <w:sz w:val="20"/>
                <w:szCs w:val="20"/>
                <w:lang w:val="sr-Cyrl-RS" w:eastAsia="sr-Latn-CS"/>
              </w:rPr>
              <w:t>Збирни подаци научне активност наставника</w:t>
            </w:r>
          </w:p>
        </w:tc>
      </w:tr>
      <w:tr w:rsidR="009145A7" w:rsidRPr="00B11AA7" w14:paraId="6BF13774" w14:textId="77777777" w:rsidTr="0071416D">
        <w:trPr>
          <w:jc w:val="center"/>
        </w:trPr>
        <w:tc>
          <w:tcPr>
            <w:tcW w:w="4041" w:type="dxa"/>
            <w:gridSpan w:val="5"/>
            <w:vAlign w:val="center"/>
          </w:tcPr>
          <w:p w14:paraId="55FE46CD" w14:textId="77777777" w:rsidR="009145A7" w:rsidRPr="00B11AA7" w:rsidRDefault="009145A7" w:rsidP="0032462C">
            <w:pPr>
              <w:widowControl w:val="0"/>
              <w:tabs>
                <w:tab w:val="left" w:pos="567"/>
              </w:tabs>
              <w:autoSpaceDE w:val="0"/>
              <w:autoSpaceDN w:val="0"/>
              <w:adjustRightInd w:val="0"/>
              <w:rPr>
                <w:sz w:val="20"/>
                <w:szCs w:val="20"/>
                <w:lang w:val="sr-Cyrl-RS" w:eastAsia="sr-Latn-CS"/>
              </w:rPr>
            </w:pPr>
            <w:r w:rsidRPr="00B11AA7">
              <w:rPr>
                <w:sz w:val="20"/>
                <w:szCs w:val="20"/>
                <w:lang w:val="sr-Cyrl-RS" w:eastAsia="sr-Latn-CS"/>
              </w:rPr>
              <w:t>Укупан број цитата, без аутоцитата</w:t>
            </w:r>
          </w:p>
        </w:tc>
        <w:tc>
          <w:tcPr>
            <w:tcW w:w="5990" w:type="dxa"/>
            <w:gridSpan w:val="6"/>
            <w:vAlign w:val="center"/>
          </w:tcPr>
          <w:p w14:paraId="16EF0DCD" w14:textId="77777777" w:rsidR="009145A7" w:rsidRPr="00B11AA7" w:rsidRDefault="009145A7" w:rsidP="0032462C">
            <w:pPr>
              <w:widowControl w:val="0"/>
              <w:tabs>
                <w:tab w:val="left" w:pos="567"/>
              </w:tabs>
              <w:autoSpaceDE w:val="0"/>
              <w:autoSpaceDN w:val="0"/>
              <w:adjustRightInd w:val="0"/>
              <w:rPr>
                <w:sz w:val="20"/>
                <w:szCs w:val="20"/>
                <w:lang w:eastAsia="sr-Latn-CS"/>
              </w:rPr>
            </w:pPr>
            <w:r w:rsidRPr="00B11AA7">
              <w:rPr>
                <w:sz w:val="20"/>
                <w:szCs w:val="20"/>
                <w:lang w:eastAsia="sr-Latn-CS"/>
              </w:rPr>
              <w:t>140</w:t>
            </w:r>
          </w:p>
        </w:tc>
      </w:tr>
      <w:tr w:rsidR="009145A7" w:rsidRPr="00B11AA7" w14:paraId="5DAE0E4C" w14:textId="77777777" w:rsidTr="0071416D">
        <w:trPr>
          <w:jc w:val="center"/>
        </w:trPr>
        <w:tc>
          <w:tcPr>
            <w:tcW w:w="4041" w:type="dxa"/>
            <w:gridSpan w:val="5"/>
            <w:vAlign w:val="center"/>
          </w:tcPr>
          <w:p w14:paraId="1FE95002" w14:textId="77777777" w:rsidR="009145A7" w:rsidRPr="00B11AA7" w:rsidRDefault="009145A7" w:rsidP="0032462C">
            <w:pPr>
              <w:widowControl w:val="0"/>
              <w:tabs>
                <w:tab w:val="left" w:pos="567"/>
              </w:tabs>
              <w:autoSpaceDE w:val="0"/>
              <w:autoSpaceDN w:val="0"/>
              <w:adjustRightInd w:val="0"/>
              <w:rPr>
                <w:sz w:val="20"/>
                <w:szCs w:val="20"/>
                <w:lang w:val="sr-Cyrl-RS" w:eastAsia="sr-Latn-CS"/>
              </w:rPr>
            </w:pPr>
            <w:r w:rsidRPr="00B11AA7">
              <w:rPr>
                <w:sz w:val="20"/>
                <w:szCs w:val="20"/>
                <w:lang w:val="sr-Cyrl-RS" w:eastAsia="sr-Latn-CS"/>
              </w:rPr>
              <w:t>Укупан број радова са SCI (или SSCI) листе</w:t>
            </w:r>
          </w:p>
        </w:tc>
        <w:tc>
          <w:tcPr>
            <w:tcW w:w="5990" w:type="dxa"/>
            <w:gridSpan w:val="6"/>
            <w:vAlign w:val="center"/>
          </w:tcPr>
          <w:p w14:paraId="54AF21BC" w14:textId="77777777" w:rsidR="009145A7" w:rsidRPr="00B11AA7" w:rsidRDefault="009145A7" w:rsidP="0032462C">
            <w:pPr>
              <w:widowControl w:val="0"/>
              <w:tabs>
                <w:tab w:val="left" w:pos="567"/>
              </w:tabs>
              <w:autoSpaceDE w:val="0"/>
              <w:autoSpaceDN w:val="0"/>
              <w:adjustRightInd w:val="0"/>
              <w:rPr>
                <w:sz w:val="20"/>
                <w:szCs w:val="20"/>
                <w:lang w:eastAsia="sr-Latn-CS"/>
              </w:rPr>
            </w:pPr>
            <w:r w:rsidRPr="00B11AA7">
              <w:rPr>
                <w:sz w:val="20"/>
                <w:szCs w:val="20"/>
                <w:lang w:eastAsia="sr-Latn-CS"/>
              </w:rPr>
              <w:t>14</w:t>
            </w:r>
          </w:p>
        </w:tc>
      </w:tr>
      <w:tr w:rsidR="009145A7" w:rsidRPr="00B11AA7" w14:paraId="382B0CFF" w14:textId="77777777" w:rsidTr="0071416D">
        <w:trPr>
          <w:jc w:val="center"/>
        </w:trPr>
        <w:tc>
          <w:tcPr>
            <w:tcW w:w="4041" w:type="dxa"/>
            <w:gridSpan w:val="5"/>
            <w:vAlign w:val="center"/>
          </w:tcPr>
          <w:p w14:paraId="7967741D" w14:textId="77777777" w:rsidR="009145A7" w:rsidRPr="00B11AA7" w:rsidRDefault="009145A7" w:rsidP="0032462C">
            <w:pPr>
              <w:widowControl w:val="0"/>
              <w:tabs>
                <w:tab w:val="left" w:pos="567"/>
              </w:tabs>
              <w:autoSpaceDE w:val="0"/>
              <w:autoSpaceDN w:val="0"/>
              <w:adjustRightInd w:val="0"/>
              <w:rPr>
                <w:sz w:val="20"/>
                <w:szCs w:val="20"/>
                <w:lang w:val="sr-Cyrl-RS" w:eastAsia="sr-Latn-CS"/>
              </w:rPr>
            </w:pPr>
            <w:r w:rsidRPr="00B11AA7">
              <w:rPr>
                <w:sz w:val="20"/>
                <w:szCs w:val="20"/>
                <w:lang w:val="sr-Cyrl-RS" w:eastAsia="sr-Latn-CS"/>
              </w:rPr>
              <w:t>Тренутно учешће на пројектима</w:t>
            </w:r>
          </w:p>
        </w:tc>
        <w:tc>
          <w:tcPr>
            <w:tcW w:w="2971" w:type="dxa"/>
            <w:gridSpan w:val="2"/>
            <w:vAlign w:val="center"/>
          </w:tcPr>
          <w:p w14:paraId="10DE7C11" w14:textId="77777777" w:rsidR="009145A7" w:rsidRPr="00B11AA7" w:rsidRDefault="009145A7" w:rsidP="0032462C">
            <w:pPr>
              <w:widowControl w:val="0"/>
              <w:tabs>
                <w:tab w:val="left" w:pos="567"/>
              </w:tabs>
              <w:autoSpaceDE w:val="0"/>
              <w:autoSpaceDN w:val="0"/>
              <w:adjustRightInd w:val="0"/>
              <w:rPr>
                <w:sz w:val="20"/>
                <w:szCs w:val="20"/>
                <w:lang w:eastAsia="sr-Latn-CS"/>
              </w:rPr>
            </w:pPr>
            <w:r w:rsidRPr="00B11AA7">
              <w:rPr>
                <w:sz w:val="20"/>
                <w:szCs w:val="20"/>
                <w:lang w:val="sr-Cyrl-RS" w:eastAsia="sr-Latn-CS"/>
              </w:rPr>
              <w:t>Домаћи</w:t>
            </w:r>
            <w:r w:rsidRPr="00B11AA7">
              <w:rPr>
                <w:sz w:val="20"/>
                <w:szCs w:val="20"/>
                <w:lang w:eastAsia="sr-Latn-CS"/>
              </w:rPr>
              <w:t>: 2</w:t>
            </w:r>
          </w:p>
        </w:tc>
        <w:tc>
          <w:tcPr>
            <w:tcW w:w="3019" w:type="dxa"/>
            <w:gridSpan w:val="4"/>
            <w:vAlign w:val="center"/>
          </w:tcPr>
          <w:p w14:paraId="424A51A5" w14:textId="77777777" w:rsidR="009145A7" w:rsidRPr="00B11AA7" w:rsidRDefault="009145A7" w:rsidP="0032462C">
            <w:pPr>
              <w:widowControl w:val="0"/>
              <w:tabs>
                <w:tab w:val="left" w:pos="567"/>
              </w:tabs>
              <w:autoSpaceDE w:val="0"/>
              <w:autoSpaceDN w:val="0"/>
              <w:adjustRightInd w:val="0"/>
              <w:rPr>
                <w:sz w:val="20"/>
                <w:szCs w:val="20"/>
                <w:lang w:eastAsia="sr-Latn-CS"/>
              </w:rPr>
            </w:pPr>
            <w:r w:rsidRPr="00B11AA7">
              <w:rPr>
                <w:sz w:val="20"/>
                <w:szCs w:val="20"/>
                <w:lang w:val="sr-Cyrl-RS" w:eastAsia="sr-Latn-CS"/>
              </w:rPr>
              <w:t>Међународни</w:t>
            </w:r>
            <w:r w:rsidRPr="00B11AA7">
              <w:rPr>
                <w:sz w:val="20"/>
                <w:szCs w:val="20"/>
                <w:lang w:eastAsia="sr-Latn-CS"/>
              </w:rPr>
              <w:t>: 1</w:t>
            </w:r>
          </w:p>
        </w:tc>
      </w:tr>
      <w:tr w:rsidR="009145A7" w:rsidRPr="00B11AA7" w14:paraId="5ACB27E9" w14:textId="77777777" w:rsidTr="0071416D">
        <w:trPr>
          <w:jc w:val="center"/>
        </w:trPr>
        <w:tc>
          <w:tcPr>
            <w:tcW w:w="4041" w:type="dxa"/>
            <w:gridSpan w:val="5"/>
            <w:vAlign w:val="center"/>
          </w:tcPr>
          <w:p w14:paraId="669E553F" w14:textId="77777777" w:rsidR="009145A7" w:rsidRPr="00B11AA7" w:rsidRDefault="009145A7" w:rsidP="0032462C">
            <w:pPr>
              <w:widowControl w:val="0"/>
              <w:tabs>
                <w:tab w:val="left" w:pos="567"/>
              </w:tabs>
              <w:autoSpaceDE w:val="0"/>
              <w:autoSpaceDN w:val="0"/>
              <w:adjustRightInd w:val="0"/>
              <w:rPr>
                <w:sz w:val="20"/>
                <w:szCs w:val="20"/>
                <w:lang w:val="sr-Cyrl-RS" w:eastAsia="sr-Latn-CS"/>
              </w:rPr>
            </w:pPr>
            <w:r w:rsidRPr="00B11AA7">
              <w:rPr>
                <w:sz w:val="20"/>
                <w:szCs w:val="20"/>
                <w:lang w:val="sr-Cyrl-RS" w:eastAsia="sr-Latn-CS"/>
              </w:rPr>
              <w:t xml:space="preserve">Усавршавања </w:t>
            </w:r>
          </w:p>
        </w:tc>
        <w:tc>
          <w:tcPr>
            <w:tcW w:w="5990" w:type="dxa"/>
            <w:gridSpan w:val="6"/>
            <w:vAlign w:val="center"/>
          </w:tcPr>
          <w:p w14:paraId="63393E15" w14:textId="77777777" w:rsidR="009145A7" w:rsidRPr="00B11AA7" w:rsidRDefault="009145A7" w:rsidP="0032462C">
            <w:pPr>
              <w:pStyle w:val="Nabrajanjatacke"/>
              <w:rPr>
                <w:sz w:val="20"/>
                <w:szCs w:val="20"/>
              </w:rPr>
            </w:pPr>
            <w:proofErr w:type="spellStart"/>
            <w:r w:rsidRPr="00B11AA7">
              <w:rPr>
                <w:sz w:val="20"/>
                <w:szCs w:val="20"/>
              </w:rPr>
              <w:t>Италија</w:t>
            </w:r>
            <w:proofErr w:type="spellEnd"/>
            <w:r w:rsidRPr="00B11AA7">
              <w:rPr>
                <w:sz w:val="20"/>
                <w:szCs w:val="20"/>
              </w:rPr>
              <w:t xml:space="preserve">, </w:t>
            </w:r>
            <w:proofErr w:type="spellStart"/>
            <w:r w:rsidRPr="00B11AA7">
              <w:rPr>
                <w:sz w:val="20"/>
                <w:szCs w:val="20"/>
              </w:rPr>
              <w:t>Департман</w:t>
            </w:r>
            <w:proofErr w:type="spellEnd"/>
            <w:r w:rsidRPr="00B11AA7">
              <w:rPr>
                <w:sz w:val="20"/>
                <w:szCs w:val="20"/>
              </w:rPr>
              <w:t xml:space="preserve"> </w:t>
            </w:r>
            <w:proofErr w:type="spellStart"/>
            <w:r w:rsidRPr="00B11AA7">
              <w:rPr>
                <w:sz w:val="20"/>
                <w:szCs w:val="20"/>
              </w:rPr>
              <w:t>за</w:t>
            </w:r>
            <w:proofErr w:type="spellEnd"/>
            <w:r w:rsidRPr="00B11AA7">
              <w:rPr>
                <w:sz w:val="20"/>
                <w:szCs w:val="20"/>
              </w:rPr>
              <w:t xml:space="preserve"> </w:t>
            </w:r>
            <w:proofErr w:type="spellStart"/>
            <w:r w:rsidRPr="00B11AA7">
              <w:rPr>
                <w:sz w:val="20"/>
                <w:szCs w:val="20"/>
              </w:rPr>
              <w:t>иновативне</w:t>
            </w:r>
            <w:proofErr w:type="spellEnd"/>
            <w:r w:rsidRPr="00B11AA7">
              <w:rPr>
                <w:sz w:val="20"/>
                <w:szCs w:val="20"/>
              </w:rPr>
              <w:t xml:space="preserve"> </w:t>
            </w:r>
            <w:proofErr w:type="spellStart"/>
            <w:r w:rsidRPr="00B11AA7">
              <w:rPr>
                <w:sz w:val="20"/>
                <w:szCs w:val="20"/>
              </w:rPr>
              <w:t>технологије</w:t>
            </w:r>
            <w:proofErr w:type="spellEnd"/>
            <w:r w:rsidRPr="00B11AA7">
              <w:rPr>
                <w:sz w:val="20"/>
                <w:szCs w:val="20"/>
              </w:rPr>
              <w:t xml:space="preserve"> и </w:t>
            </w:r>
            <w:proofErr w:type="spellStart"/>
            <w:r w:rsidRPr="00B11AA7">
              <w:rPr>
                <w:sz w:val="20"/>
                <w:szCs w:val="20"/>
              </w:rPr>
              <w:t>менаџмент</w:t>
            </w:r>
            <w:proofErr w:type="spellEnd"/>
            <w:r w:rsidRPr="00B11AA7">
              <w:rPr>
                <w:sz w:val="20"/>
                <w:szCs w:val="20"/>
              </w:rPr>
              <w:t xml:space="preserve"> ДИМЕГ, </w:t>
            </w:r>
            <w:proofErr w:type="spellStart"/>
            <w:r w:rsidRPr="00B11AA7">
              <w:rPr>
                <w:sz w:val="20"/>
                <w:szCs w:val="20"/>
              </w:rPr>
              <w:t>Универзитет</w:t>
            </w:r>
            <w:proofErr w:type="spellEnd"/>
            <w:r w:rsidRPr="00B11AA7">
              <w:rPr>
                <w:sz w:val="20"/>
                <w:szCs w:val="20"/>
              </w:rPr>
              <w:t xml:space="preserve"> у </w:t>
            </w:r>
            <w:proofErr w:type="spellStart"/>
            <w:r w:rsidRPr="00B11AA7">
              <w:rPr>
                <w:sz w:val="20"/>
                <w:szCs w:val="20"/>
              </w:rPr>
              <w:t>Падови</w:t>
            </w:r>
            <w:proofErr w:type="spellEnd"/>
            <w:r w:rsidRPr="00B11AA7">
              <w:rPr>
                <w:sz w:val="20"/>
                <w:szCs w:val="20"/>
              </w:rPr>
              <w:t>, 2010.</w:t>
            </w:r>
          </w:p>
          <w:p w14:paraId="260F908F" w14:textId="77777777" w:rsidR="009145A7" w:rsidRPr="00B11AA7" w:rsidRDefault="009145A7" w:rsidP="0032462C">
            <w:pPr>
              <w:pStyle w:val="Nabrajanjatacke"/>
              <w:rPr>
                <w:rFonts w:eastAsia="TimesNewRomanPSMT"/>
                <w:sz w:val="20"/>
                <w:szCs w:val="20"/>
              </w:rPr>
            </w:pPr>
            <w:r w:rsidRPr="00B11AA7">
              <w:rPr>
                <w:rFonts w:eastAsia="TimesNewRomanPSMT"/>
                <w:sz w:val="20"/>
                <w:szCs w:val="20"/>
                <w:lang w:val="ru-RU"/>
              </w:rPr>
              <w:t>Хрватск</w:t>
            </w:r>
            <w:r w:rsidRPr="00B11AA7">
              <w:rPr>
                <w:rFonts w:eastAsia="TimesNewRomanPSMT"/>
                <w:sz w:val="20"/>
                <w:szCs w:val="20"/>
              </w:rPr>
              <w:t>a</w:t>
            </w:r>
            <w:r w:rsidRPr="00B11AA7">
              <w:rPr>
                <w:rFonts w:eastAsia="TimesNewRomanPSMT"/>
                <w:sz w:val="20"/>
                <w:szCs w:val="20"/>
                <w:lang w:val="ru-RU"/>
              </w:rPr>
              <w:t xml:space="preserve">, </w:t>
            </w:r>
            <w:proofErr w:type="spellStart"/>
            <w:r w:rsidRPr="00B11AA7">
              <w:rPr>
                <w:sz w:val="20"/>
                <w:szCs w:val="20"/>
              </w:rPr>
              <w:t>Технички</w:t>
            </w:r>
            <w:proofErr w:type="spellEnd"/>
            <w:r w:rsidRPr="00B11AA7">
              <w:rPr>
                <w:rFonts w:eastAsia="TimesNewRomanPSMT"/>
                <w:sz w:val="20"/>
                <w:szCs w:val="20"/>
                <w:lang w:val="ru-RU"/>
              </w:rPr>
              <w:t xml:space="preserve"> факултет Свеучилишта у Ријеци, Јул 2012.</w:t>
            </w:r>
          </w:p>
          <w:p w14:paraId="3E298B20" w14:textId="77777777" w:rsidR="009145A7" w:rsidRPr="00B11AA7" w:rsidRDefault="009145A7" w:rsidP="0032462C">
            <w:pPr>
              <w:pStyle w:val="Nabrajanjatacke"/>
              <w:rPr>
                <w:sz w:val="20"/>
                <w:szCs w:val="20"/>
                <w:lang w:val="sr-Cyrl-RS" w:eastAsia="sr-Latn-CS"/>
              </w:rPr>
            </w:pPr>
            <w:r w:rsidRPr="00B11AA7">
              <w:rPr>
                <w:rFonts w:eastAsia="TimesNewRomanPSMT"/>
                <w:sz w:val="20"/>
                <w:szCs w:val="20"/>
                <w:lang w:val="ru-RU"/>
              </w:rPr>
              <w:t>Финскa</w:t>
            </w:r>
            <w:r w:rsidRPr="00B11AA7">
              <w:rPr>
                <w:rFonts w:eastAsia="TimesNewRomanPSMT"/>
                <w:sz w:val="20"/>
                <w:szCs w:val="20"/>
              </w:rPr>
              <w:t xml:space="preserve">, </w:t>
            </w:r>
            <w:proofErr w:type="spellStart"/>
            <w:r w:rsidRPr="00B11AA7">
              <w:rPr>
                <w:sz w:val="20"/>
                <w:szCs w:val="20"/>
              </w:rPr>
              <w:t>Teхни</w:t>
            </w:r>
            <w:proofErr w:type="spellEnd"/>
            <w:r w:rsidRPr="00B11AA7">
              <w:rPr>
                <w:sz w:val="20"/>
                <w:szCs w:val="20"/>
                <w:lang w:val="sr-Latn-RS"/>
              </w:rPr>
              <w:t>ч</w:t>
            </w:r>
            <w:proofErr w:type="spellStart"/>
            <w:r w:rsidRPr="00B11AA7">
              <w:rPr>
                <w:sz w:val="20"/>
                <w:szCs w:val="20"/>
              </w:rPr>
              <w:t>ки</w:t>
            </w:r>
            <w:proofErr w:type="spellEnd"/>
            <w:r w:rsidRPr="00B11AA7">
              <w:rPr>
                <w:rFonts w:eastAsia="TimesNewRomanPSMT"/>
                <w:sz w:val="20"/>
                <w:szCs w:val="20"/>
              </w:rPr>
              <w:t xml:space="preserve"> </w:t>
            </w:r>
            <w:proofErr w:type="spellStart"/>
            <w:r w:rsidRPr="00B11AA7">
              <w:rPr>
                <w:rFonts w:eastAsia="TimesNewRomanPSMT"/>
                <w:sz w:val="20"/>
                <w:szCs w:val="20"/>
              </w:rPr>
              <w:t>унивeрзитeт</w:t>
            </w:r>
            <w:proofErr w:type="spellEnd"/>
            <w:r w:rsidRPr="00B11AA7">
              <w:rPr>
                <w:rFonts w:eastAsia="TimesNewRomanPSMT"/>
                <w:sz w:val="20"/>
                <w:szCs w:val="20"/>
              </w:rPr>
              <w:t xml:space="preserve"> у </w:t>
            </w:r>
            <w:proofErr w:type="spellStart"/>
            <w:r w:rsidRPr="00B11AA7">
              <w:rPr>
                <w:rFonts w:eastAsia="TimesNewRomanPSMT"/>
                <w:sz w:val="20"/>
                <w:szCs w:val="20"/>
              </w:rPr>
              <w:t>Taмпeрeу</w:t>
            </w:r>
            <w:proofErr w:type="spellEnd"/>
            <w:r w:rsidRPr="00B11AA7">
              <w:rPr>
                <w:rFonts w:eastAsia="TimesNewRomanPSMT"/>
                <w:sz w:val="20"/>
                <w:szCs w:val="20"/>
              </w:rPr>
              <w:t xml:space="preserve">, </w:t>
            </w:r>
            <w:proofErr w:type="spellStart"/>
            <w:r w:rsidRPr="00B11AA7">
              <w:rPr>
                <w:rFonts w:eastAsia="TimesNewRomanPSMT"/>
                <w:sz w:val="20"/>
                <w:szCs w:val="20"/>
              </w:rPr>
              <w:t>Oктoбaр</w:t>
            </w:r>
            <w:proofErr w:type="spellEnd"/>
            <w:r w:rsidRPr="00B11AA7">
              <w:rPr>
                <w:rFonts w:eastAsia="TimesNewRomanPSMT"/>
                <w:sz w:val="20"/>
                <w:szCs w:val="20"/>
              </w:rPr>
              <w:t xml:space="preserve"> 2013.</w:t>
            </w:r>
          </w:p>
        </w:tc>
      </w:tr>
      <w:tr w:rsidR="009145A7" w:rsidRPr="00B11AA7" w14:paraId="71B01046" w14:textId="77777777" w:rsidTr="0071416D">
        <w:trPr>
          <w:jc w:val="center"/>
        </w:trPr>
        <w:tc>
          <w:tcPr>
            <w:tcW w:w="10031" w:type="dxa"/>
            <w:gridSpan w:val="11"/>
            <w:vAlign w:val="center"/>
          </w:tcPr>
          <w:p w14:paraId="3EC6F4F4" w14:textId="77777777" w:rsidR="009145A7" w:rsidRPr="00B11AA7" w:rsidRDefault="009145A7" w:rsidP="0032462C">
            <w:pPr>
              <w:widowControl w:val="0"/>
              <w:tabs>
                <w:tab w:val="left" w:pos="567"/>
              </w:tabs>
              <w:autoSpaceDE w:val="0"/>
              <w:autoSpaceDN w:val="0"/>
              <w:adjustRightInd w:val="0"/>
              <w:rPr>
                <w:sz w:val="20"/>
                <w:szCs w:val="20"/>
                <w:lang w:val="sr-Cyrl-RS" w:eastAsia="sr-Latn-CS"/>
              </w:rPr>
            </w:pPr>
            <w:r w:rsidRPr="00B11AA7">
              <w:rPr>
                <w:sz w:val="20"/>
                <w:szCs w:val="20"/>
                <w:lang w:val="sr-Cyrl-RS" w:eastAsia="sr-Latn-CS"/>
              </w:rPr>
              <w:t>Други подаци које сматрате релевантним</w:t>
            </w:r>
          </w:p>
        </w:tc>
      </w:tr>
    </w:tbl>
    <w:p w14:paraId="5EC430D2" w14:textId="1C7BE09D" w:rsidR="009145A7" w:rsidRPr="00B11AA7" w:rsidRDefault="009145A7" w:rsidP="0032462C">
      <w:pPr>
        <w:spacing w:after="200" w:line="276" w:lineRule="auto"/>
        <w:rPr>
          <w:sz w:val="20"/>
          <w:szCs w:val="20"/>
          <w:lang w:val="sr-Cyrl-RS"/>
        </w:rPr>
      </w:pPr>
    </w:p>
    <w:p w14:paraId="5764A2C0" w14:textId="77777777" w:rsidR="009145A7" w:rsidRPr="00B11AA7" w:rsidRDefault="009145A7" w:rsidP="0032462C">
      <w:pPr>
        <w:spacing w:after="200" w:line="276" w:lineRule="auto"/>
        <w:rPr>
          <w:sz w:val="20"/>
          <w:szCs w:val="20"/>
          <w:lang w:val="sr-Cyrl-RS"/>
        </w:rPr>
      </w:pPr>
      <w:r w:rsidRPr="00B11AA7">
        <w:rPr>
          <w:sz w:val="20"/>
          <w:szCs w:val="20"/>
          <w:lang w:val="sr-Cyrl-RS"/>
        </w:rPr>
        <w:br w:type="page"/>
      </w:r>
    </w:p>
    <w:tbl>
      <w:tblPr>
        <w:tblW w:w="103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62"/>
        <w:gridCol w:w="1281"/>
        <w:gridCol w:w="989"/>
        <w:gridCol w:w="2246"/>
        <w:gridCol w:w="96"/>
        <w:gridCol w:w="893"/>
        <w:gridCol w:w="1265"/>
        <w:gridCol w:w="159"/>
        <w:gridCol w:w="1194"/>
        <w:gridCol w:w="1076"/>
        <w:gridCol w:w="593"/>
      </w:tblGrid>
      <w:tr w:rsidR="009145A7" w:rsidRPr="00B11AA7" w14:paraId="1905255F" w14:textId="77777777" w:rsidTr="009145A7">
        <w:trPr>
          <w:trHeight w:val="227"/>
          <w:jc w:val="center"/>
        </w:trPr>
        <w:tc>
          <w:tcPr>
            <w:tcW w:w="283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2BEAE3" w14:textId="77777777" w:rsidR="009145A7" w:rsidRPr="00B11AA7" w:rsidRDefault="009145A7" w:rsidP="0032462C">
            <w:pPr>
              <w:widowControl w:val="0"/>
              <w:tabs>
                <w:tab w:val="left" w:pos="567"/>
              </w:tabs>
              <w:rPr>
                <w:sz w:val="19"/>
                <w:szCs w:val="19"/>
                <w:lang w:val="sr-Cyrl-RS" w:eastAsia="sr-Latn-CS"/>
              </w:rPr>
            </w:pPr>
            <w:bookmarkStart w:id="1" w:name="_Hlk75862284"/>
            <w:proofErr w:type="spellStart"/>
            <w:r w:rsidRPr="00B11AA7">
              <w:rPr>
                <w:b/>
                <w:sz w:val="19"/>
                <w:szCs w:val="19"/>
                <w:lang w:eastAsia="sr-Latn-CS"/>
              </w:rPr>
              <w:lastRenderedPageBreak/>
              <w:t>Име</w:t>
            </w:r>
            <w:proofErr w:type="spellEnd"/>
            <w:r w:rsidRPr="00B11AA7">
              <w:rPr>
                <w:b/>
                <w:sz w:val="19"/>
                <w:szCs w:val="19"/>
                <w:lang w:eastAsia="sr-Latn-CS"/>
              </w:rPr>
              <w:t xml:space="preserve"> и </w:t>
            </w:r>
            <w:proofErr w:type="spellStart"/>
            <w:r w:rsidRPr="00B11AA7">
              <w:rPr>
                <w:b/>
                <w:sz w:val="19"/>
                <w:szCs w:val="19"/>
                <w:lang w:eastAsia="sr-Latn-CS"/>
              </w:rPr>
              <w:t>презиме</w:t>
            </w:r>
            <w:proofErr w:type="spellEnd"/>
          </w:p>
        </w:tc>
        <w:tc>
          <w:tcPr>
            <w:tcW w:w="752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DEDE5A" w14:textId="77777777" w:rsidR="009145A7" w:rsidRPr="00B11AA7" w:rsidRDefault="009145A7" w:rsidP="0032462C">
            <w:pPr>
              <w:widowControl w:val="0"/>
              <w:tabs>
                <w:tab w:val="left" w:pos="567"/>
              </w:tabs>
              <w:rPr>
                <w:b/>
                <w:sz w:val="19"/>
                <w:szCs w:val="19"/>
                <w:lang w:eastAsia="sr-Latn-CS"/>
              </w:rPr>
            </w:pPr>
            <w:bookmarkStart w:id="2" w:name="Grujovic"/>
            <w:bookmarkEnd w:id="2"/>
            <w:proofErr w:type="spellStart"/>
            <w:r w:rsidRPr="00B11AA7">
              <w:rPr>
                <w:b/>
                <w:sz w:val="19"/>
                <w:szCs w:val="19"/>
                <w:lang w:eastAsia="sr-Latn-CS"/>
              </w:rPr>
              <w:t>Ненад</w:t>
            </w:r>
            <w:proofErr w:type="spellEnd"/>
            <w:r w:rsidRPr="00B11AA7">
              <w:rPr>
                <w:b/>
                <w:sz w:val="19"/>
                <w:szCs w:val="19"/>
                <w:lang w:eastAsia="sr-Latn-CS"/>
              </w:rPr>
              <w:t xml:space="preserve"> </w:t>
            </w:r>
            <w:proofErr w:type="spellStart"/>
            <w:r w:rsidRPr="00B11AA7">
              <w:rPr>
                <w:b/>
                <w:sz w:val="19"/>
                <w:szCs w:val="19"/>
                <w:lang w:eastAsia="sr-Latn-CS"/>
              </w:rPr>
              <w:t>Грујовић</w:t>
            </w:r>
            <w:proofErr w:type="spellEnd"/>
          </w:p>
        </w:tc>
      </w:tr>
      <w:tr w:rsidR="009145A7" w:rsidRPr="00B11AA7" w14:paraId="4EF2F0EF" w14:textId="77777777" w:rsidTr="009145A7">
        <w:trPr>
          <w:trHeight w:val="227"/>
          <w:jc w:val="center"/>
        </w:trPr>
        <w:tc>
          <w:tcPr>
            <w:tcW w:w="283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777EF5" w14:textId="77777777" w:rsidR="009145A7" w:rsidRPr="00B11AA7" w:rsidRDefault="009145A7" w:rsidP="0032462C">
            <w:pPr>
              <w:widowControl w:val="0"/>
              <w:tabs>
                <w:tab w:val="left" w:pos="567"/>
              </w:tabs>
              <w:rPr>
                <w:sz w:val="19"/>
                <w:szCs w:val="19"/>
                <w:lang w:eastAsia="sr-Latn-CS"/>
              </w:rPr>
            </w:pPr>
            <w:proofErr w:type="spellStart"/>
            <w:r w:rsidRPr="00B11AA7">
              <w:rPr>
                <w:b/>
                <w:sz w:val="19"/>
                <w:szCs w:val="19"/>
                <w:lang w:eastAsia="sr-Latn-CS"/>
              </w:rPr>
              <w:t>Звање</w:t>
            </w:r>
            <w:proofErr w:type="spellEnd"/>
          </w:p>
        </w:tc>
        <w:tc>
          <w:tcPr>
            <w:tcW w:w="752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4E67DB" w14:textId="77777777" w:rsidR="009145A7" w:rsidRPr="00B11AA7" w:rsidRDefault="009145A7" w:rsidP="0032462C">
            <w:pPr>
              <w:widowControl w:val="0"/>
              <w:tabs>
                <w:tab w:val="left" w:pos="567"/>
              </w:tabs>
              <w:rPr>
                <w:sz w:val="19"/>
                <w:szCs w:val="19"/>
                <w:lang w:eastAsia="sr-Latn-CS"/>
              </w:rPr>
            </w:pPr>
            <w:proofErr w:type="spellStart"/>
            <w:r w:rsidRPr="00B11AA7">
              <w:rPr>
                <w:sz w:val="19"/>
                <w:szCs w:val="19"/>
                <w:lang w:eastAsia="sr-Latn-CS"/>
              </w:rPr>
              <w:t>Редовни</w:t>
            </w:r>
            <w:proofErr w:type="spellEnd"/>
            <w:r w:rsidRPr="00B11AA7">
              <w:rPr>
                <w:sz w:val="19"/>
                <w:szCs w:val="19"/>
                <w:lang w:eastAsia="sr-Latn-CS"/>
              </w:rPr>
              <w:t xml:space="preserve"> </w:t>
            </w:r>
            <w:proofErr w:type="spellStart"/>
            <w:r w:rsidRPr="00B11AA7">
              <w:rPr>
                <w:sz w:val="19"/>
                <w:szCs w:val="19"/>
                <w:lang w:eastAsia="sr-Latn-CS"/>
              </w:rPr>
              <w:t>професор</w:t>
            </w:r>
            <w:proofErr w:type="spellEnd"/>
          </w:p>
        </w:tc>
      </w:tr>
      <w:tr w:rsidR="009145A7" w:rsidRPr="00B11AA7" w14:paraId="1771B636" w14:textId="77777777" w:rsidTr="009145A7">
        <w:trPr>
          <w:trHeight w:val="100"/>
          <w:jc w:val="center"/>
        </w:trPr>
        <w:tc>
          <w:tcPr>
            <w:tcW w:w="283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11D963" w14:textId="77777777" w:rsidR="009145A7" w:rsidRPr="00B11AA7" w:rsidRDefault="009145A7" w:rsidP="0032462C">
            <w:pPr>
              <w:widowControl w:val="0"/>
              <w:tabs>
                <w:tab w:val="left" w:pos="567"/>
              </w:tabs>
              <w:rPr>
                <w:sz w:val="19"/>
                <w:szCs w:val="19"/>
                <w:lang w:eastAsia="sr-Latn-CS"/>
              </w:rPr>
            </w:pPr>
            <w:proofErr w:type="spellStart"/>
            <w:r w:rsidRPr="00B11AA7">
              <w:rPr>
                <w:b/>
                <w:sz w:val="19"/>
                <w:szCs w:val="19"/>
                <w:lang w:eastAsia="sr-Latn-CS"/>
              </w:rPr>
              <w:t>Ужа</w:t>
            </w:r>
            <w:proofErr w:type="spellEnd"/>
            <w:r w:rsidRPr="00B11AA7">
              <w:rPr>
                <w:b/>
                <w:sz w:val="19"/>
                <w:szCs w:val="19"/>
                <w:lang w:eastAsia="sr-Latn-CS"/>
              </w:rPr>
              <w:t xml:space="preserve"> </w:t>
            </w:r>
            <w:proofErr w:type="spellStart"/>
            <w:r w:rsidRPr="00B11AA7">
              <w:rPr>
                <w:b/>
                <w:sz w:val="19"/>
                <w:szCs w:val="19"/>
                <w:lang w:eastAsia="sr-Latn-CS"/>
              </w:rPr>
              <w:t>научна</w:t>
            </w:r>
            <w:proofErr w:type="spellEnd"/>
            <w:r w:rsidRPr="00B11AA7">
              <w:rPr>
                <w:b/>
                <w:sz w:val="19"/>
                <w:szCs w:val="19"/>
                <w:lang w:eastAsia="sr-Latn-CS"/>
              </w:rPr>
              <w:t xml:space="preserve"> </w:t>
            </w:r>
            <w:proofErr w:type="spellStart"/>
            <w:r w:rsidRPr="00B11AA7">
              <w:rPr>
                <w:b/>
                <w:sz w:val="19"/>
                <w:szCs w:val="19"/>
                <w:lang w:eastAsia="sr-Latn-CS"/>
              </w:rPr>
              <w:t>област</w:t>
            </w:r>
            <w:proofErr w:type="spellEnd"/>
          </w:p>
        </w:tc>
        <w:tc>
          <w:tcPr>
            <w:tcW w:w="752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CD9FA1" w14:textId="77777777" w:rsidR="009145A7" w:rsidRPr="00B11AA7" w:rsidRDefault="009145A7" w:rsidP="0032462C">
            <w:pPr>
              <w:widowControl w:val="0"/>
              <w:tabs>
                <w:tab w:val="left" w:pos="567"/>
              </w:tabs>
              <w:jc w:val="both"/>
              <w:rPr>
                <w:sz w:val="19"/>
                <w:szCs w:val="19"/>
                <w:lang w:eastAsia="sr-Latn-CS"/>
              </w:rPr>
            </w:pPr>
            <w:proofErr w:type="spellStart"/>
            <w:r w:rsidRPr="00B11AA7">
              <w:rPr>
                <w:sz w:val="19"/>
                <w:szCs w:val="19"/>
                <w:lang w:eastAsia="sr-Latn-CS"/>
              </w:rPr>
              <w:t>Примењена</w:t>
            </w:r>
            <w:proofErr w:type="spellEnd"/>
            <w:r w:rsidRPr="00B11AA7">
              <w:rPr>
                <w:sz w:val="19"/>
                <w:szCs w:val="19"/>
                <w:lang w:eastAsia="sr-Latn-CS"/>
              </w:rPr>
              <w:t xml:space="preserve"> </w:t>
            </w:r>
            <w:proofErr w:type="spellStart"/>
            <w:r w:rsidRPr="00B11AA7">
              <w:rPr>
                <w:sz w:val="19"/>
                <w:szCs w:val="19"/>
                <w:lang w:eastAsia="sr-Latn-CS"/>
              </w:rPr>
              <w:t>механика</w:t>
            </w:r>
            <w:proofErr w:type="spellEnd"/>
            <w:r w:rsidRPr="00B11AA7">
              <w:rPr>
                <w:sz w:val="19"/>
                <w:szCs w:val="19"/>
                <w:lang w:eastAsia="sr-Latn-CS"/>
              </w:rPr>
              <w:t xml:space="preserve">, </w:t>
            </w:r>
            <w:proofErr w:type="spellStart"/>
            <w:r w:rsidRPr="00B11AA7">
              <w:rPr>
                <w:sz w:val="19"/>
                <w:szCs w:val="19"/>
                <w:lang w:eastAsia="sr-Latn-CS"/>
              </w:rPr>
              <w:t>Примењена</w:t>
            </w:r>
            <w:proofErr w:type="spellEnd"/>
            <w:r w:rsidRPr="00B11AA7">
              <w:rPr>
                <w:sz w:val="19"/>
                <w:szCs w:val="19"/>
                <w:lang w:eastAsia="sr-Latn-CS"/>
              </w:rPr>
              <w:t xml:space="preserve"> </w:t>
            </w:r>
            <w:proofErr w:type="spellStart"/>
            <w:r w:rsidRPr="00B11AA7">
              <w:rPr>
                <w:sz w:val="19"/>
                <w:szCs w:val="19"/>
                <w:lang w:eastAsia="sr-Latn-CS"/>
              </w:rPr>
              <w:t>информатика</w:t>
            </w:r>
            <w:proofErr w:type="spellEnd"/>
            <w:r w:rsidRPr="00B11AA7">
              <w:rPr>
                <w:sz w:val="19"/>
                <w:szCs w:val="19"/>
                <w:lang w:eastAsia="sr-Latn-CS"/>
              </w:rPr>
              <w:t xml:space="preserve"> и </w:t>
            </w:r>
            <w:proofErr w:type="spellStart"/>
            <w:r w:rsidRPr="00B11AA7">
              <w:rPr>
                <w:sz w:val="19"/>
                <w:szCs w:val="19"/>
                <w:lang w:eastAsia="sr-Latn-CS"/>
              </w:rPr>
              <w:t>рачунарско</w:t>
            </w:r>
            <w:proofErr w:type="spellEnd"/>
            <w:r w:rsidRPr="00B11AA7">
              <w:rPr>
                <w:sz w:val="19"/>
                <w:szCs w:val="19"/>
                <w:lang w:eastAsia="sr-Latn-CS"/>
              </w:rPr>
              <w:t xml:space="preserve"> </w:t>
            </w:r>
            <w:proofErr w:type="spellStart"/>
            <w:r w:rsidRPr="00B11AA7">
              <w:rPr>
                <w:sz w:val="19"/>
                <w:szCs w:val="19"/>
                <w:lang w:eastAsia="sr-Latn-CS"/>
              </w:rPr>
              <w:t>инжењерство</w:t>
            </w:r>
            <w:proofErr w:type="spellEnd"/>
          </w:p>
        </w:tc>
      </w:tr>
      <w:tr w:rsidR="009145A7" w:rsidRPr="00B11AA7" w14:paraId="3FFEFED4" w14:textId="77777777" w:rsidTr="009145A7">
        <w:trPr>
          <w:trHeight w:val="227"/>
          <w:jc w:val="center"/>
        </w:trPr>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67FD7A" w14:textId="77777777" w:rsidR="009145A7" w:rsidRPr="00B11AA7" w:rsidRDefault="009145A7" w:rsidP="0032462C">
            <w:pPr>
              <w:widowControl w:val="0"/>
              <w:tabs>
                <w:tab w:val="left" w:pos="567"/>
              </w:tabs>
              <w:rPr>
                <w:sz w:val="19"/>
                <w:szCs w:val="19"/>
                <w:lang w:eastAsia="sr-Latn-CS"/>
              </w:rPr>
            </w:pPr>
            <w:proofErr w:type="spellStart"/>
            <w:r w:rsidRPr="00B11AA7">
              <w:rPr>
                <w:b/>
                <w:sz w:val="19"/>
                <w:szCs w:val="19"/>
                <w:lang w:eastAsia="sr-Latn-CS"/>
              </w:rPr>
              <w:t>Академска</w:t>
            </w:r>
            <w:proofErr w:type="spellEnd"/>
            <w:r w:rsidRPr="00B11AA7">
              <w:rPr>
                <w:b/>
                <w:sz w:val="19"/>
                <w:szCs w:val="19"/>
                <w:lang w:eastAsia="sr-Latn-CS"/>
              </w:rPr>
              <w:t xml:space="preserve"> </w:t>
            </w:r>
            <w:proofErr w:type="spellStart"/>
            <w:r w:rsidRPr="00B11AA7">
              <w:rPr>
                <w:b/>
                <w:sz w:val="19"/>
                <w:szCs w:val="19"/>
                <w:lang w:eastAsia="sr-Latn-CS"/>
              </w:rPr>
              <w:t>каријера</w:t>
            </w:r>
            <w:proofErr w:type="spellEnd"/>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73EC37" w14:textId="77777777" w:rsidR="009145A7" w:rsidRPr="00B11AA7" w:rsidRDefault="009145A7" w:rsidP="0032462C">
            <w:pPr>
              <w:widowControl w:val="0"/>
              <w:tabs>
                <w:tab w:val="left" w:pos="567"/>
              </w:tabs>
              <w:rPr>
                <w:b/>
                <w:sz w:val="19"/>
                <w:szCs w:val="19"/>
                <w:lang w:eastAsia="sr-Latn-CS"/>
              </w:rPr>
            </w:pPr>
            <w:proofErr w:type="spellStart"/>
            <w:r w:rsidRPr="00B11AA7">
              <w:rPr>
                <w:b/>
                <w:sz w:val="19"/>
                <w:szCs w:val="19"/>
                <w:lang w:eastAsia="sr-Latn-CS"/>
              </w:rPr>
              <w:t>Година</w:t>
            </w:r>
            <w:proofErr w:type="spellEnd"/>
            <w:r w:rsidRPr="00B11AA7">
              <w:rPr>
                <w:b/>
                <w:sz w:val="19"/>
                <w:szCs w:val="19"/>
                <w:lang w:eastAsia="sr-Latn-CS"/>
              </w:rPr>
              <w:t xml:space="preserve"> </w:t>
            </w:r>
          </w:p>
        </w:tc>
        <w:tc>
          <w:tcPr>
            <w:tcW w:w="32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39CAFA" w14:textId="77777777" w:rsidR="009145A7" w:rsidRPr="00B11AA7" w:rsidRDefault="009145A7" w:rsidP="0032462C">
            <w:pPr>
              <w:widowControl w:val="0"/>
              <w:tabs>
                <w:tab w:val="left" w:pos="567"/>
              </w:tabs>
              <w:rPr>
                <w:b/>
                <w:sz w:val="19"/>
                <w:szCs w:val="19"/>
                <w:lang w:eastAsia="sr-Latn-CS"/>
              </w:rPr>
            </w:pPr>
            <w:proofErr w:type="spellStart"/>
            <w:r w:rsidRPr="00B11AA7">
              <w:rPr>
                <w:b/>
                <w:sz w:val="19"/>
                <w:szCs w:val="19"/>
                <w:lang w:eastAsia="sr-Latn-CS"/>
              </w:rPr>
              <w:t>Институција</w:t>
            </w:r>
            <w:proofErr w:type="spellEnd"/>
            <w:r w:rsidRPr="00B11AA7">
              <w:rPr>
                <w:b/>
                <w:sz w:val="19"/>
                <w:szCs w:val="19"/>
                <w:lang w:eastAsia="sr-Latn-CS"/>
              </w:rPr>
              <w:t xml:space="preserve"> </w:t>
            </w:r>
          </w:p>
        </w:tc>
        <w:tc>
          <w:tcPr>
            <w:tcW w:w="428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2CCE9C" w14:textId="77777777" w:rsidR="009145A7" w:rsidRPr="00B11AA7" w:rsidRDefault="009145A7" w:rsidP="0032462C">
            <w:pPr>
              <w:widowControl w:val="0"/>
              <w:tabs>
                <w:tab w:val="left" w:pos="567"/>
              </w:tabs>
              <w:rPr>
                <w:b/>
                <w:sz w:val="19"/>
                <w:szCs w:val="19"/>
                <w:lang w:eastAsia="sr-Latn-CS"/>
              </w:rPr>
            </w:pPr>
            <w:proofErr w:type="spellStart"/>
            <w:r w:rsidRPr="00B11AA7">
              <w:rPr>
                <w:b/>
                <w:sz w:val="19"/>
                <w:szCs w:val="19"/>
              </w:rPr>
              <w:t>Ужа</w:t>
            </w:r>
            <w:proofErr w:type="spellEnd"/>
            <w:r w:rsidRPr="00B11AA7">
              <w:rPr>
                <w:b/>
                <w:sz w:val="19"/>
                <w:szCs w:val="19"/>
              </w:rPr>
              <w:t xml:space="preserve"> </w:t>
            </w:r>
            <w:proofErr w:type="spellStart"/>
            <w:r w:rsidRPr="00B11AA7">
              <w:rPr>
                <w:b/>
                <w:sz w:val="19"/>
                <w:szCs w:val="19"/>
              </w:rPr>
              <w:t>научна</w:t>
            </w:r>
            <w:proofErr w:type="spellEnd"/>
            <w:r w:rsidRPr="00B11AA7">
              <w:rPr>
                <w:b/>
                <w:sz w:val="19"/>
                <w:szCs w:val="19"/>
              </w:rPr>
              <w:t xml:space="preserve">, </w:t>
            </w:r>
            <w:proofErr w:type="spellStart"/>
            <w:r w:rsidRPr="00B11AA7">
              <w:rPr>
                <w:b/>
                <w:sz w:val="19"/>
                <w:szCs w:val="19"/>
              </w:rPr>
              <w:t>уметничка</w:t>
            </w:r>
            <w:proofErr w:type="spellEnd"/>
            <w:r w:rsidRPr="00B11AA7">
              <w:rPr>
                <w:b/>
                <w:sz w:val="19"/>
                <w:szCs w:val="19"/>
              </w:rPr>
              <w:t xml:space="preserve"> </w:t>
            </w:r>
            <w:proofErr w:type="spellStart"/>
            <w:r w:rsidRPr="00B11AA7">
              <w:rPr>
                <w:b/>
                <w:sz w:val="19"/>
                <w:szCs w:val="19"/>
              </w:rPr>
              <w:t>или</w:t>
            </w:r>
            <w:proofErr w:type="spellEnd"/>
            <w:r w:rsidRPr="00B11AA7">
              <w:rPr>
                <w:b/>
                <w:sz w:val="19"/>
                <w:szCs w:val="19"/>
              </w:rPr>
              <w:t xml:space="preserve"> </w:t>
            </w:r>
            <w:proofErr w:type="spellStart"/>
            <w:r w:rsidRPr="00B11AA7">
              <w:rPr>
                <w:b/>
                <w:sz w:val="19"/>
                <w:szCs w:val="19"/>
              </w:rPr>
              <w:t>стручна</w:t>
            </w:r>
            <w:proofErr w:type="spellEnd"/>
            <w:r w:rsidRPr="00B11AA7">
              <w:rPr>
                <w:b/>
                <w:sz w:val="19"/>
                <w:szCs w:val="19"/>
              </w:rPr>
              <w:t xml:space="preserve"> </w:t>
            </w:r>
            <w:proofErr w:type="spellStart"/>
            <w:r w:rsidRPr="00B11AA7">
              <w:rPr>
                <w:b/>
                <w:sz w:val="19"/>
                <w:szCs w:val="19"/>
              </w:rPr>
              <w:t>област</w:t>
            </w:r>
            <w:proofErr w:type="spellEnd"/>
          </w:p>
        </w:tc>
      </w:tr>
      <w:tr w:rsidR="009145A7" w:rsidRPr="00B11AA7" w14:paraId="2A62C45D" w14:textId="77777777" w:rsidTr="009145A7">
        <w:trPr>
          <w:trHeight w:val="227"/>
          <w:jc w:val="center"/>
        </w:trPr>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82E1C9" w14:textId="77777777" w:rsidR="009145A7" w:rsidRPr="00B11AA7" w:rsidRDefault="009145A7" w:rsidP="0032462C">
            <w:pPr>
              <w:widowControl w:val="0"/>
              <w:tabs>
                <w:tab w:val="left" w:pos="567"/>
              </w:tabs>
              <w:rPr>
                <w:sz w:val="19"/>
                <w:szCs w:val="19"/>
              </w:rPr>
            </w:pPr>
            <w:proofErr w:type="spellStart"/>
            <w:r w:rsidRPr="00B11AA7">
              <w:rPr>
                <w:sz w:val="19"/>
                <w:szCs w:val="19"/>
                <w:lang w:eastAsia="sr-Latn-CS"/>
              </w:rPr>
              <w:t>Избор</w:t>
            </w:r>
            <w:proofErr w:type="spellEnd"/>
            <w:r w:rsidRPr="00B11AA7">
              <w:rPr>
                <w:sz w:val="19"/>
                <w:szCs w:val="19"/>
                <w:lang w:eastAsia="sr-Latn-CS"/>
              </w:rPr>
              <w:t xml:space="preserve"> у </w:t>
            </w:r>
            <w:proofErr w:type="spellStart"/>
            <w:r w:rsidRPr="00B11AA7">
              <w:rPr>
                <w:sz w:val="19"/>
                <w:szCs w:val="19"/>
                <w:lang w:eastAsia="sr-Latn-CS"/>
              </w:rPr>
              <w:t>звање</w:t>
            </w:r>
            <w:proofErr w:type="spellEnd"/>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1C9C89" w14:textId="77777777" w:rsidR="009145A7" w:rsidRPr="00B11AA7" w:rsidRDefault="009145A7" w:rsidP="0032462C">
            <w:pPr>
              <w:widowControl w:val="0"/>
              <w:tabs>
                <w:tab w:val="left" w:pos="567"/>
              </w:tabs>
              <w:rPr>
                <w:sz w:val="19"/>
                <w:szCs w:val="19"/>
              </w:rPr>
            </w:pPr>
            <w:r w:rsidRPr="00B11AA7">
              <w:rPr>
                <w:sz w:val="19"/>
                <w:szCs w:val="19"/>
                <w:lang w:eastAsia="sr-Latn-CS"/>
              </w:rPr>
              <w:t>2007.</w:t>
            </w:r>
          </w:p>
        </w:tc>
        <w:tc>
          <w:tcPr>
            <w:tcW w:w="32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ADF64F" w14:textId="77777777" w:rsidR="009145A7" w:rsidRPr="00B11AA7" w:rsidRDefault="009145A7" w:rsidP="0032462C">
            <w:pPr>
              <w:widowControl w:val="0"/>
              <w:tabs>
                <w:tab w:val="left" w:pos="567"/>
              </w:tabs>
              <w:rPr>
                <w:sz w:val="19"/>
                <w:szCs w:val="19"/>
              </w:rPr>
            </w:pPr>
            <w:r w:rsidRPr="00B11AA7">
              <w:rPr>
                <w:sz w:val="19"/>
                <w:szCs w:val="19"/>
                <w:lang w:eastAsia="sr-Latn-CS"/>
              </w:rPr>
              <w:t>Ma</w:t>
            </w:r>
            <w:r w:rsidRPr="00B11AA7">
              <w:rPr>
                <w:sz w:val="19"/>
                <w:szCs w:val="19"/>
                <w:lang w:val="sr-Cyrl-CS" w:eastAsia="sr-Latn-CS"/>
              </w:rPr>
              <w:t xml:space="preserve">шински факултет у Крагујевцу </w:t>
            </w:r>
            <w:r w:rsidRPr="00B11AA7">
              <w:rPr>
                <w:sz w:val="19"/>
                <w:szCs w:val="19"/>
                <w:lang w:val="sr-Cyrl-RS" w:eastAsia="sr-Latn-CS"/>
              </w:rPr>
              <w:t xml:space="preserve">Универзитета </w:t>
            </w:r>
            <w:r w:rsidRPr="00B11AA7">
              <w:rPr>
                <w:sz w:val="19"/>
                <w:szCs w:val="19"/>
                <w:lang w:val="sr-Cyrl-CS" w:eastAsia="sr-Latn-CS"/>
              </w:rPr>
              <w:t>у Крагујевцу</w:t>
            </w:r>
          </w:p>
        </w:tc>
        <w:tc>
          <w:tcPr>
            <w:tcW w:w="428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CEF390" w14:textId="77777777" w:rsidR="009145A7" w:rsidRPr="00B11AA7" w:rsidRDefault="009145A7" w:rsidP="0032462C">
            <w:pPr>
              <w:widowControl w:val="0"/>
              <w:tabs>
                <w:tab w:val="left" w:pos="567"/>
              </w:tabs>
              <w:rPr>
                <w:sz w:val="19"/>
                <w:szCs w:val="19"/>
              </w:rPr>
            </w:pPr>
            <w:proofErr w:type="spellStart"/>
            <w:r w:rsidRPr="00B11AA7">
              <w:rPr>
                <w:sz w:val="19"/>
                <w:szCs w:val="19"/>
                <w:lang w:eastAsia="sr-Latn-CS"/>
              </w:rPr>
              <w:t>Примењена</w:t>
            </w:r>
            <w:proofErr w:type="spellEnd"/>
            <w:r w:rsidRPr="00B11AA7">
              <w:rPr>
                <w:sz w:val="19"/>
                <w:szCs w:val="19"/>
                <w:lang w:eastAsia="sr-Latn-CS"/>
              </w:rPr>
              <w:t xml:space="preserve"> </w:t>
            </w:r>
            <w:proofErr w:type="spellStart"/>
            <w:r w:rsidRPr="00B11AA7">
              <w:rPr>
                <w:sz w:val="19"/>
                <w:szCs w:val="19"/>
                <w:lang w:eastAsia="sr-Latn-CS"/>
              </w:rPr>
              <w:t>механика</w:t>
            </w:r>
            <w:proofErr w:type="spellEnd"/>
            <w:r w:rsidRPr="00B11AA7">
              <w:rPr>
                <w:sz w:val="19"/>
                <w:szCs w:val="19"/>
                <w:lang w:eastAsia="sr-Latn-CS"/>
              </w:rPr>
              <w:t xml:space="preserve">, </w:t>
            </w:r>
            <w:proofErr w:type="spellStart"/>
            <w:r w:rsidRPr="00B11AA7">
              <w:rPr>
                <w:sz w:val="19"/>
                <w:szCs w:val="19"/>
                <w:lang w:eastAsia="sr-Latn-CS"/>
              </w:rPr>
              <w:t>Примењена</w:t>
            </w:r>
            <w:proofErr w:type="spellEnd"/>
            <w:r w:rsidRPr="00B11AA7">
              <w:rPr>
                <w:sz w:val="19"/>
                <w:szCs w:val="19"/>
                <w:lang w:eastAsia="sr-Latn-CS"/>
              </w:rPr>
              <w:t xml:space="preserve"> </w:t>
            </w:r>
            <w:proofErr w:type="spellStart"/>
            <w:r w:rsidRPr="00B11AA7">
              <w:rPr>
                <w:sz w:val="19"/>
                <w:szCs w:val="19"/>
                <w:lang w:eastAsia="sr-Latn-CS"/>
              </w:rPr>
              <w:t>информатика</w:t>
            </w:r>
            <w:proofErr w:type="spellEnd"/>
            <w:r w:rsidRPr="00B11AA7">
              <w:rPr>
                <w:sz w:val="19"/>
                <w:szCs w:val="19"/>
                <w:lang w:eastAsia="sr-Latn-CS"/>
              </w:rPr>
              <w:t xml:space="preserve"> и </w:t>
            </w:r>
            <w:proofErr w:type="spellStart"/>
            <w:r w:rsidRPr="00B11AA7">
              <w:rPr>
                <w:sz w:val="19"/>
                <w:szCs w:val="19"/>
                <w:lang w:eastAsia="sr-Latn-CS"/>
              </w:rPr>
              <w:t>рачунарско</w:t>
            </w:r>
            <w:proofErr w:type="spellEnd"/>
            <w:r w:rsidRPr="00B11AA7">
              <w:rPr>
                <w:sz w:val="19"/>
                <w:szCs w:val="19"/>
                <w:lang w:eastAsia="sr-Latn-CS"/>
              </w:rPr>
              <w:t xml:space="preserve"> </w:t>
            </w:r>
            <w:proofErr w:type="spellStart"/>
            <w:r w:rsidRPr="00B11AA7">
              <w:rPr>
                <w:sz w:val="19"/>
                <w:szCs w:val="19"/>
                <w:lang w:eastAsia="sr-Latn-CS"/>
              </w:rPr>
              <w:t>инжењерство</w:t>
            </w:r>
            <w:proofErr w:type="spellEnd"/>
          </w:p>
        </w:tc>
      </w:tr>
      <w:tr w:rsidR="009145A7" w:rsidRPr="00B11AA7" w14:paraId="15A10ADC" w14:textId="77777777" w:rsidTr="009145A7">
        <w:trPr>
          <w:trHeight w:val="227"/>
          <w:jc w:val="center"/>
        </w:trPr>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13F0BD" w14:textId="77777777" w:rsidR="009145A7" w:rsidRPr="00B11AA7" w:rsidRDefault="009145A7" w:rsidP="0032462C">
            <w:pPr>
              <w:widowControl w:val="0"/>
              <w:tabs>
                <w:tab w:val="left" w:pos="567"/>
              </w:tabs>
              <w:rPr>
                <w:sz w:val="19"/>
                <w:szCs w:val="19"/>
              </w:rPr>
            </w:pPr>
            <w:proofErr w:type="spellStart"/>
            <w:r w:rsidRPr="00B11AA7">
              <w:rPr>
                <w:sz w:val="19"/>
                <w:szCs w:val="19"/>
                <w:lang w:eastAsia="sr-Latn-CS"/>
              </w:rPr>
              <w:t>Докторат</w:t>
            </w:r>
            <w:proofErr w:type="spellEnd"/>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074B0A" w14:textId="77777777" w:rsidR="009145A7" w:rsidRPr="00B11AA7" w:rsidRDefault="009145A7" w:rsidP="0032462C">
            <w:pPr>
              <w:widowControl w:val="0"/>
              <w:tabs>
                <w:tab w:val="left" w:pos="567"/>
              </w:tabs>
              <w:rPr>
                <w:sz w:val="19"/>
                <w:szCs w:val="19"/>
              </w:rPr>
            </w:pPr>
            <w:r w:rsidRPr="00B11AA7">
              <w:rPr>
                <w:sz w:val="19"/>
                <w:szCs w:val="19"/>
                <w:lang w:eastAsia="sr-Latn-CS"/>
              </w:rPr>
              <w:t>1996.</w:t>
            </w:r>
          </w:p>
        </w:tc>
        <w:tc>
          <w:tcPr>
            <w:tcW w:w="32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D6AA4E" w14:textId="77777777" w:rsidR="009145A7" w:rsidRPr="00B11AA7" w:rsidRDefault="009145A7" w:rsidP="0032462C">
            <w:pPr>
              <w:widowControl w:val="0"/>
              <w:tabs>
                <w:tab w:val="left" w:pos="567"/>
              </w:tabs>
              <w:rPr>
                <w:sz w:val="19"/>
                <w:szCs w:val="19"/>
              </w:rPr>
            </w:pPr>
            <w:r w:rsidRPr="00B11AA7">
              <w:rPr>
                <w:sz w:val="19"/>
                <w:szCs w:val="19"/>
                <w:lang w:eastAsia="sr-Latn-CS"/>
              </w:rPr>
              <w:t>Ma</w:t>
            </w:r>
            <w:r w:rsidRPr="00B11AA7">
              <w:rPr>
                <w:sz w:val="19"/>
                <w:szCs w:val="19"/>
                <w:lang w:val="sr-Cyrl-CS" w:eastAsia="sr-Latn-CS"/>
              </w:rPr>
              <w:t xml:space="preserve">шински факултет у Крагујевцу </w:t>
            </w:r>
            <w:r w:rsidRPr="00B11AA7">
              <w:rPr>
                <w:sz w:val="19"/>
                <w:szCs w:val="19"/>
                <w:lang w:val="sr-Cyrl-RS" w:eastAsia="sr-Latn-CS"/>
              </w:rPr>
              <w:t xml:space="preserve">Универзитета </w:t>
            </w:r>
            <w:r w:rsidRPr="00B11AA7">
              <w:rPr>
                <w:sz w:val="19"/>
                <w:szCs w:val="19"/>
                <w:lang w:val="sr-Cyrl-CS" w:eastAsia="sr-Latn-CS"/>
              </w:rPr>
              <w:t>у Крагујевцу</w:t>
            </w:r>
          </w:p>
        </w:tc>
        <w:tc>
          <w:tcPr>
            <w:tcW w:w="428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504CDA" w14:textId="77777777" w:rsidR="009145A7" w:rsidRPr="00B11AA7" w:rsidRDefault="009145A7" w:rsidP="0032462C">
            <w:pPr>
              <w:widowControl w:val="0"/>
              <w:tabs>
                <w:tab w:val="left" w:pos="567"/>
              </w:tabs>
              <w:rPr>
                <w:sz w:val="19"/>
                <w:szCs w:val="19"/>
                <w:lang w:val="sr-Cyrl-RS"/>
              </w:rPr>
            </w:pPr>
            <w:r w:rsidRPr="00B11AA7">
              <w:rPr>
                <w:sz w:val="19"/>
                <w:szCs w:val="19"/>
                <w:lang w:val="sr-Cyrl-CS" w:eastAsia="sr-Latn-CS"/>
              </w:rPr>
              <w:t>Примењена информатика и рачунарско инжењерство</w:t>
            </w:r>
          </w:p>
        </w:tc>
      </w:tr>
      <w:tr w:rsidR="009145A7" w:rsidRPr="00B11AA7" w14:paraId="3EAACA1B" w14:textId="77777777" w:rsidTr="009145A7">
        <w:trPr>
          <w:trHeight w:val="227"/>
          <w:jc w:val="center"/>
        </w:trPr>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A4E38" w14:textId="77777777" w:rsidR="009145A7" w:rsidRPr="00B11AA7" w:rsidRDefault="009145A7" w:rsidP="0032462C">
            <w:pPr>
              <w:widowControl w:val="0"/>
              <w:tabs>
                <w:tab w:val="left" w:pos="567"/>
              </w:tabs>
              <w:rPr>
                <w:sz w:val="19"/>
                <w:szCs w:val="19"/>
                <w:lang w:val="sr-Cyrl-RS" w:eastAsia="sr-Latn-CS"/>
              </w:rPr>
            </w:pPr>
            <w:r w:rsidRPr="00B11AA7">
              <w:rPr>
                <w:sz w:val="19"/>
                <w:szCs w:val="19"/>
                <w:lang w:val="sr-Cyrl-RS" w:eastAsia="sr-Latn-CS"/>
              </w:rPr>
              <w:t>Магистратура</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07B24F" w14:textId="77777777" w:rsidR="009145A7" w:rsidRPr="00B11AA7" w:rsidRDefault="009145A7" w:rsidP="0032462C">
            <w:pPr>
              <w:widowControl w:val="0"/>
              <w:tabs>
                <w:tab w:val="left" w:pos="567"/>
              </w:tabs>
              <w:rPr>
                <w:sz w:val="19"/>
                <w:szCs w:val="19"/>
                <w:lang w:val="sr-Cyrl-RS" w:eastAsia="sr-Latn-CS"/>
              </w:rPr>
            </w:pPr>
            <w:r w:rsidRPr="00B11AA7">
              <w:rPr>
                <w:sz w:val="19"/>
                <w:szCs w:val="19"/>
                <w:lang w:val="sr-Cyrl-RS" w:eastAsia="sr-Latn-CS"/>
              </w:rPr>
              <w:t>1989.</w:t>
            </w:r>
          </w:p>
        </w:tc>
        <w:tc>
          <w:tcPr>
            <w:tcW w:w="32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502CC1" w14:textId="77777777" w:rsidR="009145A7" w:rsidRPr="00B11AA7" w:rsidRDefault="009145A7" w:rsidP="0032462C">
            <w:pPr>
              <w:widowControl w:val="0"/>
              <w:tabs>
                <w:tab w:val="left" w:pos="567"/>
              </w:tabs>
              <w:rPr>
                <w:sz w:val="19"/>
                <w:szCs w:val="19"/>
                <w:lang w:eastAsia="sr-Latn-CS"/>
              </w:rPr>
            </w:pPr>
            <w:r w:rsidRPr="00B11AA7">
              <w:rPr>
                <w:sz w:val="19"/>
                <w:szCs w:val="19"/>
                <w:lang w:eastAsia="sr-Latn-CS"/>
              </w:rPr>
              <w:t>Ma</w:t>
            </w:r>
            <w:r w:rsidRPr="00B11AA7">
              <w:rPr>
                <w:sz w:val="19"/>
                <w:szCs w:val="19"/>
                <w:lang w:val="sr-Cyrl-CS" w:eastAsia="sr-Latn-CS"/>
              </w:rPr>
              <w:t xml:space="preserve">шински факултет у Крагујевцу </w:t>
            </w:r>
            <w:r w:rsidRPr="00B11AA7">
              <w:rPr>
                <w:sz w:val="19"/>
                <w:szCs w:val="19"/>
                <w:lang w:val="sr-Cyrl-RS" w:eastAsia="sr-Latn-CS"/>
              </w:rPr>
              <w:t xml:space="preserve">Универзитета </w:t>
            </w:r>
            <w:r w:rsidRPr="00B11AA7">
              <w:rPr>
                <w:sz w:val="19"/>
                <w:szCs w:val="19"/>
                <w:lang w:val="sr-Cyrl-CS" w:eastAsia="sr-Latn-CS"/>
              </w:rPr>
              <w:t>у Крагујевцу</w:t>
            </w:r>
          </w:p>
        </w:tc>
        <w:tc>
          <w:tcPr>
            <w:tcW w:w="428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D1E0D2" w14:textId="77777777" w:rsidR="009145A7" w:rsidRPr="00B11AA7" w:rsidRDefault="009145A7" w:rsidP="0032462C">
            <w:pPr>
              <w:widowControl w:val="0"/>
              <w:tabs>
                <w:tab w:val="left" w:pos="567"/>
              </w:tabs>
              <w:rPr>
                <w:sz w:val="19"/>
                <w:szCs w:val="19"/>
                <w:highlight w:val="yellow"/>
                <w:lang w:val="sr-Cyrl-RS" w:eastAsia="sr-Latn-CS"/>
              </w:rPr>
            </w:pPr>
            <w:r w:rsidRPr="00B11AA7">
              <w:rPr>
                <w:sz w:val="19"/>
                <w:szCs w:val="19"/>
                <w:lang w:val="sr-Cyrl-CS" w:eastAsia="sr-Latn-CS"/>
              </w:rPr>
              <w:t>Примењена механика и машинске конструкције</w:t>
            </w:r>
          </w:p>
        </w:tc>
      </w:tr>
      <w:tr w:rsidR="009145A7" w:rsidRPr="00B11AA7" w14:paraId="361872DB" w14:textId="77777777" w:rsidTr="009145A7">
        <w:trPr>
          <w:trHeight w:val="227"/>
          <w:jc w:val="center"/>
        </w:trPr>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18445A" w14:textId="77777777" w:rsidR="009145A7" w:rsidRPr="00B11AA7" w:rsidRDefault="009145A7" w:rsidP="0032462C">
            <w:pPr>
              <w:widowControl w:val="0"/>
              <w:tabs>
                <w:tab w:val="left" w:pos="567"/>
              </w:tabs>
              <w:rPr>
                <w:sz w:val="19"/>
                <w:szCs w:val="19"/>
              </w:rPr>
            </w:pPr>
            <w:proofErr w:type="spellStart"/>
            <w:r w:rsidRPr="00B11AA7">
              <w:rPr>
                <w:sz w:val="19"/>
                <w:szCs w:val="19"/>
                <w:lang w:eastAsia="sr-Latn-CS"/>
              </w:rPr>
              <w:t>Диплома</w:t>
            </w:r>
            <w:proofErr w:type="spellEnd"/>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0302AA" w14:textId="77777777" w:rsidR="009145A7" w:rsidRPr="00B11AA7" w:rsidRDefault="009145A7" w:rsidP="0032462C">
            <w:pPr>
              <w:widowControl w:val="0"/>
              <w:tabs>
                <w:tab w:val="left" w:pos="567"/>
              </w:tabs>
              <w:rPr>
                <w:sz w:val="19"/>
                <w:szCs w:val="19"/>
              </w:rPr>
            </w:pPr>
            <w:r w:rsidRPr="00B11AA7">
              <w:rPr>
                <w:sz w:val="19"/>
                <w:szCs w:val="19"/>
                <w:lang w:eastAsia="sr-Latn-CS"/>
              </w:rPr>
              <w:t>1986.</w:t>
            </w:r>
          </w:p>
        </w:tc>
        <w:tc>
          <w:tcPr>
            <w:tcW w:w="32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8A2905" w14:textId="77777777" w:rsidR="009145A7" w:rsidRPr="00B11AA7" w:rsidRDefault="009145A7" w:rsidP="0032462C">
            <w:pPr>
              <w:widowControl w:val="0"/>
              <w:tabs>
                <w:tab w:val="left" w:pos="567"/>
              </w:tabs>
              <w:rPr>
                <w:sz w:val="19"/>
                <w:szCs w:val="19"/>
              </w:rPr>
            </w:pPr>
            <w:r w:rsidRPr="00B11AA7">
              <w:rPr>
                <w:sz w:val="19"/>
                <w:szCs w:val="19"/>
                <w:lang w:eastAsia="sr-Latn-CS"/>
              </w:rPr>
              <w:t>Ma</w:t>
            </w:r>
            <w:r w:rsidRPr="00B11AA7">
              <w:rPr>
                <w:sz w:val="19"/>
                <w:szCs w:val="19"/>
                <w:lang w:val="sr-Cyrl-CS" w:eastAsia="sr-Latn-CS"/>
              </w:rPr>
              <w:t xml:space="preserve">шински факултет у Крагујевцу </w:t>
            </w:r>
            <w:r w:rsidRPr="00B11AA7">
              <w:rPr>
                <w:sz w:val="19"/>
                <w:szCs w:val="19"/>
                <w:lang w:val="sr-Cyrl-RS" w:eastAsia="sr-Latn-CS"/>
              </w:rPr>
              <w:t xml:space="preserve">Универзитета </w:t>
            </w:r>
            <w:r w:rsidRPr="00B11AA7">
              <w:rPr>
                <w:sz w:val="19"/>
                <w:szCs w:val="19"/>
                <w:lang w:val="sr-Cyrl-CS" w:eastAsia="sr-Latn-CS"/>
              </w:rPr>
              <w:t>у Крагујевцу</w:t>
            </w:r>
          </w:p>
        </w:tc>
        <w:tc>
          <w:tcPr>
            <w:tcW w:w="428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5488FF" w14:textId="77777777" w:rsidR="009145A7" w:rsidRPr="00B11AA7" w:rsidRDefault="009145A7" w:rsidP="0032462C">
            <w:pPr>
              <w:widowControl w:val="0"/>
              <w:tabs>
                <w:tab w:val="left" w:pos="567"/>
              </w:tabs>
              <w:rPr>
                <w:sz w:val="19"/>
                <w:szCs w:val="19"/>
                <w:highlight w:val="yellow"/>
                <w:lang w:val="sr-Cyrl-RS"/>
              </w:rPr>
            </w:pPr>
            <w:r w:rsidRPr="00B11AA7">
              <w:rPr>
                <w:sz w:val="19"/>
                <w:szCs w:val="19"/>
                <w:lang w:val="sr-Cyrl-RS" w:eastAsia="sr-Latn-CS"/>
              </w:rPr>
              <w:t>Саобраћајно машинство и транспорт</w:t>
            </w:r>
          </w:p>
        </w:tc>
      </w:tr>
      <w:tr w:rsidR="009145A7" w:rsidRPr="00B11AA7" w14:paraId="566230DD" w14:textId="77777777" w:rsidTr="009145A7">
        <w:trPr>
          <w:trHeight w:val="227"/>
          <w:jc w:val="center"/>
        </w:trPr>
        <w:tc>
          <w:tcPr>
            <w:tcW w:w="10354"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FB1BB1" w14:textId="77777777" w:rsidR="009145A7" w:rsidRPr="00B11AA7" w:rsidRDefault="009145A7" w:rsidP="0032462C">
            <w:pPr>
              <w:widowControl w:val="0"/>
              <w:tabs>
                <w:tab w:val="left" w:pos="567"/>
              </w:tabs>
              <w:rPr>
                <w:sz w:val="19"/>
                <w:szCs w:val="19"/>
                <w:lang w:eastAsia="sr-Latn-CS"/>
              </w:rPr>
            </w:pPr>
            <w:proofErr w:type="spellStart"/>
            <w:r w:rsidRPr="00B11AA7">
              <w:rPr>
                <w:b/>
                <w:sz w:val="19"/>
                <w:szCs w:val="19"/>
                <w:lang w:eastAsia="sr-Latn-CS"/>
              </w:rPr>
              <w:t>Списак</w:t>
            </w:r>
            <w:proofErr w:type="spellEnd"/>
            <w:r w:rsidRPr="00B11AA7">
              <w:rPr>
                <w:b/>
                <w:sz w:val="19"/>
                <w:szCs w:val="19"/>
                <w:lang w:eastAsia="sr-Latn-CS"/>
              </w:rPr>
              <w:t xml:space="preserve"> </w:t>
            </w:r>
            <w:proofErr w:type="spellStart"/>
            <w:r w:rsidRPr="00B11AA7">
              <w:rPr>
                <w:b/>
                <w:sz w:val="19"/>
                <w:szCs w:val="19"/>
                <w:lang w:eastAsia="sr-Latn-CS"/>
              </w:rPr>
              <w:t>дисертација</w:t>
            </w:r>
            <w:proofErr w:type="spellEnd"/>
            <w:r w:rsidRPr="00B11AA7">
              <w:rPr>
                <w:b/>
                <w:sz w:val="19"/>
                <w:szCs w:val="19"/>
                <w:lang w:eastAsia="sr-Latn-CS"/>
              </w:rPr>
              <w:t xml:space="preserve"> у </w:t>
            </w:r>
            <w:proofErr w:type="spellStart"/>
            <w:r w:rsidRPr="00B11AA7">
              <w:rPr>
                <w:b/>
                <w:sz w:val="19"/>
                <w:szCs w:val="19"/>
                <w:lang w:eastAsia="sr-Latn-CS"/>
              </w:rPr>
              <w:t>којима</w:t>
            </w:r>
            <w:proofErr w:type="spellEnd"/>
            <w:r w:rsidRPr="00B11AA7">
              <w:rPr>
                <w:b/>
                <w:sz w:val="19"/>
                <w:szCs w:val="19"/>
                <w:lang w:eastAsia="sr-Latn-CS"/>
              </w:rPr>
              <w:t xml:space="preserve"> </w:t>
            </w:r>
            <w:proofErr w:type="spellStart"/>
            <w:r w:rsidRPr="00B11AA7">
              <w:rPr>
                <w:b/>
                <w:sz w:val="19"/>
                <w:szCs w:val="19"/>
                <w:lang w:eastAsia="sr-Latn-CS"/>
              </w:rPr>
              <w:t>је</w:t>
            </w:r>
            <w:proofErr w:type="spellEnd"/>
            <w:r w:rsidRPr="00B11AA7">
              <w:rPr>
                <w:b/>
                <w:sz w:val="19"/>
                <w:szCs w:val="19"/>
                <w:lang w:eastAsia="sr-Latn-CS"/>
              </w:rPr>
              <w:t xml:space="preserve"> </w:t>
            </w:r>
            <w:proofErr w:type="spellStart"/>
            <w:r w:rsidRPr="00B11AA7">
              <w:rPr>
                <w:b/>
                <w:sz w:val="19"/>
                <w:szCs w:val="19"/>
                <w:lang w:eastAsia="sr-Latn-CS"/>
              </w:rPr>
              <w:t>наставнк</w:t>
            </w:r>
            <w:proofErr w:type="spellEnd"/>
            <w:r w:rsidRPr="00B11AA7">
              <w:rPr>
                <w:b/>
                <w:sz w:val="19"/>
                <w:szCs w:val="19"/>
                <w:lang w:eastAsia="sr-Latn-CS"/>
              </w:rPr>
              <w:t xml:space="preserve"> </w:t>
            </w:r>
            <w:proofErr w:type="spellStart"/>
            <w:r w:rsidRPr="00B11AA7">
              <w:rPr>
                <w:b/>
                <w:sz w:val="19"/>
                <w:szCs w:val="19"/>
                <w:lang w:eastAsia="sr-Latn-CS"/>
              </w:rPr>
              <w:t>ментор</w:t>
            </w:r>
            <w:proofErr w:type="spellEnd"/>
            <w:r w:rsidRPr="00B11AA7">
              <w:rPr>
                <w:b/>
                <w:sz w:val="19"/>
                <w:szCs w:val="19"/>
                <w:lang w:eastAsia="sr-Latn-CS"/>
              </w:rPr>
              <w:t xml:space="preserve"> </w:t>
            </w:r>
            <w:proofErr w:type="spellStart"/>
            <w:r w:rsidRPr="00B11AA7">
              <w:rPr>
                <w:b/>
                <w:sz w:val="19"/>
                <w:szCs w:val="19"/>
                <w:lang w:eastAsia="sr-Latn-CS"/>
              </w:rPr>
              <w:t>или</w:t>
            </w:r>
            <w:proofErr w:type="spellEnd"/>
            <w:r w:rsidRPr="00B11AA7">
              <w:rPr>
                <w:b/>
                <w:sz w:val="19"/>
                <w:szCs w:val="19"/>
                <w:lang w:eastAsia="sr-Latn-CS"/>
              </w:rPr>
              <w:t xml:space="preserve"> </w:t>
            </w:r>
            <w:proofErr w:type="spellStart"/>
            <w:r w:rsidRPr="00B11AA7">
              <w:rPr>
                <w:b/>
                <w:sz w:val="19"/>
                <w:szCs w:val="19"/>
                <w:lang w:eastAsia="sr-Latn-CS"/>
              </w:rPr>
              <w:t>је</w:t>
            </w:r>
            <w:proofErr w:type="spellEnd"/>
            <w:r w:rsidRPr="00B11AA7">
              <w:rPr>
                <w:b/>
                <w:sz w:val="19"/>
                <w:szCs w:val="19"/>
                <w:lang w:eastAsia="sr-Latn-CS"/>
              </w:rPr>
              <w:t xml:space="preserve"> </w:t>
            </w:r>
            <w:proofErr w:type="spellStart"/>
            <w:r w:rsidRPr="00B11AA7">
              <w:rPr>
                <w:b/>
                <w:sz w:val="19"/>
                <w:szCs w:val="19"/>
                <w:lang w:eastAsia="sr-Latn-CS"/>
              </w:rPr>
              <w:t>био</w:t>
            </w:r>
            <w:proofErr w:type="spellEnd"/>
            <w:r w:rsidRPr="00B11AA7">
              <w:rPr>
                <w:b/>
                <w:sz w:val="19"/>
                <w:szCs w:val="19"/>
                <w:lang w:eastAsia="sr-Latn-CS"/>
              </w:rPr>
              <w:t xml:space="preserve"> </w:t>
            </w:r>
            <w:proofErr w:type="spellStart"/>
            <w:r w:rsidRPr="00B11AA7">
              <w:rPr>
                <w:b/>
                <w:sz w:val="19"/>
                <w:szCs w:val="19"/>
                <w:lang w:eastAsia="sr-Latn-CS"/>
              </w:rPr>
              <w:t>ментор</w:t>
            </w:r>
            <w:proofErr w:type="spellEnd"/>
            <w:r w:rsidRPr="00B11AA7">
              <w:rPr>
                <w:b/>
                <w:sz w:val="19"/>
                <w:szCs w:val="19"/>
                <w:lang w:eastAsia="sr-Latn-CS"/>
              </w:rPr>
              <w:t xml:space="preserve"> у </w:t>
            </w:r>
            <w:proofErr w:type="spellStart"/>
            <w:r w:rsidRPr="00B11AA7">
              <w:rPr>
                <w:b/>
                <w:sz w:val="19"/>
                <w:szCs w:val="19"/>
                <w:lang w:eastAsia="sr-Latn-CS"/>
              </w:rPr>
              <w:t>претходних</w:t>
            </w:r>
            <w:proofErr w:type="spellEnd"/>
            <w:r w:rsidRPr="00B11AA7">
              <w:rPr>
                <w:b/>
                <w:sz w:val="19"/>
                <w:szCs w:val="19"/>
                <w:lang w:eastAsia="sr-Latn-CS"/>
              </w:rPr>
              <w:t xml:space="preserve"> 10 </w:t>
            </w:r>
            <w:proofErr w:type="spellStart"/>
            <w:r w:rsidRPr="00B11AA7">
              <w:rPr>
                <w:b/>
                <w:sz w:val="19"/>
                <w:szCs w:val="19"/>
                <w:lang w:eastAsia="sr-Latn-CS"/>
              </w:rPr>
              <w:t>година</w:t>
            </w:r>
            <w:proofErr w:type="spellEnd"/>
          </w:p>
        </w:tc>
      </w:tr>
      <w:tr w:rsidR="009145A7" w:rsidRPr="00B11AA7" w14:paraId="0C8E9035" w14:textId="77777777" w:rsidTr="009145A7">
        <w:trPr>
          <w:trHeight w:val="227"/>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F966C7" w14:textId="77777777" w:rsidR="009145A7" w:rsidRPr="00B11AA7" w:rsidRDefault="009145A7" w:rsidP="0032462C">
            <w:pPr>
              <w:widowControl w:val="0"/>
              <w:tabs>
                <w:tab w:val="left" w:pos="567"/>
              </w:tabs>
              <w:rPr>
                <w:sz w:val="19"/>
                <w:szCs w:val="19"/>
                <w:lang w:eastAsia="sr-Latn-CS"/>
              </w:rPr>
            </w:pPr>
            <w:r w:rsidRPr="00B11AA7">
              <w:rPr>
                <w:sz w:val="19"/>
                <w:szCs w:val="19"/>
                <w:lang w:eastAsia="sr-Latn-CS"/>
              </w:rPr>
              <w:t>Р.Б.</w:t>
            </w:r>
          </w:p>
        </w:tc>
        <w:tc>
          <w:tcPr>
            <w:tcW w:w="45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E8A79F" w14:textId="77777777" w:rsidR="009145A7" w:rsidRPr="00B11AA7" w:rsidRDefault="009145A7" w:rsidP="0032462C">
            <w:pPr>
              <w:widowControl w:val="0"/>
              <w:tabs>
                <w:tab w:val="left" w:pos="567"/>
              </w:tabs>
              <w:rPr>
                <w:sz w:val="19"/>
                <w:szCs w:val="19"/>
                <w:lang w:eastAsia="sr-Latn-CS"/>
              </w:rPr>
            </w:pPr>
            <w:proofErr w:type="spellStart"/>
            <w:r w:rsidRPr="00B11AA7">
              <w:rPr>
                <w:sz w:val="19"/>
                <w:szCs w:val="19"/>
                <w:lang w:eastAsia="sr-Latn-CS"/>
              </w:rPr>
              <w:t>Наслов</w:t>
            </w:r>
            <w:proofErr w:type="spellEnd"/>
            <w:r w:rsidRPr="00B11AA7">
              <w:rPr>
                <w:sz w:val="19"/>
                <w:szCs w:val="19"/>
                <w:lang w:eastAsia="sr-Latn-CS"/>
              </w:rPr>
              <w:t xml:space="preserve"> </w:t>
            </w:r>
            <w:proofErr w:type="spellStart"/>
            <w:r w:rsidRPr="00B11AA7">
              <w:rPr>
                <w:sz w:val="19"/>
                <w:szCs w:val="19"/>
                <w:lang w:eastAsia="sr-Latn-CS"/>
              </w:rPr>
              <w:t>дисертације</w:t>
            </w:r>
            <w:proofErr w:type="spellEnd"/>
          </w:p>
        </w:tc>
        <w:tc>
          <w:tcPr>
            <w:tcW w:w="22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737BF8" w14:textId="77777777" w:rsidR="009145A7" w:rsidRPr="00B11AA7" w:rsidRDefault="009145A7" w:rsidP="0032462C">
            <w:pPr>
              <w:widowControl w:val="0"/>
              <w:tabs>
                <w:tab w:val="left" w:pos="567"/>
              </w:tabs>
              <w:rPr>
                <w:sz w:val="19"/>
                <w:szCs w:val="19"/>
                <w:lang w:eastAsia="sr-Latn-CS"/>
              </w:rPr>
            </w:pPr>
            <w:proofErr w:type="spellStart"/>
            <w:r w:rsidRPr="00B11AA7">
              <w:rPr>
                <w:sz w:val="19"/>
                <w:szCs w:val="19"/>
                <w:lang w:eastAsia="sr-Latn-CS"/>
              </w:rPr>
              <w:t>Име</w:t>
            </w:r>
            <w:proofErr w:type="spellEnd"/>
            <w:r w:rsidRPr="00B11AA7">
              <w:rPr>
                <w:sz w:val="19"/>
                <w:szCs w:val="19"/>
                <w:lang w:eastAsia="sr-Latn-CS"/>
              </w:rPr>
              <w:t xml:space="preserve"> </w:t>
            </w:r>
            <w:proofErr w:type="spellStart"/>
            <w:r w:rsidRPr="00B11AA7">
              <w:rPr>
                <w:sz w:val="19"/>
                <w:szCs w:val="19"/>
                <w:lang w:eastAsia="sr-Latn-CS"/>
              </w:rPr>
              <w:t>кандидата</w:t>
            </w:r>
            <w:proofErr w:type="spellEnd"/>
          </w:p>
        </w:tc>
        <w:tc>
          <w:tcPr>
            <w:tcW w:w="1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67A0A7" w14:textId="77777777" w:rsidR="009145A7" w:rsidRPr="00B11AA7" w:rsidRDefault="009145A7" w:rsidP="0032462C">
            <w:pPr>
              <w:widowControl w:val="0"/>
              <w:tabs>
                <w:tab w:val="left" w:pos="567"/>
              </w:tabs>
              <w:rPr>
                <w:sz w:val="19"/>
                <w:szCs w:val="19"/>
                <w:lang w:eastAsia="sr-Latn-CS"/>
              </w:rPr>
            </w:pPr>
            <w:r w:rsidRPr="00B11AA7">
              <w:rPr>
                <w:sz w:val="19"/>
                <w:szCs w:val="19"/>
                <w:lang w:eastAsia="sr-Latn-CS"/>
              </w:rPr>
              <w:t>*</w:t>
            </w:r>
            <w:proofErr w:type="spellStart"/>
            <w:r w:rsidRPr="00B11AA7">
              <w:rPr>
                <w:sz w:val="19"/>
                <w:szCs w:val="19"/>
                <w:lang w:eastAsia="sr-Latn-CS"/>
              </w:rPr>
              <w:t>пријављена</w:t>
            </w:r>
            <w:proofErr w:type="spellEnd"/>
            <w:r w:rsidRPr="00B11AA7">
              <w:rPr>
                <w:sz w:val="19"/>
                <w:szCs w:val="19"/>
                <w:lang w:eastAsia="sr-Latn-CS"/>
              </w:rPr>
              <w:t xml:space="preserve"> </w:t>
            </w: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8AEC0E" w14:textId="77777777" w:rsidR="009145A7" w:rsidRPr="00B11AA7" w:rsidRDefault="009145A7" w:rsidP="0032462C">
            <w:pPr>
              <w:widowControl w:val="0"/>
              <w:tabs>
                <w:tab w:val="left" w:pos="567"/>
              </w:tabs>
              <w:rPr>
                <w:sz w:val="19"/>
                <w:szCs w:val="19"/>
                <w:lang w:eastAsia="sr-Latn-CS"/>
              </w:rPr>
            </w:pPr>
            <w:r w:rsidRPr="00B11AA7">
              <w:rPr>
                <w:sz w:val="19"/>
                <w:szCs w:val="19"/>
                <w:lang w:eastAsia="sr-Latn-CS"/>
              </w:rPr>
              <w:t xml:space="preserve">** </w:t>
            </w:r>
            <w:proofErr w:type="spellStart"/>
            <w:r w:rsidRPr="00B11AA7">
              <w:rPr>
                <w:sz w:val="19"/>
                <w:szCs w:val="19"/>
                <w:lang w:eastAsia="sr-Latn-CS"/>
              </w:rPr>
              <w:t>одбрањена</w:t>
            </w:r>
            <w:proofErr w:type="spellEnd"/>
          </w:p>
        </w:tc>
      </w:tr>
      <w:tr w:rsidR="009145A7" w:rsidRPr="00B11AA7" w14:paraId="71C7EE0F" w14:textId="77777777" w:rsidTr="009145A7">
        <w:trPr>
          <w:trHeight w:val="227"/>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3F00CB" w14:textId="77777777" w:rsidR="009145A7" w:rsidRPr="00B11AA7" w:rsidRDefault="009145A7" w:rsidP="0032462C">
            <w:pPr>
              <w:widowControl w:val="0"/>
              <w:tabs>
                <w:tab w:val="left" w:pos="567"/>
              </w:tabs>
              <w:rPr>
                <w:sz w:val="19"/>
                <w:szCs w:val="19"/>
                <w:lang w:eastAsia="sr-Latn-CS"/>
              </w:rPr>
            </w:pPr>
            <w:r w:rsidRPr="00B11AA7">
              <w:rPr>
                <w:sz w:val="19"/>
                <w:szCs w:val="19"/>
                <w:lang w:eastAsia="sr-Latn-CS"/>
              </w:rPr>
              <w:t>1.</w:t>
            </w:r>
          </w:p>
        </w:tc>
        <w:tc>
          <w:tcPr>
            <w:tcW w:w="45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0E46CA" w14:textId="77777777" w:rsidR="009145A7" w:rsidRPr="00B11AA7" w:rsidRDefault="009145A7" w:rsidP="0032462C">
            <w:pPr>
              <w:widowControl w:val="0"/>
              <w:tabs>
                <w:tab w:val="left" w:pos="567"/>
              </w:tabs>
              <w:rPr>
                <w:color w:val="000000"/>
                <w:sz w:val="19"/>
                <w:szCs w:val="19"/>
                <w:lang w:eastAsia="sr-Latn-CS"/>
              </w:rPr>
            </w:pPr>
            <w:proofErr w:type="spellStart"/>
            <w:r w:rsidRPr="00B11AA7">
              <w:rPr>
                <w:color w:val="000000"/>
                <w:sz w:val="19"/>
                <w:szCs w:val="19"/>
                <w:lang w:eastAsia="sr-Latn-CS"/>
              </w:rPr>
              <w:t>Оптимизационе</w:t>
            </w:r>
            <w:proofErr w:type="spellEnd"/>
            <w:r w:rsidRPr="00B11AA7">
              <w:rPr>
                <w:color w:val="000000"/>
                <w:sz w:val="19"/>
                <w:szCs w:val="19"/>
                <w:lang w:eastAsia="sr-Latn-CS"/>
              </w:rPr>
              <w:t xml:space="preserve"> </w:t>
            </w:r>
            <w:proofErr w:type="spellStart"/>
            <w:r w:rsidRPr="00B11AA7">
              <w:rPr>
                <w:color w:val="000000"/>
                <w:sz w:val="19"/>
                <w:szCs w:val="19"/>
                <w:lang w:eastAsia="sr-Latn-CS"/>
              </w:rPr>
              <w:t>методе</w:t>
            </w:r>
            <w:proofErr w:type="spellEnd"/>
            <w:r w:rsidRPr="00B11AA7">
              <w:rPr>
                <w:color w:val="000000"/>
                <w:sz w:val="19"/>
                <w:szCs w:val="19"/>
                <w:lang w:eastAsia="sr-Latn-CS"/>
              </w:rPr>
              <w:t xml:space="preserve"> у </w:t>
            </w:r>
            <w:proofErr w:type="spellStart"/>
            <w:r w:rsidRPr="00B11AA7">
              <w:rPr>
                <w:color w:val="000000"/>
                <w:sz w:val="19"/>
                <w:szCs w:val="19"/>
                <w:lang w:eastAsia="sr-Latn-CS"/>
              </w:rPr>
              <w:t>симулацији</w:t>
            </w:r>
            <w:proofErr w:type="spellEnd"/>
            <w:r w:rsidRPr="00B11AA7">
              <w:rPr>
                <w:color w:val="000000"/>
                <w:sz w:val="19"/>
                <w:szCs w:val="19"/>
                <w:lang w:eastAsia="sr-Latn-CS"/>
              </w:rPr>
              <w:t xml:space="preserve"> и </w:t>
            </w:r>
            <w:proofErr w:type="spellStart"/>
            <w:r w:rsidRPr="00B11AA7">
              <w:rPr>
                <w:color w:val="000000"/>
                <w:sz w:val="19"/>
                <w:szCs w:val="19"/>
                <w:lang w:eastAsia="sr-Latn-CS"/>
              </w:rPr>
              <w:t>управљању</w:t>
            </w:r>
            <w:proofErr w:type="spellEnd"/>
            <w:r w:rsidRPr="00B11AA7">
              <w:rPr>
                <w:color w:val="000000"/>
                <w:sz w:val="19"/>
                <w:szCs w:val="19"/>
                <w:lang w:eastAsia="sr-Latn-CS"/>
              </w:rPr>
              <w:t xml:space="preserve"> </w:t>
            </w:r>
            <w:proofErr w:type="spellStart"/>
            <w:r w:rsidRPr="00B11AA7">
              <w:rPr>
                <w:color w:val="000000"/>
                <w:sz w:val="19"/>
                <w:szCs w:val="19"/>
                <w:lang w:eastAsia="sr-Latn-CS"/>
              </w:rPr>
              <w:t>хидроенергетским</w:t>
            </w:r>
            <w:proofErr w:type="spellEnd"/>
            <w:r w:rsidRPr="00B11AA7">
              <w:rPr>
                <w:color w:val="000000"/>
                <w:sz w:val="19"/>
                <w:szCs w:val="19"/>
                <w:lang w:eastAsia="sr-Latn-CS"/>
              </w:rPr>
              <w:t xml:space="preserve"> </w:t>
            </w:r>
            <w:proofErr w:type="spellStart"/>
            <w:r w:rsidRPr="00B11AA7">
              <w:rPr>
                <w:color w:val="000000"/>
                <w:sz w:val="19"/>
                <w:szCs w:val="19"/>
                <w:lang w:eastAsia="sr-Latn-CS"/>
              </w:rPr>
              <w:t>системима</w:t>
            </w:r>
            <w:proofErr w:type="spellEnd"/>
          </w:p>
        </w:tc>
        <w:tc>
          <w:tcPr>
            <w:tcW w:w="22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BE5B19" w14:textId="77777777" w:rsidR="009145A7" w:rsidRPr="00B11AA7" w:rsidRDefault="009145A7" w:rsidP="0032462C">
            <w:pPr>
              <w:widowControl w:val="0"/>
              <w:tabs>
                <w:tab w:val="left" w:pos="567"/>
              </w:tabs>
              <w:rPr>
                <w:sz w:val="19"/>
                <w:szCs w:val="19"/>
                <w:lang w:eastAsia="sr-Latn-CS"/>
              </w:rPr>
            </w:pPr>
            <w:proofErr w:type="spellStart"/>
            <w:r w:rsidRPr="00B11AA7">
              <w:rPr>
                <w:sz w:val="19"/>
                <w:szCs w:val="19"/>
                <w:lang w:eastAsia="sr-Latn-CS"/>
              </w:rPr>
              <w:t>Никола</w:t>
            </w:r>
            <w:proofErr w:type="spellEnd"/>
            <w:r w:rsidRPr="00B11AA7">
              <w:rPr>
                <w:sz w:val="19"/>
                <w:szCs w:val="19"/>
                <w:lang w:eastAsia="sr-Latn-CS"/>
              </w:rPr>
              <w:t xml:space="preserve"> </w:t>
            </w:r>
            <w:proofErr w:type="spellStart"/>
            <w:r w:rsidRPr="00B11AA7">
              <w:rPr>
                <w:sz w:val="19"/>
                <w:szCs w:val="19"/>
                <w:lang w:eastAsia="sr-Latn-CS"/>
              </w:rPr>
              <w:t>Миливојевић</w:t>
            </w:r>
            <w:proofErr w:type="spellEnd"/>
          </w:p>
        </w:tc>
        <w:tc>
          <w:tcPr>
            <w:tcW w:w="1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B98BE6" w14:textId="77777777" w:rsidR="009145A7" w:rsidRPr="00B11AA7" w:rsidRDefault="009145A7" w:rsidP="0032462C">
            <w:pPr>
              <w:widowControl w:val="0"/>
              <w:tabs>
                <w:tab w:val="left" w:pos="567"/>
              </w:tabs>
              <w:jc w:val="center"/>
              <w:rPr>
                <w:sz w:val="19"/>
                <w:szCs w:val="19"/>
                <w:lang w:eastAsia="sr-Latn-CS"/>
              </w:rPr>
            </w:pP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38CAC6" w14:textId="77777777" w:rsidR="009145A7" w:rsidRPr="00B11AA7" w:rsidRDefault="009145A7" w:rsidP="0032462C">
            <w:pPr>
              <w:widowControl w:val="0"/>
              <w:tabs>
                <w:tab w:val="left" w:pos="567"/>
              </w:tabs>
              <w:jc w:val="center"/>
              <w:rPr>
                <w:sz w:val="19"/>
                <w:szCs w:val="19"/>
                <w:lang w:eastAsia="sr-Latn-CS"/>
              </w:rPr>
            </w:pPr>
            <w:r w:rsidRPr="00B11AA7">
              <w:rPr>
                <w:sz w:val="19"/>
                <w:szCs w:val="19"/>
                <w:lang w:eastAsia="sr-Latn-CS"/>
              </w:rPr>
              <w:t>2008.</w:t>
            </w:r>
          </w:p>
        </w:tc>
      </w:tr>
      <w:tr w:rsidR="009145A7" w:rsidRPr="00B11AA7" w14:paraId="0A127633" w14:textId="77777777" w:rsidTr="009145A7">
        <w:trPr>
          <w:trHeight w:val="227"/>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04B761" w14:textId="77777777" w:rsidR="009145A7" w:rsidRPr="00B11AA7" w:rsidRDefault="009145A7" w:rsidP="0032462C">
            <w:pPr>
              <w:widowControl w:val="0"/>
              <w:tabs>
                <w:tab w:val="left" w:pos="567"/>
              </w:tabs>
              <w:rPr>
                <w:sz w:val="19"/>
                <w:szCs w:val="19"/>
                <w:lang w:eastAsia="sr-Latn-CS"/>
              </w:rPr>
            </w:pPr>
            <w:r w:rsidRPr="00B11AA7">
              <w:rPr>
                <w:sz w:val="19"/>
                <w:szCs w:val="19"/>
                <w:lang w:eastAsia="sr-Latn-CS"/>
              </w:rPr>
              <w:t>2.</w:t>
            </w:r>
          </w:p>
        </w:tc>
        <w:tc>
          <w:tcPr>
            <w:tcW w:w="45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FBB684" w14:textId="77777777" w:rsidR="009145A7" w:rsidRPr="00B11AA7" w:rsidRDefault="009145A7" w:rsidP="0032462C">
            <w:pPr>
              <w:widowControl w:val="0"/>
              <w:tabs>
                <w:tab w:val="left" w:pos="567"/>
              </w:tabs>
              <w:rPr>
                <w:sz w:val="19"/>
                <w:szCs w:val="19"/>
                <w:lang w:eastAsia="sr-Latn-CS"/>
              </w:rPr>
            </w:pPr>
            <w:proofErr w:type="spellStart"/>
            <w:r w:rsidRPr="00B11AA7">
              <w:rPr>
                <w:sz w:val="19"/>
                <w:szCs w:val="19"/>
                <w:lang w:eastAsia="sr-Latn-CS"/>
              </w:rPr>
              <w:t>Развој</w:t>
            </w:r>
            <w:proofErr w:type="spellEnd"/>
            <w:r w:rsidRPr="00B11AA7">
              <w:rPr>
                <w:sz w:val="19"/>
                <w:szCs w:val="19"/>
                <w:lang w:eastAsia="sr-Latn-CS"/>
              </w:rPr>
              <w:t xml:space="preserve"> и </w:t>
            </w:r>
            <w:proofErr w:type="spellStart"/>
            <w:r w:rsidRPr="00B11AA7">
              <w:rPr>
                <w:sz w:val="19"/>
                <w:szCs w:val="19"/>
                <w:lang w:eastAsia="sr-Latn-CS"/>
              </w:rPr>
              <w:t>имплементација</w:t>
            </w:r>
            <w:proofErr w:type="spellEnd"/>
            <w:r w:rsidRPr="00B11AA7">
              <w:rPr>
                <w:sz w:val="19"/>
                <w:szCs w:val="19"/>
                <w:lang w:eastAsia="sr-Latn-CS"/>
              </w:rPr>
              <w:t xml:space="preserve"> </w:t>
            </w:r>
            <w:proofErr w:type="spellStart"/>
            <w:r w:rsidRPr="00B11AA7">
              <w:rPr>
                <w:sz w:val="19"/>
                <w:szCs w:val="19"/>
                <w:lang w:eastAsia="sr-Latn-CS"/>
              </w:rPr>
              <w:t>материјалног</w:t>
            </w:r>
            <w:proofErr w:type="spellEnd"/>
            <w:r w:rsidRPr="00B11AA7">
              <w:rPr>
                <w:sz w:val="19"/>
                <w:szCs w:val="19"/>
                <w:lang w:eastAsia="sr-Latn-CS"/>
              </w:rPr>
              <w:t xml:space="preserve"> </w:t>
            </w:r>
            <w:proofErr w:type="spellStart"/>
            <w:r w:rsidRPr="00B11AA7">
              <w:rPr>
                <w:sz w:val="19"/>
                <w:szCs w:val="19"/>
                <w:lang w:eastAsia="sr-Latn-CS"/>
              </w:rPr>
              <w:t>модела</w:t>
            </w:r>
            <w:proofErr w:type="spellEnd"/>
            <w:r w:rsidRPr="00B11AA7">
              <w:rPr>
                <w:sz w:val="19"/>
                <w:szCs w:val="19"/>
                <w:lang w:eastAsia="sr-Latn-CS"/>
              </w:rPr>
              <w:t xml:space="preserve"> </w:t>
            </w:r>
            <w:proofErr w:type="spellStart"/>
            <w:r w:rsidRPr="00B11AA7">
              <w:rPr>
                <w:sz w:val="19"/>
                <w:szCs w:val="19"/>
                <w:lang w:eastAsia="sr-Latn-CS"/>
              </w:rPr>
              <w:t>за</w:t>
            </w:r>
            <w:proofErr w:type="spellEnd"/>
            <w:r w:rsidRPr="00B11AA7">
              <w:rPr>
                <w:sz w:val="19"/>
                <w:szCs w:val="19"/>
                <w:lang w:eastAsia="sr-Latn-CS"/>
              </w:rPr>
              <w:t xml:space="preserve"> </w:t>
            </w:r>
            <w:proofErr w:type="spellStart"/>
            <w:r w:rsidRPr="00B11AA7">
              <w:rPr>
                <w:sz w:val="19"/>
                <w:szCs w:val="19"/>
                <w:lang w:eastAsia="sr-Latn-CS"/>
              </w:rPr>
              <w:t>полимерне</w:t>
            </w:r>
            <w:proofErr w:type="spellEnd"/>
            <w:r w:rsidRPr="00B11AA7">
              <w:rPr>
                <w:sz w:val="19"/>
                <w:szCs w:val="19"/>
                <w:lang w:eastAsia="sr-Latn-CS"/>
              </w:rPr>
              <w:t xml:space="preserve"> </w:t>
            </w:r>
            <w:proofErr w:type="spellStart"/>
            <w:r w:rsidRPr="00B11AA7">
              <w:rPr>
                <w:sz w:val="19"/>
                <w:szCs w:val="19"/>
                <w:lang w:eastAsia="sr-Latn-CS"/>
              </w:rPr>
              <w:t>материјале</w:t>
            </w:r>
            <w:proofErr w:type="spellEnd"/>
            <w:r w:rsidRPr="00B11AA7">
              <w:rPr>
                <w:sz w:val="19"/>
                <w:szCs w:val="19"/>
                <w:lang w:eastAsia="sr-Latn-CS"/>
              </w:rPr>
              <w:t xml:space="preserve"> </w:t>
            </w:r>
            <w:proofErr w:type="spellStart"/>
            <w:r w:rsidRPr="00B11AA7">
              <w:rPr>
                <w:sz w:val="19"/>
                <w:szCs w:val="19"/>
                <w:lang w:eastAsia="sr-Latn-CS"/>
              </w:rPr>
              <w:t>са</w:t>
            </w:r>
            <w:proofErr w:type="spellEnd"/>
            <w:r w:rsidRPr="00B11AA7">
              <w:rPr>
                <w:sz w:val="19"/>
                <w:szCs w:val="19"/>
                <w:lang w:eastAsia="sr-Latn-CS"/>
              </w:rPr>
              <w:t xml:space="preserve"> </w:t>
            </w:r>
            <w:proofErr w:type="spellStart"/>
            <w:r w:rsidRPr="00B11AA7">
              <w:rPr>
                <w:sz w:val="19"/>
                <w:szCs w:val="19"/>
                <w:lang w:eastAsia="sr-Latn-CS"/>
              </w:rPr>
              <w:t>памћењем</w:t>
            </w:r>
            <w:proofErr w:type="spellEnd"/>
            <w:r w:rsidRPr="00B11AA7">
              <w:rPr>
                <w:sz w:val="19"/>
                <w:szCs w:val="19"/>
                <w:lang w:eastAsia="sr-Latn-CS"/>
              </w:rPr>
              <w:t xml:space="preserve"> </w:t>
            </w:r>
            <w:proofErr w:type="spellStart"/>
            <w:r w:rsidRPr="00B11AA7">
              <w:rPr>
                <w:sz w:val="19"/>
                <w:szCs w:val="19"/>
                <w:lang w:eastAsia="sr-Latn-CS"/>
              </w:rPr>
              <w:t>облика</w:t>
            </w:r>
            <w:proofErr w:type="spellEnd"/>
          </w:p>
        </w:tc>
        <w:tc>
          <w:tcPr>
            <w:tcW w:w="22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95BB39" w14:textId="77777777" w:rsidR="009145A7" w:rsidRPr="00B11AA7" w:rsidRDefault="009145A7" w:rsidP="0032462C">
            <w:pPr>
              <w:widowControl w:val="0"/>
              <w:tabs>
                <w:tab w:val="left" w:pos="567"/>
              </w:tabs>
              <w:rPr>
                <w:sz w:val="19"/>
                <w:szCs w:val="19"/>
                <w:lang w:eastAsia="sr-Latn-CS"/>
              </w:rPr>
            </w:pPr>
            <w:proofErr w:type="spellStart"/>
            <w:r w:rsidRPr="00B11AA7">
              <w:rPr>
                <w:sz w:val="19"/>
                <w:szCs w:val="19"/>
                <w:lang w:eastAsia="sr-Latn-CS"/>
              </w:rPr>
              <w:t>Вукашин</w:t>
            </w:r>
            <w:proofErr w:type="spellEnd"/>
            <w:r w:rsidRPr="00B11AA7">
              <w:rPr>
                <w:sz w:val="19"/>
                <w:szCs w:val="19"/>
                <w:lang w:eastAsia="sr-Latn-CS"/>
              </w:rPr>
              <w:t xml:space="preserve"> </w:t>
            </w:r>
            <w:proofErr w:type="spellStart"/>
            <w:r w:rsidRPr="00B11AA7">
              <w:rPr>
                <w:sz w:val="19"/>
                <w:szCs w:val="19"/>
                <w:lang w:eastAsia="sr-Latn-CS"/>
              </w:rPr>
              <w:t>Славковић</w:t>
            </w:r>
            <w:proofErr w:type="spellEnd"/>
          </w:p>
        </w:tc>
        <w:tc>
          <w:tcPr>
            <w:tcW w:w="1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3C484E" w14:textId="77777777" w:rsidR="009145A7" w:rsidRPr="00B11AA7" w:rsidRDefault="009145A7" w:rsidP="0032462C">
            <w:pPr>
              <w:widowControl w:val="0"/>
              <w:tabs>
                <w:tab w:val="left" w:pos="567"/>
              </w:tabs>
              <w:jc w:val="center"/>
              <w:rPr>
                <w:sz w:val="19"/>
                <w:szCs w:val="19"/>
                <w:lang w:eastAsia="sr-Latn-CS"/>
              </w:rPr>
            </w:pPr>
            <w:r w:rsidRPr="00B11AA7">
              <w:rPr>
                <w:sz w:val="19"/>
                <w:szCs w:val="19"/>
                <w:lang w:eastAsia="sr-Latn-CS"/>
              </w:rPr>
              <w:t>2017.</w:t>
            </w:r>
          </w:p>
        </w:tc>
        <w:tc>
          <w:tcPr>
            <w:tcW w:w="16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AEC6EE" w14:textId="77777777" w:rsidR="009145A7" w:rsidRPr="00B11AA7" w:rsidRDefault="009145A7" w:rsidP="0032462C">
            <w:pPr>
              <w:widowControl w:val="0"/>
              <w:tabs>
                <w:tab w:val="left" w:pos="567"/>
              </w:tabs>
              <w:jc w:val="center"/>
              <w:rPr>
                <w:sz w:val="19"/>
                <w:szCs w:val="19"/>
                <w:lang w:eastAsia="sr-Latn-CS"/>
              </w:rPr>
            </w:pPr>
          </w:p>
        </w:tc>
      </w:tr>
      <w:tr w:rsidR="009145A7" w:rsidRPr="00B11AA7" w14:paraId="0B73A6A6" w14:textId="77777777" w:rsidTr="009145A7">
        <w:trPr>
          <w:trHeight w:val="227"/>
          <w:jc w:val="center"/>
        </w:trPr>
        <w:tc>
          <w:tcPr>
            <w:tcW w:w="10354"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4D3EEC" w14:textId="77777777" w:rsidR="009145A7" w:rsidRPr="00B11AA7" w:rsidRDefault="009145A7" w:rsidP="0032462C">
            <w:pPr>
              <w:widowControl w:val="0"/>
              <w:tabs>
                <w:tab w:val="left" w:pos="567"/>
              </w:tabs>
              <w:rPr>
                <w:sz w:val="19"/>
                <w:szCs w:val="19"/>
                <w:lang w:eastAsia="sr-Latn-CS"/>
              </w:rPr>
            </w:pPr>
            <w:r w:rsidRPr="00B11AA7">
              <w:rPr>
                <w:sz w:val="19"/>
                <w:szCs w:val="19"/>
                <w:lang w:eastAsia="sr-Latn-CS"/>
              </w:rPr>
              <w:t>*</w:t>
            </w:r>
            <w:proofErr w:type="spellStart"/>
            <w:proofErr w:type="gramStart"/>
            <w:r w:rsidRPr="00B11AA7">
              <w:rPr>
                <w:sz w:val="19"/>
                <w:szCs w:val="19"/>
                <w:lang w:eastAsia="sr-Latn-CS"/>
              </w:rPr>
              <w:t>Година</w:t>
            </w:r>
            <w:proofErr w:type="spellEnd"/>
            <w:r w:rsidRPr="00B11AA7">
              <w:rPr>
                <w:sz w:val="19"/>
                <w:szCs w:val="19"/>
                <w:lang w:eastAsia="sr-Latn-CS"/>
              </w:rPr>
              <w:t xml:space="preserve">  у</w:t>
            </w:r>
            <w:proofErr w:type="gramEnd"/>
            <w:r w:rsidRPr="00B11AA7">
              <w:rPr>
                <w:sz w:val="19"/>
                <w:szCs w:val="19"/>
                <w:lang w:eastAsia="sr-Latn-CS"/>
              </w:rPr>
              <w:t xml:space="preserve"> </w:t>
            </w:r>
            <w:proofErr w:type="spellStart"/>
            <w:r w:rsidRPr="00B11AA7">
              <w:rPr>
                <w:sz w:val="19"/>
                <w:szCs w:val="19"/>
                <w:lang w:eastAsia="sr-Latn-CS"/>
              </w:rPr>
              <w:t>којој</w:t>
            </w:r>
            <w:proofErr w:type="spellEnd"/>
            <w:r w:rsidRPr="00B11AA7">
              <w:rPr>
                <w:sz w:val="19"/>
                <w:szCs w:val="19"/>
                <w:lang w:eastAsia="sr-Latn-CS"/>
              </w:rPr>
              <w:t xml:space="preserve"> </w:t>
            </w:r>
            <w:proofErr w:type="spellStart"/>
            <w:r w:rsidRPr="00B11AA7">
              <w:rPr>
                <w:sz w:val="19"/>
                <w:szCs w:val="19"/>
                <w:lang w:eastAsia="sr-Latn-CS"/>
              </w:rPr>
              <w:t>је</w:t>
            </w:r>
            <w:proofErr w:type="spellEnd"/>
            <w:r w:rsidRPr="00B11AA7">
              <w:rPr>
                <w:sz w:val="19"/>
                <w:szCs w:val="19"/>
                <w:lang w:eastAsia="sr-Latn-CS"/>
              </w:rPr>
              <w:t xml:space="preserve"> </w:t>
            </w:r>
            <w:proofErr w:type="spellStart"/>
            <w:r w:rsidRPr="00B11AA7">
              <w:rPr>
                <w:sz w:val="19"/>
                <w:szCs w:val="19"/>
                <w:lang w:eastAsia="sr-Latn-CS"/>
              </w:rPr>
              <w:t>дисертација</w:t>
            </w:r>
            <w:proofErr w:type="spellEnd"/>
            <w:r w:rsidRPr="00B11AA7">
              <w:rPr>
                <w:sz w:val="19"/>
                <w:szCs w:val="19"/>
                <w:lang w:eastAsia="sr-Latn-CS"/>
              </w:rPr>
              <w:t xml:space="preserve"> </w:t>
            </w:r>
            <w:proofErr w:type="spellStart"/>
            <w:r w:rsidRPr="00B11AA7">
              <w:rPr>
                <w:sz w:val="19"/>
                <w:szCs w:val="19"/>
                <w:lang w:eastAsia="sr-Latn-CS"/>
              </w:rPr>
              <w:t>пријављена</w:t>
            </w:r>
            <w:proofErr w:type="spellEnd"/>
            <w:r w:rsidRPr="00B11AA7">
              <w:rPr>
                <w:sz w:val="19"/>
                <w:szCs w:val="19"/>
                <w:lang w:eastAsia="sr-Latn-CS"/>
              </w:rPr>
              <w:t xml:space="preserve"> (</w:t>
            </w:r>
            <w:proofErr w:type="spellStart"/>
            <w:r w:rsidRPr="00B11AA7">
              <w:rPr>
                <w:sz w:val="19"/>
                <w:szCs w:val="19"/>
                <w:lang w:eastAsia="sr-Latn-CS"/>
              </w:rPr>
              <w:t>само</w:t>
            </w:r>
            <w:proofErr w:type="spellEnd"/>
            <w:r w:rsidRPr="00B11AA7">
              <w:rPr>
                <w:sz w:val="19"/>
                <w:szCs w:val="19"/>
                <w:lang w:eastAsia="sr-Latn-CS"/>
              </w:rPr>
              <w:t xml:space="preserve"> </w:t>
            </w:r>
            <w:proofErr w:type="spellStart"/>
            <w:r w:rsidRPr="00B11AA7">
              <w:rPr>
                <w:sz w:val="19"/>
                <w:szCs w:val="19"/>
                <w:lang w:eastAsia="sr-Latn-CS"/>
              </w:rPr>
              <w:t>за</w:t>
            </w:r>
            <w:proofErr w:type="spellEnd"/>
            <w:r w:rsidRPr="00B11AA7">
              <w:rPr>
                <w:sz w:val="19"/>
                <w:szCs w:val="19"/>
                <w:lang w:eastAsia="sr-Latn-CS"/>
              </w:rPr>
              <w:t xml:space="preserve"> </w:t>
            </w:r>
            <w:proofErr w:type="spellStart"/>
            <w:r w:rsidRPr="00B11AA7">
              <w:rPr>
                <w:sz w:val="19"/>
                <w:szCs w:val="19"/>
                <w:lang w:eastAsia="sr-Latn-CS"/>
              </w:rPr>
              <w:t>дисертације</w:t>
            </w:r>
            <w:proofErr w:type="spellEnd"/>
            <w:r w:rsidRPr="00B11AA7">
              <w:rPr>
                <w:sz w:val="19"/>
                <w:szCs w:val="19"/>
                <w:lang w:eastAsia="sr-Latn-CS"/>
              </w:rPr>
              <w:t xml:space="preserve"> </w:t>
            </w:r>
            <w:proofErr w:type="spellStart"/>
            <w:r w:rsidRPr="00B11AA7">
              <w:rPr>
                <w:sz w:val="19"/>
                <w:szCs w:val="19"/>
                <w:lang w:eastAsia="sr-Latn-CS"/>
              </w:rPr>
              <w:t>које</w:t>
            </w:r>
            <w:proofErr w:type="spellEnd"/>
            <w:r w:rsidRPr="00B11AA7">
              <w:rPr>
                <w:sz w:val="19"/>
                <w:szCs w:val="19"/>
                <w:lang w:eastAsia="sr-Latn-CS"/>
              </w:rPr>
              <w:t xml:space="preserve"> </w:t>
            </w:r>
            <w:proofErr w:type="spellStart"/>
            <w:r w:rsidRPr="00B11AA7">
              <w:rPr>
                <w:sz w:val="19"/>
                <w:szCs w:val="19"/>
                <w:lang w:eastAsia="sr-Latn-CS"/>
              </w:rPr>
              <w:t>су</w:t>
            </w:r>
            <w:proofErr w:type="spellEnd"/>
            <w:r w:rsidRPr="00B11AA7">
              <w:rPr>
                <w:sz w:val="19"/>
                <w:szCs w:val="19"/>
                <w:lang w:eastAsia="sr-Latn-CS"/>
              </w:rPr>
              <w:t xml:space="preserve"> у </w:t>
            </w:r>
            <w:proofErr w:type="spellStart"/>
            <w:r w:rsidRPr="00B11AA7">
              <w:rPr>
                <w:sz w:val="19"/>
                <w:szCs w:val="19"/>
                <w:lang w:eastAsia="sr-Latn-CS"/>
              </w:rPr>
              <w:t>току</w:t>
            </w:r>
            <w:proofErr w:type="spellEnd"/>
            <w:r w:rsidRPr="00B11AA7">
              <w:rPr>
                <w:sz w:val="19"/>
                <w:szCs w:val="19"/>
                <w:lang w:eastAsia="sr-Latn-CS"/>
              </w:rPr>
              <w:t xml:space="preserve">), ** </w:t>
            </w:r>
            <w:proofErr w:type="spellStart"/>
            <w:r w:rsidRPr="00B11AA7">
              <w:rPr>
                <w:sz w:val="19"/>
                <w:szCs w:val="19"/>
                <w:lang w:eastAsia="sr-Latn-CS"/>
              </w:rPr>
              <w:t>Година</w:t>
            </w:r>
            <w:proofErr w:type="spellEnd"/>
            <w:r w:rsidRPr="00B11AA7">
              <w:rPr>
                <w:sz w:val="19"/>
                <w:szCs w:val="19"/>
                <w:lang w:eastAsia="sr-Latn-CS"/>
              </w:rPr>
              <w:t xml:space="preserve"> у </w:t>
            </w:r>
            <w:proofErr w:type="spellStart"/>
            <w:r w:rsidRPr="00B11AA7">
              <w:rPr>
                <w:sz w:val="19"/>
                <w:szCs w:val="19"/>
                <w:lang w:eastAsia="sr-Latn-CS"/>
              </w:rPr>
              <w:t>којој</w:t>
            </w:r>
            <w:proofErr w:type="spellEnd"/>
            <w:r w:rsidRPr="00B11AA7">
              <w:rPr>
                <w:sz w:val="19"/>
                <w:szCs w:val="19"/>
                <w:lang w:eastAsia="sr-Latn-CS"/>
              </w:rPr>
              <w:t xml:space="preserve"> </w:t>
            </w:r>
            <w:proofErr w:type="spellStart"/>
            <w:r w:rsidRPr="00B11AA7">
              <w:rPr>
                <w:sz w:val="19"/>
                <w:szCs w:val="19"/>
                <w:lang w:eastAsia="sr-Latn-CS"/>
              </w:rPr>
              <w:t>је</w:t>
            </w:r>
            <w:proofErr w:type="spellEnd"/>
            <w:r w:rsidRPr="00B11AA7">
              <w:rPr>
                <w:sz w:val="19"/>
                <w:szCs w:val="19"/>
                <w:lang w:eastAsia="sr-Latn-CS"/>
              </w:rPr>
              <w:t xml:space="preserve"> </w:t>
            </w:r>
            <w:proofErr w:type="spellStart"/>
            <w:r w:rsidRPr="00B11AA7">
              <w:rPr>
                <w:sz w:val="19"/>
                <w:szCs w:val="19"/>
                <w:lang w:eastAsia="sr-Latn-CS"/>
              </w:rPr>
              <w:t>дисертација</w:t>
            </w:r>
            <w:proofErr w:type="spellEnd"/>
            <w:r w:rsidRPr="00B11AA7">
              <w:rPr>
                <w:sz w:val="19"/>
                <w:szCs w:val="19"/>
                <w:lang w:eastAsia="sr-Latn-CS"/>
              </w:rPr>
              <w:t xml:space="preserve"> </w:t>
            </w:r>
            <w:proofErr w:type="spellStart"/>
            <w:r w:rsidRPr="00B11AA7">
              <w:rPr>
                <w:sz w:val="19"/>
                <w:szCs w:val="19"/>
                <w:lang w:eastAsia="sr-Latn-CS"/>
              </w:rPr>
              <w:t>одбрањена</w:t>
            </w:r>
            <w:proofErr w:type="spellEnd"/>
            <w:r w:rsidRPr="00B11AA7">
              <w:rPr>
                <w:sz w:val="19"/>
                <w:szCs w:val="19"/>
                <w:lang w:eastAsia="sr-Latn-CS"/>
              </w:rPr>
              <w:t xml:space="preserve"> (</w:t>
            </w:r>
            <w:proofErr w:type="spellStart"/>
            <w:r w:rsidRPr="00B11AA7">
              <w:rPr>
                <w:sz w:val="19"/>
                <w:szCs w:val="19"/>
                <w:lang w:eastAsia="sr-Latn-CS"/>
              </w:rPr>
              <w:t>само</w:t>
            </w:r>
            <w:proofErr w:type="spellEnd"/>
            <w:r w:rsidRPr="00B11AA7">
              <w:rPr>
                <w:sz w:val="19"/>
                <w:szCs w:val="19"/>
                <w:lang w:eastAsia="sr-Latn-CS"/>
              </w:rPr>
              <w:t xml:space="preserve"> </w:t>
            </w:r>
            <w:proofErr w:type="spellStart"/>
            <w:r w:rsidRPr="00B11AA7">
              <w:rPr>
                <w:sz w:val="19"/>
                <w:szCs w:val="19"/>
                <w:lang w:eastAsia="sr-Latn-CS"/>
              </w:rPr>
              <w:t>за</w:t>
            </w:r>
            <w:proofErr w:type="spellEnd"/>
            <w:r w:rsidRPr="00B11AA7">
              <w:rPr>
                <w:sz w:val="19"/>
                <w:szCs w:val="19"/>
                <w:lang w:eastAsia="sr-Latn-CS"/>
              </w:rPr>
              <w:t xml:space="preserve"> </w:t>
            </w:r>
            <w:proofErr w:type="spellStart"/>
            <w:r w:rsidRPr="00B11AA7">
              <w:rPr>
                <w:sz w:val="19"/>
                <w:szCs w:val="19"/>
                <w:lang w:eastAsia="sr-Latn-CS"/>
              </w:rPr>
              <w:t>дисертације</w:t>
            </w:r>
            <w:proofErr w:type="spellEnd"/>
            <w:r w:rsidRPr="00B11AA7">
              <w:rPr>
                <w:sz w:val="19"/>
                <w:szCs w:val="19"/>
                <w:lang w:eastAsia="sr-Latn-CS"/>
              </w:rPr>
              <w:t xml:space="preserve"> </w:t>
            </w:r>
            <w:proofErr w:type="spellStart"/>
            <w:r w:rsidRPr="00B11AA7">
              <w:rPr>
                <w:sz w:val="19"/>
                <w:szCs w:val="19"/>
                <w:lang w:eastAsia="sr-Latn-CS"/>
              </w:rPr>
              <w:t>из</w:t>
            </w:r>
            <w:proofErr w:type="spellEnd"/>
            <w:r w:rsidRPr="00B11AA7">
              <w:rPr>
                <w:sz w:val="19"/>
                <w:szCs w:val="19"/>
                <w:lang w:eastAsia="sr-Latn-CS"/>
              </w:rPr>
              <w:t xml:space="preserve"> </w:t>
            </w:r>
            <w:proofErr w:type="spellStart"/>
            <w:r w:rsidRPr="00B11AA7">
              <w:rPr>
                <w:sz w:val="19"/>
                <w:szCs w:val="19"/>
                <w:lang w:eastAsia="sr-Latn-CS"/>
              </w:rPr>
              <w:t>ранијег</w:t>
            </w:r>
            <w:proofErr w:type="spellEnd"/>
            <w:r w:rsidRPr="00B11AA7">
              <w:rPr>
                <w:sz w:val="19"/>
                <w:szCs w:val="19"/>
                <w:lang w:eastAsia="sr-Latn-CS"/>
              </w:rPr>
              <w:t xml:space="preserve"> </w:t>
            </w:r>
            <w:proofErr w:type="spellStart"/>
            <w:r w:rsidRPr="00B11AA7">
              <w:rPr>
                <w:sz w:val="19"/>
                <w:szCs w:val="19"/>
                <w:lang w:eastAsia="sr-Latn-CS"/>
              </w:rPr>
              <w:t>периода</w:t>
            </w:r>
            <w:proofErr w:type="spellEnd"/>
            <w:r w:rsidRPr="00B11AA7">
              <w:rPr>
                <w:sz w:val="19"/>
                <w:szCs w:val="19"/>
                <w:lang w:eastAsia="sr-Latn-CS"/>
              </w:rPr>
              <w:t>)</w:t>
            </w:r>
          </w:p>
        </w:tc>
      </w:tr>
      <w:tr w:rsidR="009145A7" w:rsidRPr="00B11AA7" w14:paraId="462C6540" w14:textId="77777777" w:rsidTr="009145A7">
        <w:trPr>
          <w:trHeight w:val="227"/>
          <w:jc w:val="center"/>
        </w:trPr>
        <w:tc>
          <w:tcPr>
            <w:tcW w:w="10354"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CE9A6" w14:textId="77777777" w:rsidR="009145A7" w:rsidRPr="00B11AA7" w:rsidRDefault="009145A7" w:rsidP="0032462C">
            <w:pPr>
              <w:widowControl w:val="0"/>
              <w:tabs>
                <w:tab w:val="left" w:pos="567"/>
              </w:tabs>
              <w:rPr>
                <w:b/>
                <w:sz w:val="19"/>
                <w:szCs w:val="19"/>
                <w:lang w:eastAsia="sr-Latn-CS"/>
              </w:rPr>
            </w:pPr>
            <w:r w:rsidRPr="00B11AA7">
              <w:rPr>
                <w:b/>
                <w:sz w:val="19"/>
                <w:szCs w:val="19"/>
                <w:lang w:val="sr-Cyrl-CS"/>
              </w:rPr>
              <w:t>Категоризација публикације</w:t>
            </w:r>
            <w:r w:rsidRPr="00B11AA7">
              <w:rPr>
                <w:b/>
                <w:sz w:val="19"/>
                <w:szCs w:val="19"/>
                <w:lang w:val="sr-Cyrl-RS"/>
              </w:rPr>
              <w:t xml:space="preserve"> научних радова  из области датог студијског програма </w:t>
            </w:r>
            <w:r w:rsidRPr="00B11AA7">
              <w:rPr>
                <w:b/>
                <w:sz w:val="19"/>
                <w:szCs w:val="19"/>
                <w:lang w:val="sr-Cyrl-CS"/>
              </w:rPr>
              <w:t xml:space="preserve"> 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9145A7" w:rsidRPr="00B11AA7" w14:paraId="151CE7CA" w14:textId="77777777" w:rsidTr="009145A7">
        <w:trPr>
          <w:trHeight w:val="227"/>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3525B0" w14:textId="77777777" w:rsidR="009145A7" w:rsidRPr="00B11AA7" w:rsidRDefault="009145A7" w:rsidP="0032462C">
            <w:pPr>
              <w:pStyle w:val="ListParagraph"/>
              <w:numPr>
                <w:ilvl w:val="0"/>
                <w:numId w:val="9"/>
              </w:numPr>
              <w:suppressAutoHyphens/>
              <w:spacing w:line="259" w:lineRule="auto"/>
              <w:rPr>
                <w:sz w:val="19"/>
                <w:szCs w:val="19"/>
              </w:rPr>
            </w:pPr>
          </w:p>
        </w:tc>
        <w:tc>
          <w:tcPr>
            <w:tcW w:w="9199"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F397D3" w14:textId="77777777" w:rsidR="009145A7" w:rsidRPr="00B11AA7" w:rsidRDefault="009145A7" w:rsidP="0032462C">
            <w:pPr>
              <w:jc w:val="both"/>
              <w:rPr>
                <w:sz w:val="19"/>
                <w:szCs w:val="19"/>
              </w:rPr>
            </w:pPr>
            <w:proofErr w:type="spellStart"/>
            <w:r w:rsidRPr="00B11AA7">
              <w:rPr>
                <w:bCs/>
                <w:sz w:val="19"/>
                <w:szCs w:val="19"/>
              </w:rPr>
              <w:t>Grujovic</w:t>
            </w:r>
            <w:proofErr w:type="spellEnd"/>
            <w:r w:rsidRPr="00B11AA7">
              <w:rPr>
                <w:bCs/>
                <w:sz w:val="19"/>
                <w:szCs w:val="19"/>
              </w:rPr>
              <w:t xml:space="preserve"> N., </w:t>
            </w:r>
            <w:proofErr w:type="spellStart"/>
            <w:r w:rsidRPr="00B11AA7">
              <w:rPr>
                <w:bCs/>
                <w:sz w:val="19"/>
                <w:szCs w:val="19"/>
              </w:rPr>
              <w:t>Zivic</w:t>
            </w:r>
            <w:proofErr w:type="spellEnd"/>
            <w:r w:rsidRPr="00B11AA7">
              <w:rPr>
                <w:bCs/>
                <w:sz w:val="19"/>
                <w:szCs w:val="19"/>
              </w:rPr>
              <w:t xml:space="preserve"> F., </w:t>
            </w:r>
            <w:proofErr w:type="spellStart"/>
            <w:r w:rsidRPr="00B11AA7">
              <w:rPr>
                <w:bCs/>
                <w:sz w:val="19"/>
                <w:szCs w:val="19"/>
              </w:rPr>
              <w:t>Zivkovic</w:t>
            </w:r>
            <w:proofErr w:type="spellEnd"/>
            <w:r w:rsidRPr="00B11AA7">
              <w:rPr>
                <w:bCs/>
                <w:sz w:val="19"/>
                <w:szCs w:val="19"/>
              </w:rPr>
              <w:t xml:space="preserve"> M., </w:t>
            </w:r>
            <w:proofErr w:type="spellStart"/>
            <w:r w:rsidRPr="00B11AA7">
              <w:rPr>
                <w:bCs/>
                <w:sz w:val="19"/>
                <w:szCs w:val="19"/>
              </w:rPr>
              <w:t>Sljivic</w:t>
            </w:r>
            <w:proofErr w:type="spellEnd"/>
            <w:r w:rsidRPr="00B11AA7">
              <w:rPr>
                <w:bCs/>
                <w:sz w:val="19"/>
                <w:szCs w:val="19"/>
              </w:rPr>
              <w:t xml:space="preserve"> M., </w:t>
            </w:r>
            <w:proofErr w:type="spellStart"/>
            <w:r w:rsidRPr="00B11AA7">
              <w:rPr>
                <w:bCs/>
                <w:sz w:val="19"/>
                <w:szCs w:val="19"/>
              </w:rPr>
              <w:t>Radovanovic</w:t>
            </w:r>
            <w:proofErr w:type="spellEnd"/>
            <w:r w:rsidRPr="00B11AA7">
              <w:rPr>
                <w:bCs/>
                <w:sz w:val="19"/>
                <w:szCs w:val="19"/>
              </w:rPr>
              <w:t xml:space="preserve"> A., </w:t>
            </w:r>
            <w:proofErr w:type="spellStart"/>
            <w:r w:rsidRPr="00B11AA7">
              <w:rPr>
                <w:bCs/>
                <w:sz w:val="19"/>
                <w:szCs w:val="19"/>
              </w:rPr>
              <w:t>Bukvic</w:t>
            </w:r>
            <w:proofErr w:type="spellEnd"/>
            <w:r w:rsidRPr="00B11AA7">
              <w:rPr>
                <w:bCs/>
                <w:sz w:val="19"/>
                <w:szCs w:val="19"/>
              </w:rPr>
              <w:t xml:space="preserve"> L., Mladenovic M., </w:t>
            </w:r>
            <w:proofErr w:type="spellStart"/>
            <w:r w:rsidRPr="00B11AA7">
              <w:rPr>
                <w:bCs/>
                <w:sz w:val="19"/>
                <w:szCs w:val="19"/>
              </w:rPr>
              <w:t>Sindjelic</w:t>
            </w:r>
            <w:proofErr w:type="spellEnd"/>
            <w:r w:rsidRPr="00B11AA7">
              <w:rPr>
                <w:bCs/>
                <w:sz w:val="19"/>
                <w:szCs w:val="19"/>
              </w:rPr>
              <w:t xml:space="preserve"> A., Custom design of furniture elements by fused filament fabrication, Proceedings of the Institution of Mechanical Engineers, Part C: Journal of Mechanical Engineering Science,</w:t>
            </w:r>
            <w:r w:rsidRPr="00B11AA7">
              <w:rPr>
                <w:sz w:val="19"/>
                <w:szCs w:val="19"/>
              </w:rPr>
              <w:t xml:space="preserve"> </w:t>
            </w:r>
            <w:r w:rsidRPr="00B11AA7">
              <w:rPr>
                <w:bCs/>
                <w:sz w:val="19"/>
                <w:szCs w:val="19"/>
              </w:rPr>
              <w:t>Volume: 231 No: 1, pp. 88-95</w:t>
            </w:r>
            <w:r w:rsidRPr="00B11AA7">
              <w:rPr>
                <w:bCs/>
                <w:sz w:val="19"/>
                <w:szCs w:val="19"/>
                <w:lang w:val="sr-Cyrl-RS"/>
              </w:rPr>
              <w:t>,</w:t>
            </w:r>
            <w:r w:rsidRPr="00B11AA7">
              <w:rPr>
                <w:bCs/>
                <w:sz w:val="19"/>
                <w:szCs w:val="19"/>
              </w:rPr>
              <w:t xml:space="preserve"> 2016, ISSN 0954-4062</w:t>
            </w:r>
          </w:p>
        </w:tc>
        <w:tc>
          <w:tcPr>
            <w:tcW w:w="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426AE" w14:textId="77777777" w:rsidR="009145A7" w:rsidRPr="00B11AA7" w:rsidRDefault="009145A7" w:rsidP="0032462C">
            <w:pPr>
              <w:widowControl w:val="0"/>
              <w:tabs>
                <w:tab w:val="left" w:pos="567"/>
              </w:tabs>
              <w:jc w:val="center"/>
              <w:rPr>
                <w:sz w:val="19"/>
                <w:szCs w:val="19"/>
                <w:lang w:val="sr-Cyrl-RS" w:eastAsia="sr-Latn-CS"/>
              </w:rPr>
            </w:pPr>
            <w:r w:rsidRPr="00B11AA7">
              <w:rPr>
                <w:sz w:val="19"/>
                <w:szCs w:val="19"/>
                <w:lang w:val="sr-Cyrl-RS" w:eastAsia="sr-Latn-CS"/>
              </w:rPr>
              <w:t>М23</w:t>
            </w:r>
          </w:p>
        </w:tc>
      </w:tr>
      <w:tr w:rsidR="009145A7" w:rsidRPr="00B11AA7" w14:paraId="7911FD0D" w14:textId="77777777" w:rsidTr="009145A7">
        <w:trPr>
          <w:trHeight w:val="227"/>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F4DD45" w14:textId="77777777" w:rsidR="009145A7" w:rsidRPr="00B11AA7" w:rsidRDefault="009145A7" w:rsidP="0032462C">
            <w:pPr>
              <w:pStyle w:val="ListParagraph"/>
              <w:numPr>
                <w:ilvl w:val="0"/>
                <w:numId w:val="9"/>
              </w:numPr>
              <w:suppressAutoHyphens/>
              <w:spacing w:line="259" w:lineRule="auto"/>
              <w:rPr>
                <w:sz w:val="19"/>
                <w:szCs w:val="19"/>
              </w:rPr>
            </w:pPr>
          </w:p>
        </w:tc>
        <w:tc>
          <w:tcPr>
            <w:tcW w:w="9199"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D94BFA" w14:textId="77777777" w:rsidR="009145A7" w:rsidRPr="00B11AA7" w:rsidRDefault="009145A7" w:rsidP="0032462C">
            <w:pPr>
              <w:jc w:val="both"/>
              <w:rPr>
                <w:sz w:val="19"/>
                <w:szCs w:val="19"/>
              </w:rPr>
            </w:pPr>
            <w:proofErr w:type="spellStart"/>
            <w:r w:rsidRPr="00B11AA7">
              <w:rPr>
                <w:bCs/>
                <w:sz w:val="19"/>
                <w:szCs w:val="19"/>
              </w:rPr>
              <w:t>Zivic</w:t>
            </w:r>
            <w:proofErr w:type="spellEnd"/>
            <w:r w:rsidRPr="00B11AA7">
              <w:rPr>
                <w:bCs/>
                <w:sz w:val="19"/>
                <w:szCs w:val="19"/>
              </w:rPr>
              <w:t xml:space="preserve"> F., </w:t>
            </w:r>
            <w:proofErr w:type="spellStart"/>
            <w:r w:rsidRPr="00B11AA7">
              <w:rPr>
                <w:bCs/>
                <w:sz w:val="19"/>
                <w:szCs w:val="19"/>
              </w:rPr>
              <w:t>Grujovic</w:t>
            </w:r>
            <w:proofErr w:type="spellEnd"/>
            <w:r w:rsidRPr="00B11AA7">
              <w:rPr>
                <w:bCs/>
                <w:sz w:val="19"/>
                <w:szCs w:val="19"/>
              </w:rPr>
              <w:t xml:space="preserve"> N., </w:t>
            </w:r>
            <w:proofErr w:type="spellStart"/>
            <w:r w:rsidRPr="00B11AA7">
              <w:rPr>
                <w:bCs/>
                <w:sz w:val="19"/>
                <w:szCs w:val="19"/>
              </w:rPr>
              <w:t>Adamovic</w:t>
            </w:r>
            <w:proofErr w:type="spellEnd"/>
            <w:r w:rsidRPr="00B11AA7">
              <w:rPr>
                <w:bCs/>
                <w:sz w:val="19"/>
                <w:szCs w:val="19"/>
              </w:rPr>
              <w:t xml:space="preserve"> D., Divac D., Development of New Composites made of Waste Materials for Wood Pallet Element, In: </w:t>
            </w:r>
            <w:proofErr w:type="spellStart"/>
            <w:r w:rsidRPr="00B11AA7">
              <w:rPr>
                <w:bCs/>
                <w:sz w:val="19"/>
                <w:szCs w:val="19"/>
              </w:rPr>
              <w:t>Pellicer</w:t>
            </w:r>
            <w:proofErr w:type="spellEnd"/>
            <w:r w:rsidRPr="00B11AA7">
              <w:rPr>
                <w:bCs/>
                <w:sz w:val="19"/>
                <w:szCs w:val="19"/>
              </w:rPr>
              <w:t xml:space="preserve"> E., Nikolic D., Sort J., </w:t>
            </w:r>
            <w:proofErr w:type="spellStart"/>
            <w:r w:rsidRPr="00B11AA7">
              <w:rPr>
                <w:bCs/>
                <w:sz w:val="19"/>
                <w:szCs w:val="19"/>
              </w:rPr>
              <w:t>Baró</w:t>
            </w:r>
            <w:proofErr w:type="spellEnd"/>
            <w:r w:rsidRPr="00B11AA7">
              <w:rPr>
                <w:bCs/>
                <w:sz w:val="19"/>
                <w:szCs w:val="19"/>
              </w:rPr>
              <w:t xml:space="preserve"> M.D., </w:t>
            </w:r>
            <w:proofErr w:type="spellStart"/>
            <w:r w:rsidRPr="00B11AA7">
              <w:rPr>
                <w:bCs/>
                <w:sz w:val="19"/>
                <w:szCs w:val="19"/>
              </w:rPr>
              <w:t>Zivic</w:t>
            </w:r>
            <w:proofErr w:type="spellEnd"/>
            <w:r w:rsidRPr="00B11AA7">
              <w:rPr>
                <w:bCs/>
                <w:sz w:val="19"/>
                <w:szCs w:val="19"/>
              </w:rPr>
              <w:t xml:space="preserve"> F., </w:t>
            </w:r>
            <w:proofErr w:type="spellStart"/>
            <w:r w:rsidRPr="00B11AA7">
              <w:rPr>
                <w:bCs/>
                <w:sz w:val="19"/>
                <w:szCs w:val="19"/>
              </w:rPr>
              <w:t>Grujovic</w:t>
            </w:r>
            <w:proofErr w:type="spellEnd"/>
            <w:r w:rsidRPr="00B11AA7">
              <w:rPr>
                <w:bCs/>
                <w:sz w:val="19"/>
                <w:szCs w:val="19"/>
              </w:rPr>
              <w:t xml:space="preserve"> N., </w:t>
            </w:r>
            <w:proofErr w:type="spellStart"/>
            <w:r w:rsidRPr="00B11AA7">
              <w:rPr>
                <w:bCs/>
                <w:sz w:val="19"/>
                <w:szCs w:val="19"/>
              </w:rPr>
              <w:t>Grujic</w:t>
            </w:r>
            <w:proofErr w:type="spellEnd"/>
            <w:r w:rsidRPr="00B11AA7">
              <w:rPr>
                <w:bCs/>
                <w:sz w:val="19"/>
                <w:szCs w:val="19"/>
              </w:rPr>
              <w:t xml:space="preserve"> R., </w:t>
            </w:r>
            <w:proofErr w:type="spellStart"/>
            <w:r w:rsidRPr="00B11AA7">
              <w:rPr>
                <w:bCs/>
                <w:sz w:val="19"/>
                <w:szCs w:val="19"/>
              </w:rPr>
              <w:t>Pelemis</w:t>
            </w:r>
            <w:proofErr w:type="spellEnd"/>
            <w:r w:rsidRPr="00B11AA7">
              <w:rPr>
                <w:bCs/>
                <w:sz w:val="19"/>
                <w:szCs w:val="19"/>
              </w:rPr>
              <w:t xml:space="preserve"> S. (Eds) Advances in Application of Industrial Biomaterials, 2017, Springer Nature, ISBN 978-3-319-62766-3</w:t>
            </w:r>
          </w:p>
        </w:tc>
        <w:tc>
          <w:tcPr>
            <w:tcW w:w="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447A3B" w14:textId="77777777" w:rsidR="009145A7" w:rsidRPr="00B11AA7" w:rsidRDefault="009145A7" w:rsidP="0032462C">
            <w:pPr>
              <w:widowControl w:val="0"/>
              <w:tabs>
                <w:tab w:val="left" w:pos="567"/>
              </w:tabs>
              <w:jc w:val="center"/>
              <w:rPr>
                <w:sz w:val="19"/>
                <w:szCs w:val="19"/>
                <w:lang w:val="sr-Cyrl-RS" w:eastAsia="sr-Latn-CS"/>
              </w:rPr>
            </w:pPr>
            <w:r w:rsidRPr="00B11AA7">
              <w:rPr>
                <w:sz w:val="19"/>
                <w:szCs w:val="19"/>
                <w:lang w:val="sr-Cyrl-RS" w:eastAsia="sr-Latn-CS"/>
              </w:rPr>
              <w:t>М13</w:t>
            </w:r>
          </w:p>
        </w:tc>
      </w:tr>
      <w:tr w:rsidR="009145A7" w:rsidRPr="00B11AA7" w14:paraId="1B3ABB1D" w14:textId="77777777" w:rsidTr="009145A7">
        <w:trPr>
          <w:trHeight w:val="227"/>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25D0D6" w14:textId="77777777" w:rsidR="009145A7" w:rsidRPr="00B11AA7" w:rsidRDefault="009145A7" w:rsidP="0032462C">
            <w:pPr>
              <w:pStyle w:val="ListParagraph"/>
              <w:numPr>
                <w:ilvl w:val="0"/>
                <w:numId w:val="9"/>
              </w:numPr>
              <w:suppressAutoHyphens/>
              <w:spacing w:line="259" w:lineRule="auto"/>
              <w:rPr>
                <w:sz w:val="19"/>
                <w:szCs w:val="19"/>
              </w:rPr>
            </w:pPr>
          </w:p>
        </w:tc>
        <w:tc>
          <w:tcPr>
            <w:tcW w:w="9199"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C977FC" w14:textId="77777777" w:rsidR="009145A7" w:rsidRPr="00B11AA7" w:rsidRDefault="009145A7" w:rsidP="0032462C">
            <w:pPr>
              <w:jc w:val="both"/>
              <w:rPr>
                <w:sz w:val="19"/>
                <w:szCs w:val="19"/>
              </w:rPr>
            </w:pPr>
            <w:proofErr w:type="spellStart"/>
            <w:r w:rsidRPr="00B11AA7">
              <w:rPr>
                <w:bCs/>
                <w:sz w:val="19"/>
                <w:szCs w:val="19"/>
              </w:rPr>
              <w:t>Zivic</w:t>
            </w:r>
            <w:proofErr w:type="spellEnd"/>
            <w:r w:rsidRPr="00B11AA7">
              <w:rPr>
                <w:bCs/>
                <w:sz w:val="19"/>
                <w:szCs w:val="19"/>
              </w:rPr>
              <w:t xml:space="preserve"> F., </w:t>
            </w:r>
            <w:proofErr w:type="spellStart"/>
            <w:r w:rsidRPr="00B11AA7">
              <w:rPr>
                <w:bCs/>
                <w:sz w:val="19"/>
                <w:szCs w:val="19"/>
              </w:rPr>
              <w:t>Grujovic</w:t>
            </w:r>
            <w:proofErr w:type="spellEnd"/>
            <w:r w:rsidRPr="00B11AA7">
              <w:rPr>
                <w:bCs/>
                <w:sz w:val="19"/>
                <w:szCs w:val="19"/>
              </w:rPr>
              <w:t xml:space="preserve"> N., </w:t>
            </w:r>
            <w:proofErr w:type="spellStart"/>
            <w:r w:rsidRPr="00B11AA7">
              <w:rPr>
                <w:bCs/>
                <w:sz w:val="19"/>
                <w:szCs w:val="19"/>
              </w:rPr>
              <w:t>Miljojkovic</w:t>
            </w:r>
            <w:proofErr w:type="spellEnd"/>
            <w:r w:rsidRPr="00B11AA7">
              <w:rPr>
                <w:bCs/>
                <w:sz w:val="19"/>
                <w:szCs w:val="19"/>
              </w:rPr>
              <w:t xml:space="preserve"> J., Differences between Adopters and Non-adopters of Innovation: Case study of New Technologies Adoption by Small and Medium Enterprises in Serbia, </w:t>
            </w:r>
            <w:proofErr w:type="gramStart"/>
            <w:r w:rsidRPr="00B11AA7">
              <w:rPr>
                <w:bCs/>
                <w:sz w:val="19"/>
                <w:szCs w:val="19"/>
              </w:rPr>
              <w:t>In</w:t>
            </w:r>
            <w:proofErr w:type="gramEnd"/>
            <w:r w:rsidRPr="00B11AA7">
              <w:rPr>
                <w:bCs/>
                <w:sz w:val="19"/>
                <w:szCs w:val="19"/>
              </w:rPr>
              <w:t xml:space="preserve">: Peña J., </w:t>
            </w:r>
            <w:proofErr w:type="spellStart"/>
            <w:r w:rsidRPr="00B11AA7">
              <w:rPr>
                <w:bCs/>
                <w:sz w:val="19"/>
                <w:szCs w:val="19"/>
              </w:rPr>
              <w:t>Zivic</w:t>
            </w:r>
            <w:proofErr w:type="spellEnd"/>
            <w:r w:rsidRPr="00B11AA7">
              <w:rPr>
                <w:bCs/>
                <w:sz w:val="19"/>
                <w:szCs w:val="19"/>
              </w:rPr>
              <w:t xml:space="preserve"> F. (Eds) Supporting University Ventures in Nanotechnology, Biomaterials and Magnetic Sensing Applications - Policies, Practice and Future, 2017, Springer Nature, ISBN 978-3-319-61236-2</w:t>
            </w:r>
          </w:p>
        </w:tc>
        <w:tc>
          <w:tcPr>
            <w:tcW w:w="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0CDB02" w14:textId="77777777" w:rsidR="009145A7" w:rsidRPr="00B11AA7" w:rsidRDefault="009145A7" w:rsidP="0032462C">
            <w:pPr>
              <w:widowControl w:val="0"/>
              <w:tabs>
                <w:tab w:val="left" w:pos="567"/>
              </w:tabs>
              <w:jc w:val="center"/>
              <w:rPr>
                <w:sz w:val="19"/>
                <w:szCs w:val="19"/>
                <w:lang w:val="sr-Cyrl-RS" w:eastAsia="sr-Latn-CS"/>
              </w:rPr>
            </w:pPr>
            <w:r w:rsidRPr="00B11AA7">
              <w:rPr>
                <w:sz w:val="19"/>
                <w:szCs w:val="19"/>
                <w:lang w:val="sr-Cyrl-RS" w:eastAsia="sr-Latn-CS"/>
              </w:rPr>
              <w:t>М13</w:t>
            </w:r>
          </w:p>
        </w:tc>
      </w:tr>
      <w:tr w:rsidR="009145A7" w:rsidRPr="00B11AA7" w14:paraId="776E2261" w14:textId="77777777" w:rsidTr="009145A7">
        <w:trPr>
          <w:trHeight w:val="227"/>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2903C7" w14:textId="77777777" w:rsidR="009145A7" w:rsidRPr="00B11AA7" w:rsidRDefault="009145A7" w:rsidP="0032462C">
            <w:pPr>
              <w:pStyle w:val="ListParagraph"/>
              <w:numPr>
                <w:ilvl w:val="0"/>
                <w:numId w:val="9"/>
              </w:numPr>
              <w:suppressAutoHyphens/>
              <w:spacing w:line="259" w:lineRule="auto"/>
              <w:rPr>
                <w:sz w:val="19"/>
                <w:szCs w:val="19"/>
              </w:rPr>
            </w:pPr>
          </w:p>
        </w:tc>
        <w:tc>
          <w:tcPr>
            <w:tcW w:w="9199"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82C4A2" w14:textId="77777777" w:rsidR="009145A7" w:rsidRPr="00B11AA7" w:rsidRDefault="009145A7" w:rsidP="0032462C">
            <w:pPr>
              <w:pStyle w:val="TextBody"/>
              <w:spacing w:after="0"/>
              <w:jc w:val="both"/>
              <w:rPr>
                <w:rFonts w:ascii="Times New Roman" w:hAnsi="Times New Roman" w:cs="Times New Roman"/>
                <w:sz w:val="19"/>
                <w:szCs w:val="19"/>
              </w:rPr>
            </w:pPr>
            <w:r w:rsidRPr="00B11AA7">
              <w:rPr>
                <w:rFonts w:ascii="Times New Roman" w:hAnsi="Times New Roman" w:cs="Times New Roman"/>
                <w:color w:val="000000"/>
                <w:sz w:val="19"/>
                <w:szCs w:val="19"/>
              </w:rPr>
              <w:t>Fatima Zivic, Miroslav Babic, Nenad Grujovic, Slobodan Mitrovic, Gregory Favaro, Mihaela Caunii, Effect of vacuum-treatment on deformation properties of PMMA bone cement, Journal of the Mechanical Behavior of Biomedical Materials, Vol.5, No.1, pp. 129-138, ISSN 1751-6161, 2012</w:t>
            </w:r>
          </w:p>
        </w:tc>
        <w:tc>
          <w:tcPr>
            <w:tcW w:w="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BE3E70" w14:textId="77777777" w:rsidR="009145A7" w:rsidRPr="00B11AA7" w:rsidRDefault="009145A7" w:rsidP="0032462C">
            <w:pPr>
              <w:widowControl w:val="0"/>
              <w:tabs>
                <w:tab w:val="left" w:pos="567"/>
              </w:tabs>
              <w:jc w:val="center"/>
              <w:rPr>
                <w:sz w:val="19"/>
                <w:szCs w:val="19"/>
                <w:lang w:eastAsia="sr-Latn-CS"/>
              </w:rPr>
            </w:pPr>
            <w:r w:rsidRPr="00B11AA7">
              <w:rPr>
                <w:sz w:val="19"/>
                <w:szCs w:val="19"/>
                <w:lang w:eastAsia="sr-Latn-CS"/>
              </w:rPr>
              <w:t>M21</w:t>
            </w:r>
          </w:p>
        </w:tc>
      </w:tr>
      <w:tr w:rsidR="009145A7" w:rsidRPr="00B11AA7" w14:paraId="506CB9CE" w14:textId="77777777" w:rsidTr="009145A7">
        <w:trPr>
          <w:trHeight w:val="227"/>
          <w:jc w:val="center"/>
        </w:trPr>
        <w:tc>
          <w:tcPr>
            <w:tcW w:w="562" w:type="dxa"/>
            <w:tcBorders>
              <w:left w:val="single" w:sz="4" w:space="0" w:color="00000A"/>
              <w:bottom w:val="single" w:sz="4" w:space="0" w:color="00000A"/>
              <w:right w:val="single" w:sz="4" w:space="0" w:color="00000A"/>
            </w:tcBorders>
            <w:shd w:val="clear" w:color="auto" w:fill="auto"/>
            <w:tcMar>
              <w:left w:w="108" w:type="dxa"/>
            </w:tcMar>
            <w:vAlign w:val="center"/>
          </w:tcPr>
          <w:p w14:paraId="5729DF52" w14:textId="77777777" w:rsidR="009145A7" w:rsidRPr="00B11AA7" w:rsidRDefault="009145A7" w:rsidP="0032462C">
            <w:pPr>
              <w:pStyle w:val="ListParagraph"/>
              <w:numPr>
                <w:ilvl w:val="0"/>
                <w:numId w:val="9"/>
              </w:numPr>
              <w:suppressAutoHyphens/>
              <w:spacing w:line="259" w:lineRule="auto"/>
              <w:rPr>
                <w:sz w:val="19"/>
                <w:szCs w:val="19"/>
              </w:rPr>
            </w:pPr>
          </w:p>
        </w:tc>
        <w:tc>
          <w:tcPr>
            <w:tcW w:w="9199" w:type="dxa"/>
            <w:gridSpan w:val="9"/>
            <w:tcBorders>
              <w:left w:val="single" w:sz="4" w:space="0" w:color="00000A"/>
              <w:bottom w:val="single" w:sz="4" w:space="0" w:color="00000A"/>
              <w:right w:val="single" w:sz="4" w:space="0" w:color="00000A"/>
            </w:tcBorders>
            <w:shd w:val="clear" w:color="auto" w:fill="auto"/>
            <w:tcMar>
              <w:left w:w="108" w:type="dxa"/>
            </w:tcMar>
            <w:vAlign w:val="center"/>
          </w:tcPr>
          <w:p w14:paraId="7C691ED5" w14:textId="77777777" w:rsidR="009145A7" w:rsidRPr="00B11AA7" w:rsidRDefault="009145A7" w:rsidP="0032462C">
            <w:pPr>
              <w:pStyle w:val="TextBody"/>
              <w:spacing w:after="0"/>
              <w:jc w:val="both"/>
              <w:rPr>
                <w:rFonts w:ascii="Times New Roman" w:hAnsi="Times New Roman" w:cs="Times New Roman"/>
                <w:sz w:val="19"/>
                <w:szCs w:val="19"/>
              </w:rPr>
            </w:pPr>
            <w:r w:rsidRPr="00B11AA7">
              <w:rPr>
                <w:rFonts w:ascii="Times New Roman" w:hAnsi="Times New Roman" w:cs="Times New Roman"/>
                <w:color w:val="000000"/>
                <w:sz w:val="19"/>
                <w:szCs w:val="19"/>
              </w:rPr>
              <w:t>Vesna Ranković, Nenad Grujović, Dejan Divac, Nikola Milivojević, Aleksandar Novaković, Modelling of Dam Behaviour Based on Neuro-Fuzzy Identification, Engineering Structures, Vol.35, No.00, pp. 107-113, ISSN 0141-0296, Doi 10.1016/j.engstruct.2011.11.011, 2012</w:t>
            </w:r>
          </w:p>
        </w:tc>
        <w:tc>
          <w:tcPr>
            <w:tcW w:w="593" w:type="dxa"/>
            <w:tcBorders>
              <w:left w:val="single" w:sz="4" w:space="0" w:color="00000A"/>
              <w:bottom w:val="single" w:sz="4" w:space="0" w:color="00000A"/>
              <w:right w:val="single" w:sz="4" w:space="0" w:color="00000A"/>
            </w:tcBorders>
            <w:shd w:val="clear" w:color="auto" w:fill="auto"/>
            <w:tcMar>
              <w:left w:w="108" w:type="dxa"/>
            </w:tcMar>
            <w:vAlign w:val="center"/>
          </w:tcPr>
          <w:p w14:paraId="67D0CD9C" w14:textId="77777777" w:rsidR="009145A7" w:rsidRPr="00B11AA7" w:rsidRDefault="009145A7" w:rsidP="0032462C">
            <w:pPr>
              <w:widowControl w:val="0"/>
              <w:tabs>
                <w:tab w:val="left" w:pos="567"/>
              </w:tabs>
              <w:jc w:val="center"/>
              <w:rPr>
                <w:sz w:val="19"/>
                <w:szCs w:val="19"/>
                <w:lang w:eastAsia="sr-Latn-CS"/>
              </w:rPr>
            </w:pPr>
            <w:r w:rsidRPr="00B11AA7">
              <w:rPr>
                <w:sz w:val="19"/>
                <w:szCs w:val="19"/>
                <w:lang w:eastAsia="sr-Latn-CS"/>
              </w:rPr>
              <w:t>M21</w:t>
            </w:r>
          </w:p>
        </w:tc>
      </w:tr>
      <w:tr w:rsidR="009145A7" w:rsidRPr="00B11AA7" w14:paraId="2BF61C84" w14:textId="77777777" w:rsidTr="009145A7">
        <w:trPr>
          <w:trHeight w:val="227"/>
          <w:jc w:val="center"/>
        </w:trPr>
        <w:tc>
          <w:tcPr>
            <w:tcW w:w="562" w:type="dxa"/>
            <w:tcBorders>
              <w:left w:val="single" w:sz="4" w:space="0" w:color="00000A"/>
              <w:bottom w:val="single" w:sz="4" w:space="0" w:color="00000A"/>
              <w:right w:val="single" w:sz="4" w:space="0" w:color="00000A"/>
            </w:tcBorders>
            <w:shd w:val="clear" w:color="auto" w:fill="auto"/>
            <w:tcMar>
              <w:left w:w="108" w:type="dxa"/>
            </w:tcMar>
            <w:vAlign w:val="center"/>
          </w:tcPr>
          <w:p w14:paraId="7620EF65" w14:textId="77777777" w:rsidR="009145A7" w:rsidRPr="00B11AA7" w:rsidRDefault="009145A7" w:rsidP="0032462C">
            <w:pPr>
              <w:pStyle w:val="ListParagraph"/>
              <w:numPr>
                <w:ilvl w:val="0"/>
                <w:numId w:val="9"/>
              </w:numPr>
              <w:suppressAutoHyphens/>
              <w:spacing w:line="259" w:lineRule="auto"/>
              <w:rPr>
                <w:sz w:val="19"/>
                <w:szCs w:val="19"/>
              </w:rPr>
            </w:pPr>
          </w:p>
        </w:tc>
        <w:tc>
          <w:tcPr>
            <w:tcW w:w="9199" w:type="dxa"/>
            <w:gridSpan w:val="9"/>
            <w:tcBorders>
              <w:left w:val="single" w:sz="4" w:space="0" w:color="00000A"/>
              <w:bottom w:val="single" w:sz="4" w:space="0" w:color="00000A"/>
              <w:right w:val="single" w:sz="4" w:space="0" w:color="00000A"/>
            </w:tcBorders>
            <w:shd w:val="clear" w:color="auto" w:fill="auto"/>
            <w:tcMar>
              <w:left w:w="108" w:type="dxa"/>
            </w:tcMar>
            <w:vAlign w:val="center"/>
          </w:tcPr>
          <w:p w14:paraId="688CF48B" w14:textId="77777777" w:rsidR="009145A7" w:rsidRPr="00B11AA7" w:rsidRDefault="009145A7" w:rsidP="0032462C">
            <w:pPr>
              <w:pStyle w:val="TextBody"/>
              <w:spacing w:after="0"/>
              <w:jc w:val="both"/>
              <w:rPr>
                <w:rFonts w:ascii="Times New Roman" w:hAnsi="Times New Roman" w:cs="Times New Roman"/>
                <w:sz w:val="19"/>
                <w:szCs w:val="19"/>
              </w:rPr>
            </w:pPr>
            <w:r w:rsidRPr="00B11AA7">
              <w:rPr>
                <w:rFonts w:ascii="Times New Roman" w:hAnsi="Times New Roman" w:cs="Times New Roman"/>
                <w:color w:val="000000"/>
                <w:sz w:val="19"/>
                <w:szCs w:val="19"/>
              </w:rPr>
              <w:t>F. Zivic, M. Babic, N. Grujovic, S.Mitrovic, D. Adamovic, Influence of Loose PMMA Bone Cement Particles on the Corrosion Assisted Wear of the Orthopaedic AISI 316LVM Stainless Steel during Reciprocating Sliding, Wear, Vol.300, No.Issues 1–2, pp. 65-77, ISSN 0043-1648, 2013</w:t>
            </w:r>
          </w:p>
        </w:tc>
        <w:tc>
          <w:tcPr>
            <w:tcW w:w="593" w:type="dxa"/>
            <w:tcBorders>
              <w:left w:val="single" w:sz="4" w:space="0" w:color="00000A"/>
              <w:bottom w:val="single" w:sz="4" w:space="0" w:color="00000A"/>
              <w:right w:val="single" w:sz="4" w:space="0" w:color="00000A"/>
            </w:tcBorders>
            <w:shd w:val="clear" w:color="auto" w:fill="auto"/>
            <w:tcMar>
              <w:left w:w="108" w:type="dxa"/>
            </w:tcMar>
            <w:vAlign w:val="center"/>
          </w:tcPr>
          <w:p w14:paraId="028E6645" w14:textId="77777777" w:rsidR="009145A7" w:rsidRPr="00B11AA7" w:rsidRDefault="009145A7" w:rsidP="0032462C">
            <w:pPr>
              <w:widowControl w:val="0"/>
              <w:tabs>
                <w:tab w:val="left" w:pos="567"/>
              </w:tabs>
              <w:jc w:val="center"/>
              <w:rPr>
                <w:sz w:val="19"/>
                <w:szCs w:val="19"/>
                <w:lang w:eastAsia="sr-Latn-CS"/>
              </w:rPr>
            </w:pPr>
            <w:r w:rsidRPr="00B11AA7">
              <w:rPr>
                <w:sz w:val="19"/>
                <w:szCs w:val="19"/>
                <w:lang w:eastAsia="sr-Latn-CS"/>
              </w:rPr>
              <w:t>M21</w:t>
            </w:r>
          </w:p>
        </w:tc>
      </w:tr>
      <w:tr w:rsidR="009145A7" w:rsidRPr="00B11AA7" w14:paraId="04BBD82C" w14:textId="77777777" w:rsidTr="009145A7">
        <w:trPr>
          <w:trHeight w:val="227"/>
          <w:jc w:val="center"/>
        </w:trPr>
        <w:tc>
          <w:tcPr>
            <w:tcW w:w="562" w:type="dxa"/>
            <w:tcBorders>
              <w:left w:val="single" w:sz="4" w:space="0" w:color="00000A"/>
              <w:bottom w:val="single" w:sz="4" w:space="0" w:color="00000A"/>
              <w:right w:val="single" w:sz="4" w:space="0" w:color="00000A"/>
            </w:tcBorders>
            <w:shd w:val="clear" w:color="auto" w:fill="auto"/>
            <w:tcMar>
              <w:left w:w="108" w:type="dxa"/>
            </w:tcMar>
            <w:vAlign w:val="center"/>
          </w:tcPr>
          <w:p w14:paraId="1BB0B752" w14:textId="77777777" w:rsidR="009145A7" w:rsidRPr="00B11AA7" w:rsidRDefault="009145A7" w:rsidP="0032462C">
            <w:pPr>
              <w:pStyle w:val="ListParagraph"/>
              <w:numPr>
                <w:ilvl w:val="0"/>
                <w:numId w:val="9"/>
              </w:numPr>
              <w:suppressAutoHyphens/>
              <w:spacing w:line="259" w:lineRule="auto"/>
              <w:rPr>
                <w:sz w:val="19"/>
                <w:szCs w:val="19"/>
              </w:rPr>
            </w:pPr>
          </w:p>
        </w:tc>
        <w:tc>
          <w:tcPr>
            <w:tcW w:w="9199" w:type="dxa"/>
            <w:gridSpan w:val="9"/>
            <w:tcBorders>
              <w:left w:val="single" w:sz="4" w:space="0" w:color="00000A"/>
              <w:bottom w:val="single" w:sz="4" w:space="0" w:color="00000A"/>
              <w:right w:val="single" w:sz="4" w:space="0" w:color="00000A"/>
            </w:tcBorders>
            <w:shd w:val="clear" w:color="auto" w:fill="auto"/>
            <w:tcMar>
              <w:left w:w="108" w:type="dxa"/>
            </w:tcMar>
            <w:vAlign w:val="center"/>
          </w:tcPr>
          <w:p w14:paraId="65757437" w14:textId="77777777" w:rsidR="009145A7" w:rsidRPr="00B11AA7" w:rsidRDefault="009145A7" w:rsidP="0032462C">
            <w:pPr>
              <w:pStyle w:val="TextBody"/>
              <w:spacing w:after="0"/>
              <w:jc w:val="both"/>
              <w:rPr>
                <w:rFonts w:ascii="Times New Roman" w:hAnsi="Times New Roman" w:cs="Times New Roman"/>
                <w:color w:val="000000"/>
                <w:sz w:val="19"/>
                <w:szCs w:val="19"/>
              </w:rPr>
            </w:pPr>
            <w:r w:rsidRPr="00B11AA7">
              <w:rPr>
                <w:rFonts w:ascii="Times New Roman" w:hAnsi="Times New Roman" w:cs="Times New Roman"/>
                <w:color w:val="000000"/>
                <w:sz w:val="19"/>
                <w:szCs w:val="19"/>
              </w:rPr>
              <w:t>Vesna Ranković, Nenad Grujović , Dejan Divac, Nikola Milivojević, Development of support vector regression identification model for prediction of dam structural behaviour, Structural Safety, Vol.48, No.00, pp. 33-39, ISSN 0167-4730, Doi Doi 10.1016/j.strusafe.2014.02.004, 2014</w:t>
            </w:r>
          </w:p>
        </w:tc>
        <w:tc>
          <w:tcPr>
            <w:tcW w:w="593" w:type="dxa"/>
            <w:tcBorders>
              <w:left w:val="single" w:sz="4" w:space="0" w:color="00000A"/>
              <w:bottom w:val="single" w:sz="4" w:space="0" w:color="00000A"/>
              <w:right w:val="single" w:sz="4" w:space="0" w:color="00000A"/>
            </w:tcBorders>
            <w:shd w:val="clear" w:color="auto" w:fill="auto"/>
            <w:tcMar>
              <w:left w:w="108" w:type="dxa"/>
            </w:tcMar>
            <w:vAlign w:val="center"/>
          </w:tcPr>
          <w:p w14:paraId="65F8615B" w14:textId="77777777" w:rsidR="009145A7" w:rsidRPr="00B11AA7" w:rsidRDefault="009145A7" w:rsidP="0032462C">
            <w:pPr>
              <w:widowControl w:val="0"/>
              <w:tabs>
                <w:tab w:val="left" w:pos="567"/>
              </w:tabs>
              <w:jc w:val="center"/>
              <w:rPr>
                <w:sz w:val="19"/>
                <w:szCs w:val="19"/>
                <w:lang w:eastAsia="sr-Latn-CS"/>
              </w:rPr>
            </w:pPr>
            <w:r w:rsidRPr="00B11AA7">
              <w:rPr>
                <w:sz w:val="19"/>
                <w:szCs w:val="19"/>
                <w:lang w:eastAsia="sr-Latn-CS"/>
              </w:rPr>
              <w:t>M21</w:t>
            </w:r>
          </w:p>
        </w:tc>
      </w:tr>
      <w:tr w:rsidR="009145A7" w:rsidRPr="00B11AA7" w14:paraId="3AF67E8C" w14:textId="77777777" w:rsidTr="009145A7">
        <w:trPr>
          <w:trHeight w:val="227"/>
          <w:jc w:val="center"/>
        </w:trPr>
        <w:tc>
          <w:tcPr>
            <w:tcW w:w="562" w:type="dxa"/>
            <w:tcBorders>
              <w:left w:val="single" w:sz="4" w:space="0" w:color="00000A"/>
              <w:bottom w:val="single" w:sz="4" w:space="0" w:color="00000A"/>
              <w:right w:val="single" w:sz="4" w:space="0" w:color="00000A"/>
            </w:tcBorders>
            <w:shd w:val="clear" w:color="auto" w:fill="auto"/>
            <w:tcMar>
              <w:left w:w="108" w:type="dxa"/>
            </w:tcMar>
            <w:vAlign w:val="center"/>
          </w:tcPr>
          <w:p w14:paraId="3560C9FB" w14:textId="77777777" w:rsidR="009145A7" w:rsidRPr="00B11AA7" w:rsidRDefault="009145A7" w:rsidP="0032462C">
            <w:pPr>
              <w:pStyle w:val="ListParagraph"/>
              <w:numPr>
                <w:ilvl w:val="0"/>
                <w:numId w:val="9"/>
              </w:numPr>
              <w:suppressAutoHyphens/>
              <w:spacing w:line="259" w:lineRule="auto"/>
              <w:rPr>
                <w:sz w:val="19"/>
                <w:szCs w:val="19"/>
              </w:rPr>
            </w:pPr>
          </w:p>
        </w:tc>
        <w:tc>
          <w:tcPr>
            <w:tcW w:w="9199" w:type="dxa"/>
            <w:gridSpan w:val="9"/>
            <w:tcBorders>
              <w:left w:val="single" w:sz="4" w:space="0" w:color="00000A"/>
              <w:bottom w:val="single" w:sz="4" w:space="0" w:color="00000A"/>
              <w:right w:val="single" w:sz="4" w:space="0" w:color="00000A"/>
            </w:tcBorders>
            <w:shd w:val="clear" w:color="auto" w:fill="auto"/>
            <w:tcMar>
              <w:left w:w="108" w:type="dxa"/>
            </w:tcMar>
            <w:vAlign w:val="center"/>
          </w:tcPr>
          <w:p w14:paraId="5D316C49" w14:textId="77777777" w:rsidR="009145A7" w:rsidRPr="00B11AA7" w:rsidRDefault="009145A7" w:rsidP="0032462C">
            <w:pPr>
              <w:pStyle w:val="TextBody"/>
              <w:spacing w:after="0"/>
              <w:jc w:val="both"/>
              <w:rPr>
                <w:rFonts w:ascii="Times New Roman" w:hAnsi="Times New Roman" w:cs="Times New Roman"/>
                <w:color w:val="000000"/>
                <w:sz w:val="19"/>
                <w:szCs w:val="19"/>
              </w:rPr>
            </w:pPr>
            <w:r w:rsidRPr="00B11AA7">
              <w:rPr>
                <w:rFonts w:ascii="Times New Roman" w:hAnsi="Times New Roman" w:cs="Times New Roman"/>
                <w:color w:val="000000"/>
                <w:sz w:val="19"/>
                <w:szCs w:val="19"/>
              </w:rPr>
              <w:t>Vesna Ranković, Aleksandar Novaković, Nenad Grujović, Dejan Divac, Nikola Milivojević, Predicting piezometric water level in dams via artificial neural networks, Neural Computing and Applications, Vol.24, No.5, pp. 1115-1121, ISSN 0941-0643, 2014</w:t>
            </w:r>
          </w:p>
        </w:tc>
        <w:tc>
          <w:tcPr>
            <w:tcW w:w="593" w:type="dxa"/>
            <w:tcBorders>
              <w:left w:val="single" w:sz="4" w:space="0" w:color="00000A"/>
              <w:bottom w:val="single" w:sz="4" w:space="0" w:color="00000A"/>
              <w:right w:val="single" w:sz="4" w:space="0" w:color="00000A"/>
            </w:tcBorders>
            <w:shd w:val="clear" w:color="auto" w:fill="auto"/>
            <w:tcMar>
              <w:left w:w="108" w:type="dxa"/>
            </w:tcMar>
            <w:vAlign w:val="center"/>
          </w:tcPr>
          <w:p w14:paraId="4C141F02" w14:textId="77777777" w:rsidR="009145A7" w:rsidRPr="00B11AA7" w:rsidRDefault="009145A7" w:rsidP="0032462C">
            <w:pPr>
              <w:widowControl w:val="0"/>
              <w:tabs>
                <w:tab w:val="left" w:pos="567"/>
              </w:tabs>
              <w:jc w:val="center"/>
              <w:rPr>
                <w:sz w:val="19"/>
                <w:szCs w:val="19"/>
                <w:lang w:eastAsia="sr-Latn-CS"/>
              </w:rPr>
            </w:pPr>
            <w:r w:rsidRPr="00B11AA7">
              <w:rPr>
                <w:sz w:val="19"/>
                <w:szCs w:val="19"/>
                <w:lang w:eastAsia="sr-Latn-CS"/>
              </w:rPr>
              <w:t>M23</w:t>
            </w:r>
          </w:p>
        </w:tc>
      </w:tr>
      <w:tr w:rsidR="009145A7" w:rsidRPr="00B11AA7" w14:paraId="42704E1B" w14:textId="77777777" w:rsidTr="009145A7">
        <w:trPr>
          <w:jc w:val="center"/>
        </w:trPr>
        <w:tc>
          <w:tcPr>
            <w:tcW w:w="10354"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618D24" w14:textId="77777777" w:rsidR="009145A7" w:rsidRPr="00B11AA7" w:rsidRDefault="009145A7" w:rsidP="0032462C">
            <w:pPr>
              <w:widowControl w:val="0"/>
              <w:tabs>
                <w:tab w:val="left" w:pos="567"/>
              </w:tabs>
              <w:rPr>
                <w:sz w:val="19"/>
                <w:szCs w:val="19"/>
                <w:lang w:eastAsia="sr-Latn-CS"/>
              </w:rPr>
            </w:pPr>
            <w:proofErr w:type="spellStart"/>
            <w:r w:rsidRPr="00B11AA7">
              <w:rPr>
                <w:b/>
                <w:sz w:val="19"/>
                <w:szCs w:val="19"/>
                <w:lang w:eastAsia="sr-Latn-CS"/>
              </w:rPr>
              <w:t>Збирни</w:t>
            </w:r>
            <w:proofErr w:type="spellEnd"/>
            <w:r w:rsidRPr="00B11AA7">
              <w:rPr>
                <w:b/>
                <w:sz w:val="19"/>
                <w:szCs w:val="19"/>
                <w:lang w:eastAsia="sr-Latn-CS"/>
              </w:rPr>
              <w:t xml:space="preserve"> </w:t>
            </w:r>
            <w:proofErr w:type="spellStart"/>
            <w:r w:rsidRPr="00B11AA7">
              <w:rPr>
                <w:b/>
                <w:sz w:val="19"/>
                <w:szCs w:val="19"/>
                <w:lang w:eastAsia="sr-Latn-CS"/>
              </w:rPr>
              <w:t>подаци</w:t>
            </w:r>
            <w:proofErr w:type="spellEnd"/>
            <w:r w:rsidRPr="00B11AA7">
              <w:rPr>
                <w:b/>
                <w:sz w:val="19"/>
                <w:szCs w:val="19"/>
                <w:lang w:eastAsia="sr-Latn-CS"/>
              </w:rPr>
              <w:t xml:space="preserve"> </w:t>
            </w:r>
            <w:proofErr w:type="spellStart"/>
            <w:r w:rsidRPr="00B11AA7">
              <w:rPr>
                <w:b/>
                <w:sz w:val="19"/>
                <w:szCs w:val="19"/>
                <w:lang w:eastAsia="sr-Latn-CS"/>
              </w:rPr>
              <w:t>научне</w:t>
            </w:r>
            <w:proofErr w:type="spellEnd"/>
            <w:r w:rsidRPr="00B11AA7">
              <w:rPr>
                <w:b/>
                <w:sz w:val="19"/>
                <w:szCs w:val="19"/>
                <w:lang w:eastAsia="sr-Latn-CS"/>
              </w:rPr>
              <w:t xml:space="preserve"> </w:t>
            </w:r>
            <w:proofErr w:type="spellStart"/>
            <w:r w:rsidRPr="00B11AA7">
              <w:rPr>
                <w:b/>
                <w:sz w:val="19"/>
                <w:szCs w:val="19"/>
                <w:lang w:eastAsia="sr-Latn-CS"/>
              </w:rPr>
              <w:t>активност</w:t>
            </w:r>
            <w:proofErr w:type="spellEnd"/>
            <w:r w:rsidRPr="00B11AA7">
              <w:rPr>
                <w:b/>
                <w:sz w:val="19"/>
                <w:szCs w:val="19"/>
                <w:lang w:eastAsia="sr-Latn-CS"/>
              </w:rPr>
              <w:t xml:space="preserve"> </w:t>
            </w:r>
            <w:proofErr w:type="spellStart"/>
            <w:r w:rsidRPr="00B11AA7">
              <w:rPr>
                <w:b/>
                <w:sz w:val="19"/>
                <w:szCs w:val="19"/>
                <w:lang w:eastAsia="sr-Latn-CS"/>
              </w:rPr>
              <w:t>наставника</w:t>
            </w:r>
            <w:proofErr w:type="spellEnd"/>
          </w:p>
        </w:tc>
      </w:tr>
      <w:tr w:rsidR="009145A7" w:rsidRPr="00B11AA7" w14:paraId="2A695A0C" w14:textId="77777777" w:rsidTr="009145A7">
        <w:trPr>
          <w:jc w:val="center"/>
        </w:trPr>
        <w:tc>
          <w:tcPr>
            <w:tcW w:w="517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714C34" w14:textId="77777777" w:rsidR="009145A7" w:rsidRPr="00B11AA7" w:rsidRDefault="009145A7" w:rsidP="0032462C">
            <w:pPr>
              <w:widowControl w:val="0"/>
              <w:tabs>
                <w:tab w:val="left" w:pos="567"/>
              </w:tabs>
              <w:rPr>
                <w:sz w:val="19"/>
                <w:szCs w:val="19"/>
                <w:lang w:eastAsia="sr-Latn-CS"/>
              </w:rPr>
            </w:pPr>
            <w:proofErr w:type="spellStart"/>
            <w:r w:rsidRPr="00B11AA7">
              <w:rPr>
                <w:sz w:val="19"/>
                <w:szCs w:val="19"/>
                <w:lang w:eastAsia="sr-Latn-CS"/>
              </w:rPr>
              <w:t>Укупан</w:t>
            </w:r>
            <w:proofErr w:type="spellEnd"/>
            <w:r w:rsidRPr="00B11AA7">
              <w:rPr>
                <w:sz w:val="19"/>
                <w:szCs w:val="19"/>
                <w:lang w:eastAsia="sr-Latn-CS"/>
              </w:rPr>
              <w:t xml:space="preserve"> </w:t>
            </w:r>
            <w:proofErr w:type="spellStart"/>
            <w:r w:rsidRPr="00B11AA7">
              <w:rPr>
                <w:sz w:val="19"/>
                <w:szCs w:val="19"/>
                <w:lang w:eastAsia="sr-Latn-CS"/>
              </w:rPr>
              <w:t>број</w:t>
            </w:r>
            <w:proofErr w:type="spellEnd"/>
            <w:r w:rsidRPr="00B11AA7">
              <w:rPr>
                <w:sz w:val="19"/>
                <w:szCs w:val="19"/>
                <w:lang w:eastAsia="sr-Latn-CS"/>
              </w:rPr>
              <w:t xml:space="preserve"> </w:t>
            </w:r>
            <w:proofErr w:type="spellStart"/>
            <w:r w:rsidRPr="00B11AA7">
              <w:rPr>
                <w:sz w:val="19"/>
                <w:szCs w:val="19"/>
                <w:lang w:eastAsia="sr-Latn-CS"/>
              </w:rPr>
              <w:t>цитата</w:t>
            </w:r>
            <w:proofErr w:type="spellEnd"/>
            <w:r w:rsidRPr="00B11AA7">
              <w:rPr>
                <w:sz w:val="19"/>
                <w:szCs w:val="19"/>
                <w:lang w:eastAsia="sr-Latn-CS"/>
              </w:rPr>
              <w:t xml:space="preserve">, </w:t>
            </w:r>
            <w:proofErr w:type="spellStart"/>
            <w:r w:rsidRPr="00B11AA7">
              <w:rPr>
                <w:sz w:val="19"/>
                <w:szCs w:val="19"/>
                <w:lang w:eastAsia="sr-Latn-CS"/>
              </w:rPr>
              <w:t>без</w:t>
            </w:r>
            <w:proofErr w:type="spellEnd"/>
            <w:r w:rsidRPr="00B11AA7">
              <w:rPr>
                <w:sz w:val="19"/>
                <w:szCs w:val="19"/>
                <w:lang w:eastAsia="sr-Latn-CS"/>
              </w:rPr>
              <w:t xml:space="preserve"> </w:t>
            </w:r>
            <w:proofErr w:type="spellStart"/>
            <w:r w:rsidRPr="00B11AA7">
              <w:rPr>
                <w:sz w:val="19"/>
                <w:szCs w:val="19"/>
                <w:lang w:eastAsia="sr-Latn-CS"/>
              </w:rPr>
              <w:t>аутоцитата</w:t>
            </w:r>
            <w:proofErr w:type="spellEnd"/>
          </w:p>
        </w:tc>
        <w:tc>
          <w:tcPr>
            <w:tcW w:w="518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856465" w14:textId="77777777" w:rsidR="009145A7" w:rsidRPr="00B11AA7" w:rsidRDefault="009145A7" w:rsidP="0032462C">
            <w:pPr>
              <w:widowControl w:val="0"/>
              <w:tabs>
                <w:tab w:val="left" w:pos="567"/>
              </w:tabs>
              <w:rPr>
                <w:sz w:val="19"/>
                <w:szCs w:val="19"/>
                <w:lang w:eastAsia="sr-Latn-CS"/>
              </w:rPr>
            </w:pPr>
            <w:r w:rsidRPr="00B11AA7">
              <w:rPr>
                <w:sz w:val="19"/>
                <w:szCs w:val="19"/>
                <w:lang w:eastAsia="sr-Latn-CS"/>
              </w:rPr>
              <w:t xml:space="preserve">SCOPUS=118 (h-index=6); </w:t>
            </w:r>
            <w:proofErr w:type="spellStart"/>
            <w:r w:rsidRPr="00B11AA7">
              <w:rPr>
                <w:sz w:val="19"/>
                <w:szCs w:val="19"/>
                <w:lang w:eastAsia="sr-Latn-CS"/>
              </w:rPr>
              <w:t>WoS</w:t>
            </w:r>
            <w:proofErr w:type="spellEnd"/>
            <w:r w:rsidRPr="00B11AA7">
              <w:rPr>
                <w:sz w:val="19"/>
                <w:szCs w:val="19"/>
                <w:lang w:eastAsia="sr-Latn-CS"/>
              </w:rPr>
              <w:t>=77 (h-index=6)</w:t>
            </w:r>
          </w:p>
        </w:tc>
      </w:tr>
      <w:tr w:rsidR="009145A7" w:rsidRPr="00B11AA7" w14:paraId="5419D802" w14:textId="77777777" w:rsidTr="009145A7">
        <w:trPr>
          <w:jc w:val="center"/>
        </w:trPr>
        <w:tc>
          <w:tcPr>
            <w:tcW w:w="517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B052A8" w14:textId="77777777" w:rsidR="009145A7" w:rsidRPr="00B11AA7" w:rsidRDefault="009145A7" w:rsidP="0032462C">
            <w:pPr>
              <w:widowControl w:val="0"/>
              <w:tabs>
                <w:tab w:val="left" w:pos="567"/>
              </w:tabs>
              <w:rPr>
                <w:sz w:val="19"/>
                <w:szCs w:val="19"/>
                <w:lang w:eastAsia="sr-Latn-CS"/>
              </w:rPr>
            </w:pPr>
            <w:proofErr w:type="spellStart"/>
            <w:r w:rsidRPr="00B11AA7">
              <w:rPr>
                <w:sz w:val="19"/>
                <w:szCs w:val="19"/>
                <w:lang w:eastAsia="sr-Latn-CS"/>
              </w:rPr>
              <w:t>Укупан</w:t>
            </w:r>
            <w:proofErr w:type="spellEnd"/>
            <w:r w:rsidRPr="00B11AA7">
              <w:rPr>
                <w:sz w:val="19"/>
                <w:szCs w:val="19"/>
                <w:lang w:eastAsia="sr-Latn-CS"/>
              </w:rPr>
              <w:t xml:space="preserve"> </w:t>
            </w:r>
            <w:proofErr w:type="spellStart"/>
            <w:r w:rsidRPr="00B11AA7">
              <w:rPr>
                <w:sz w:val="19"/>
                <w:szCs w:val="19"/>
                <w:lang w:eastAsia="sr-Latn-CS"/>
              </w:rPr>
              <w:t>број</w:t>
            </w:r>
            <w:proofErr w:type="spellEnd"/>
            <w:r w:rsidRPr="00B11AA7">
              <w:rPr>
                <w:sz w:val="19"/>
                <w:szCs w:val="19"/>
                <w:lang w:eastAsia="sr-Latn-CS"/>
              </w:rPr>
              <w:t xml:space="preserve"> </w:t>
            </w:r>
            <w:proofErr w:type="spellStart"/>
            <w:r w:rsidRPr="00B11AA7">
              <w:rPr>
                <w:sz w:val="19"/>
                <w:szCs w:val="19"/>
                <w:lang w:eastAsia="sr-Latn-CS"/>
              </w:rPr>
              <w:t>радова</w:t>
            </w:r>
            <w:proofErr w:type="spellEnd"/>
            <w:r w:rsidRPr="00B11AA7">
              <w:rPr>
                <w:sz w:val="19"/>
                <w:szCs w:val="19"/>
                <w:lang w:eastAsia="sr-Latn-CS"/>
              </w:rPr>
              <w:t xml:space="preserve"> </w:t>
            </w:r>
            <w:proofErr w:type="spellStart"/>
            <w:r w:rsidRPr="00B11AA7">
              <w:rPr>
                <w:sz w:val="19"/>
                <w:szCs w:val="19"/>
                <w:lang w:eastAsia="sr-Latn-CS"/>
              </w:rPr>
              <w:t>са</w:t>
            </w:r>
            <w:proofErr w:type="spellEnd"/>
            <w:r w:rsidRPr="00B11AA7">
              <w:rPr>
                <w:sz w:val="19"/>
                <w:szCs w:val="19"/>
                <w:lang w:eastAsia="sr-Latn-CS"/>
              </w:rPr>
              <w:t xml:space="preserve"> SCI (</w:t>
            </w:r>
            <w:proofErr w:type="spellStart"/>
            <w:r w:rsidRPr="00B11AA7">
              <w:rPr>
                <w:sz w:val="19"/>
                <w:szCs w:val="19"/>
                <w:lang w:eastAsia="sr-Latn-CS"/>
              </w:rPr>
              <w:t>или</w:t>
            </w:r>
            <w:proofErr w:type="spellEnd"/>
            <w:r w:rsidRPr="00B11AA7">
              <w:rPr>
                <w:sz w:val="19"/>
                <w:szCs w:val="19"/>
                <w:lang w:eastAsia="sr-Latn-CS"/>
              </w:rPr>
              <w:t xml:space="preserve"> SSCI) </w:t>
            </w:r>
            <w:proofErr w:type="spellStart"/>
            <w:r w:rsidRPr="00B11AA7">
              <w:rPr>
                <w:sz w:val="19"/>
                <w:szCs w:val="19"/>
                <w:lang w:eastAsia="sr-Latn-CS"/>
              </w:rPr>
              <w:t>листе</w:t>
            </w:r>
            <w:proofErr w:type="spellEnd"/>
          </w:p>
        </w:tc>
        <w:tc>
          <w:tcPr>
            <w:tcW w:w="518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5FB7C5" w14:textId="77777777" w:rsidR="009145A7" w:rsidRPr="00B11AA7" w:rsidRDefault="009145A7" w:rsidP="0032462C">
            <w:pPr>
              <w:widowControl w:val="0"/>
              <w:tabs>
                <w:tab w:val="left" w:pos="567"/>
              </w:tabs>
              <w:rPr>
                <w:sz w:val="19"/>
                <w:szCs w:val="19"/>
                <w:lang w:eastAsia="sr-Latn-CS"/>
              </w:rPr>
            </w:pPr>
            <w:r w:rsidRPr="00B11AA7">
              <w:rPr>
                <w:sz w:val="19"/>
                <w:szCs w:val="19"/>
                <w:lang w:eastAsia="sr-Latn-CS"/>
              </w:rPr>
              <w:t>12</w:t>
            </w:r>
          </w:p>
        </w:tc>
      </w:tr>
      <w:tr w:rsidR="009145A7" w:rsidRPr="00B11AA7" w14:paraId="1D3769AB" w14:textId="77777777" w:rsidTr="009145A7">
        <w:trPr>
          <w:jc w:val="center"/>
        </w:trPr>
        <w:tc>
          <w:tcPr>
            <w:tcW w:w="517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809D97" w14:textId="77777777" w:rsidR="009145A7" w:rsidRPr="00B11AA7" w:rsidRDefault="009145A7" w:rsidP="0032462C">
            <w:pPr>
              <w:widowControl w:val="0"/>
              <w:tabs>
                <w:tab w:val="left" w:pos="567"/>
              </w:tabs>
              <w:rPr>
                <w:sz w:val="19"/>
                <w:szCs w:val="19"/>
                <w:lang w:eastAsia="sr-Latn-CS"/>
              </w:rPr>
            </w:pPr>
            <w:proofErr w:type="spellStart"/>
            <w:r w:rsidRPr="00B11AA7">
              <w:rPr>
                <w:sz w:val="19"/>
                <w:szCs w:val="19"/>
                <w:lang w:eastAsia="sr-Latn-CS"/>
              </w:rPr>
              <w:t>Тренутно</w:t>
            </w:r>
            <w:proofErr w:type="spellEnd"/>
            <w:r w:rsidRPr="00B11AA7">
              <w:rPr>
                <w:sz w:val="19"/>
                <w:szCs w:val="19"/>
                <w:lang w:eastAsia="sr-Latn-CS"/>
              </w:rPr>
              <w:t xml:space="preserve"> </w:t>
            </w:r>
            <w:proofErr w:type="spellStart"/>
            <w:r w:rsidRPr="00B11AA7">
              <w:rPr>
                <w:sz w:val="19"/>
                <w:szCs w:val="19"/>
                <w:lang w:eastAsia="sr-Latn-CS"/>
              </w:rPr>
              <w:t>учешће</w:t>
            </w:r>
            <w:proofErr w:type="spellEnd"/>
            <w:r w:rsidRPr="00B11AA7">
              <w:rPr>
                <w:sz w:val="19"/>
                <w:szCs w:val="19"/>
                <w:lang w:eastAsia="sr-Latn-CS"/>
              </w:rPr>
              <w:t xml:space="preserve"> </w:t>
            </w:r>
            <w:proofErr w:type="spellStart"/>
            <w:r w:rsidRPr="00B11AA7">
              <w:rPr>
                <w:sz w:val="19"/>
                <w:szCs w:val="19"/>
                <w:lang w:eastAsia="sr-Latn-CS"/>
              </w:rPr>
              <w:t>на</w:t>
            </w:r>
            <w:proofErr w:type="spellEnd"/>
            <w:r w:rsidRPr="00B11AA7">
              <w:rPr>
                <w:sz w:val="19"/>
                <w:szCs w:val="19"/>
                <w:lang w:eastAsia="sr-Latn-CS"/>
              </w:rPr>
              <w:t xml:space="preserve"> </w:t>
            </w:r>
            <w:proofErr w:type="spellStart"/>
            <w:r w:rsidRPr="00B11AA7">
              <w:rPr>
                <w:sz w:val="19"/>
                <w:szCs w:val="19"/>
                <w:lang w:eastAsia="sr-Latn-CS"/>
              </w:rPr>
              <w:t>пројектима</w:t>
            </w:r>
            <w:proofErr w:type="spellEnd"/>
          </w:p>
        </w:tc>
        <w:tc>
          <w:tcPr>
            <w:tcW w:w="231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2A9408" w14:textId="77777777" w:rsidR="009145A7" w:rsidRPr="00B11AA7" w:rsidRDefault="009145A7" w:rsidP="0032462C">
            <w:pPr>
              <w:widowControl w:val="0"/>
              <w:tabs>
                <w:tab w:val="left" w:pos="567"/>
              </w:tabs>
              <w:rPr>
                <w:sz w:val="19"/>
                <w:szCs w:val="19"/>
              </w:rPr>
            </w:pPr>
            <w:proofErr w:type="spellStart"/>
            <w:r w:rsidRPr="00B11AA7">
              <w:rPr>
                <w:sz w:val="19"/>
                <w:szCs w:val="19"/>
                <w:lang w:eastAsia="sr-Latn-CS"/>
              </w:rPr>
              <w:t>Домаћи</w:t>
            </w:r>
            <w:proofErr w:type="spellEnd"/>
            <w:r w:rsidRPr="00B11AA7">
              <w:rPr>
                <w:sz w:val="19"/>
                <w:szCs w:val="19"/>
                <w:lang w:eastAsia="sr-Latn-CS"/>
              </w:rPr>
              <w:t>: 2</w:t>
            </w:r>
          </w:p>
        </w:tc>
        <w:tc>
          <w:tcPr>
            <w:tcW w:w="286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7DB938" w14:textId="77777777" w:rsidR="009145A7" w:rsidRPr="00B11AA7" w:rsidRDefault="009145A7" w:rsidP="0032462C">
            <w:pPr>
              <w:widowControl w:val="0"/>
              <w:tabs>
                <w:tab w:val="left" w:pos="567"/>
              </w:tabs>
              <w:rPr>
                <w:sz w:val="19"/>
                <w:szCs w:val="19"/>
              </w:rPr>
            </w:pPr>
            <w:proofErr w:type="spellStart"/>
            <w:r w:rsidRPr="00B11AA7">
              <w:rPr>
                <w:sz w:val="19"/>
                <w:szCs w:val="19"/>
                <w:lang w:eastAsia="sr-Latn-CS"/>
              </w:rPr>
              <w:t>Међународни</w:t>
            </w:r>
            <w:proofErr w:type="spellEnd"/>
            <w:r w:rsidRPr="00B11AA7">
              <w:rPr>
                <w:sz w:val="19"/>
                <w:szCs w:val="19"/>
                <w:lang w:eastAsia="sr-Latn-CS"/>
              </w:rPr>
              <w:t>: 3</w:t>
            </w:r>
          </w:p>
        </w:tc>
      </w:tr>
      <w:tr w:rsidR="009145A7" w:rsidRPr="00B11AA7" w14:paraId="3B2069EB" w14:textId="77777777" w:rsidTr="009145A7">
        <w:trPr>
          <w:jc w:val="center"/>
        </w:trPr>
        <w:tc>
          <w:tcPr>
            <w:tcW w:w="517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DD942B" w14:textId="77777777" w:rsidR="009145A7" w:rsidRPr="00B11AA7" w:rsidRDefault="009145A7" w:rsidP="0032462C">
            <w:pPr>
              <w:widowControl w:val="0"/>
              <w:tabs>
                <w:tab w:val="left" w:pos="567"/>
              </w:tabs>
              <w:rPr>
                <w:sz w:val="19"/>
                <w:szCs w:val="19"/>
                <w:lang w:eastAsia="sr-Latn-CS"/>
              </w:rPr>
            </w:pPr>
            <w:proofErr w:type="spellStart"/>
            <w:r w:rsidRPr="00B11AA7">
              <w:rPr>
                <w:sz w:val="19"/>
                <w:szCs w:val="19"/>
                <w:lang w:eastAsia="sr-Latn-CS"/>
              </w:rPr>
              <w:t>Усавршавања</w:t>
            </w:r>
            <w:proofErr w:type="spellEnd"/>
            <w:r w:rsidRPr="00B11AA7">
              <w:rPr>
                <w:sz w:val="19"/>
                <w:szCs w:val="19"/>
                <w:lang w:eastAsia="sr-Latn-CS"/>
              </w:rPr>
              <w:t xml:space="preserve"> </w:t>
            </w:r>
          </w:p>
        </w:tc>
        <w:tc>
          <w:tcPr>
            <w:tcW w:w="518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8A27A9" w14:textId="77777777" w:rsidR="009145A7" w:rsidRPr="00B11AA7" w:rsidRDefault="009145A7" w:rsidP="0032462C">
            <w:pPr>
              <w:widowControl w:val="0"/>
              <w:tabs>
                <w:tab w:val="left" w:pos="567"/>
              </w:tabs>
              <w:rPr>
                <w:sz w:val="19"/>
                <w:szCs w:val="19"/>
                <w:lang w:eastAsia="sr-Latn-CS"/>
              </w:rPr>
            </w:pPr>
            <w:r w:rsidRPr="00B11AA7">
              <w:rPr>
                <w:sz w:val="19"/>
                <w:szCs w:val="19"/>
                <w:lang w:eastAsia="sr-Latn-CS"/>
              </w:rPr>
              <w:t>Harvard School of Public Health – Boston, TU Braunschweig, UAB Barcelona, NTUA – Athens, UPC Barcelona</w:t>
            </w:r>
          </w:p>
        </w:tc>
      </w:tr>
      <w:tr w:rsidR="009145A7" w:rsidRPr="00B11AA7" w14:paraId="568BC4A0" w14:textId="77777777" w:rsidTr="009145A7">
        <w:trPr>
          <w:jc w:val="center"/>
        </w:trPr>
        <w:tc>
          <w:tcPr>
            <w:tcW w:w="10354"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8C28F2" w14:textId="77777777" w:rsidR="009145A7" w:rsidRPr="00B11AA7" w:rsidRDefault="009145A7" w:rsidP="0032462C">
            <w:pPr>
              <w:widowControl w:val="0"/>
              <w:tabs>
                <w:tab w:val="left" w:pos="567"/>
              </w:tabs>
              <w:rPr>
                <w:sz w:val="19"/>
                <w:szCs w:val="19"/>
              </w:rPr>
            </w:pPr>
            <w:proofErr w:type="spellStart"/>
            <w:r w:rsidRPr="00B11AA7">
              <w:rPr>
                <w:sz w:val="19"/>
                <w:szCs w:val="19"/>
                <w:lang w:eastAsia="sr-Latn-CS"/>
              </w:rPr>
              <w:t>Други</w:t>
            </w:r>
            <w:proofErr w:type="spellEnd"/>
            <w:r w:rsidRPr="00B11AA7">
              <w:rPr>
                <w:sz w:val="19"/>
                <w:szCs w:val="19"/>
                <w:lang w:eastAsia="sr-Latn-CS"/>
              </w:rPr>
              <w:t xml:space="preserve"> </w:t>
            </w:r>
            <w:proofErr w:type="spellStart"/>
            <w:r w:rsidRPr="00B11AA7">
              <w:rPr>
                <w:sz w:val="19"/>
                <w:szCs w:val="19"/>
                <w:lang w:eastAsia="sr-Latn-CS"/>
              </w:rPr>
              <w:t>подаци</w:t>
            </w:r>
            <w:proofErr w:type="spellEnd"/>
            <w:r w:rsidRPr="00B11AA7">
              <w:rPr>
                <w:sz w:val="19"/>
                <w:szCs w:val="19"/>
                <w:lang w:eastAsia="sr-Latn-CS"/>
              </w:rPr>
              <w:t xml:space="preserve"> </w:t>
            </w:r>
            <w:proofErr w:type="spellStart"/>
            <w:r w:rsidRPr="00B11AA7">
              <w:rPr>
                <w:sz w:val="19"/>
                <w:szCs w:val="19"/>
                <w:lang w:eastAsia="sr-Latn-CS"/>
              </w:rPr>
              <w:t>које</w:t>
            </w:r>
            <w:proofErr w:type="spellEnd"/>
            <w:r w:rsidRPr="00B11AA7">
              <w:rPr>
                <w:sz w:val="19"/>
                <w:szCs w:val="19"/>
                <w:lang w:eastAsia="sr-Latn-CS"/>
              </w:rPr>
              <w:t xml:space="preserve"> </w:t>
            </w:r>
            <w:proofErr w:type="spellStart"/>
            <w:r w:rsidRPr="00B11AA7">
              <w:rPr>
                <w:sz w:val="19"/>
                <w:szCs w:val="19"/>
                <w:lang w:eastAsia="sr-Latn-CS"/>
              </w:rPr>
              <w:t>сматрате</w:t>
            </w:r>
            <w:proofErr w:type="spellEnd"/>
            <w:r w:rsidRPr="00B11AA7">
              <w:rPr>
                <w:sz w:val="19"/>
                <w:szCs w:val="19"/>
                <w:lang w:eastAsia="sr-Latn-CS"/>
              </w:rPr>
              <w:t xml:space="preserve"> </w:t>
            </w:r>
            <w:proofErr w:type="spellStart"/>
            <w:r w:rsidRPr="00B11AA7">
              <w:rPr>
                <w:sz w:val="19"/>
                <w:szCs w:val="19"/>
                <w:lang w:eastAsia="sr-Latn-CS"/>
              </w:rPr>
              <w:t>релевантним</w:t>
            </w:r>
            <w:proofErr w:type="spellEnd"/>
          </w:p>
          <w:p w14:paraId="4D0BBE2E" w14:textId="77777777" w:rsidR="009145A7" w:rsidRPr="00B11AA7" w:rsidRDefault="009145A7" w:rsidP="0032462C">
            <w:pPr>
              <w:widowControl w:val="0"/>
              <w:tabs>
                <w:tab w:val="left" w:pos="567"/>
              </w:tabs>
              <w:rPr>
                <w:sz w:val="19"/>
                <w:szCs w:val="19"/>
              </w:rPr>
            </w:pPr>
            <w:proofErr w:type="spellStart"/>
            <w:r w:rsidRPr="00B11AA7">
              <w:rPr>
                <w:sz w:val="19"/>
                <w:szCs w:val="19"/>
                <w:lang w:eastAsia="sr-Latn-CS"/>
              </w:rPr>
              <w:t>Координатор</w:t>
            </w:r>
            <w:proofErr w:type="spellEnd"/>
            <w:r w:rsidRPr="00B11AA7">
              <w:rPr>
                <w:sz w:val="19"/>
                <w:szCs w:val="19"/>
                <w:lang w:eastAsia="sr-Latn-CS"/>
              </w:rPr>
              <w:t xml:space="preserve">. 642642-SELECTA-H2020-MSCA-ITN-2014, WIMB-543898-TEMPUS-1-2013-1-ES-TEMPUS-JPHES, TEMPUS JEP CD 16156-2001, JEP UM 177119-2002, </w:t>
            </w:r>
            <w:r w:rsidRPr="00B11AA7">
              <w:rPr>
                <w:sz w:val="19"/>
                <w:szCs w:val="19"/>
                <w:lang w:val="de-DE" w:eastAsia="sr-Latn-CS"/>
              </w:rPr>
              <w:t>IPA</w:t>
            </w:r>
            <w:r w:rsidRPr="00B11AA7">
              <w:rPr>
                <w:sz w:val="19"/>
                <w:szCs w:val="19"/>
                <w:lang w:eastAsia="sr-Latn-CS"/>
              </w:rPr>
              <w:t xml:space="preserve">, </w:t>
            </w:r>
            <w:r w:rsidRPr="00B11AA7">
              <w:rPr>
                <w:sz w:val="19"/>
                <w:szCs w:val="19"/>
                <w:lang w:val="de-DE" w:eastAsia="sr-Latn-CS"/>
              </w:rPr>
              <w:t>WUS</w:t>
            </w:r>
          </w:p>
        </w:tc>
      </w:tr>
      <w:bookmarkEnd w:id="1"/>
    </w:tbl>
    <w:p w14:paraId="0F50BA6A" w14:textId="77777777" w:rsidR="009145A7" w:rsidRPr="00B11AA7" w:rsidRDefault="009145A7" w:rsidP="0032462C">
      <w:pPr>
        <w:spacing w:after="200" w:line="276" w:lineRule="auto"/>
        <w:rPr>
          <w:sz w:val="20"/>
          <w:szCs w:val="20"/>
          <w:lang w:val="sr-Cyrl-RS"/>
        </w:rPr>
      </w:pPr>
      <w:r w:rsidRPr="00B11AA7">
        <w:rPr>
          <w:sz w:val="20"/>
          <w:szCs w:val="20"/>
          <w:lang w:val="sr-Cyrl-R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19"/>
        <w:gridCol w:w="1670"/>
        <w:gridCol w:w="1140"/>
        <w:gridCol w:w="597"/>
        <w:gridCol w:w="2590"/>
        <w:gridCol w:w="187"/>
        <w:gridCol w:w="143"/>
        <w:gridCol w:w="1635"/>
        <w:gridCol w:w="935"/>
        <w:gridCol w:w="801"/>
      </w:tblGrid>
      <w:tr w:rsidR="009145A7" w:rsidRPr="00B11AA7" w14:paraId="26CC0EE5" w14:textId="77777777" w:rsidTr="0071416D">
        <w:tc>
          <w:tcPr>
            <w:tcW w:w="1714" w:type="pct"/>
            <w:gridSpan w:val="4"/>
          </w:tcPr>
          <w:p w14:paraId="6F227D67" w14:textId="77777777" w:rsidR="009145A7" w:rsidRPr="00B11AA7" w:rsidRDefault="009145A7" w:rsidP="0032462C">
            <w:pPr>
              <w:rPr>
                <w:b/>
                <w:sz w:val="20"/>
                <w:szCs w:val="20"/>
              </w:rPr>
            </w:pPr>
            <w:proofErr w:type="spellStart"/>
            <w:r w:rsidRPr="00B11AA7">
              <w:rPr>
                <w:b/>
                <w:sz w:val="20"/>
                <w:szCs w:val="20"/>
              </w:rPr>
              <w:lastRenderedPageBreak/>
              <w:t>Име</w:t>
            </w:r>
            <w:proofErr w:type="spellEnd"/>
            <w:r w:rsidRPr="00B11AA7">
              <w:rPr>
                <w:b/>
                <w:sz w:val="20"/>
                <w:szCs w:val="20"/>
              </w:rPr>
              <w:t xml:space="preserve"> и </w:t>
            </w:r>
            <w:proofErr w:type="spellStart"/>
            <w:r w:rsidRPr="00B11AA7">
              <w:rPr>
                <w:b/>
                <w:sz w:val="20"/>
                <w:szCs w:val="20"/>
              </w:rPr>
              <w:t>презиме</w:t>
            </w:r>
            <w:proofErr w:type="spellEnd"/>
          </w:p>
        </w:tc>
        <w:tc>
          <w:tcPr>
            <w:tcW w:w="3286" w:type="pct"/>
            <w:gridSpan w:val="7"/>
          </w:tcPr>
          <w:p w14:paraId="1931CE82" w14:textId="77777777" w:rsidR="009145A7" w:rsidRPr="00B11AA7" w:rsidRDefault="009145A7" w:rsidP="0032462C">
            <w:pPr>
              <w:rPr>
                <w:b/>
                <w:sz w:val="20"/>
                <w:szCs w:val="20"/>
              </w:rPr>
            </w:pPr>
            <w:bookmarkStart w:id="3" w:name="Devedzic"/>
            <w:bookmarkEnd w:id="3"/>
            <w:proofErr w:type="spellStart"/>
            <w:r w:rsidRPr="00B11AA7">
              <w:rPr>
                <w:b/>
                <w:sz w:val="20"/>
                <w:szCs w:val="20"/>
                <w:lang w:eastAsia="sr-Latn-CS"/>
              </w:rPr>
              <w:t>Горан</w:t>
            </w:r>
            <w:proofErr w:type="spellEnd"/>
            <w:r w:rsidRPr="00B11AA7">
              <w:rPr>
                <w:b/>
                <w:sz w:val="20"/>
                <w:szCs w:val="20"/>
                <w:lang w:eastAsia="sr-Latn-CS"/>
              </w:rPr>
              <w:t xml:space="preserve"> </w:t>
            </w:r>
            <w:proofErr w:type="spellStart"/>
            <w:r w:rsidRPr="00B11AA7">
              <w:rPr>
                <w:b/>
                <w:sz w:val="20"/>
                <w:szCs w:val="20"/>
                <w:lang w:eastAsia="sr-Latn-CS"/>
              </w:rPr>
              <w:t>Девеџић</w:t>
            </w:r>
            <w:proofErr w:type="spellEnd"/>
          </w:p>
        </w:tc>
      </w:tr>
      <w:tr w:rsidR="009145A7" w:rsidRPr="00B11AA7" w14:paraId="0CBC8EC5" w14:textId="77777777" w:rsidTr="0071416D">
        <w:tc>
          <w:tcPr>
            <w:tcW w:w="1714" w:type="pct"/>
            <w:gridSpan w:val="4"/>
          </w:tcPr>
          <w:p w14:paraId="7D642D79" w14:textId="77777777" w:rsidR="009145A7" w:rsidRPr="00B11AA7" w:rsidRDefault="009145A7" w:rsidP="0032462C">
            <w:pPr>
              <w:rPr>
                <w:b/>
                <w:sz w:val="20"/>
                <w:szCs w:val="20"/>
              </w:rPr>
            </w:pPr>
            <w:proofErr w:type="spellStart"/>
            <w:r w:rsidRPr="00B11AA7">
              <w:rPr>
                <w:b/>
                <w:sz w:val="20"/>
                <w:szCs w:val="20"/>
              </w:rPr>
              <w:t>Звање</w:t>
            </w:r>
            <w:proofErr w:type="spellEnd"/>
          </w:p>
        </w:tc>
        <w:tc>
          <w:tcPr>
            <w:tcW w:w="3286" w:type="pct"/>
            <w:gridSpan w:val="7"/>
          </w:tcPr>
          <w:p w14:paraId="07316356" w14:textId="77777777" w:rsidR="009145A7" w:rsidRPr="00B11AA7" w:rsidRDefault="009145A7" w:rsidP="0032462C">
            <w:pPr>
              <w:rPr>
                <w:b/>
                <w:sz w:val="20"/>
                <w:szCs w:val="20"/>
              </w:rPr>
            </w:pPr>
            <w:proofErr w:type="spellStart"/>
            <w:r w:rsidRPr="00B11AA7">
              <w:rPr>
                <w:sz w:val="20"/>
                <w:szCs w:val="20"/>
              </w:rPr>
              <w:t>Редовни</w:t>
            </w:r>
            <w:proofErr w:type="spellEnd"/>
            <w:r w:rsidRPr="00B11AA7">
              <w:rPr>
                <w:sz w:val="20"/>
                <w:szCs w:val="20"/>
              </w:rPr>
              <w:t xml:space="preserve"> </w:t>
            </w:r>
            <w:proofErr w:type="spellStart"/>
            <w:r w:rsidRPr="00B11AA7">
              <w:rPr>
                <w:sz w:val="20"/>
                <w:szCs w:val="20"/>
              </w:rPr>
              <w:t>професор</w:t>
            </w:r>
            <w:proofErr w:type="spellEnd"/>
          </w:p>
        </w:tc>
      </w:tr>
      <w:tr w:rsidR="009145A7" w:rsidRPr="00B11AA7" w14:paraId="01682309" w14:textId="77777777" w:rsidTr="0071416D">
        <w:tc>
          <w:tcPr>
            <w:tcW w:w="1714" w:type="pct"/>
            <w:gridSpan w:val="4"/>
          </w:tcPr>
          <w:p w14:paraId="38BDDBB5" w14:textId="77777777" w:rsidR="009145A7" w:rsidRPr="00B11AA7" w:rsidRDefault="009145A7" w:rsidP="0032462C">
            <w:pPr>
              <w:rPr>
                <w:b/>
                <w:sz w:val="20"/>
                <w:szCs w:val="20"/>
              </w:rPr>
            </w:pPr>
            <w:proofErr w:type="spellStart"/>
            <w:r w:rsidRPr="00B11AA7">
              <w:rPr>
                <w:b/>
                <w:sz w:val="20"/>
                <w:szCs w:val="20"/>
              </w:rPr>
              <w:t>Ужа</w:t>
            </w:r>
            <w:proofErr w:type="spellEnd"/>
            <w:r w:rsidRPr="00B11AA7">
              <w:rPr>
                <w:b/>
                <w:sz w:val="20"/>
                <w:szCs w:val="20"/>
              </w:rPr>
              <w:t xml:space="preserve"> </w:t>
            </w:r>
            <w:proofErr w:type="spellStart"/>
            <w:r w:rsidRPr="00B11AA7">
              <w:rPr>
                <w:b/>
                <w:sz w:val="20"/>
                <w:szCs w:val="20"/>
              </w:rPr>
              <w:t>научна</w:t>
            </w:r>
            <w:proofErr w:type="spellEnd"/>
            <w:r w:rsidRPr="00B11AA7">
              <w:rPr>
                <w:b/>
                <w:sz w:val="20"/>
                <w:szCs w:val="20"/>
              </w:rPr>
              <w:t xml:space="preserve"> </w:t>
            </w:r>
            <w:proofErr w:type="spellStart"/>
            <w:r w:rsidRPr="00B11AA7">
              <w:rPr>
                <w:b/>
                <w:sz w:val="20"/>
                <w:szCs w:val="20"/>
              </w:rPr>
              <w:t>област</w:t>
            </w:r>
            <w:proofErr w:type="spellEnd"/>
          </w:p>
        </w:tc>
        <w:tc>
          <w:tcPr>
            <w:tcW w:w="3286" w:type="pct"/>
            <w:gridSpan w:val="7"/>
            <w:vAlign w:val="center"/>
          </w:tcPr>
          <w:p w14:paraId="66A274CF" w14:textId="77777777" w:rsidR="009145A7" w:rsidRPr="00B11AA7" w:rsidRDefault="009145A7" w:rsidP="0032462C">
            <w:pPr>
              <w:rPr>
                <w:sz w:val="20"/>
                <w:szCs w:val="20"/>
                <w:lang w:val="sr-Cyrl-CS" w:eastAsia="sr-Latn-CS"/>
              </w:rPr>
            </w:pPr>
            <w:proofErr w:type="spellStart"/>
            <w:r w:rsidRPr="00B11AA7">
              <w:rPr>
                <w:sz w:val="20"/>
                <w:szCs w:val="20"/>
              </w:rPr>
              <w:t>Производно</w:t>
            </w:r>
            <w:proofErr w:type="spellEnd"/>
            <w:r w:rsidRPr="00B11AA7">
              <w:rPr>
                <w:sz w:val="20"/>
                <w:szCs w:val="20"/>
              </w:rPr>
              <w:t xml:space="preserve"> </w:t>
            </w:r>
            <w:proofErr w:type="spellStart"/>
            <w:r w:rsidRPr="00B11AA7">
              <w:rPr>
                <w:sz w:val="20"/>
                <w:szCs w:val="20"/>
              </w:rPr>
              <w:t>машинство</w:t>
            </w:r>
            <w:proofErr w:type="spellEnd"/>
            <w:r w:rsidRPr="00B11AA7">
              <w:rPr>
                <w:sz w:val="20"/>
                <w:szCs w:val="20"/>
              </w:rPr>
              <w:t xml:space="preserve">, </w:t>
            </w:r>
            <w:proofErr w:type="spellStart"/>
            <w:r w:rsidRPr="00B11AA7">
              <w:rPr>
                <w:sz w:val="20"/>
                <w:szCs w:val="20"/>
              </w:rPr>
              <w:t>Индустријски</w:t>
            </w:r>
            <w:proofErr w:type="spellEnd"/>
            <w:r w:rsidRPr="00B11AA7">
              <w:rPr>
                <w:sz w:val="20"/>
                <w:szCs w:val="20"/>
              </w:rPr>
              <w:t xml:space="preserve"> </w:t>
            </w:r>
            <w:proofErr w:type="spellStart"/>
            <w:r w:rsidRPr="00B11AA7">
              <w:rPr>
                <w:sz w:val="20"/>
                <w:szCs w:val="20"/>
              </w:rPr>
              <w:t>инжењеринг</w:t>
            </w:r>
            <w:proofErr w:type="spellEnd"/>
          </w:p>
        </w:tc>
      </w:tr>
      <w:tr w:rsidR="009145A7" w:rsidRPr="00B11AA7" w14:paraId="09783488" w14:textId="77777777" w:rsidTr="0071416D">
        <w:tc>
          <w:tcPr>
            <w:tcW w:w="1170" w:type="pct"/>
            <w:gridSpan w:val="3"/>
            <w:vAlign w:val="center"/>
          </w:tcPr>
          <w:p w14:paraId="1314D116" w14:textId="77777777" w:rsidR="009145A7" w:rsidRPr="00B11AA7" w:rsidRDefault="009145A7" w:rsidP="0032462C">
            <w:pPr>
              <w:rPr>
                <w:b/>
                <w:sz w:val="20"/>
                <w:szCs w:val="20"/>
              </w:rPr>
            </w:pPr>
            <w:proofErr w:type="spellStart"/>
            <w:r w:rsidRPr="00B11AA7">
              <w:rPr>
                <w:b/>
                <w:sz w:val="20"/>
                <w:szCs w:val="20"/>
              </w:rPr>
              <w:t>Академска</w:t>
            </w:r>
            <w:proofErr w:type="spellEnd"/>
            <w:r w:rsidRPr="00B11AA7">
              <w:rPr>
                <w:b/>
                <w:sz w:val="20"/>
                <w:szCs w:val="20"/>
              </w:rPr>
              <w:t xml:space="preserve"> </w:t>
            </w:r>
            <w:proofErr w:type="spellStart"/>
            <w:r w:rsidRPr="00B11AA7">
              <w:rPr>
                <w:b/>
                <w:sz w:val="20"/>
                <w:szCs w:val="20"/>
              </w:rPr>
              <w:t>каријера</w:t>
            </w:r>
            <w:proofErr w:type="spellEnd"/>
          </w:p>
        </w:tc>
        <w:tc>
          <w:tcPr>
            <w:tcW w:w="544" w:type="pct"/>
            <w:vAlign w:val="center"/>
          </w:tcPr>
          <w:p w14:paraId="20A5F10B" w14:textId="77777777" w:rsidR="009145A7" w:rsidRPr="00B11AA7" w:rsidRDefault="009145A7" w:rsidP="0032462C">
            <w:pPr>
              <w:rPr>
                <w:b/>
                <w:sz w:val="20"/>
                <w:szCs w:val="20"/>
              </w:rPr>
            </w:pPr>
            <w:proofErr w:type="spellStart"/>
            <w:r w:rsidRPr="00B11AA7">
              <w:rPr>
                <w:b/>
                <w:sz w:val="20"/>
                <w:szCs w:val="20"/>
              </w:rPr>
              <w:t>Година</w:t>
            </w:r>
            <w:proofErr w:type="spellEnd"/>
            <w:r w:rsidRPr="00B11AA7">
              <w:rPr>
                <w:b/>
                <w:sz w:val="20"/>
                <w:szCs w:val="20"/>
              </w:rPr>
              <w:t xml:space="preserve"> </w:t>
            </w:r>
          </w:p>
        </w:tc>
        <w:tc>
          <w:tcPr>
            <w:tcW w:w="1678" w:type="pct"/>
            <w:gridSpan w:val="4"/>
            <w:shd w:val="clear" w:color="auto" w:fill="auto"/>
            <w:vAlign w:val="center"/>
          </w:tcPr>
          <w:p w14:paraId="191CECE2" w14:textId="77777777" w:rsidR="009145A7" w:rsidRPr="00B11AA7" w:rsidRDefault="009145A7" w:rsidP="0032462C">
            <w:pPr>
              <w:rPr>
                <w:b/>
                <w:sz w:val="20"/>
                <w:szCs w:val="20"/>
              </w:rPr>
            </w:pPr>
            <w:proofErr w:type="spellStart"/>
            <w:r w:rsidRPr="00B11AA7">
              <w:rPr>
                <w:b/>
                <w:sz w:val="20"/>
                <w:szCs w:val="20"/>
              </w:rPr>
              <w:t>Институција</w:t>
            </w:r>
            <w:proofErr w:type="spellEnd"/>
            <w:r w:rsidRPr="00B11AA7">
              <w:rPr>
                <w:b/>
                <w:sz w:val="20"/>
                <w:szCs w:val="20"/>
              </w:rPr>
              <w:t xml:space="preserve"> </w:t>
            </w:r>
          </w:p>
        </w:tc>
        <w:tc>
          <w:tcPr>
            <w:tcW w:w="1608" w:type="pct"/>
            <w:gridSpan w:val="3"/>
            <w:vAlign w:val="center"/>
          </w:tcPr>
          <w:p w14:paraId="05B84693" w14:textId="77777777" w:rsidR="009145A7" w:rsidRPr="00B11AA7" w:rsidRDefault="009145A7" w:rsidP="0032462C">
            <w:pPr>
              <w:rPr>
                <w:b/>
                <w:sz w:val="20"/>
                <w:szCs w:val="20"/>
              </w:rPr>
            </w:pPr>
            <w:proofErr w:type="spellStart"/>
            <w:r w:rsidRPr="00B11AA7">
              <w:rPr>
                <w:b/>
                <w:sz w:val="20"/>
                <w:szCs w:val="20"/>
              </w:rPr>
              <w:t>Ужа</w:t>
            </w:r>
            <w:proofErr w:type="spellEnd"/>
            <w:r w:rsidRPr="00B11AA7">
              <w:rPr>
                <w:b/>
                <w:sz w:val="20"/>
                <w:szCs w:val="20"/>
              </w:rPr>
              <w:t xml:space="preserve"> </w:t>
            </w:r>
            <w:proofErr w:type="spellStart"/>
            <w:r w:rsidRPr="00B11AA7">
              <w:rPr>
                <w:b/>
                <w:sz w:val="20"/>
                <w:szCs w:val="20"/>
              </w:rPr>
              <w:t>научна</w:t>
            </w:r>
            <w:proofErr w:type="spellEnd"/>
            <w:r w:rsidRPr="00B11AA7">
              <w:rPr>
                <w:b/>
                <w:sz w:val="20"/>
                <w:szCs w:val="20"/>
              </w:rPr>
              <w:t xml:space="preserve">, </w:t>
            </w:r>
            <w:proofErr w:type="spellStart"/>
            <w:r w:rsidRPr="00B11AA7">
              <w:rPr>
                <w:b/>
                <w:sz w:val="20"/>
                <w:szCs w:val="20"/>
              </w:rPr>
              <w:t>уметничка</w:t>
            </w:r>
            <w:proofErr w:type="spellEnd"/>
            <w:r w:rsidRPr="00B11AA7">
              <w:rPr>
                <w:b/>
                <w:sz w:val="20"/>
                <w:szCs w:val="20"/>
              </w:rPr>
              <w:t xml:space="preserve"> </w:t>
            </w:r>
            <w:proofErr w:type="spellStart"/>
            <w:r w:rsidRPr="00B11AA7">
              <w:rPr>
                <w:b/>
                <w:sz w:val="20"/>
                <w:szCs w:val="20"/>
              </w:rPr>
              <w:t>или</w:t>
            </w:r>
            <w:proofErr w:type="spellEnd"/>
            <w:r w:rsidRPr="00B11AA7">
              <w:rPr>
                <w:b/>
                <w:sz w:val="20"/>
                <w:szCs w:val="20"/>
              </w:rPr>
              <w:t xml:space="preserve"> </w:t>
            </w:r>
            <w:proofErr w:type="spellStart"/>
            <w:r w:rsidRPr="00B11AA7">
              <w:rPr>
                <w:b/>
                <w:sz w:val="20"/>
                <w:szCs w:val="20"/>
              </w:rPr>
              <w:t>стручна</w:t>
            </w:r>
            <w:proofErr w:type="spellEnd"/>
            <w:r w:rsidRPr="00B11AA7">
              <w:rPr>
                <w:b/>
                <w:sz w:val="20"/>
                <w:szCs w:val="20"/>
              </w:rPr>
              <w:t xml:space="preserve"> </w:t>
            </w:r>
            <w:proofErr w:type="spellStart"/>
            <w:r w:rsidRPr="00B11AA7">
              <w:rPr>
                <w:b/>
                <w:sz w:val="20"/>
                <w:szCs w:val="20"/>
              </w:rPr>
              <w:t>област</w:t>
            </w:r>
            <w:proofErr w:type="spellEnd"/>
          </w:p>
        </w:tc>
      </w:tr>
      <w:tr w:rsidR="009145A7" w:rsidRPr="00B11AA7" w14:paraId="7ACDE233" w14:textId="77777777" w:rsidTr="0071416D">
        <w:tc>
          <w:tcPr>
            <w:tcW w:w="1170" w:type="pct"/>
            <w:gridSpan w:val="3"/>
            <w:vAlign w:val="center"/>
          </w:tcPr>
          <w:p w14:paraId="63840D4C" w14:textId="77777777" w:rsidR="009145A7" w:rsidRPr="00B11AA7" w:rsidRDefault="009145A7" w:rsidP="0032462C">
            <w:pPr>
              <w:rPr>
                <w:sz w:val="20"/>
                <w:szCs w:val="20"/>
              </w:rPr>
            </w:pPr>
            <w:proofErr w:type="spellStart"/>
            <w:r w:rsidRPr="00B11AA7">
              <w:rPr>
                <w:sz w:val="20"/>
                <w:szCs w:val="20"/>
              </w:rPr>
              <w:t>Избор</w:t>
            </w:r>
            <w:proofErr w:type="spellEnd"/>
            <w:r w:rsidRPr="00B11AA7">
              <w:rPr>
                <w:sz w:val="20"/>
                <w:szCs w:val="20"/>
              </w:rPr>
              <w:t xml:space="preserve"> у </w:t>
            </w:r>
            <w:proofErr w:type="spellStart"/>
            <w:r w:rsidRPr="00B11AA7">
              <w:rPr>
                <w:sz w:val="20"/>
                <w:szCs w:val="20"/>
              </w:rPr>
              <w:t>звање</w:t>
            </w:r>
            <w:proofErr w:type="spellEnd"/>
          </w:p>
        </w:tc>
        <w:tc>
          <w:tcPr>
            <w:tcW w:w="544" w:type="pct"/>
            <w:vAlign w:val="center"/>
          </w:tcPr>
          <w:p w14:paraId="5BFF1488" w14:textId="77777777" w:rsidR="009145A7" w:rsidRPr="00B11AA7" w:rsidRDefault="009145A7" w:rsidP="0032462C">
            <w:pPr>
              <w:rPr>
                <w:b/>
                <w:sz w:val="20"/>
                <w:szCs w:val="20"/>
                <w:lang w:val="sr-Cyrl-RS"/>
              </w:rPr>
            </w:pPr>
            <w:r w:rsidRPr="00B11AA7">
              <w:rPr>
                <w:sz w:val="20"/>
                <w:szCs w:val="20"/>
              </w:rPr>
              <w:t>2009</w:t>
            </w:r>
            <w:r w:rsidRPr="00B11AA7">
              <w:rPr>
                <w:sz w:val="20"/>
                <w:szCs w:val="20"/>
                <w:lang w:val="sr-Cyrl-RS"/>
              </w:rPr>
              <w:t>.</w:t>
            </w:r>
          </w:p>
        </w:tc>
        <w:tc>
          <w:tcPr>
            <w:tcW w:w="1678" w:type="pct"/>
            <w:gridSpan w:val="4"/>
            <w:vAlign w:val="center"/>
          </w:tcPr>
          <w:p w14:paraId="63C3878F" w14:textId="77777777" w:rsidR="009145A7" w:rsidRPr="00B11AA7" w:rsidRDefault="009145A7" w:rsidP="0032462C">
            <w:pPr>
              <w:rPr>
                <w:sz w:val="20"/>
                <w:szCs w:val="20"/>
              </w:rPr>
            </w:pPr>
            <w:proofErr w:type="spellStart"/>
            <w:r w:rsidRPr="00B11AA7">
              <w:rPr>
                <w:sz w:val="20"/>
                <w:szCs w:val="20"/>
              </w:rPr>
              <w:t>Машински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у </w:t>
            </w:r>
            <w:proofErr w:type="spellStart"/>
            <w:r w:rsidRPr="00B11AA7">
              <w:rPr>
                <w:sz w:val="20"/>
                <w:szCs w:val="20"/>
              </w:rPr>
              <w:t>Крагујевцу</w:t>
            </w:r>
            <w:proofErr w:type="spellEnd"/>
          </w:p>
        </w:tc>
        <w:tc>
          <w:tcPr>
            <w:tcW w:w="1608" w:type="pct"/>
            <w:gridSpan w:val="3"/>
            <w:vAlign w:val="center"/>
          </w:tcPr>
          <w:p w14:paraId="5F347734" w14:textId="77777777" w:rsidR="009145A7" w:rsidRPr="00B11AA7" w:rsidRDefault="009145A7" w:rsidP="0032462C">
            <w:pPr>
              <w:rPr>
                <w:sz w:val="20"/>
                <w:szCs w:val="20"/>
              </w:rPr>
            </w:pPr>
            <w:proofErr w:type="spellStart"/>
            <w:r w:rsidRPr="00B11AA7">
              <w:rPr>
                <w:sz w:val="20"/>
                <w:szCs w:val="20"/>
              </w:rPr>
              <w:t>Производно</w:t>
            </w:r>
            <w:proofErr w:type="spellEnd"/>
            <w:r w:rsidRPr="00B11AA7">
              <w:rPr>
                <w:sz w:val="20"/>
                <w:szCs w:val="20"/>
              </w:rPr>
              <w:t xml:space="preserve"> </w:t>
            </w:r>
            <w:proofErr w:type="spellStart"/>
            <w:r w:rsidRPr="00B11AA7">
              <w:rPr>
                <w:sz w:val="20"/>
                <w:szCs w:val="20"/>
              </w:rPr>
              <w:t>машинство</w:t>
            </w:r>
            <w:proofErr w:type="spellEnd"/>
            <w:r w:rsidRPr="00B11AA7">
              <w:rPr>
                <w:sz w:val="20"/>
                <w:szCs w:val="20"/>
              </w:rPr>
              <w:t xml:space="preserve">, </w:t>
            </w:r>
            <w:proofErr w:type="spellStart"/>
            <w:r w:rsidRPr="00B11AA7">
              <w:rPr>
                <w:sz w:val="20"/>
                <w:szCs w:val="20"/>
              </w:rPr>
              <w:t>Индустријски</w:t>
            </w:r>
            <w:proofErr w:type="spellEnd"/>
            <w:r w:rsidRPr="00B11AA7">
              <w:rPr>
                <w:sz w:val="20"/>
                <w:szCs w:val="20"/>
              </w:rPr>
              <w:t xml:space="preserve"> </w:t>
            </w:r>
            <w:proofErr w:type="spellStart"/>
            <w:r w:rsidRPr="00B11AA7">
              <w:rPr>
                <w:sz w:val="20"/>
                <w:szCs w:val="20"/>
              </w:rPr>
              <w:t>инжењеринг</w:t>
            </w:r>
            <w:proofErr w:type="spellEnd"/>
          </w:p>
        </w:tc>
      </w:tr>
      <w:tr w:rsidR="009145A7" w:rsidRPr="00B11AA7" w14:paraId="22D6593E" w14:textId="77777777" w:rsidTr="0071416D">
        <w:tc>
          <w:tcPr>
            <w:tcW w:w="1170" w:type="pct"/>
            <w:gridSpan w:val="3"/>
            <w:vAlign w:val="center"/>
          </w:tcPr>
          <w:p w14:paraId="476BB656" w14:textId="77777777" w:rsidR="009145A7" w:rsidRPr="00B11AA7" w:rsidRDefault="009145A7" w:rsidP="0032462C">
            <w:pPr>
              <w:rPr>
                <w:sz w:val="20"/>
                <w:szCs w:val="20"/>
              </w:rPr>
            </w:pPr>
            <w:proofErr w:type="spellStart"/>
            <w:r w:rsidRPr="00B11AA7">
              <w:rPr>
                <w:sz w:val="20"/>
                <w:szCs w:val="20"/>
              </w:rPr>
              <w:t>Докторат</w:t>
            </w:r>
            <w:proofErr w:type="spellEnd"/>
          </w:p>
        </w:tc>
        <w:tc>
          <w:tcPr>
            <w:tcW w:w="544" w:type="pct"/>
            <w:vAlign w:val="center"/>
          </w:tcPr>
          <w:p w14:paraId="0A3EEC2B" w14:textId="77777777" w:rsidR="009145A7" w:rsidRPr="00B11AA7" w:rsidRDefault="009145A7" w:rsidP="0032462C">
            <w:pPr>
              <w:rPr>
                <w:b/>
                <w:sz w:val="20"/>
                <w:szCs w:val="20"/>
                <w:lang w:val="sr-Cyrl-RS"/>
              </w:rPr>
            </w:pPr>
            <w:r w:rsidRPr="00B11AA7">
              <w:rPr>
                <w:sz w:val="20"/>
                <w:szCs w:val="20"/>
              </w:rPr>
              <w:t>1998</w:t>
            </w:r>
            <w:r w:rsidRPr="00B11AA7">
              <w:rPr>
                <w:sz w:val="20"/>
                <w:szCs w:val="20"/>
                <w:lang w:val="sr-Cyrl-RS"/>
              </w:rPr>
              <w:t>.</w:t>
            </w:r>
          </w:p>
        </w:tc>
        <w:tc>
          <w:tcPr>
            <w:tcW w:w="1678" w:type="pct"/>
            <w:gridSpan w:val="4"/>
            <w:vAlign w:val="center"/>
          </w:tcPr>
          <w:p w14:paraId="2AF6E8D1" w14:textId="77777777" w:rsidR="009145A7" w:rsidRPr="00B11AA7" w:rsidRDefault="009145A7" w:rsidP="0032462C">
            <w:pPr>
              <w:rPr>
                <w:sz w:val="20"/>
                <w:szCs w:val="20"/>
              </w:rPr>
            </w:pPr>
            <w:proofErr w:type="spellStart"/>
            <w:r w:rsidRPr="00B11AA7">
              <w:rPr>
                <w:sz w:val="20"/>
                <w:szCs w:val="20"/>
              </w:rPr>
              <w:t>Машински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у </w:t>
            </w:r>
            <w:proofErr w:type="spellStart"/>
            <w:r w:rsidRPr="00B11AA7">
              <w:rPr>
                <w:sz w:val="20"/>
                <w:szCs w:val="20"/>
              </w:rPr>
              <w:t>Крагујевцу</w:t>
            </w:r>
            <w:proofErr w:type="spellEnd"/>
          </w:p>
        </w:tc>
        <w:tc>
          <w:tcPr>
            <w:tcW w:w="1608" w:type="pct"/>
            <w:gridSpan w:val="3"/>
            <w:vAlign w:val="center"/>
          </w:tcPr>
          <w:p w14:paraId="5D4E606F" w14:textId="77777777" w:rsidR="009145A7" w:rsidRPr="00B11AA7" w:rsidRDefault="009145A7" w:rsidP="0032462C">
            <w:pPr>
              <w:rPr>
                <w:sz w:val="20"/>
                <w:szCs w:val="20"/>
              </w:rPr>
            </w:pPr>
            <w:proofErr w:type="spellStart"/>
            <w:r w:rsidRPr="00B11AA7">
              <w:rPr>
                <w:sz w:val="20"/>
                <w:szCs w:val="20"/>
              </w:rPr>
              <w:t>Производно</w:t>
            </w:r>
            <w:proofErr w:type="spellEnd"/>
            <w:r w:rsidRPr="00B11AA7">
              <w:rPr>
                <w:sz w:val="20"/>
                <w:szCs w:val="20"/>
              </w:rPr>
              <w:t xml:space="preserve"> </w:t>
            </w:r>
            <w:proofErr w:type="spellStart"/>
            <w:r w:rsidRPr="00B11AA7">
              <w:rPr>
                <w:sz w:val="20"/>
                <w:szCs w:val="20"/>
              </w:rPr>
              <w:t>машинство</w:t>
            </w:r>
            <w:proofErr w:type="spellEnd"/>
          </w:p>
        </w:tc>
      </w:tr>
      <w:tr w:rsidR="009145A7" w:rsidRPr="00B11AA7" w14:paraId="5075EE89" w14:textId="77777777" w:rsidTr="0071416D">
        <w:tc>
          <w:tcPr>
            <w:tcW w:w="1170" w:type="pct"/>
            <w:gridSpan w:val="3"/>
            <w:vAlign w:val="center"/>
          </w:tcPr>
          <w:p w14:paraId="142A6DFA" w14:textId="77777777" w:rsidR="009145A7" w:rsidRPr="00B11AA7" w:rsidRDefault="009145A7" w:rsidP="0032462C">
            <w:pPr>
              <w:rPr>
                <w:sz w:val="20"/>
                <w:szCs w:val="20"/>
                <w:lang w:val="sr-Cyrl-RS"/>
              </w:rPr>
            </w:pPr>
            <w:r w:rsidRPr="00B11AA7">
              <w:rPr>
                <w:sz w:val="20"/>
                <w:szCs w:val="20"/>
                <w:lang w:val="sr-Cyrl-RS"/>
              </w:rPr>
              <w:t>Магистратура</w:t>
            </w:r>
          </w:p>
        </w:tc>
        <w:tc>
          <w:tcPr>
            <w:tcW w:w="544" w:type="pct"/>
            <w:vAlign w:val="center"/>
          </w:tcPr>
          <w:p w14:paraId="3AC9CA1D" w14:textId="77777777" w:rsidR="009145A7" w:rsidRPr="00B11AA7" w:rsidRDefault="009145A7" w:rsidP="0032462C">
            <w:pPr>
              <w:rPr>
                <w:sz w:val="20"/>
                <w:szCs w:val="20"/>
                <w:lang w:val="sr-Cyrl-RS"/>
              </w:rPr>
            </w:pPr>
            <w:r w:rsidRPr="00B11AA7">
              <w:rPr>
                <w:sz w:val="20"/>
                <w:szCs w:val="20"/>
                <w:lang w:val="sr-Cyrl-RS"/>
              </w:rPr>
              <w:t>1992.</w:t>
            </w:r>
          </w:p>
        </w:tc>
        <w:tc>
          <w:tcPr>
            <w:tcW w:w="1678" w:type="pct"/>
            <w:gridSpan w:val="4"/>
            <w:vAlign w:val="center"/>
          </w:tcPr>
          <w:p w14:paraId="6A5BA083" w14:textId="77777777" w:rsidR="009145A7" w:rsidRPr="00B11AA7" w:rsidRDefault="009145A7" w:rsidP="0032462C">
            <w:pPr>
              <w:rPr>
                <w:sz w:val="20"/>
                <w:szCs w:val="20"/>
              </w:rPr>
            </w:pPr>
            <w:proofErr w:type="spellStart"/>
            <w:r w:rsidRPr="00B11AA7">
              <w:rPr>
                <w:sz w:val="20"/>
                <w:szCs w:val="20"/>
              </w:rPr>
              <w:t>Машински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у </w:t>
            </w:r>
            <w:proofErr w:type="spellStart"/>
            <w:r w:rsidRPr="00B11AA7">
              <w:rPr>
                <w:sz w:val="20"/>
                <w:szCs w:val="20"/>
              </w:rPr>
              <w:t>Крагујевцу</w:t>
            </w:r>
            <w:proofErr w:type="spellEnd"/>
          </w:p>
        </w:tc>
        <w:tc>
          <w:tcPr>
            <w:tcW w:w="1608" w:type="pct"/>
            <w:gridSpan w:val="3"/>
            <w:vAlign w:val="center"/>
          </w:tcPr>
          <w:p w14:paraId="5829A398" w14:textId="77777777" w:rsidR="009145A7" w:rsidRPr="00B11AA7" w:rsidRDefault="009145A7" w:rsidP="0032462C">
            <w:pPr>
              <w:rPr>
                <w:sz w:val="20"/>
                <w:szCs w:val="20"/>
              </w:rPr>
            </w:pPr>
            <w:proofErr w:type="spellStart"/>
            <w:r w:rsidRPr="00B11AA7">
              <w:rPr>
                <w:sz w:val="20"/>
                <w:szCs w:val="20"/>
              </w:rPr>
              <w:t>Производно</w:t>
            </w:r>
            <w:proofErr w:type="spellEnd"/>
            <w:r w:rsidRPr="00B11AA7">
              <w:rPr>
                <w:sz w:val="20"/>
                <w:szCs w:val="20"/>
              </w:rPr>
              <w:t xml:space="preserve"> </w:t>
            </w:r>
            <w:proofErr w:type="spellStart"/>
            <w:r w:rsidRPr="00B11AA7">
              <w:rPr>
                <w:sz w:val="20"/>
                <w:szCs w:val="20"/>
              </w:rPr>
              <w:t>машинство</w:t>
            </w:r>
            <w:proofErr w:type="spellEnd"/>
          </w:p>
        </w:tc>
      </w:tr>
      <w:tr w:rsidR="009145A7" w:rsidRPr="00B11AA7" w14:paraId="662866D2" w14:textId="77777777" w:rsidTr="0071416D">
        <w:tc>
          <w:tcPr>
            <w:tcW w:w="1170" w:type="pct"/>
            <w:gridSpan w:val="3"/>
            <w:vAlign w:val="center"/>
          </w:tcPr>
          <w:p w14:paraId="574CE252" w14:textId="77777777" w:rsidR="009145A7" w:rsidRPr="00B11AA7" w:rsidRDefault="009145A7" w:rsidP="0032462C">
            <w:pPr>
              <w:rPr>
                <w:sz w:val="20"/>
                <w:szCs w:val="20"/>
              </w:rPr>
            </w:pPr>
            <w:proofErr w:type="spellStart"/>
            <w:r w:rsidRPr="00B11AA7">
              <w:rPr>
                <w:sz w:val="20"/>
                <w:szCs w:val="20"/>
              </w:rPr>
              <w:t>Диплома</w:t>
            </w:r>
            <w:proofErr w:type="spellEnd"/>
          </w:p>
        </w:tc>
        <w:tc>
          <w:tcPr>
            <w:tcW w:w="544" w:type="pct"/>
            <w:vAlign w:val="center"/>
          </w:tcPr>
          <w:p w14:paraId="3B935ADA" w14:textId="77777777" w:rsidR="009145A7" w:rsidRPr="00B11AA7" w:rsidRDefault="009145A7" w:rsidP="0032462C">
            <w:pPr>
              <w:rPr>
                <w:b/>
                <w:sz w:val="20"/>
                <w:szCs w:val="20"/>
                <w:lang w:val="sr-Cyrl-RS"/>
              </w:rPr>
            </w:pPr>
            <w:r w:rsidRPr="00B11AA7">
              <w:rPr>
                <w:sz w:val="20"/>
                <w:szCs w:val="20"/>
              </w:rPr>
              <w:t>1987</w:t>
            </w:r>
            <w:r w:rsidRPr="00B11AA7">
              <w:rPr>
                <w:sz w:val="20"/>
                <w:szCs w:val="20"/>
                <w:lang w:val="sr-Cyrl-RS"/>
              </w:rPr>
              <w:t>.</w:t>
            </w:r>
          </w:p>
        </w:tc>
        <w:tc>
          <w:tcPr>
            <w:tcW w:w="1678" w:type="pct"/>
            <w:gridSpan w:val="4"/>
            <w:vAlign w:val="center"/>
          </w:tcPr>
          <w:p w14:paraId="1F1128BA" w14:textId="77777777" w:rsidR="009145A7" w:rsidRPr="00B11AA7" w:rsidRDefault="009145A7" w:rsidP="0032462C">
            <w:pPr>
              <w:rPr>
                <w:sz w:val="20"/>
                <w:szCs w:val="20"/>
              </w:rPr>
            </w:pPr>
            <w:proofErr w:type="spellStart"/>
            <w:r w:rsidRPr="00B11AA7">
              <w:rPr>
                <w:sz w:val="20"/>
                <w:szCs w:val="20"/>
              </w:rPr>
              <w:t>Машински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у </w:t>
            </w:r>
            <w:proofErr w:type="spellStart"/>
            <w:r w:rsidRPr="00B11AA7">
              <w:rPr>
                <w:sz w:val="20"/>
                <w:szCs w:val="20"/>
              </w:rPr>
              <w:t>Крагујевцу</w:t>
            </w:r>
            <w:proofErr w:type="spellEnd"/>
          </w:p>
        </w:tc>
        <w:tc>
          <w:tcPr>
            <w:tcW w:w="1608" w:type="pct"/>
            <w:gridSpan w:val="3"/>
            <w:vAlign w:val="center"/>
          </w:tcPr>
          <w:p w14:paraId="70541EA4" w14:textId="77777777" w:rsidR="009145A7" w:rsidRPr="00B11AA7" w:rsidRDefault="009145A7" w:rsidP="0032462C">
            <w:pPr>
              <w:rPr>
                <w:sz w:val="20"/>
                <w:szCs w:val="20"/>
              </w:rPr>
            </w:pPr>
            <w:proofErr w:type="spellStart"/>
            <w:r w:rsidRPr="00B11AA7">
              <w:rPr>
                <w:sz w:val="20"/>
                <w:szCs w:val="20"/>
              </w:rPr>
              <w:t>Производно</w:t>
            </w:r>
            <w:proofErr w:type="spellEnd"/>
            <w:r w:rsidRPr="00B11AA7">
              <w:rPr>
                <w:sz w:val="20"/>
                <w:szCs w:val="20"/>
              </w:rPr>
              <w:t xml:space="preserve"> </w:t>
            </w:r>
            <w:proofErr w:type="spellStart"/>
            <w:r w:rsidRPr="00B11AA7">
              <w:rPr>
                <w:sz w:val="20"/>
                <w:szCs w:val="20"/>
              </w:rPr>
              <w:t>машинство</w:t>
            </w:r>
            <w:proofErr w:type="spellEnd"/>
            <w:r w:rsidRPr="00B11AA7">
              <w:rPr>
                <w:sz w:val="20"/>
                <w:szCs w:val="20"/>
              </w:rPr>
              <w:t xml:space="preserve"> и </w:t>
            </w:r>
            <w:proofErr w:type="spellStart"/>
            <w:r w:rsidRPr="00B11AA7">
              <w:rPr>
                <w:sz w:val="20"/>
                <w:szCs w:val="20"/>
              </w:rPr>
              <w:t>организација</w:t>
            </w:r>
            <w:proofErr w:type="spellEnd"/>
          </w:p>
        </w:tc>
      </w:tr>
      <w:tr w:rsidR="009145A7" w:rsidRPr="00B11AA7" w14:paraId="362BEC4F" w14:textId="77777777" w:rsidTr="0071416D">
        <w:tc>
          <w:tcPr>
            <w:tcW w:w="5000" w:type="pct"/>
            <w:gridSpan w:val="11"/>
          </w:tcPr>
          <w:p w14:paraId="36FD8033" w14:textId="77777777" w:rsidR="009145A7" w:rsidRPr="00B11AA7" w:rsidRDefault="009145A7" w:rsidP="0032462C">
            <w:pPr>
              <w:rPr>
                <w:sz w:val="20"/>
                <w:szCs w:val="20"/>
              </w:rPr>
            </w:pPr>
            <w:proofErr w:type="spellStart"/>
            <w:r w:rsidRPr="00B11AA7">
              <w:rPr>
                <w:sz w:val="20"/>
                <w:szCs w:val="20"/>
              </w:rPr>
              <w:t>Списак</w:t>
            </w:r>
            <w:proofErr w:type="spellEnd"/>
            <w:r w:rsidRPr="00B11AA7">
              <w:rPr>
                <w:sz w:val="20"/>
                <w:szCs w:val="20"/>
              </w:rPr>
              <w:t xml:space="preserve"> </w:t>
            </w:r>
            <w:proofErr w:type="spellStart"/>
            <w:r w:rsidRPr="00B11AA7">
              <w:rPr>
                <w:sz w:val="20"/>
                <w:szCs w:val="20"/>
              </w:rPr>
              <w:t>дисертација</w:t>
            </w:r>
            <w:proofErr w:type="spellEnd"/>
            <w:r w:rsidRPr="00B11AA7">
              <w:rPr>
                <w:sz w:val="20"/>
                <w:szCs w:val="20"/>
              </w:rPr>
              <w:t xml:space="preserve"> у </w:t>
            </w:r>
            <w:proofErr w:type="spellStart"/>
            <w:r w:rsidRPr="00B11AA7">
              <w:rPr>
                <w:sz w:val="20"/>
                <w:szCs w:val="20"/>
              </w:rPr>
              <w:t>којима</w:t>
            </w:r>
            <w:proofErr w:type="spellEnd"/>
            <w:r w:rsidRPr="00B11AA7">
              <w:rPr>
                <w:sz w:val="20"/>
                <w:szCs w:val="20"/>
              </w:rPr>
              <w:t xml:space="preserve"> </w:t>
            </w:r>
            <w:proofErr w:type="spellStart"/>
            <w:r w:rsidRPr="00B11AA7">
              <w:rPr>
                <w:sz w:val="20"/>
                <w:szCs w:val="20"/>
              </w:rPr>
              <w:t>је</w:t>
            </w:r>
            <w:proofErr w:type="spellEnd"/>
            <w:r w:rsidRPr="00B11AA7">
              <w:rPr>
                <w:sz w:val="20"/>
                <w:szCs w:val="20"/>
              </w:rPr>
              <w:t xml:space="preserve"> </w:t>
            </w:r>
            <w:proofErr w:type="spellStart"/>
            <w:r w:rsidRPr="00B11AA7">
              <w:rPr>
                <w:sz w:val="20"/>
                <w:szCs w:val="20"/>
              </w:rPr>
              <w:t>наставник</w:t>
            </w:r>
            <w:proofErr w:type="spellEnd"/>
            <w:r w:rsidRPr="00B11AA7">
              <w:rPr>
                <w:sz w:val="20"/>
                <w:szCs w:val="20"/>
              </w:rPr>
              <w:t xml:space="preserve"> </w:t>
            </w:r>
            <w:proofErr w:type="spellStart"/>
            <w:r w:rsidRPr="00B11AA7">
              <w:rPr>
                <w:sz w:val="20"/>
                <w:szCs w:val="20"/>
              </w:rPr>
              <w:t>ментор</w:t>
            </w:r>
            <w:proofErr w:type="spellEnd"/>
            <w:r w:rsidRPr="00B11AA7">
              <w:rPr>
                <w:sz w:val="20"/>
                <w:szCs w:val="20"/>
              </w:rPr>
              <w:t xml:space="preserve"> </w:t>
            </w:r>
            <w:proofErr w:type="spellStart"/>
            <w:r w:rsidRPr="00B11AA7">
              <w:rPr>
                <w:sz w:val="20"/>
                <w:szCs w:val="20"/>
              </w:rPr>
              <w:t>или</w:t>
            </w:r>
            <w:proofErr w:type="spellEnd"/>
            <w:r w:rsidRPr="00B11AA7">
              <w:rPr>
                <w:sz w:val="20"/>
                <w:szCs w:val="20"/>
              </w:rPr>
              <w:t xml:space="preserve"> </w:t>
            </w:r>
            <w:proofErr w:type="spellStart"/>
            <w:r w:rsidRPr="00B11AA7">
              <w:rPr>
                <w:sz w:val="20"/>
                <w:szCs w:val="20"/>
              </w:rPr>
              <w:t>је</w:t>
            </w:r>
            <w:proofErr w:type="spellEnd"/>
            <w:r w:rsidRPr="00B11AA7">
              <w:rPr>
                <w:sz w:val="20"/>
                <w:szCs w:val="20"/>
              </w:rPr>
              <w:t xml:space="preserve"> </w:t>
            </w:r>
            <w:proofErr w:type="spellStart"/>
            <w:r w:rsidRPr="00B11AA7">
              <w:rPr>
                <w:sz w:val="20"/>
                <w:szCs w:val="20"/>
              </w:rPr>
              <w:t>био</w:t>
            </w:r>
            <w:proofErr w:type="spellEnd"/>
            <w:r w:rsidRPr="00B11AA7">
              <w:rPr>
                <w:sz w:val="20"/>
                <w:szCs w:val="20"/>
              </w:rPr>
              <w:t xml:space="preserve"> </w:t>
            </w:r>
            <w:proofErr w:type="spellStart"/>
            <w:r w:rsidRPr="00B11AA7">
              <w:rPr>
                <w:sz w:val="20"/>
                <w:szCs w:val="20"/>
              </w:rPr>
              <w:t>ментор</w:t>
            </w:r>
            <w:proofErr w:type="spellEnd"/>
            <w:r w:rsidRPr="00B11AA7">
              <w:rPr>
                <w:sz w:val="20"/>
                <w:szCs w:val="20"/>
              </w:rPr>
              <w:t xml:space="preserve"> у </w:t>
            </w:r>
            <w:proofErr w:type="spellStart"/>
            <w:r w:rsidRPr="00B11AA7">
              <w:rPr>
                <w:sz w:val="20"/>
                <w:szCs w:val="20"/>
              </w:rPr>
              <w:t>претходних</w:t>
            </w:r>
            <w:proofErr w:type="spellEnd"/>
            <w:r w:rsidRPr="00B11AA7">
              <w:rPr>
                <w:sz w:val="20"/>
                <w:szCs w:val="20"/>
              </w:rPr>
              <w:t xml:space="preserve"> 10 </w:t>
            </w:r>
            <w:proofErr w:type="spellStart"/>
            <w:r w:rsidRPr="00B11AA7">
              <w:rPr>
                <w:sz w:val="20"/>
                <w:szCs w:val="20"/>
              </w:rPr>
              <w:t>година</w:t>
            </w:r>
            <w:proofErr w:type="spellEnd"/>
          </w:p>
        </w:tc>
      </w:tr>
      <w:tr w:rsidR="009145A7" w:rsidRPr="00B11AA7" w14:paraId="65185A33" w14:textId="77777777" w:rsidTr="0071416D">
        <w:tc>
          <w:tcPr>
            <w:tcW w:w="373" w:type="pct"/>
            <w:gridSpan w:val="2"/>
            <w:vAlign w:val="center"/>
          </w:tcPr>
          <w:p w14:paraId="4E156CFD" w14:textId="77777777" w:rsidR="009145A7" w:rsidRPr="00B11AA7" w:rsidRDefault="009145A7" w:rsidP="0032462C">
            <w:pPr>
              <w:rPr>
                <w:sz w:val="20"/>
                <w:szCs w:val="20"/>
              </w:rPr>
            </w:pPr>
            <w:proofErr w:type="spellStart"/>
            <w:r w:rsidRPr="00B11AA7">
              <w:rPr>
                <w:sz w:val="20"/>
                <w:szCs w:val="20"/>
              </w:rPr>
              <w:t>р.б</w:t>
            </w:r>
            <w:proofErr w:type="spellEnd"/>
            <w:r w:rsidRPr="00B11AA7">
              <w:rPr>
                <w:sz w:val="20"/>
                <w:szCs w:val="20"/>
              </w:rPr>
              <w:t>.</w:t>
            </w:r>
          </w:p>
        </w:tc>
        <w:tc>
          <w:tcPr>
            <w:tcW w:w="1341" w:type="pct"/>
            <w:gridSpan w:val="2"/>
            <w:shd w:val="clear" w:color="auto" w:fill="auto"/>
            <w:vAlign w:val="center"/>
          </w:tcPr>
          <w:p w14:paraId="2702FB08" w14:textId="77777777" w:rsidR="009145A7" w:rsidRPr="00B11AA7" w:rsidRDefault="009145A7" w:rsidP="0032462C">
            <w:pPr>
              <w:rPr>
                <w:sz w:val="20"/>
                <w:szCs w:val="20"/>
              </w:rPr>
            </w:pPr>
            <w:proofErr w:type="spellStart"/>
            <w:r w:rsidRPr="00B11AA7">
              <w:rPr>
                <w:sz w:val="20"/>
                <w:szCs w:val="20"/>
              </w:rPr>
              <w:t>Наслов</w:t>
            </w:r>
            <w:proofErr w:type="spellEnd"/>
            <w:r w:rsidRPr="00B11AA7">
              <w:rPr>
                <w:sz w:val="20"/>
                <w:szCs w:val="20"/>
              </w:rPr>
              <w:t xml:space="preserve"> </w:t>
            </w:r>
            <w:proofErr w:type="spellStart"/>
            <w:r w:rsidRPr="00B11AA7">
              <w:rPr>
                <w:sz w:val="20"/>
                <w:szCs w:val="20"/>
              </w:rPr>
              <w:t>дисертације</w:t>
            </w:r>
            <w:proofErr w:type="spellEnd"/>
          </w:p>
        </w:tc>
        <w:tc>
          <w:tcPr>
            <w:tcW w:w="1610" w:type="pct"/>
            <w:gridSpan w:val="3"/>
            <w:shd w:val="clear" w:color="auto" w:fill="auto"/>
            <w:vAlign w:val="center"/>
          </w:tcPr>
          <w:p w14:paraId="38652292" w14:textId="77777777" w:rsidR="009145A7" w:rsidRPr="00B11AA7" w:rsidRDefault="009145A7" w:rsidP="0032462C">
            <w:pPr>
              <w:rPr>
                <w:sz w:val="20"/>
                <w:szCs w:val="20"/>
              </w:rPr>
            </w:pPr>
            <w:proofErr w:type="spellStart"/>
            <w:r w:rsidRPr="00B11AA7">
              <w:rPr>
                <w:sz w:val="20"/>
                <w:szCs w:val="20"/>
              </w:rPr>
              <w:t>Име</w:t>
            </w:r>
            <w:proofErr w:type="spellEnd"/>
            <w:r w:rsidRPr="00B11AA7">
              <w:rPr>
                <w:sz w:val="20"/>
                <w:szCs w:val="20"/>
              </w:rPr>
              <w:t xml:space="preserve"> </w:t>
            </w:r>
            <w:proofErr w:type="spellStart"/>
            <w:r w:rsidRPr="00B11AA7">
              <w:rPr>
                <w:sz w:val="20"/>
                <w:szCs w:val="20"/>
              </w:rPr>
              <w:t>кандидата</w:t>
            </w:r>
            <w:proofErr w:type="spellEnd"/>
          </w:p>
        </w:tc>
        <w:tc>
          <w:tcPr>
            <w:tcW w:w="848" w:type="pct"/>
            <w:gridSpan w:val="2"/>
            <w:shd w:val="clear" w:color="auto" w:fill="auto"/>
            <w:vAlign w:val="center"/>
          </w:tcPr>
          <w:p w14:paraId="1AEC0B84" w14:textId="77777777" w:rsidR="009145A7" w:rsidRPr="00B11AA7" w:rsidRDefault="009145A7" w:rsidP="0032462C">
            <w:pPr>
              <w:rPr>
                <w:sz w:val="20"/>
                <w:szCs w:val="20"/>
              </w:rPr>
            </w:pPr>
            <w:r w:rsidRPr="00B11AA7">
              <w:rPr>
                <w:sz w:val="20"/>
                <w:szCs w:val="20"/>
              </w:rPr>
              <w:t xml:space="preserve">* </w:t>
            </w:r>
            <w:proofErr w:type="spellStart"/>
            <w:r w:rsidRPr="00B11AA7">
              <w:rPr>
                <w:sz w:val="20"/>
                <w:szCs w:val="20"/>
              </w:rPr>
              <w:t>пријављена</w:t>
            </w:r>
            <w:proofErr w:type="spellEnd"/>
          </w:p>
        </w:tc>
        <w:tc>
          <w:tcPr>
            <w:tcW w:w="829" w:type="pct"/>
            <w:gridSpan w:val="2"/>
            <w:shd w:val="clear" w:color="auto" w:fill="auto"/>
            <w:vAlign w:val="center"/>
          </w:tcPr>
          <w:p w14:paraId="6C827D93" w14:textId="77777777" w:rsidR="009145A7" w:rsidRPr="00B11AA7" w:rsidRDefault="009145A7" w:rsidP="0032462C">
            <w:pPr>
              <w:rPr>
                <w:sz w:val="20"/>
                <w:szCs w:val="20"/>
              </w:rPr>
            </w:pPr>
            <w:r w:rsidRPr="00B11AA7">
              <w:rPr>
                <w:sz w:val="20"/>
                <w:szCs w:val="20"/>
              </w:rPr>
              <w:t xml:space="preserve">** </w:t>
            </w:r>
            <w:proofErr w:type="spellStart"/>
            <w:r w:rsidRPr="00B11AA7">
              <w:rPr>
                <w:sz w:val="20"/>
                <w:szCs w:val="20"/>
              </w:rPr>
              <w:t>одбрањена</w:t>
            </w:r>
            <w:proofErr w:type="spellEnd"/>
          </w:p>
        </w:tc>
      </w:tr>
      <w:tr w:rsidR="009145A7" w:rsidRPr="00B11AA7" w14:paraId="1EDD9380" w14:textId="77777777" w:rsidTr="0071416D">
        <w:tc>
          <w:tcPr>
            <w:tcW w:w="373" w:type="pct"/>
            <w:gridSpan w:val="2"/>
            <w:vAlign w:val="center"/>
          </w:tcPr>
          <w:p w14:paraId="724942A5" w14:textId="77777777" w:rsidR="009145A7" w:rsidRPr="00B11AA7" w:rsidRDefault="009145A7" w:rsidP="0032462C">
            <w:pPr>
              <w:rPr>
                <w:sz w:val="20"/>
                <w:szCs w:val="20"/>
              </w:rPr>
            </w:pPr>
            <w:r w:rsidRPr="00B11AA7">
              <w:rPr>
                <w:sz w:val="20"/>
                <w:szCs w:val="20"/>
              </w:rPr>
              <w:t>1</w:t>
            </w:r>
          </w:p>
        </w:tc>
        <w:tc>
          <w:tcPr>
            <w:tcW w:w="1341" w:type="pct"/>
            <w:gridSpan w:val="2"/>
            <w:shd w:val="clear" w:color="auto" w:fill="auto"/>
            <w:vAlign w:val="center"/>
          </w:tcPr>
          <w:p w14:paraId="7F8EB843" w14:textId="77777777" w:rsidR="009145A7" w:rsidRPr="00B11AA7" w:rsidRDefault="009145A7" w:rsidP="0032462C">
            <w:pPr>
              <w:rPr>
                <w:b/>
                <w:sz w:val="20"/>
                <w:szCs w:val="20"/>
              </w:rPr>
            </w:pPr>
            <w:proofErr w:type="spellStart"/>
            <w:r w:rsidRPr="00B11AA7">
              <w:rPr>
                <w:sz w:val="20"/>
                <w:szCs w:val="20"/>
              </w:rPr>
              <w:t>Модел</w:t>
            </w:r>
            <w:proofErr w:type="spellEnd"/>
            <w:r w:rsidRPr="00B11AA7">
              <w:rPr>
                <w:sz w:val="20"/>
                <w:szCs w:val="20"/>
              </w:rPr>
              <w:t xml:space="preserve"> </w:t>
            </w:r>
            <w:proofErr w:type="spellStart"/>
            <w:r w:rsidRPr="00B11AA7">
              <w:rPr>
                <w:sz w:val="20"/>
                <w:szCs w:val="20"/>
              </w:rPr>
              <w:t>ефикасности</w:t>
            </w:r>
            <w:proofErr w:type="spellEnd"/>
            <w:r w:rsidRPr="00B11AA7">
              <w:rPr>
                <w:sz w:val="20"/>
                <w:szCs w:val="20"/>
              </w:rPr>
              <w:t xml:space="preserve"> и </w:t>
            </w:r>
            <w:proofErr w:type="spellStart"/>
            <w:r w:rsidRPr="00B11AA7">
              <w:rPr>
                <w:sz w:val="20"/>
                <w:szCs w:val="20"/>
              </w:rPr>
              <w:t>смањења</w:t>
            </w:r>
            <w:proofErr w:type="spellEnd"/>
            <w:r w:rsidRPr="00B11AA7">
              <w:rPr>
                <w:sz w:val="20"/>
                <w:szCs w:val="20"/>
              </w:rPr>
              <w:t xml:space="preserve"> </w:t>
            </w:r>
            <w:proofErr w:type="spellStart"/>
            <w:r w:rsidRPr="00B11AA7">
              <w:rPr>
                <w:sz w:val="20"/>
                <w:szCs w:val="20"/>
              </w:rPr>
              <w:t>трошкова</w:t>
            </w:r>
            <w:proofErr w:type="spellEnd"/>
            <w:r w:rsidRPr="00B11AA7">
              <w:rPr>
                <w:sz w:val="20"/>
                <w:szCs w:val="20"/>
              </w:rPr>
              <w:t xml:space="preserve"> у </w:t>
            </w:r>
            <w:proofErr w:type="spellStart"/>
            <w:r w:rsidRPr="00B11AA7">
              <w:rPr>
                <w:sz w:val="20"/>
                <w:szCs w:val="20"/>
              </w:rPr>
              <w:t>савременим</w:t>
            </w:r>
            <w:proofErr w:type="spellEnd"/>
            <w:r w:rsidRPr="00B11AA7">
              <w:rPr>
                <w:sz w:val="20"/>
                <w:szCs w:val="20"/>
              </w:rPr>
              <w:t xml:space="preserve"> </w:t>
            </w:r>
            <w:proofErr w:type="spellStart"/>
            <w:r w:rsidRPr="00B11AA7">
              <w:rPr>
                <w:sz w:val="20"/>
                <w:szCs w:val="20"/>
              </w:rPr>
              <w:t>производним</w:t>
            </w:r>
            <w:proofErr w:type="spellEnd"/>
            <w:r w:rsidRPr="00B11AA7">
              <w:rPr>
                <w:sz w:val="20"/>
                <w:szCs w:val="20"/>
              </w:rPr>
              <w:t xml:space="preserve"> </w:t>
            </w:r>
            <w:proofErr w:type="spellStart"/>
            <w:r w:rsidRPr="00B11AA7">
              <w:rPr>
                <w:sz w:val="20"/>
                <w:szCs w:val="20"/>
              </w:rPr>
              <w:t>системима</w:t>
            </w:r>
            <w:proofErr w:type="spellEnd"/>
          </w:p>
        </w:tc>
        <w:tc>
          <w:tcPr>
            <w:tcW w:w="1610" w:type="pct"/>
            <w:gridSpan w:val="3"/>
            <w:shd w:val="clear" w:color="auto" w:fill="auto"/>
            <w:vAlign w:val="center"/>
          </w:tcPr>
          <w:p w14:paraId="213FDA27" w14:textId="77777777" w:rsidR="009145A7" w:rsidRPr="00B11AA7" w:rsidRDefault="009145A7" w:rsidP="0032462C">
            <w:pPr>
              <w:rPr>
                <w:b/>
                <w:sz w:val="20"/>
                <w:szCs w:val="20"/>
              </w:rPr>
            </w:pPr>
            <w:proofErr w:type="spellStart"/>
            <w:r w:rsidRPr="00B11AA7">
              <w:rPr>
                <w:sz w:val="20"/>
                <w:szCs w:val="20"/>
              </w:rPr>
              <w:t>Мр</w:t>
            </w:r>
            <w:proofErr w:type="spellEnd"/>
            <w:r w:rsidRPr="00B11AA7">
              <w:rPr>
                <w:sz w:val="20"/>
                <w:szCs w:val="20"/>
              </w:rPr>
              <w:t xml:space="preserve"> </w:t>
            </w:r>
            <w:proofErr w:type="spellStart"/>
            <w:r w:rsidRPr="00B11AA7">
              <w:rPr>
                <w:sz w:val="20"/>
                <w:szCs w:val="20"/>
              </w:rPr>
              <w:t>Ненад</w:t>
            </w:r>
            <w:proofErr w:type="spellEnd"/>
            <w:r w:rsidRPr="00B11AA7">
              <w:rPr>
                <w:sz w:val="20"/>
                <w:szCs w:val="20"/>
              </w:rPr>
              <w:t xml:space="preserve"> </w:t>
            </w:r>
            <w:proofErr w:type="spellStart"/>
            <w:r w:rsidRPr="00B11AA7">
              <w:rPr>
                <w:sz w:val="20"/>
                <w:szCs w:val="20"/>
              </w:rPr>
              <w:t>Мирић</w:t>
            </w:r>
            <w:proofErr w:type="spellEnd"/>
          </w:p>
        </w:tc>
        <w:tc>
          <w:tcPr>
            <w:tcW w:w="848" w:type="pct"/>
            <w:gridSpan w:val="2"/>
            <w:shd w:val="clear" w:color="auto" w:fill="auto"/>
          </w:tcPr>
          <w:p w14:paraId="29A0CEBB" w14:textId="77777777" w:rsidR="009145A7" w:rsidRPr="00B11AA7" w:rsidRDefault="009145A7" w:rsidP="0032462C">
            <w:pPr>
              <w:rPr>
                <w:sz w:val="20"/>
                <w:szCs w:val="20"/>
              </w:rPr>
            </w:pPr>
          </w:p>
        </w:tc>
        <w:tc>
          <w:tcPr>
            <w:tcW w:w="829" w:type="pct"/>
            <w:gridSpan w:val="2"/>
            <w:shd w:val="clear" w:color="auto" w:fill="auto"/>
            <w:vAlign w:val="center"/>
          </w:tcPr>
          <w:p w14:paraId="19279721" w14:textId="77777777" w:rsidR="009145A7" w:rsidRPr="00B11AA7" w:rsidRDefault="009145A7" w:rsidP="0032462C">
            <w:pPr>
              <w:jc w:val="center"/>
              <w:rPr>
                <w:b/>
                <w:sz w:val="20"/>
                <w:szCs w:val="20"/>
              </w:rPr>
            </w:pPr>
            <w:r w:rsidRPr="00B11AA7">
              <w:rPr>
                <w:sz w:val="20"/>
                <w:szCs w:val="20"/>
              </w:rPr>
              <w:t>2013.</w:t>
            </w:r>
          </w:p>
        </w:tc>
      </w:tr>
      <w:tr w:rsidR="009145A7" w:rsidRPr="00B11AA7" w14:paraId="583EEB19" w14:textId="77777777" w:rsidTr="0071416D">
        <w:tc>
          <w:tcPr>
            <w:tcW w:w="373" w:type="pct"/>
            <w:gridSpan w:val="2"/>
            <w:vAlign w:val="center"/>
          </w:tcPr>
          <w:p w14:paraId="3570460E" w14:textId="77777777" w:rsidR="009145A7" w:rsidRPr="00B11AA7" w:rsidRDefault="009145A7" w:rsidP="0032462C">
            <w:pPr>
              <w:rPr>
                <w:sz w:val="20"/>
                <w:szCs w:val="20"/>
              </w:rPr>
            </w:pPr>
            <w:r w:rsidRPr="00B11AA7">
              <w:rPr>
                <w:sz w:val="20"/>
                <w:szCs w:val="20"/>
              </w:rPr>
              <w:t>2</w:t>
            </w:r>
          </w:p>
        </w:tc>
        <w:tc>
          <w:tcPr>
            <w:tcW w:w="1341" w:type="pct"/>
            <w:gridSpan w:val="2"/>
            <w:shd w:val="clear" w:color="auto" w:fill="auto"/>
            <w:vAlign w:val="center"/>
          </w:tcPr>
          <w:p w14:paraId="2F3C558A" w14:textId="77777777" w:rsidR="009145A7" w:rsidRPr="00B11AA7" w:rsidRDefault="009145A7" w:rsidP="0032462C">
            <w:pPr>
              <w:rPr>
                <w:b/>
                <w:sz w:val="20"/>
                <w:szCs w:val="20"/>
              </w:rPr>
            </w:pPr>
            <w:proofErr w:type="spellStart"/>
            <w:r w:rsidRPr="00B11AA7">
              <w:rPr>
                <w:sz w:val="20"/>
                <w:szCs w:val="20"/>
              </w:rPr>
              <w:t>Регистрација</w:t>
            </w:r>
            <w:proofErr w:type="spellEnd"/>
            <w:r w:rsidRPr="00B11AA7">
              <w:rPr>
                <w:sz w:val="20"/>
                <w:szCs w:val="20"/>
              </w:rPr>
              <w:t xml:space="preserve"> </w:t>
            </w:r>
            <w:proofErr w:type="spellStart"/>
            <w:r w:rsidRPr="00B11AA7">
              <w:rPr>
                <w:sz w:val="20"/>
                <w:szCs w:val="20"/>
              </w:rPr>
              <w:t>деформабилних</w:t>
            </w:r>
            <w:proofErr w:type="spellEnd"/>
            <w:r w:rsidRPr="00B11AA7">
              <w:rPr>
                <w:sz w:val="20"/>
                <w:szCs w:val="20"/>
              </w:rPr>
              <w:t xml:space="preserve"> </w:t>
            </w:r>
            <w:proofErr w:type="spellStart"/>
            <w:r w:rsidRPr="00B11AA7">
              <w:rPr>
                <w:sz w:val="20"/>
                <w:szCs w:val="20"/>
              </w:rPr>
              <w:t>скулптурних</w:t>
            </w:r>
            <w:proofErr w:type="spellEnd"/>
            <w:r w:rsidRPr="00B11AA7">
              <w:rPr>
                <w:sz w:val="20"/>
                <w:szCs w:val="20"/>
              </w:rPr>
              <w:t xml:space="preserve"> </w:t>
            </w:r>
            <w:proofErr w:type="spellStart"/>
            <w:r w:rsidRPr="00B11AA7">
              <w:rPr>
                <w:sz w:val="20"/>
                <w:szCs w:val="20"/>
              </w:rPr>
              <w:t>површи</w:t>
            </w:r>
            <w:proofErr w:type="spellEnd"/>
            <w:r w:rsidRPr="00B11AA7">
              <w:rPr>
                <w:sz w:val="20"/>
                <w:szCs w:val="20"/>
              </w:rPr>
              <w:t xml:space="preserve"> у </w:t>
            </w:r>
            <w:proofErr w:type="spellStart"/>
            <w:r w:rsidRPr="00B11AA7">
              <w:rPr>
                <w:sz w:val="20"/>
                <w:szCs w:val="20"/>
              </w:rPr>
              <w:t>интернет</w:t>
            </w:r>
            <w:proofErr w:type="spellEnd"/>
            <w:r w:rsidRPr="00B11AA7">
              <w:rPr>
                <w:sz w:val="20"/>
                <w:szCs w:val="20"/>
              </w:rPr>
              <w:t xml:space="preserve"> </w:t>
            </w:r>
            <w:proofErr w:type="spellStart"/>
            <w:r w:rsidRPr="00B11AA7">
              <w:rPr>
                <w:sz w:val="20"/>
                <w:szCs w:val="20"/>
              </w:rPr>
              <w:t>окружењу</w:t>
            </w:r>
            <w:proofErr w:type="spellEnd"/>
          </w:p>
        </w:tc>
        <w:tc>
          <w:tcPr>
            <w:tcW w:w="1610" w:type="pct"/>
            <w:gridSpan w:val="3"/>
            <w:shd w:val="clear" w:color="auto" w:fill="auto"/>
            <w:vAlign w:val="center"/>
          </w:tcPr>
          <w:p w14:paraId="38AA496E" w14:textId="77777777" w:rsidR="009145A7" w:rsidRPr="00B11AA7" w:rsidRDefault="009145A7" w:rsidP="0032462C">
            <w:pPr>
              <w:rPr>
                <w:b/>
                <w:sz w:val="20"/>
                <w:szCs w:val="20"/>
              </w:rPr>
            </w:pPr>
            <w:proofErr w:type="spellStart"/>
            <w:r w:rsidRPr="00B11AA7">
              <w:rPr>
                <w:sz w:val="20"/>
                <w:szCs w:val="20"/>
              </w:rPr>
              <w:t>Саша</w:t>
            </w:r>
            <w:proofErr w:type="spellEnd"/>
            <w:r w:rsidRPr="00B11AA7">
              <w:rPr>
                <w:sz w:val="20"/>
                <w:szCs w:val="20"/>
              </w:rPr>
              <w:t xml:space="preserve"> </w:t>
            </w:r>
            <w:proofErr w:type="spellStart"/>
            <w:r w:rsidRPr="00B11AA7">
              <w:rPr>
                <w:sz w:val="20"/>
                <w:szCs w:val="20"/>
              </w:rPr>
              <w:t>Ћуковић</w:t>
            </w:r>
            <w:proofErr w:type="spellEnd"/>
          </w:p>
        </w:tc>
        <w:tc>
          <w:tcPr>
            <w:tcW w:w="848" w:type="pct"/>
            <w:gridSpan w:val="2"/>
            <w:shd w:val="clear" w:color="auto" w:fill="auto"/>
          </w:tcPr>
          <w:p w14:paraId="77CFC092" w14:textId="77777777" w:rsidR="009145A7" w:rsidRPr="00B11AA7" w:rsidRDefault="009145A7" w:rsidP="0032462C">
            <w:pPr>
              <w:rPr>
                <w:sz w:val="20"/>
                <w:szCs w:val="20"/>
              </w:rPr>
            </w:pPr>
          </w:p>
        </w:tc>
        <w:tc>
          <w:tcPr>
            <w:tcW w:w="829" w:type="pct"/>
            <w:gridSpan w:val="2"/>
            <w:shd w:val="clear" w:color="auto" w:fill="auto"/>
            <w:vAlign w:val="center"/>
          </w:tcPr>
          <w:p w14:paraId="781BA968" w14:textId="77777777" w:rsidR="009145A7" w:rsidRPr="00B11AA7" w:rsidRDefault="009145A7" w:rsidP="0032462C">
            <w:pPr>
              <w:jc w:val="center"/>
              <w:rPr>
                <w:b/>
                <w:sz w:val="20"/>
                <w:szCs w:val="20"/>
              </w:rPr>
            </w:pPr>
            <w:r w:rsidRPr="00B11AA7">
              <w:rPr>
                <w:sz w:val="20"/>
                <w:szCs w:val="20"/>
              </w:rPr>
              <w:t>2015.</w:t>
            </w:r>
          </w:p>
        </w:tc>
      </w:tr>
      <w:tr w:rsidR="009145A7" w:rsidRPr="00B11AA7" w14:paraId="4AAB8A12" w14:textId="77777777" w:rsidTr="0071416D">
        <w:tc>
          <w:tcPr>
            <w:tcW w:w="373" w:type="pct"/>
            <w:gridSpan w:val="2"/>
            <w:vAlign w:val="center"/>
          </w:tcPr>
          <w:p w14:paraId="00CE02B7" w14:textId="77777777" w:rsidR="009145A7" w:rsidRPr="00B11AA7" w:rsidRDefault="009145A7" w:rsidP="0032462C">
            <w:pPr>
              <w:rPr>
                <w:sz w:val="20"/>
                <w:szCs w:val="20"/>
              </w:rPr>
            </w:pPr>
            <w:r w:rsidRPr="00B11AA7">
              <w:rPr>
                <w:sz w:val="20"/>
                <w:szCs w:val="20"/>
              </w:rPr>
              <w:t>3</w:t>
            </w:r>
          </w:p>
        </w:tc>
        <w:tc>
          <w:tcPr>
            <w:tcW w:w="1341" w:type="pct"/>
            <w:gridSpan w:val="2"/>
            <w:shd w:val="clear" w:color="auto" w:fill="auto"/>
            <w:vAlign w:val="center"/>
          </w:tcPr>
          <w:p w14:paraId="7A4AD7C8" w14:textId="77777777" w:rsidR="009145A7" w:rsidRPr="00B11AA7" w:rsidRDefault="009145A7" w:rsidP="0032462C">
            <w:pPr>
              <w:rPr>
                <w:b/>
                <w:sz w:val="20"/>
                <w:szCs w:val="20"/>
              </w:rPr>
            </w:pPr>
            <w:proofErr w:type="spellStart"/>
            <w:r w:rsidRPr="00B11AA7">
              <w:rPr>
                <w:sz w:val="20"/>
                <w:szCs w:val="20"/>
              </w:rPr>
              <w:t>Идентификација</w:t>
            </w:r>
            <w:proofErr w:type="spellEnd"/>
            <w:r w:rsidRPr="00B11AA7">
              <w:rPr>
                <w:sz w:val="20"/>
                <w:szCs w:val="20"/>
              </w:rPr>
              <w:t xml:space="preserve">, </w:t>
            </w:r>
            <w:proofErr w:type="spellStart"/>
            <w:r w:rsidRPr="00B11AA7">
              <w:rPr>
                <w:sz w:val="20"/>
                <w:szCs w:val="20"/>
              </w:rPr>
              <w:t>анализа</w:t>
            </w:r>
            <w:proofErr w:type="spellEnd"/>
            <w:r w:rsidRPr="00B11AA7">
              <w:rPr>
                <w:sz w:val="20"/>
                <w:szCs w:val="20"/>
              </w:rPr>
              <w:t xml:space="preserve"> и </w:t>
            </w:r>
            <w:proofErr w:type="spellStart"/>
            <w:r w:rsidRPr="00B11AA7">
              <w:rPr>
                <w:sz w:val="20"/>
                <w:szCs w:val="20"/>
              </w:rPr>
              <w:t>класификација</w:t>
            </w:r>
            <w:proofErr w:type="spellEnd"/>
            <w:r w:rsidRPr="00B11AA7">
              <w:rPr>
                <w:sz w:val="20"/>
                <w:szCs w:val="20"/>
              </w:rPr>
              <w:t xml:space="preserve"> </w:t>
            </w:r>
            <w:proofErr w:type="spellStart"/>
            <w:r w:rsidRPr="00B11AA7">
              <w:rPr>
                <w:sz w:val="20"/>
                <w:szCs w:val="20"/>
              </w:rPr>
              <w:t>кретања</w:t>
            </w:r>
            <w:proofErr w:type="spellEnd"/>
            <w:r w:rsidRPr="00B11AA7">
              <w:rPr>
                <w:sz w:val="20"/>
                <w:szCs w:val="20"/>
              </w:rPr>
              <w:t xml:space="preserve"> </w:t>
            </w:r>
            <w:proofErr w:type="spellStart"/>
            <w:r w:rsidRPr="00B11AA7">
              <w:rPr>
                <w:sz w:val="20"/>
                <w:szCs w:val="20"/>
              </w:rPr>
              <w:t>зглоба</w:t>
            </w:r>
            <w:proofErr w:type="spellEnd"/>
            <w:r w:rsidRPr="00B11AA7">
              <w:rPr>
                <w:sz w:val="20"/>
                <w:szCs w:val="20"/>
              </w:rPr>
              <w:t xml:space="preserve"> </w:t>
            </w:r>
            <w:proofErr w:type="spellStart"/>
            <w:r w:rsidRPr="00B11AA7">
              <w:rPr>
                <w:sz w:val="20"/>
                <w:szCs w:val="20"/>
              </w:rPr>
              <w:t>колена</w:t>
            </w:r>
            <w:proofErr w:type="spellEnd"/>
          </w:p>
        </w:tc>
        <w:tc>
          <w:tcPr>
            <w:tcW w:w="1610" w:type="pct"/>
            <w:gridSpan w:val="3"/>
            <w:shd w:val="clear" w:color="auto" w:fill="auto"/>
            <w:vAlign w:val="center"/>
          </w:tcPr>
          <w:p w14:paraId="2445016E" w14:textId="77777777" w:rsidR="009145A7" w:rsidRPr="00B11AA7" w:rsidRDefault="009145A7" w:rsidP="0032462C">
            <w:pPr>
              <w:rPr>
                <w:b/>
                <w:sz w:val="20"/>
                <w:szCs w:val="20"/>
              </w:rPr>
            </w:pPr>
            <w:r w:rsidRPr="00B11AA7">
              <w:rPr>
                <w:sz w:val="20"/>
                <w:szCs w:val="20"/>
                <w:lang w:val="sr-Cyrl-CS"/>
              </w:rPr>
              <w:t>Сузан</w:t>
            </w:r>
            <w:r w:rsidRPr="00B11AA7">
              <w:rPr>
                <w:sz w:val="20"/>
                <w:szCs w:val="20"/>
              </w:rPr>
              <w:t>a</w:t>
            </w:r>
            <w:r w:rsidRPr="00B11AA7">
              <w:rPr>
                <w:sz w:val="20"/>
                <w:szCs w:val="20"/>
                <w:lang w:val="sr-Cyrl-CS"/>
              </w:rPr>
              <w:t xml:space="preserve"> Петровић Савић</w:t>
            </w:r>
          </w:p>
        </w:tc>
        <w:tc>
          <w:tcPr>
            <w:tcW w:w="848" w:type="pct"/>
            <w:gridSpan w:val="2"/>
            <w:shd w:val="clear" w:color="auto" w:fill="auto"/>
          </w:tcPr>
          <w:p w14:paraId="06549C07" w14:textId="77777777" w:rsidR="009145A7" w:rsidRPr="00B11AA7" w:rsidRDefault="009145A7" w:rsidP="0032462C">
            <w:pPr>
              <w:rPr>
                <w:sz w:val="20"/>
                <w:szCs w:val="20"/>
              </w:rPr>
            </w:pPr>
          </w:p>
        </w:tc>
        <w:tc>
          <w:tcPr>
            <w:tcW w:w="829" w:type="pct"/>
            <w:gridSpan w:val="2"/>
            <w:shd w:val="clear" w:color="auto" w:fill="auto"/>
            <w:vAlign w:val="center"/>
          </w:tcPr>
          <w:p w14:paraId="76F25B75" w14:textId="77777777" w:rsidR="009145A7" w:rsidRPr="00B11AA7" w:rsidRDefault="009145A7" w:rsidP="0032462C">
            <w:pPr>
              <w:jc w:val="center"/>
              <w:rPr>
                <w:b/>
                <w:sz w:val="20"/>
                <w:szCs w:val="20"/>
              </w:rPr>
            </w:pPr>
            <w:r w:rsidRPr="00B11AA7">
              <w:rPr>
                <w:sz w:val="20"/>
                <w:szCs w:val="20"/>
              </w:rPr>
              <w:t>2016.</w:t>
            </w:r>
          </w:p>
        </w:tc>
      </w:tr>
      <w:tr w:rsidR="009145A7" w:rsidRPr="00B11AA7" w14:paraId="788DE2C1" w14:textId="77777777" w:rsidTr="0071416D">
        <w:tc>
          <w:tcPr>
            <w:tcW w:w="5000" w:type="pct"/>
            <w:gridSpan w:val="11"/>
            <w:vAlign w:val="center"/>
          </w:tcPr>
          <w:p w14:paraId="31DCA40A" w14:textId="77777777" w:rsidR="009145A7" w:rsidRPr="00B11AA7" w:rsidRDefault="009145A7" w:rsidP="0032462C">
            <w:pPr>
              <w:rPr>
                <w:sz w:val="20"/>
                <w:szCs w:val="20"/>
              </w:rPr>
            </w:pPr>
            <w:r w:rsidRPr="00B11AA7">
              <w:rPr>
                <w:sz w:val="20"/>
                <w:szCs w:val="20"/>
              </w:rPr>
              <w:t xml:space="preserve">* </w:t>
            </w:r>
            <w:proofErr w:type="spellStart"/>
            <w:r w:rsidRPr="00B11AA7">
              <w:rPr>
                <w:sz w:val="20"/>
                <w:szCs w:val="20"/>
              </w:rPr>
              <w:t>Година</w:t>
            </w:r>
            <w:proofErr w:type="spellEnd"/>
            <w:r w:rsidRPr="00B11AA7">
              <w:rPr>
                <w:sz w:val="20"/>
                <w:szCs w:val="20"/>
              </w:rPr>
              <w:t xml:space="preserve"> у </w:t>
            </w:r>
            <w:proofErr w:type="spellStart"/>
            <w:r w:rsidRPr="00B11AA7">
              <w:rPr>
                <w:sz w:val="20"/>
                <w:szCs w:val="20"/>
              </w:rPr>
              <w:t>којој</w:t>
            </w:r>
            <w:proofErr w:type="spellEnd"/>
            <w:r w:rsidRPr="00B11AA7">
              <w:rPr>
                <w:sz w:val="20"/>
                <w:szCs w:val="20"/>
              </w:rPr>
              <w:t xml:space="preserve"> </w:t>
            </w:r>
            <w:proofErr w:type="spellStart"/>
            <w:r w:rsidRPr="00B11AA7">
              <w:rPr>
                <w:sz w:val="20"/>
                <w:szCs w:val="20"/>
              </w:rPr>
              <w:t>је</w:t>
            </w:r>
            <w:proofErr w:type="spellEnd"/>
            <w:r w:rsidRPr="00B11AA7">
              <w:rPr>
                <w:sz w:val="20"/>
                <w:szCs w:val="20"/>
              </w:rPr>
              <w:t xml:space="preserve"> </w:t>
            </w:r>
            <w:proofErr w:type="spellStart"/>
            <w:r w:rsidRPr="00B11AA7">
              <w:rPr>
                <w:sz w:val="20"/>
                <w:szCs w:val="20"/>
              </w:rPr>
              <w:t>дисертација</w:t>
            </w:r>
            <w:proofErr w:type="spellEnd"/>
            <w:r w:rsidRPr="00B11AA7">
              <w:rPr>
                <w:sz w:val="20"/>
                <w:szCs w:val="20"/>
              </w:rPr>
              <w:t xml:space="preserve"> </w:t>
            </w:r>
            <w:proofErr w:type="spellStart"/>
            <w:r w:rsidRPr="00B11AA7">
              <w:rPr>
                <w:sz w:val="20"/>
                <w:szCs w:val="20"/>
              </w:rPr>
              <w:t>пријављена</w:t>
            </w:r>
            <w:proofErr w:type="spellEnd"/>
            <w:r w:rsidRPr="00B11AA7">
              <w:rPr>
                <w:sz w:val="20"/>
                <w:szCs w:val="20"/>
              </w:rPr>
              <w:t xml:space="preserve"> (</w:t>
            </w:r>
            <w:proofErr w:type="spellStart"/>
            <w:r w:rsidRPr="00B11AA7">
              <w:rPr>
                <w:sz w:val="20"/>
                <w:szCs w:val="20"/>
              </w:rPr>
              <w:t>само</w:t>
            </w:r>
            <w:proofErr w:type="spellEnd"/>
            <w:r w:rsidRPr="00B11AA7">
              <w:rPr>
                <w:sz w:val="20"/>
                <w:szCs w:val="20"/>
              </w:rPr>
              <w:t xml:space="preserve"> </w:t>
            </w:r>
            <w:proofErr w:type="spellStart"/>
            <w:r w:rsidRPr="00B11AA7">
              <w:rPr>
                <w:sz w:val="20"/>
                <w:szCs w:val="20"/>
              </w:rPr>
              <w:t>за</w:t>
            </w:r>
            <w:proofErr w:type="spellEnd"/>
            <w:r w:rsidRPr="00B11AA7">
              <w:rPr>
                <w:sz w:val="20"/>
                <w:szCs w:val="20"/>
              </w:rPr>
              <w:t xml:space="preserve"> </w:t>
            </w:r>
            <w:proofErr w:type="spellStart"/>
            <w:r w:rsidRPr="00B11AA7">
              <w:rPr>
                <w:sz w:val="20"/>
                <w:szCs w:val="20"/>
              </w:rPr>
              <w:t>дисертације</w:t>
            </w:r>
            <w:proofErr w:type="spellEnd"/>
            <w:r w:rsidRPr="00B11AA7">
              <w:rPr>
                <w:sz w:val="20"/>
                <w:szCs w:val="20"/>
              </w:rPr>
              <w:t xml:space="preserve"> </w:t>
            </w:r>
            <w:proofErr w:type="spellStart"/>
            <w:r w:rsidRPr="00B11AA7">
              <w:rPr>
                <w:sz w:val="20"/>
                <w:szCs w:val="20"/>
              </w:rPr>
              <w:t>које</w:t>
            </w:r>
            <w:proofErr w:type="spellEnd"/>
            <w:r w:rsidRPr="00B11AA7">
              <w:rPr>
                <w:sz w:val="20"/>
                <w:szCs w:val="20"/>
              </w:rPr>
              <w:t xml:space="preserve"> </w:t>
            </w:r>
            <w:proofErr w:type="spellStart"/>
            <w:r w:rsidRPr="00B11AA7">
              <w:rPr>
                <w:sz w:val="20"/>
                <w:szCs w:val="20"/>
              </w:rPr>
              <w:t>су</w:t>
            </w:r>
            <w:proofErr w:type="spellEnd"/>
            <w:r w:rsidRPr="00B11AA7">
              <w:rPr>
                <w:sz w:val="20"/>
                <w:szCs w:val="20"/>
              </w:rPr>
              <w:t xml:space="preserve"> у </w:t>
            </w:r>
            <w:proofErr w:type="spellStart"/>
            <w:r w:rsidRPr="00B11AA7">
              <w:rPr>
                <w:sz w:val="20"/>
                <w:szCs w:val="20"/>
              </w:rPr>
              <w:t>току</w:t>
            </w:r>
            <w:proofErr w:type="spellEnd"/>
            <w:r w:rsidRPr="00B11AA7">
              <w:rPr>
                <w:sz w:val="20"/>
                <w:szCs w:val="20"/>
              </w:rPr>
              <w:t xml:space="preserve">), ** </w:t>
            </w:r>
            <w:proofErr w:type="spellStart"/>
            <w:r w:rsidRPr="00B11AA7">
              <w:rPr>
                <w:sz w:val="20"/>
                <w:szCs w:val="20"/>
              </w:rPr>
              <w:t>Година</w:t>
            </w:r>
            <w:proofErr w:type="spellEnd"/>
            <w:r w:rsidRPr="00B11AA7">
              <w:rPr>
                <w:sz w:val="20"/>
                <w:szCs w:val="20"/>
              </w:rPr>
              <w:t xml:space="preserve"> у </w:t>
            </w:r>
            <w:proofErr w:type="spellStart"/>
            <w:r w:rsidRPr="00B11AA7">
              <w:rPr>
                <w:sz w:val="20"/>
                <w:szCs w:val="20"/>
              </w:rPr>
              <w:t>којој</w:t>
            </w:r>
            <w:proofErr w:type="spellEnd"/>
            <w:r w:rsidRPr="00B11AA7">
              <w:rPr>
                <w:sz w:val="20"/>
                <w:szCs w:val="20"/>
              </w:rPr>
              <w:t xml:space="preserve"> </w:t>
            </w:r>
            <w:proofErr w:type="spellStart"/>
            <w:r w:rsidRPr="00B11AA7">
              <w:rPr>
                <w:sz w:val="20"/>
                <w:szCs w:val="20"/>
              </w:rPr>
              <w:t>је</w:t>
            </w:r>
            <w:proofErr w:type="spellEnd"/>
            <w:r w:rsidRPr="00B11AA7">
              <w:rPr>
                <w:sz w:val="20"/>
                <w:szCs w:val="20"/>
              </w:rPr>
              <w:t xml:space="preserve"> </w:t>
            </w:r>
            <w:proofErr w:type="spellStart"/>
            <w:r w:rsidRPr="00B11AA7">
              <w:rPr>
                <w:sz w:val="20"/>
                <w:szCs w:val="20"/>
              </w:rPr>
              <w:t>дисертација</w:t>
            </w:r>
            <w:proofErr w:type="spellEnd"/>
            <w:r w:rsidRPr="00B11AA7">
              <w:rPr>
                <w:sz w:val="20"/>
                <w:szCs w:val="20"/>
              </w:rPr>
              <w:t xml:space="preserve"> </w:t>
            </w:r>
            <w:proofErr w:type="spellStart"/>
            <w:r w:rsidRPr="00B11AA7">
              <w:rPr>
                <w:sz w:val="20"/>
                <w:szCs w:val="20"/>
              </w:rPr>
              <w:t>одбрањена</w:t>
            </w:r>
            <w:proofErr w:type="spellEnd"/>
            <w:r w:rsidRPr="00B11AA7">
              <w:rPr>
                <w:sz w:val="20"/>
                <w:szCs w:val="20"/>
              </w:rPr>
              <w:t xml:space="preserve"> (</w:t>
            </w:r>
            <w:proofErr w:type="spellStart"/>
            <w:r w:rsidRPr="00B11AA7">
              <w:rPr>
                <w:sz w:val="20"/>
                <w:szCs w:val="20"/>
              </w:rPr>
              <w:t>само</w:t>
            </w:r>
            <w:proofErr w:type="spellEnd"/>
            <w:r w:rsidRPr="00B11AA7">
              <w:rPr>
                <w:sz w:val="20"/>
                <w:szCs w:val="20"/>
              </w:rPr>
              <w:t xml:space="preserve"> </w:t>
            </w:r>
            <w:proofErr w:type="spellStart"/>
            <w:r w:rsidRPr="00B11AA7">
              <w:rPr>
                <w:sz w:val="20"/>
                <w:szCs w:val="20"/>
              </w:rPr>
              <w:t>за</w:t>
            </w:r>
            <w:proofErr w:type="spellEnd"/>
            <w:r w:rsidRPr="00B11AA7">
              <w:rPr>
                <w:sz w:val="20"/>
                <w:szCs w:val="20"/>
              </w:rPr>
              <w:t xml:space="preserve"> </w:t>
            </w:r>
            <w:proofErr w:type="spellStart"/>
            <w:r w:rsidRPr="00B11AA7">
              <w:rPr>
                <w:sz w:val="20"/>
                <w:szCs w:val="20"/>
              </w:rPr>
              <w:t>дисертације</w:t>
            </w:r>
            <w:proofErr w:type="spellEnd"/>
            <w:r w:rsidRPr="00B11AA7">
              <w:rPr>
                <w:sz w:val="20"/>
                <w:szCs w:val="20"/>
              </w:rPr>
              <w:t xml:space="preserve"> </w:t>
            </w:r>
            <w:proofErr w:type="spellStart"/>
            <w:r w:rsidRPr="00B11AA7">
              <w:rPr>
                <w:sz w:val="20"/>
                <w:szCs w:val="20"/>
              </w:rPr>
              <w:t>из</w:t>
            </w:r>
            <w:proofErr w:type="spellEnd"/>
            <w:r w:rsidRPr="00B11AA7">
              <w:rPr>
                <w:sz w:val="20"/>
                <w:szCs w:val="20"/>
              </w:rPr>
              <w:t xml:space="preserve"> </w:t>
            </w:r>
            <w:proofErr w:type="spellStart"/>
            <w:r w:rsidRPr="00B11AA7">
              <w:rPr>
                <w:sz w:val="20"/>
                <w:szCs w:val="20"/>
              </w:rPr>
              <w:t>ранијег</w:t>
            </w:r>
            <w:proofErr w:type="spellEnd"/>
            <w:r w:rsidRPr="00B11AA7">
              <w:rPr>
                <w:sz w:val="20"/>
                <w:szCs w:val="20"/>
              </w:rPr>
              <w:t xml:space="preserve"> </w:t>
            </w:r>
            <w:proofErr w:type="spellStart"/>
            <w:r w:rsidRPr="00B11AA7">
              <w:rPr>
                <w:sz w:val="20"/>
                <w:szCs w:val="20"/>
              </w:rPr>
              <w:t>периода</w:t>
            </w:r>
            <w:proofErr w:type="spellEnd"/>
            <w:r w:rsidRPr="00B11AA7">
              <w:rPr>
                <w:sz w:val="20"/>
                <w:szCs w:val="20"/>
              </w:rPr>
              <w:t>)</w:t>
            </w:r>
          </w:p>
        </w:tc>
      </w:tr>
      <w:tr w:rsidR="009145A7" w:rsidRPr="00B11AA7" w14:paraId="36882F97" w14:textId="77777777" w:rsidTr="0071416D">
        <w:tc>
          <w:tcPr>
            <w:tcW w:w="5000" w:type="pct"/>
            <w:gridSpan w:val="11"/>
          </w:tcPr>
          <w:p w14:paraId="7640FF1F" w14:textId="77777777" w:rsidR="009145A7" w:rsidRPr="00B11AA7" w:rsidRDefault="009145A7" w:rsidP="0032462C">
            <w:pPr>
              <w:jc w:val="both"/>
              <w:rPr>
                <w:sz w:val="20"/>
                <w:szCs w:val="20"/>
              </w:rPr>
            </w:pPr>
            <w:r w:rsidRPr="00B11AA7">
              <w:rPr>
                <w:b/>
                <w:sz w:val="20"/>
                <w:szCs w:val="20"/>
                <w:lang w:val="sr-Cyrl-CS"/>
              </w:rPr>
              <w:t>Категоризација публикације</w:t>
            </w:r>
            <w:r w:rsidRPr="00B11AA7">
              <w:rPr>
                <w:b/>
                <w:sz w:val="20"/>
                <w:szCs w:val="20"/>
                <w:lang w:val="sr-Cyrl-RS"/>
              </w:rPr>
              <w:t xml:space="preserve"> научних радова  из области датог студијског програма </w:t>
            </w:r>
            <w:r w:rsidRPr="00B11AA7">
              <w:rPr>
                <w:b/>
                <w:sz w:val="20"/>
                <w:szCs w:val="20"/>
                <w:lang w:val="sr-Cyrl-CS"/>
              </w:rPr>
              <w:t xml:space="preserve"> 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9145A7" w:rsidRPr="00B11AA7" w14:paraId="57D45A8C" w14:textId="77777777" w:rsidTr="0071416D">
        <w:tc>
          <w:tcPr>
            <w:tcW w:w="316" w:type="pct"/>
            <w:vAlign w:val="center"/>
          </w:tcPr>
          <w:p w14:paraId="219679EA"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24CFD97B" w14:textId="77777777" w:rsidR="009145A7" w:rsidRPr="00B11AA7" w:rsidRDefault="009145A7" w:rsidP="0032462C">
            <w:pPr>
              <w:jc w:val="both"/>
              <w:rPr>
                <w:b/>
                <w:sz w:val="20"/>
                <w:szCs w:val="20"/>
              </w:rPr>
            </w:pPr>
            <w:proofErr w:type="spellStart"/>
            <w:r w:rsidRPr="00B11AA7">
              <w:rPr>
                <w:iCs/>
                <w:sz w:val="20"/>
                <w:szCs w:val="20"/>
              </w:rPr>
              <w:t>Devedzic</w:t>
            </w:r>
            <w:proofErr w:type="spellEnd"/>
            <w:r w:rsidRPr="00B11AA7">
              <w:rPr>
                <w:iCs/>
                <w:sz w:val="20"/>
                <w:szCs w:val="20"/>
              </w:rPr>
              <w:t xml:space="preserve">, G., </w:t>
            </w:r>
            <w:proofErr w:type="spellStart"/>
            <w:r w:rsidRPr="00B11AA7">
              <w:rPr>
                <w:iCs/>
                <w:sz w:val="20"/>
                <w:szCs w:val="20"/>
              </w:rPr>
              <w:t>Cukovic</w:t>
            </w:r>
            <w:proofErr w:type="spellEnd"/>
            <w:r w:rsidRPr="00B11AA7">
              <w:rPr>
                <w:iCs/>
                <w:sz w:val="20"/>
                <w:szCs w:val="20"/>
              </w:rPr>
              <w:t xml:space="preserve">, S., </w:t>
            </w:r>
            <w:proofErr w:type="spellStart"/>
            <w:r w:rsidRPr="00B11AA7">
              <w:rPr>
                <w:iCs/>
                <w:sz w:val="20"/>
                <w:szCs w:val="20"/>
              </w:rPr>
              <w:t>Lukovic</w:t>
            </w:r>
            <w:proofErr w:type="spellEnd"/>
            <w:r w:rsidRPr="00B11AA7">
              <w:rPr>
                <w:iCs/>
                <w:sz w:val="20"/>
                <w:szCs w:val="20"/>
              </w:rPr>
              <w:t xml:space="preserve">, V., Milosevic, D., </w:t>
            </w:r>
            <w:proofErr w:type="spellStart"/>
            <w:r w:rsidRPr="00B11AA7">
              <w:rPr>
                <w:iCs/>
                <w:sz w:val="20"/>
                <w:szCs w:val="20"/>
              </w:rPr>
              <w:t>Subburaj</w:t>
            </w:r>
            <w:proofErr w:type="spellEnd"/>
            <w:r w:rsidRPr="00B11AA7">
              <w:rPr>
                <w:iCs/>
                <w:sz w:val="20"/>
                <w:szCs w:val="20"/>
              </w:rPr>
              <w:t xml:space="preserve">, K., </w:t>
            </w:r>
            <w:proofErr w:type="spellStart"/>
            <w:r w:rsidRPr="00B11AA7">
              <w:rPr>
                <w:iCs/>
                <w:sz w:val="20"/>
                <w:szCs w:val="20"/>
              </w:rPr>
              <w:t>Lukovic</w:t>
            </w:r>
            <w:proofErr w:type="spellEnd"/>
            <w:r w:rsidRPr="00B11AA7">
              <w:rPr>
                <w:iCs/>
                <w:sz w:val="20"/>
                <w:szCs w:val="20"/>
                <w:lang w:val="sr-Cyrl-RS"/>
              </w:rPr>
              <w:t xml:space="preserve">, T. (2012). </w:t>
            </w:r>
            <w:r w:rsidRPr="00B11AA7">
              <w:rPr>
                <w:iCs/>
                <w:sz w:val="20"/>
                <w:szCs w:val="20"/>
              </w:rPr>
              <w:t xml:space="preserve"> </w:t>
            </w:r>
            <w:proofErr w:type="spellStart"/>
            <w:r w:rsidRPr="00B11AA7">
              <w:rPr>
                <w:sz w:val="20"/>
                <w:szCs w:val="20"/>
              </w:rPr>
              <w:t>ScolioMedIS</w:t>
            </w:r>
            <w:proofErr w:type="spellEnd"/>
            <w:r w:rsidRPr="00B11AA7">
              <w:rPr>
                <w:sz w:val="20"/>
                <w:szCs w:val="20"/>
              </w:rPr>
              <w:t xml:space="preserve">: Web-oriented information system for idiopathic scoliosis visualization and monitoring, </w:t>
            </w:r>
            <w:r w:rsidRPr="00B11AA7">
              <w:rPr>
                <w:i/>
                <w:sz w:val="20"/>
                <w:szCs w:val="20"/>
              </w:rPr>
              <w:t>Computer Methods and Programs in Biomedicine</w:t>
            </w:r>
            <w:r w:rsidRPr="00B11AA7">
              <w:rPr>
                <w:sz w:val="20"/>
                <w:szCs w:val="20"/>
              </w:rPr>
              <w:t>, 108, 736–749</w:t>
            </w:r>
            <w:r w:rsidRPr="00B11AA7">
              <w:rPr>
                <w:sz w:val="20"/>
                <w:szCs w:val="20"/>
                <w:lang w:val="sr-Cyrl-RS"/>
              </w:rPr>
              <w:t>.</w:t>
            </w:r>
            <w:r w:rsidRPr="00B11AA7">
              <w:rPr>
                <w:sz w:val="20"/>
                <w:szCs w:val="20"/>
              </w:rPr>
              <w:t xml:space="preserve">  </w:t>
            </w:r>
          </w:p>
        </w:tc>
        <w:tc>
          <w:tcPr>
            <w:tcW w:w="382" w:type="pct"/>
            <w:shd w:val="clear" w:color="auto" w:fill="auto"/>
            <w:vAlign w:val="center"/>
          </w:tcPr>
          <w:p w14:paraId="54D7047F" w14:textId="77777777" w:rsidR="009145A7" w:rsidRPr="00B11AA7" w:rsidRDefault="009145A7" w:rsidP="0032462C">
            <w:pPr>
              <w:jc w:val="center"/>
              <w:rPr>
                <w:b/>
                <w:sz w:val="20"/>
                <w:szCs w:val="20"/>
              </w:rPr>
            </w:pPr>
            <w:r w:rsidRPr="00B11AA7">
              <w:rPr>
                <w:sz w:val="20"/>
                <w:szCs w:val="20"/>
              </w:rPr>
              <w:t>М21</w:t>
            </w:r>
          </w:p>
        </w:tc>
      </w:tr>
      <w:tr w:rsidR="009145A7" w:rsidRPr="00B11AA7" w14:paraId="03D96750" w14:textId="77777777" w:rsidTr="0071416D">
        <w:tc>
          <w:tcPr>
            <w:tcW w:w="316" w:type="pct"/>
            <w:vAlign w:val="center"/>
          </w:tcPr>
          <w:p w14:paraId="08A2819B"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5D52DB7E" w14:textId="77777777" w:rsidR="009145A7" w:rsidRPr="00B11AA7" w:rsidRDefault="009145A7" w:rsidP="0032462C">
            <w:pPr>
              <w:jc w:val="both"/>
              <w:rPr>
                <w:b/>
                <w:sz w:val="20"/>
                <w:szCs w:val="20"/>
                <w:lang w:val="sr-Latn-RS"/>
              </w:rPr>
            </w:pPr>
            <w:proofErr w:type="spellStart"/>
            <w:r w:rsidRPr="00B11AA7">
              <w:rPr>
                <w:sz w:val="20"/>
                <w:szCs w:val="20"/>
              </w:rPr>
              <w:t>Devedžić</w:t>
            </w:r>
            <w:proofErr w:type="spellEnd"/>
            <w:r w:rsidRPr="00B11AA7">
              <w:rPr>
                <w:sz w:val="20"/>
                <w:szCs w:val="20"/>
              </w:rPr>
              <w:t xml:space="preserve">, G., </w:t>
            </w:r>
            <w:proofErr w:type="spellStart"/>
            <w:r w:rsidRPr="00B11AA7">
              <w:rPr>
                <w:sz w:val="20"/>
                <w:szCs w:val="20"/>
              </w:rPr>
              <w:t>Manić</w:t>
            </w:r>
            <w:proofErr w:type="spellEnd"/>
            <w:r w:rsidRPr="00B11AA7">
              <w:rPr>
                <w:sz w:val="20"/>
                <w:szCs w:val="20"/>
              </w:rPr>
              <w:t xml:space="preserve">, M., </w:t>
            </w:r>
            <w:proofErr w:type="spellStart"/>
            <w:r w:rsidRPr="00B11AA7">
              <w:rPr>
                <w:sz w:val="20"/>
                <w:szCs w:val="20"/>
              </w:rPr>
              <w:t>Tanikić</w:t>
            </w:r>
            <w:proofErr w:type="spellEnd"/>
            <w:r w:rsidRPr="00B11AA7">
              <w:rPr>
                <w:sz w:val="20"/>
                <w:szCs w:val="20"/>
              </w:rPr>
              <w:t xml:space="preserve">, D., </w:t>
            </w:r>
            <w:proofErr w:type="spellStart"/>
            <w:r w:rsidRPr="00B11AA7">
              <w:rPr>
                <w:sz w:val="20"/>
                <w:szCs w:val="20"/>
              </w:rPr>
              <w:t>Ivanović</w:t>
            </w:r>
            <w:proofErr w:type="spellEnd"/>
            <w:r w:rsidRPr="00B11AA7">
              <w:rPr>
                <w:sz w:val="20"/>
                <w:szCs w:val="20"/>
              </w:rPr>
              <w:t xml:space="preserve">, L., </w:t>
            </w:r>
            <w:proofErr w:type="spellStart"/>
            <w:r w:rsidRPr="00B11AA7">
              <w:rPr>
                <w:sz w:val="20"/>
                <w:szCs w:val="20"/>
              </w:rPr>
              <w:t>Mirić</w:t>
            </w:r>
            <w:proofErr w:type="spellEnd"/>
            <w:r w:rsidRPr="00B11AA7">
              <w:rPr>
                <w:sz w:val="20"/>
                <w:szCs w:val="20"/>
              </w:rPr>
              <w:t xml:space="preserve">, N. </w:t>
            </w:r>
            <w:r w:rsidRPr="00B11AA7">
              <w:rPr>
                <w:sz w:val="20"/>
                <w:szCs w:val="20"/>
                <w:lang w:val="sr-Cyrl-RS"/>
              </w:rPr>
              <w:t>(</w:t>
            </w:r>
            <w:r w:rsidRPr="00B11AA7">
              <w:rPr>
                <w:sz w:val="20"/>
                <w:szCs w:val="20"/>
              </w:rPr>
              <w:t>2010</w:t>
            </w:r>
            <w:r w:rsidRPr="00B11AA7">
              <w:rPr>
                <w:sz w:val="20"/>
                <w:szCs w:val="20"/>
                <w:lang w:val="sr-Cyrl-RS"/>
              </w:rPr>
              <w:t>).</w:t>
            </w:r>
            <w:r w:rsidRPr="00B11AA7">
              <w:rPr>
                <w:sz w:val="20"/>
                <w:szCs w:val="20"/>
                <w:lang w:val="sr-Latn-CS"/>
              </w:rPr>
              <w:t xml:space="preserve"> </w:t>
            </w:r>
            <w:r w:rsidRPr="00B11AA7">
              <w:rPr>
                <w:bCs/>
                <w:sz w:val="20"/>
                <w:szCs w:val="20"/>
              </w:rPr>
              <w:t xml:space="preserve">Conceptual framework for </w:t>
            </w:r>
            <w:proofErr w:type="spellStart"/>
            <w:r w:rsidRPr="00B11AA7">
              <w:rPr>
                <w:bCs/>
                <w:sz w:val="20"/>
                <w:szCs w:val="20"/>
              </w:rPr>
              <w:t>npn</w:t>
            </w:r>
            <w:proofErr w:type="spellEnd"/>
            <w:r w:rsidRPr="00B11AA7">
              <w:rPr>
                <w:bCs/>
                <w:sz w:val="20"/>
                <w:szCs w:val="20"/>
              </w:rPr>
              <w:t xml:space="preserve"> </w:t>
            </w:r>
            <w:proofErr w:type="gramStart"/>
            <w:r w:rsidRPr="00B11AA7">
              <w:rPr>
                <w:bCs/>
                <w:sz w:val="20"/>
                <w:szCs w:val="20"/>
              </w:rPr>
              <w:t>logic based</w:t>
            </w:r>
            <w:proofErr w:type="gramEnd"/>
            <w:r w:rsidRPr="00B11AA7">
              <w:rPr>
                <w:bCs/>
                <w:sz w:val="20"/>
                <w:szCs w:val="20"/>
              </w:rPr>
              <w:t xml:space="preserve"> decision analysis</w:t>
            </w:r>
            <w:r w:rsidRPr="00B11AA7">
              <w:rPr>
                <w:sz w:val="20"/>
                <w:szCs w:val="20"/>
              </w:rPr>
              <w:t xml:space="preserve">, </w:t>
            </w:r>
            <w:r w:rsidRPr="00B11AA7">
              <w:rPr>
                <w:i/>
                <w:sz w:val="20"/>
                <w:szCs w:val="20"/>
                <w:lang w:val="sr-Latn-CS"/>
              </w:rPr>
              <w:t>Strojniški vestnik – Journal of Mechanical Engineering</w:t>
            </w:r>
            <w:r w:rsidRPr="00B11AA7">
              <w:rPr>
                <w:sz w:val="20"/>
                <w:szCs w:val="20"/>
                <w:lang w:val="sr-Latn-CS"/>
              </w:rPr>
              <w:t xml:space="preserve">, </w:t>
            </w:r>
            <w:r w:rsidRPr="00B11AA7">
              <w:rPr>
                <w:rFonts w:eastAsia="Calibri"/>
                <w:sz w:val="20"/>
                <w:szCs w:val="20"/>
                <w:lang w:val="sr-Latn-CS"/>
              </w:rPr>
              <w:t xml:space="preserve">56(6), 402-408. </w:t>
            </w:r>
          </w:p>
        </w:tc>
        <w:tc>
          <w:tcPr>
            <w:tcW w:w="382" w:type="pct"/>
            <w:shd w:val="clear" w:color="auto" w:fill="auto"/>
            <w:vAlign w:val="center"/>
          </w:tcPr>
          <w:p w14:paraId="4EBB55DA" w14:textId="77777777" w:rsidR="009145A7" w:rsidRPr="00B11AA7" w:rsidRDefault="009145A7" w:rsidP="0032462C">
            <w:pPr>
              <w:jc w:val="center"/>
              <w:rPr>
                <w:b/>
                <w:sz w:val="20"/>
                <w:szCs w:val="20"/>
              </w:rPr>
            </w:pPr>
            <w:r w:rsidRPr="00B11AA7">
              <w:rPr>
                <w:sz w:val="20"/>
                <w:szCs w:val="20"/>
              </w:rPr>
              <w:t>М23</w:t>
            </w:r>
          </w:p>
        </w:tc>
      </w:tr>
      <w:tr w:rsidR="009145A7" w:rsidRPr="00B11AA7" w14:paraId="4B2C8865" w14:textId="77777777" w:rsidTr="0071416D">
        <w:tc>
          <w:tcPr>
            <w:tcW w:w="316" w:type="pct"/>
            <w:vAlign w:val="center"/>
          </w:tcPr>
          <w:p w14:paraId="465D16BE"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7C3E5714" w14:textId="77777777" w:rsidR="009145A7" w:rsidRPr="00B11AA7" w:rsidRDefault="009145A7" w:rsidP="0032462C">
            <w:pPr>
              <w:jc w:val="both"/>
              <w:rPr>
                <w:b/>
                <w:sz w:val="20"/>
                <w:szCs w:val="20"/>
              </w:rPr>
            </w:pPr>
            <w:proofErr w:type="spellStart"/>
            <w:r w:rsidRPr="00B11AA7">
              <w:rPr>
                <w:sz w:val="20"/>
                <w:szCs w:val="20"/>
              </w:rPr>
              <w:t>Devedzic</w:t>
            </w:r>
            <w:proofErr w:type="spellEnd"/>
            <w:r w:rsidRPr="00B11AA7">
              <w:rPr>
                <w:sz w:val="20"/>
                <w:szCs w:val="20"/>
              </w:rPr>
              <w:t xml:space="preserve">, G., </w:t>
            </w:r>
            <w:proofErr w:type="spellStart"/>
            <w:r w:rsidRPr="00B11AA7">
              <w:rPr>
                <w:sz w:val="20"/>
                <w:szCs w:val="20"/>
              </w:rPr>
              <w:t>Ristic</w:t>
            </w:r>
            <w:proofErr w:type="spellEnd"/>
            <w:r w:rsidRPr="00B11AA7">
              <w:rPr>
                <w:sz w:val="20"/>
                <w:szCs w:val="20"/>
              </w:rPr>
              <w:t xml:space="preserve">, B., Stefanovic, M., </w:t>
            </w:r>
            <w:proofErr w:type="spellStart"/>
            <w:r w:rsidRPr="00B11AA7">
              <w:rPr>
                <w:sz w:val="20"/>
                <w:szCs w:val="20"/>
              </w:rPr>
              <w:t>Cukovic</w:t>
            </w:r>
            <w:proofErr w:type="spellEnd"/>
            <w:r w:rsidRPr="00B11AA7">
              <w:rPr>
                <w:sz w:val="20"/>
                <w:szCs w:val="20"/>
              </w:rPr>
              <w:t xml:space="preserve">, S., </w:t>
            </w:r>
            <w:proofErr w:type="spellStart"/>
            <w:r w:rsidRPr="00B11AA7">
              <w:rPr>
                <w:sz w:val="20"/>
                <w:szCs w:val="20"/>
              </w:rPr>
              <w:t>Lukovic</w:t>
            </w:r>
            <w:proofErr w:type="spellEnd"/>
            <w:r w:rsidRPr="00B11AA7">
              <w:rPr>
                <w:sz w:val="20"/>
                <w:szCs w:val="20"/>
              </w:rPr>
              <w:t xml:space="preserve">, T. (2010). Development of 3d parametric model of human spine and simulator for biomedical engineering education and scoliosis screening, </w:t>
            </w:r>
            <w:r w:rsidRPr="00B11AA7">
              <w:rPr>
                <w:i/>
                <w:sz w:val="20"/>
                <w:szCs w:val="20"/>
              </w:rPr>
              <w:t>Computer Applications in Engineering Education</w:t>
            </w:r>
            <w:r w:rsidRPr="00B11AA7">
              <w:rPr>
                <w:sz w:val="20"/>
                <w:szCs w:val="20"/>
              </w:rPr>
              <w:t xml:space="preserve">, </w:t>
            </w:r>
            <w:r w:rsidRPr="00B11AA7">
              <w:rPr>
                <w:rFonts w:eastAsia="Calibri"/>
                <w:bCs/>
                <w:sz w:val="20"/>
                <w:szCs w:val="20"/>
              </w:rPr>
              <w:t xml:space="preserve">Published Online: </w:t>
            </w:r>
            <w:r w:rsidRPr="00B11AA7">
              <w:rPr>
                <w:rFonts w:eastAsia="Calibri"/>
                <w:sz w:val="20"/>
                <w:szCs w:val="20"/>
              </w:rPr>
              <w:t xml:space="preserve">16 Feb 2010 </w:t>
            </w:r>
            <w:proofErr w:type="spellStart"/>
            <w:r w:rsidRPr="00B11AA7">
              <w:rPr>
                <w:rFonts w:eastAsia="Calibri"/>
                <w:sz w:val="20"/>
                <w:szCs w:val="20"/>
              </w:rPr>
              <w:t>doi</w:t>
            </w:r>
            <w:proofErr w:type="spellEnd"/>
            <w:r w:rsidRPr="00B11AA7">
              <w:rPr>
                <w:rFonts w:eastAsia="Calibri"/>
                <w:sz w:val="20"/>
                <w:szCs w:val="20"/>
              </w:rPr>
              <w:t>: 10.1002/cae.20411, ISSN 1061-3773.</w:t>
            </w:r>
          </w:p>
        </w:tc>
        <w:tc>
          <w:tcPr>
            <w:tcW w:w="382" w:type="pct"/>
            <w:shd w:val="clear" w:color="auto" w:fill="auto"/>
            <w:vAlign w:val="center"/>
          </w:tcPr>
          <w:p w14:paraId="7E9F9538" w14:textId="77777777" w:rsidR="009145A7" w:rsidRPr="00B11AA7" w:rsidRDefault="009145A7" w:rsidP="0032462C">
            <w:pPr>
              <w:jc w:val="center"/>
              <w:rPr>
                <w:b/>
                <w:sz w:val="20"/>
                <w:szCs w:val="20"/>
              </w:rPr>
            </w:pPr>
            <w:r w:rsidRPr="00B11AA7">
              <w:rPr>
                <w:sz w:val="20"/>
                <w:szCs w:val="20"/>
              </w:rPr>
              <w:t>М23</w:t>
            </w:r>
          </w:p>
        </w:tc>
      </w:tr>
      <w:tr w:rsidR="009145A7" w:rsidRPr="00B11AA7" w14:paraId="0014F24C" w14:textId="77777777" w:rsidTr="0071416D">
        <w:tc>
          <w:tcPr>
            <w:tcW w:w="316" w:type="pct"/>
            <w:vAlign w:val="center"/>
          </w:tcPr>
          <w:p w14:paraId="067958B2"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784C5B82" w14:textId="77777777" w:rsidR="009145A7" w:rsidRPr="00B11AA7" w:rsidRDefault="009145A7" w:rsidP="0032462C">
            <w:pPr>
              <w:jc w:val="both"/>
              <w:rPr>
                <w:b/>
                <w:sz w:val="20"/>
                <w:szCs w:val="20"/>
              </w:rPr>
            </w:pPr>
            <w:proofErr w:type="spellStart"/>
            <w:r w:rsidRPr="00B11AA7">
              <w:rPr>
                <w:sz w:val="20"/>
                <w:szCs w:val="20"/>
              </w:rPr>
              <w:t>Tanikić</w:t>
            </w:r>
            <w:proofErr w:type="spellEnd"/>
            <w:r w:rsidRPr="00B11AA7">
              <w:rPr>
                <w:sz w:val="20"/>
                <w:szCs w:val="20"/>
              </w:rPr>
              <w:t xml:space="preserve">, D., </w:t>
            </w:r>
            <w:proofErr w:type="spellStart"/>
            <w:r w:rsidRPr="00B11AA7">
              <w:rPr>
                <w:sz w:val="20"/>
                <w:szCs w:val="20"/>
              </w:rPr>
              <w:t>Manić</w:t>
            </w:r>
            <w:proofErr w:type="spellEnd"/>
            <w:r w:rsidRPr="00B11AA7">
              <w:rPr>
                <w:sz w:val="20"/>
                <w:szCs w:val="20"/>
              </w:rPr>
              <w:t xml:space="preserve">, M., </w:t>
            </w:r>
            <w:proofErr w:type="spellStart"/>
            <w:r w:rsidRPr="00B11AA7">
              <w:rPr>
                <w:sz w:val="20"/>
                <w:szCs w:val="20"/>
              </w:rPr>
              <w:t>Devedžić</w:t>
            </w:r>
            <w:proofErr w:type="spellEnd"/>
            <w:r w:rsidRPr="00B11AA7">
              <w:rPr>
                <w:sz w:val="20"/>
                <w:szCs w:val="20"/>
              </w:rPr>
              <w:t xml:space="preserve">, G., </w:t>
            </w:r>
            <w:proofErr w:type="spellStart"/>
            <w:r w:rsidRPr="00B11AA7">
              <w:rPr>
                <w:sz w:val="20"/>
                <w:szCs w:val="20"/>
              </w:rPr>
              <w:t>Ćojbašić</w:t>
            </w:r>
            <w:proofErr w:type="spellEnd"/>
            <w:r w:rsidRPr="00B11AA7">
              <w:rPr>
                <w:sz w:val="20"/>
                <w:szCs w:val="20"/>
              </w:rPr>
              <w:t xml:space="preserve">, Ž., (2010). Modeling of the temperature in the chip forming zone using artificial intelligence techniques, </w:t>
            </w:r>
            <w:r w:rsidRPr="00B11AA7">
              <w:rPr>
                <w:i/>
                <w:sz w:val="20"/>
                <w:szCs w:val="20"/>
              </w:rPr>
              <w:t>Neural Network World</w:t>
            </w:r>
            <w:r w:rsidRPr="00B11AA7">
              <w:rPr>
                <w:sz w:val="20"/>
                <w:szCs w:val="20"/>
              </w:rPr>
              <w:t xml:space="preserve">, 20(2), </w:t>
            </w:r>
            <w:r w:rsidRPr="00B11AA7">
              <w:rPr>
                <w:sz w:val="20"/>
                <w:szCs w:val="20"/>
                <w:lang w:val="cs-CZ"/>
              </w:rPr>
              <w:t>171-187.</w:t>
            </w:r>
          </w:p>
        </w:tc>
        <w:tc>
          <w:tcPr>
            <w:tcW w:w="382" w:type="pct"/>
            <w:shd w:val="clear" w:color="auto" w:fill="auto"/>
            <w:vAlign w:val="center"/>
          </w:tcPr>
          <w:p w14:paraId="245F88EF" w14:textId="77777777" w:rsidR="009145A7" w:rsidRPr="00B11AA7" w:rsidRDefault="009145A7" w:rsidP="0032462C">
            <w:pPr>
              <w:jc w:val="center"/>
              <w:rPr>
                <w:b/>
                <w:sz w:val="20"/>
                <w:szCs w:val="20"/>
              </w:rPr>
            </w:pPr>
            <w:r w:rsidRPr="00B11AA7">
              <w:rPr>
                <w:sz w:val="20"/>
                <w:szCs w:val="20"/>
              </w:rPr>
              <w:t>М23</w:t>
            </w:r>
          </w:p>
        </w:tc>
      </w:tr>
      <w:tr w:rsidR="009145A7" w:rsidRPr="00B11AA7" w14:paraId="18EAAA8C" w14:textId="77777777" w:rsidTr="0071416D">
        <w:tc>
          <w:tcPr>
            <w:tcW w:w="316" w:type="pct"/>
            <w:vAlign w:val="center"/>
          </w:tcPr>
          <w:p w14:paraId="3EA00D4D"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1D2B0596" w14:textId="77777777" w:rsidR="009145A7" w:rsidRPr="00B11AA7" w:rsidRDefault="009145A7" w:rsidP="0032462C">
            <w:pPr>
              <w:jc w:val="both"/>
              <w:rPr>
                <w:b/>
                <w:sz w:val="20"/>
                <w:szCs w:val="20"/>
              </w:rPr>
            </w:pPr>
            <w:r w:rsidRPr="00B11AA7">
              <w:rPr>
                <w:sz w:val="20"/>
                <w:szCs w:val="20"/>
                <w:lang w:val="sr-Latn-CS"/>
              </w:rPr>
              <w:t xml:space="preserve">Tanikić, D., Manić, M., Devedžić, G., Stević Z. (2010). Modeling metal cutting parameters using intelligent techniques, </w:t>
            </w:r>
            <w:r w:rsidRPr="00B11AA7">
              <w:rPr>
                <w:i/>
                <w:sz w:val="20"/>
                <w:szCs w:val="20"/>
                <w:lang w:val="sr-Latn-CS"/>
              </w:rPr>
              <w:t>Strojniški vestnik – Journal of Mechanical Engineering</w:t>
            </w:r>
            <w:r w:rsidRPr="00B11AA7">
              <w:rPr>
                <w:sz w:val="20"/>
                <w:szCs w:val="20"/>
                <w:lang w:val="sr-Latn-CS"/>
              </w:rPr>
              <w:t>, 56(1), 52-62.</w:t>
            </w:r>
          </w:p>
        </w:tc>
        <w:tc>
          <w:tcPr>
            <w:tcW w:w="382" w:type="pct"/>
            <w:shd w:val="clear" w:color="auto" w:fill="auto"/>
            <w:vAlign w:val="center"/>
          </w:tcPr>
          <w:p w14:paraId="16821EF7" w14:textId="77777777" w:rsidR="009145A7" w:rsidRPr="00B11AA7" w:rsidRDefault="009145A7" w:rsidP="0032462C">
            <w:pPr>
              <w:jc w:val="center"/>
              <w:rPr>
                <w:b/>
                <w:sz w:val="20"/>
                <w:szCs w:val="20"/>
              </w:rPr>
            </w:pPr>
            <w:r w:rsidRPr="00B11AA7">
              <w:rPr>
                <w:sz w:val="20"/>
                <w:szCs w:val="20"/>
              </w:rPr>
              <w:t>М23</w:t>
            </w:r>
          </w:p>
        </w:tc>
      </w:tr>
      <w:tr w:rsidR="009145A7" w:rsidRPr="00B11AA7" w14:paraId="32179985" w14:textId="77777777" w:rsidTr="0071416D">
        <w:tc>
          <w:tcPr>
            <w:tcW w:w="316" w:type="pct"/>
            <w:vAlign w:val="center"/>
          </w:tcPr>
          <w:p w14:paraId="7D9D74E7"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1C9ABD07" w14:textId="77777777" w:rsidR="009145A7" w:rsidRPr="00B11AA7" w:rsidRDefault="009145A7" w:rsidP="0032462C">
            <w:pPr>
              <w:jc w:val="both"/>
              <w:rPr>
                <w:b/>
                <w:sz w:val="20"/>
                <w:szCs w:val="20"/>
              </w:rPr>
            </w:pPr>
            <w:r w:rsidRPr="00B11AA7">
              <w:rPr>
                <w:sz w:val="20"/>
                <w:szCs w:val="20"/>
                <w:lang w:val="sr-Latn-CS"/>
              </w:rPr>
              <w:t>Devedžić,</w:t>
            </w:r>
            <w:r w:rsidRPr="00B11AA7">
              <w:rPr>
                <w:sz w:val="20"/>
                <w:szCs w:val="20"/>
                <w:vertAlign w:val="superscript"/>
                <w:lang w:val="sr-Latn-CS"/>
              </w:rPr>
              <w:t xml:space="preserve"> </w:t>
            </w:r>
            <w:r w:rsidRPr="00B11AA7">
              <w:rPr>
                <w:sz w:val="20"/>
                <w:szCs w:val="20"/>
                <w:lang w:val="sr-Latn-CS"/>
              </w:rPr>
              <w:t>G., Ivanović, L., Milošević, D., Mirić, N.</w:t>
            </w:r>
            <w:r w:rsidRPr="00B11AA7">
              <w:rPr>
                <w:sz w:val="20"/>
                <w:szCs w:val="20"/>
                <w:lang w:val="sr-Cyrl-CS"/>
              </w:rPr>
              <w:t xml:space="preserve">, </w:t>
            </w:r>
            <w:r w:rsidRPr="00B11AA7">
              <w:rPr>
                <w:sz w:val="20"/>
                <w:szCs w:val="20"/>
                <w:lang w:val="sr-Latn-CS"/>
              </w:rPr>
              <w:t xml:space="preserve">Adamović, D., (2010). Reasoning with linguistic preferences using npn logic, </w:t>
            </w:r>
            <w:r w:rsidRPr="00B11AA7">
              <w:rPr>
                <w:i/>
                <w:sz w:val="20"/>
                <w:szCs w:val="20"/>
                <w:lang w:val="sr-Latn-CS"/>
              </w:rPr>
              <w:t>Computer Science and Information Systems / ComSIS</w:t>
            </w:r>
            <w:r w:rsidRPr="00B11AA7">
              <w:rPr>
                <w:sz w:val="20"/>
                <w:szCs w:val="20"/>
                <w:lang w:val="sr-Latn-CS"/>
              </w:rPr>
              <w:t xml:space="preserve">, 7(3). </w:t>
            </w:r>
          </w:p>
        </w:tc>
        <w:tc>
          <w:tcPr>
            <w:tcW w:w="382" w:type="pct"/>
            <w:shd w:val="clear" w:color="auto" w:fill="auto"/>
            <w:vAlign w:val="center"/>
          </w:tcPr>
          <w:p w14:paraId="775279CD" w14:textId="77777777" w:rsidR="009145A7" w:rsidRPr="00B11AA7" w:rsidRDefault="009145A7" w:rsidP="0032462C">
            <w:pPr>
              <w:jc w:val="center"/>
              <w:rPr>
                <w:b/>
                <w:sz w:val="20"/>
                <w:szCs w:val="20"/>
              </w:rPr>
            </w:pPr>
            <w:r w:rsidRPr="00B11AA7">
              <w:rPr>
                <w:sz w:val="20"/>
                <w:szCs w:val="20"/>
              </w:rPr>
              <w:t>М23</w:t>
            </w:r>
          </w:p>
        </w:tc>
      </w:tr>
      <w:tr w:rsidR="009145A7" w:rsidRPr="00B11AA7" w14:paraId="60400615" w14:textId="77777777" w:rsidTr="0071416D">
        <w:tc>
          <w:tcPr>
            <w:tcW w:w="316" w:type="pct"/>
            <w:vAlign w:val="center"/>
          </w:tcPr>
          <w:p w14:paraId="4E695A75"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3AC01DDC" w14:textId="77777777" w:rsidR="009145A7" w:rsidRPr="00B11AA7" w:rsidRDefault="009145A7" w:rsidP="0032462C">
            <w:pPr>
              <w:jc w:val="both"/>
              <w:rPr>
                <w:b/>
                <w:sz w:val="20"/>
                <w:szCs w:val="20"/>
              </w:rPr>
            </w:pPr>
            <w:r w:rsidRPr="00B11AA7">
              <w:rPr>
                <w:sz w:val="20"/>
                <w:szCs w:val="20"/>
                <w:lang w:val="sl-SI"/>
              </w:rPr>
              <w:t>Deved</w:t>
            </w:r>
            <w:r w:rsidRPr="00B11AA7">
              <w:rPr>
                <w:sz w:val="20"/>
                <w:szCs w:val="20"/>
                <w:lang w:val="sr-Latn-CS"/>
              </w:rPr>
              <w:t>ž</w:t>
            </w:r>
            <w:r w:rsidRPr="00B11AA7">
              <w:rPr>
                <w:sz w:val="20"/>
                <w:szCs w:val="20"/>
                <w:lang w:val="sl-SI"/>
              </w:rPr>
              <w:t xml:space="preserve">ić, G., </w:t>
            </w:r>
            <w:r w:rsidRPr="00B11AA7">
              <w:rPr>
                <w:sz w:val="20"/>
                <w:szCs w:val="20"/>
              </w:rPr>
              <w:t>Miri</w:t>
            </w:r>
            <w:r w:rsidRPr="00B11AA7">
              <w:rPr>
                <w:sz w:val="20"/>
                <w:szCs w:val="20"/>
                <w:lang w:val="sr-Cyrl-CS"/>
              </w:rPr>
              <w:t>ć</w:t>
            </w:r>
            <w:r w:rsidRPr="00B11AA7">
              <w:rPr>
                <w:sz w:val="20"/>
                <w:szCs w:val="20"/>
                <w:lang w:val="sr-Latn-CS"/>
              </w:rPr>
              <w:t>,</w:t>
            </w:r>
            <w:r w:rsidRPr="00B11AA7">
              <w:rPr>
                <w:sz w:val="20"/>
                <w:szCs w:val="20"/>
              </w:rPr>
              <w:t xml:space="preserve"> N. (2009). </w:t>
            </w:r>
            <w:r w:rsidRPr="00B11AA7">
              <w:rPr>
                <w:sz w:val="20"/>
                <w:szCs w:val="20"/>
                <w:lang w:val="sr-Latn-RS"/>
              </w:rPr>
              <w:t>A</w:t>
            </w:r>
            <w:proofErr w:type="spellStart"/>
            <w:r w:rsidRPr="00B11AA7">
              <w:rPr>
                <w:sz w:val="20"/>
                <w:szCs w:val="20"/>
              </w:rPr>
              <w:t>pplication</w:t>
            </w:r>
            <w:proofErr w:type="spellEnd"/>
            <w:r w:rsidRPr="00B11AA7">
              <w:rPr>
                <w:sz w:val="20"/>
                <w:szCs w:val="20"/>
              </w:rPr>
              <w:t xml:space="preserve"> of the multi-</w:t>
            </w:r>
            <w:proofErr w:type="spellStart"/>
            <w:r w:rsidRPr="00B11AA7">
              <w:rPr>
                <w:sz w:val="20"/>
                <w:szCs w:val="20"/>
              </w:rPr>
              <w:t>vari</w:t>
            </w:r>
            <w:proofErr w:type="spellEnd"/>
            <w:r w:rsidRPr="00B11AA7">
              <w:rPr>
                <w:sz w:val="20"/>
                <w:szCs w:val="20"/>
              </w:rPr>
              <w:t xml:space="preserve"> method in identification of the problem assignable cause set of variation, </w:t>
            </w:r>
            <w:r w:rsidRPr="00B11AA7">
              <w:rPr>
                <w:i/>
                <w:sz w:val="20"/>
                <w:szCs w:val="20"/>
              </w:rPr>
              <w:t>Proceedings of the Institution of Mechanical Engineers, Part B: Journal of Engineering Manufacture</w:t>
            </w:r>
            <w:r w:rsidRPr="00B11AA7">
              <w:rPr>
                <w:sz w:val="20"/>
                <w:szCs w:val="20"/>
                <w:lang w:val="sr-Latn-CS"/>
              </w:rPr>
              <w:t xml:space="preserve">, </w:t>
            </w:r>
            <w:r w:rsidRPr="00B11AA7">
              <w:rPr>
                <w:bCs/>
                <w:sz w:val="20"/>
                <w:szCs w:val="20"/>
              </w:rPr>
              <w:t>223</w:t>
            </w:r>
            <w:r w:rsidRPr="00B11AA7">
              <w:rPr>
                <w:sz w:val="20"/>
                <w:szCs w:val="20"/>
              </w:rPr>
              <w:t>(B10), 1289-1298.</w:t>
            </w:r>
          </w:p>
        </w:tc>
        <w:tc>
          <w:tcPr>
            <w:tcW w:w="382" w:type="pct"/>
            <w:shd w:val="clear" w:color="auto" w:fill="auto"/>
            <w:vAlign w:val="center"/>
          </w:tcPr>
          <w:p w14:paraId="77465537" w14:textId="77777777" w:rsidR="009145A7" w:rsidRPr="00B11AA7" w:rsidRDefault="009145A7" w:rsidP="0032462C">
            <w:pPr>
              <w:jc w:val="center"/>
              <w:rPr>
                <w:b/>
                <w:sz w:val="20"/>
                <w:szCs w:val="20"/>
              </w:rPr>
            </w:pPr>
            <w:r w:rsidRPr="00B11AA7">
              <w:rPr>
                <w:sz w:val="20"/>
                <w:szCs w:val="20"/>
              </w:rPr>
              <w:t>М23</w:t>
            </w:r>
          </w:p>
        </w:tc>
      </w:tr>
      <w:tr w:rsidR="009145A7" w:rsidRPr="00B11AA7" w14:paraId="3A1FD875" w14:textId="77777777" w:rsidTr="0071416D">
        <w:tc>
          <w:tcPr>
            <w:tcW w:w="316" w:type="pct"/>
            <w:vAlign w:val="center"/>
          </w:tcPr>
          <w:p w14:paraId="13362B13"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201F2A68" w14:textId="77777777" w:rsidR="009145A7" w:rsidRPr="00B11AA7" w:rsidRDefault="009145A7" w:rsidP="0032462C">
            <w:pPr>
              <w:jc w:val="both"/>
              <w:rPr>
                <w:b/>
                <w:sz w:val="20"/>
                <w:szCs w:val="20"/>
              </w:rPr>
            </w:pPr>
            <w:r w:rsidRPr="00B11AA7">
              <w:rPr>
                <w:sz w:val="20"/>
                <w:szCs w:val="20"/>
              </w:rPr>
              <w:t xml:space="preserve">Ivanovic, L., </w:t>
            </w:r>
            <w:proofErr w:type="spellStart"/>
            <w:r w:rsidRPr="00B11AA7">
              <w:rPr>
                <w:sz w:val="20"/>
                <w:szCs w:val="20"/>
              </w:rPr>
              <w:t>Devedzic</w:t>
            </w:r>
            <w:proofErr w:type="spellEnd"/>
            <w:r w:rsidRPr="00B11AA7">
              <w:rPr>
                <w:sz w:val="20"/>
                <w:szCs w:val="20"/>
              </w:rPr>
              <w:t xml:space="preserve">, G., </w:t>
            </w:r>
            <w:proofErr w:type="spellStart"/>
            <w:r w:rsidRPr="00B11AA7">
              <w:rPr>
                <w:sz w:val="20"/>
                <w:szCs w:val="20"/>
              </w:rPr>
              <w:t>Cukovic</w:t>
            </w:r>
            <w:proofErr w:type="spellEnd"/>
            <w:r w:rsidRPr="00B11AA7">
              <w:rPr>
                <w:sz w:val="20"/>
                <w:szCs w:val="20"/>
              </w:rPr>
              <w:t xml:space="preserve">, S., </w:t>
            </w:r>
            <w:proofErr w:type="spellStart"/>
            <w:r w:rsidRPr="00B11AA7">
              <w:rPr>
                <w:sz w:val="20"/>
                <w:szCs w:val="20"/>
              </w:rPr>
              <w:t>Miric</w:t>
            </w:r>
            <w:proofErr w:type="spellEnd"/>
            <w:r w:rsidRPr="00B11AA7">
              <w:rPr>
                <w:sz w:val="20"/>
                <w:szCs w:val="20"/>
              </w:rPr>
              <w:t xml:space="preserve">, N. (2012). Modeling of the meshing of trochoidal profiles with clearances, </w:t>
            </w:r>
            <w:r w:rsidRPr="00B11AA7">
              <w:rPr>
                <w:i/>
                <w:sz w:val="20"/>
                <w:szCs w:val="20"/>
              </w:rPr>
              <w:t>ASME Journal of Mechanical Design</w:t>
            </w:r>
            <w:r w:rsidRPr="00B11AA7">
              <w:rPr>
                <w:sz w:val="20"/>
                <w:szCs w:val="20"/>
              </w:rPr>
              <w:t xml:space="preserve">, 134(4). </w:t>
            </w:r>
          </w:p>
        </w:tc>
        <w:tc>
          <w:tcPr>
            <w:tcW w:w="382" w:type="pct"/>
            <w:shd w:val="clear" w:color="auto" w:fill="auto"/>
            <w:vAlign w:val="center"/>
          </w:tcPr>
          <w:p w14:paraId="66AA9B97" w14:textId="77777777" w:rsidR="009145A7" w:rsidRPr="00B11AA7" w:rsidRDefault="009145A7" w:rsidP="0032462C">
            <w:pPr>
              <w:jc w:val="center"/>
              <w:rPr>
                <w:b/>
                <w:sz w:val="20"/>
                <w:szCs w:val="20"/>
              </w:rPr>
            </w:pPr>
            <w:r w:rsidRPr="00B11AA7">
              <w:rPr>
                <w:sz w:val="20"/>
                <w:szCs w:val="20"/>
              </w:rPr>
              <w:t>М22</w:t>
            </w:r>
          </w:p>
        </w:tc>
      </w:tr>
      <w:tr w:rsidR="009145A7" w:rsidRPr="00B11AA7" w14:paraId="377A1274" w14:textId="77777777" w:rsidTr="0071416D">
        <w:tc>
          <w:tcPr>
            <w:tcW w:w="316" w:type="pct"/>
            <w:vAlign w:val="center"/>
          </w:tcPr>
          <w:p w14:paraId="72BFC9DB"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42AFD018" w14:textId="77777777" w:rsidR="009145A7" w:rsidRPr="00B11AA7" w:rsidRDefault="009145A7" w:rsidP="0032462C">
            <w:pPr>
              <w:jc w:val="both"/>
              <w:rPr>
                <w:b/>
                <w:sz w:val="20"/>
                <w:szCs w:val="20"/>
              </w:rPr>
            </w:pPr>
            <w:r w:rsidRPr="00B11AA7">
              <w:rPr>
                <w:sz w:val="20"/>
                <w:szCs w:val="20"/>
                <w:lang w:val="sr-Latn-CS"/>
              </w:rPr>
              <w:t xml:space="preserve">Ivanovic, L., Devedzic, G., Miric, N., Cukovic, S.  (2010). </w:t>
            </w:r>
            <w:r w:rsidRPr="00B11AA7">
              <w:rPr>
                <w:sz w:val="20"/>
                <w:szCs w:val="20"/>
              </w:rPr>
              <w:t xml:space="preserve">Analysis of forces and moments in the </w:t>
            </w:r>
            <w:proofErr w:type="spellStart"/>
            <w:r w:rsidRPr="00B11AA7">
              <w:rPr>
                <w:sz w:val="20"/>
                <w:szCs w:val="20"/>
              </w:rPr>
              <w:t>gerotor</w:t>
            </w:r>
            <w:proofErr w:type="spellEnd"/>
            <w:r w:rsidRPr="00B11AA7">
              <w:rPr>
                <w:sz w:val="20"/>
                <w:szCs w:val="20"/>
              </w:rPr>
              <w:t xml:space="preserve"> pumps</w:t>
            </w:r>
            <w:r w:rsidRPr="00B11AA7">
              <w:rPr>
                <w:sz w:val="20"/>
                <w:szCs w:val="20"/>
                <w:lang w:val="sr-Latn-CS"/>
              </w:rPr>
              <w:t xml:space="preserve">, </w:t>
            </w:r>
            <w:r w:rsidRPr="00B11AA7">
              <w:rPr>
                <w:i/>
                <w:sz w:val="20"/>
                <w:szCs w:val="20"/>
                <w:lang w:val="sr-Latn-CS"/>
              </w:rPr>
              <w:t>Proc IMechE - Part C - Journal of Mechanical Engineering Science</w:t>
            </w:r>
            <w:r w:rsidRPr="00B11AA7">
              <w:rPr>
                <w:sz w:val="20"/>
                <w:szCs w:val="20"/>
              </w:rPr>
              <w:t>.</w:t>
            </w:r>
          </w:p>
        </w:tc>
        <w:tc>
          <w:tcPr>
            <w:tcW w:w="382" w:type="pct"/>
            <w:shd w:val="clear" w:color="auto" w:fill="auto"/>
            <w:vAlign w:val="center"/>
          </w:tcPr>
          <w:p w14:paraId="6DCEF42B" w14:textId="77777777" w:rsidR="009145A7" w:rsidRPr="00B11AA7" w:rsidRDefault="009145A7" w:rsidP="0032462C">
            <w:pPr>
              <w:jc w:val="center"/>
              <w:rPr>
                <w:b/>
                <w:sz w:val="20"/>
                <w:szCs w:val="20"/>
              </w:rPr>
            </w:pPr>
            <w:r w:rsidRPr="00B11AA7">
              <w:rPr>
                <w:sz w:val="20"/>
                <w:szCs w:val="20"/>
              </w:rPr>
              <w:t>М23</w:t>
            </w:r>
          </w:p>
        </w:tc>
      </w:tr>
      <w:tr w:rsidR="009145A7" w:rsidRPr="00B11AA7" w14:paraId="51FAC9C2" w14:textId="77777777" w:rsidTr="0071416D">
        <w:tc>
          <w:tcPr>
            <w:tcW w:w="316" w:type="pct"/>
            <w:vAlign w:val="center"/>
          </w:tcPr>
          <w:p w14:paraId="6122B74B"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0BDE9935" w14:textId="77777777" w:rsidR="009145A7" w:rsidRPr="00B11AA7" w:rsidRDefault="009145A7" w:rsidP="0032462C">
            <w:pPr>
              <w:jc w:val="both"/>
              <w:rPr>
                <w:b/>
                <w:sz w:val="20"/>
                <w:szCs w:val="20"/>
                <w:lang w:val="sr-Cyrl-CS"/>
              </w:rPr>
            </w:pPr>
            <w:proofErr w:type="spellStart"/>
            <w:r w:rsidRPr="00B11AA7">
              <w:rPr>
                <w:sz w:val="20"/>
                <w:szCs w:val="20"/>
              </w:rPr>
              <w:t>Risti</w:t>
            </w:r>
            <w:proofErr w:type="spellEnd"/>
            <w:r w:rsidRPr="00B11AA7">
              <w:rPr>
                <w:sz w:val="20"/>
                <w:szCs w:val="20"/>
                <w:lang w:val="sr-Cyrl-CS"/>
              </w:rPr>
              <w:t>ć,</w:t>
            </w:r>
            <w:r w:rsidRPr="00B11AA7">
              <w:rPr>
                <w:sz w:val="20"/>
                <w:szCs w:val="20"/>
                <w:lang w:val="sr-Latn-CS"/>
              </w:rPr>
              <w:t xml:space="preserve"> B.,</w:t>
            </w:r>
            <w:r w:rsidRPr="00B11AA7">
              <w:rPr>
                <w:sz w:val="20"/>
                <w:szCs w:val="20"/>
                <w:lang w:val="sr-Cyrl-CS"/>
              </w:rPr>
              <w:t xml:space="preserve"> </w:t>
            </w:r>
            <w:proofErr w:type="spellStart"/>
            <w:r w:rsidRPr="00B11AA7">
              <w:rPr>
                <w:sz w:val="20"/>
                <w:szCs w:val="20"/>
              </w:rPr>
              <w:t>Popovi</w:t>
            </w:r>
            <w:proofErr w:type="spellEnd"/>
            <w:r w:rsidRPr="00B11AA7">
              <w:rPr>
                <w:sz w:val="20"/>
                <w:szCs w:val="20"/>
                <w:lang w:val="sr-Cyrl-CS"/>
              </w:rPr>
              <w:t>ć</w:t>
            </w:r>
            <w:r w:rsidRPr="00B11AA7">
              <w:rPr>
                <w:sz w:val="20"/>
                <w:szCs w:val="20"/>
                <w:lang w:val="sr-Latn-CS"/>
              </w:rPr>
              <w:t>, Z.</w:t>
            </w:r>
            <w:r w:rsidRPr="00B11AA7">
              <w:rPr>
                <w:sz w:val="20"/>
                <w:szCs w:val="20"/>
                <w:lang w:val="sr-Cyrl-CS"/>
              </w:rPr>
              <w:t xml:space="preserve">, </w:t>
            </w:r>
            <w:proofErr w:type="spellStart"/>
            <w:r w:rsidRPr="00B11AA7">
              <w:rPr>
                <w:sz w:val="20"/>
                <w:szCs w:val="20"/>
              </w:rPr>
              <w:t>Adamovi</w:t>
            </w:r>
            <w:proofErr w:type="spellEnd"/>
            <w:r w:rsidRPr="00B11AA7">
              <w:rPr>
                <w:sz w:val="20"/>
                <w:szCs w:val="20"/>
                <w:lang w:val="sr-Cyrl-CS"/>
              </w:rPr>
              <w:t>ć,</w:t>
            </w:r>
            <w:r w:rsidRPr="00B11AA7">
              <w:rPr>
                <w:sz w:val="20"/>
                <w:szCs w:val="20"/>
                <w:lang w:val="sr-Latn-CS"/>
              </w:rPr>
              <w:t xml:space="preserve"> D.,</w:t>
            </w:r>
            <w:r w:rsidRPr="00B11AA7">
              <w:rPr>
                <w:sz w:val="20"/>
                <w:szCs w:val="20"/>
                <w:lang w:val="sr-Cyrl-CS"/>
              </w:rPr>
              <w:t xml:space="preserve"> </w:t>
            </w:r>
            <w:proofErr w:type="spellStart"/>
            <w:r w:rsidRPr="00B11AA7">
              <w:rPr>
                <w:sz w:val="20"/>
                <w:szCs w:val="20"/>
              </w:rPr>
              <w:t>Deved</w:t>
            </w:r>
            <w:proofErr w:type="spellEnd"/>
            <w:r w:rsidRPr="00B11AA7">
              <w:rPr>
                <w:sz w:val="20"/>
                <w:szCs w:val="20"/>
                <w:lang w:val="sr-Cyrl-CS"/>
              </w:rPr>
              <w:t>ž</w:t>
            </w:r>
            <w:proofErr w:type="spellStart"/>
            <w:r w:rsidRPr="00B11AA7">
              <w:rPr>
                <w:sz w:val="20"/>
                <w:szCs w:val="20"/>
              </w:rPr>
              <w:t>i</w:t>
            </w:r>
            <w:proofErr w:type="spellEnd"/>
            <w:r w:rsidRPr="00B11AA7">
              <w:rPr>
                <w:sz w:val="20"/>
                <w:szCs w:val="20"/>
                <w:lang w:val="sr-Cyrl-CS"/>
              </w:rPr>
              <w:t>ć</w:t>
            </w:r>
            <w:r w:rsidRPr="00B11AA7">
              <w:rPr>
                <w:sz w:val="20"/>
                <w:szCs w:val="20"/>
                <w:lang w:val="sr-Latn-RS"/>
              </w:rPr>
              <w:t>, G. (2010).</w:t>
            </w:r>
            <w:r w:rsidRPr="00B11AA7">
              <w:rPr>
                <w:sz w:val="20"/>
                <w:szCs w:val="20"/>
                <w:lang w:val="sr-Cyrl-CS"/>
              </w:rPr>
              <w:t xml:space="preserve"> </w:t>
            </w:r>
            <w:r w:rsidRPr="00B11AA7">
              <w:rPr>
                <w:sz w:val="20"/>
                <w:szCs w:val="20"/>
              </w:rPr>
              <w:t>Selection</w:t>
            </w:r>
            <w:r w:rsidRPr="00B11AA7">
              <w:rPr>
                <w:sz w:val="20"/>
                <w:szCs w:val="20"/>
                <w:lang w:val="sr-Cyrl-CS"/>
              </w:rPr>
              <w:t xml:space="preserve"> </w:t>
            </w:r>
            <w:r w:rsidRPr="00B11AA7">
              <w:rPr>
                <w:sz w:val="20"/>
                <w:szCs w:val="20"/>
              </w:rPr>
              <w:t>of</w:t>
            </w:r>
            <w:r w:rsidRPr="00B11AA7">
              <w:rPr>
                <w:sz w:val="20"/>
                <w:szCs w:val="20"/>
                <w:lang w:val="sr-Cyrl-CS"/>
              </w:rPr>
              <w:t xml:space="preserve"> </w:t>
            </w:r>
            <w:r w:rsidRPr="00B11AA7">
              <w:rPr>
                <w:sz w:val="20"/>
                <w:szCs w:val="20"/>
              </w:rPr>
              <w:t>biomaterials</w:t>
            </w:r>
            <w:r w:rsidRPr="00B11AA7">
              <w:rPr>
                <w:sz w:val="20"/>
                <w:szCs w:val="20"/>
                <w:lang w:val="sr-Cyrl-CS"/>
              </w:rPr>
              <w:t xml:space="preserve"> </w:t>
            </w:r>
            <w:r w:rsidRPr="00B11AA7">
              <w:rPr>
                <w:sz w:val="20"/>
                <w:szCs w:val="20"/>
              </w:rPr>
              <w:t>in</w:t>
            </w:r>
            <w:r w:rsidRPr="00B11AA7">
              <w:rPr>
                <w:sz w:val="20"/>
                <w:szCs w:val="20"/>
                <w:lang w:val="sr-Cyrl-CS"/>
              </w:rPr>
              <w:t xml:space="preserve"> </w:t>
            </w:r>
            <w:proofErr w:type="spellStart"/>
            <w:r w:rsidRPr="00B11AA7">
              <w:rPr>
                <w:sz w:val="20"/>
                <w:szCs w:val="20"/>
              </w:rPr>
              <w:t>orthopeadic</w:t>
            </w:r>
            <w:proofErr w:type="spellEnd"/>
            <w:r w:rsidRPr="00B11AA7">
              <w:rPr>
                <w:sz w:val="20"/>
                <w:szCs w:val="20"/>
                <w:lang w:val="sr-Cyrl-CS"/>
              </w:rPr>
              <w:t xml:space="preserve"> </w:t>
            </w:r>
            <w:r w:rsidRPr="00B11AA7">
              <w:rPr>
                <w:sz w:val="20"/>
                <w:szCs w:val="20"/>
              </w:rPr>
              <w:t>surgery</w:t>
            </w:r>
            <w:r w:rsidRPr="00B11AA7">
              <w:rPr>
                <w:sz w:val="20"/>
                <w:szCs w:val="20"/>
                <w:lang w:val="sr-Cyrl-CS"/>
              </w:rPr>
              <w:t xml:space="preserve">, </w:t>
            </w:r>
            <w:proofErr w:type="spellStart"/>
            <w:r w:rsidRPr="00B11AA7">
              <w:rPr>
                <w:i/>
                <w:sz w:val="20"/>
                <w:szCs w:val="20"/>
              </w:rPr>
              <w:t>Vojnosanitetski</w:t>
            </w:r>
            <w:proofErr w:type="spellEnd"/>
            <w:r w:rsidRPr="00B11AA7">
              <w:rPr>
                <w:i/>
                <w:sz w:val="20"/>
                <w:szCs w:val="20"/>
                <w:lang w:val="sr-Cyrl-CS"/>
              </w:rPr>
              <w:t xml:space="preserve"> </w:t>
            </w:r>
            <w:proofErr w:type="spellStart"/>
            <w:r w:rsidRPr="00B11AA7">
              <w:rPr>
                <w:i/>
                <w:sz w:val="20"/>
                <w:szCs w:val="20"/>
              </w:rPr>
              <w:t>pregled</w:t>
            </w:r>
            <w:proofErr w:type="spellEnd"/>
            <w:r w:rsidRPr="00B11AA7">
              <w:rPr>
                <w:sz w:val="20"/>
                <w:szCs w:val="20"/>
                <w:lang w:val="sr-Cyrl-CS"/>
              </w:rPr>
              <w:t xml:space="preserve">, </w:t>
            </w:r>
            <w:r w:rsidRPr="00B11AA7">
              <w:rPr>
                <w:sz w:val="20"/>
                <w:szCs w:val="20"/>
              </w:rPr>
              <w:t>67(10), 847-855.</w:t>
            </w:r>
          </w:p>
        </w:tc>
        <w:tc>
          <w:tcPr>
            <w:tcW w:w="382" w:type="pct"/>
            <w:shd w:val="clear" w:color="auto" w:fill="auto"/>
            <w:vAlign w:val="center"/>
          </w:tcPr>
          <w:p w14:paraId="75A83B60" w14:textId="77777777" w:rsidR="009145A7" w:rsidRPr="00B11AA7" w:rsidRDefault="009145A7" w:rsidP="0032462C">
            <w:pPr>
              <w:jc w:val="center"/>
              <w:rPr>
                <w:b/>
                <w:sz w:val="20"/>
                <w:szCs w:val="20"/>
              </w:rPr>
            </w:pPr>
            <w:r w:rsidRPr="00B11AA7">
              <w:rPr>
                <w:sz w:val="20"/>
                <w:szCs w:val="20"/>
              </w:rPr>
              <w:t>М23</w:t>
            </w:r>
          </w:p>
        </w:tc>
      </w:tr>
      <w:tr w:rsidR="009145A7" w:rsidRPr="00B11AA7" w14:paraId="45627B11" w14:textId="77777777" w:rsidTr="0071416D">
        <w:tc>
          <w:tcPr>
            <w:tcW w:w="316" w:type="pct"/>
            <w:vAlign w:val="center"/>
          </w:tcPr>
          <w:p w14:paraId="1D1B094C"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314058B7" w14:textId="77777777" w:rsidR="009145A7" w:rsidRPr="00B11AA7" w:rsidRDefault="009145A7" w:rsidP="0032462C">
            <w:pPr>
              <w:jc w:val="both"/>
              <w:rPr>
                <w:b/>
                <w:sz w:val="20"/>
                <w:szCs w:val="20"/>
              </w:rPr>
            </w:pPr>
            <w:proofErr w:type="spellStart"/>
            <w:r w:rsidRPr="00B11AA7">
              <w:rPr>
                <w:sz w:val="20"/>
                <w:szCs w:val="20"/>
              </w:rPr>
              <w:t>Bosnić</w:t>
            </w:r>
            <w:proofErr w:type="spellEnd"/>
            <w:r w:rsidRPr="00B11AA7">
              <w:rPr>
                <w:sz w:val="20"/>
                <w:szCs w:val="20"/>
              </w:rPr>
              <w:t xml:space="preserve">, Z., </w:t>
            </w:r>
            <w:proofErr w:type="spellStart"/>
            <w:r w:rsidRPr="00B11AA7">
              <w:rPr>
                <w:sz w:val="20"/>
                <w:szCs w:val="20"/>
              </w:rPr>
              <w:t>Vračar</w:t>
            </w:r>
            <w:proofErr w:type="spellEnd"/>
            <w:r w:rsidRPr="00B11AA7">
              <w:rPr>
                <w:sz w:val="20"/>
                <w:szCs w:val="20"/>
              </w:rPr>
              <w:t xml:space="preserve">, P., </w:t>
            </w:r>
            <w:proofErr w:type="spellStart"/>
            <w:r w:rsidRPr="00B11AA7">
              <w:rPr>
                <w:sz w:val="20"/>
                <w:szCs w:val="20"/>
              </w:rPr>
              <w:t>Radović</w:t>
            </w:r>
            <w:proofErr w:type="spellEnd"/>
            <w:r w:rsidRPr="00B11AA7">
              <w:rPr>
                <w:sz w:val="20"/>
                <w:szCs w:val="20"/>
              </w:rPr>
              <w:t xml:space="preserve">, M. D., </w:t>
            </w:r>
            <w:proofErr w:type="spellStart"/>
            <w:r w:rsidRPr="00B11AA7">
              <w:rPr>
                <w:sz w:val="20"/>
                <w:szCs w:val="20"/>
              </w:rPr>
              <w:t>Devedžić</w:t>
            </w:r>
            <w:proofErr w:type="spellEnd"/>
            <w:r w:rsidRPr="00B11AA7">
              <w:rPr>
                <w:sz w:val="20"/>
                <w:szCs w:val="20"/>
              </w:rPr>
              <w:t xml:space="preserve">, G., </w:t>
            </w:r>
            <w:proofErr w:type="spellStart"/>
            <w:r w:rsidRPr="00B11AA7">
              <w:rPr>
                <w:sz w:val="20"/>
                <w:szCs w:val="20"/>
              </w:rPr>
              <w:t>Filipović</w:t>
            </w:r>
            <w:proofErr w:type="spellEnd"/>
            <w:r w:rsidRPr="00B11AA7">
              <w:rPr>
                <w:sz w:val="20"/>
                <w:szCs w:val="20"/>
              </w:rPr>
              <w:t xml:space="preserve">, N., </w:t>
            </w:r>
            <w:proofErr w:type="spellStart"/>
            <w:r w:rsidRPr="00B11AA7">
              <w:rPr>
                <w:sz w:val="20"/>
                <w:szCs w:val="20"/>
              </w:rPr>
              <w:t>Kononenko</w:t>
            </w:r>
            <w:proofErr w:type="spellEnd"/>
            <w:r w:rsidRPr="00B11AA7">
              <w:rPr>
                <w:sz w:val="20"/>
                <w:szCs w:val="20"/>
              </w:rPr>
              <w:t xml:space="preserve">, I. (2012). Mining data from hemodynamic simulations for generating prediction and explanation models, </w:t>
            </w:r>
            <w:r w:rsidRPr="00B11AA7">
              <w:rPr>
                <w:i/>
                <w:sz w:val="20"/>
                <w:szCs w:val="20"/>
              </w:rPr>
              <w:t>IEEE Transactions on Information Technology in Biomedicine</w:t>
            </w:r>
            <w:r w:rsidRPr="00B11AA7">
              <w:rPr>
                <w:sz w:val="20"/>
                <w:szCs w:val="20"/>
              </w:rPr>
              <w:t xml:space="preserve">, 16(2), 248-254, ISSN </w:t>
            </w:r>
            <w:r w:rsidRPr="00B11AA7">
              <w:rPr>
                <w:sz w:val="20"/>
                <w:szCs w:val="20"/>
                <w:shd w:val="clear" w:color="auto" w:fill="FFFFFF"/>
              </w:rPr>
              <w:t>1089- 7771,</w:t>
            </w:r>
          </w:p>
        </w:tc>
        <w:tc>
          <w:tcPr>
            <w:tcW w:w="382" w:type="pct"/>
            <w:shd w:val="clear" w:color="auto" w:fill="auto"/>
            <w:vAlign w:val="center"/>
          </w:tcPr>
          <w:p w14:paraId="0C982F7D" w14:textId="77777777" w:rsidR="009145A7" w:rsidRPr="00B11AA7" w:rsidRDefault="009145A7" w:rsidP="0032462C">
            <w:pPr>
              <w:jc w:val="center"/>
              <w:rPr>
                <w:b/>
                <w:sz w:val="20"/>
                <w:szCs w:val="20"/>
              </w:rPr>
            </w:pPr>
            <w:r w:rsidRPr="00B11AA7">
              <w:rPr>
                <w:sz w:val="20"/>
                <w:szCs w:val="20"/>
              </w:rPr>
              <w:t>M21</w:t>
            </w:r>
          </w:p>
        </w:tc>
      </w:tr>
      <w:tr w:rsidR="009145A7" w:rsidRPr="00B11AA7" w14:paraId="02BBDF30" w14:textId="77777777" w:rsidTr="0071416D">
        <w:tc>
          <w:tcPr>
            <w:tcW w:w="316" w:type="pct"/>
            <w:vAlign w:val="center"/>
          </w:tcPr>
          <w:p w14:paraId="6E181EE7"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2E667B0E" w14:textId="77777777" w:rsidR="009145A7" w:rsidRPr="00B11AA7" w:rsidRDefault="009145A7" w:rsidP="0032462C">
            <w:pPr>
              <w:jc w:val="both"/>
              <w:rPr>
                <w:b/>
                <w:sz w:val="20"/>
                <w:szCs w:val="20"/>
              </w:rPr>
            </w:pPr>
            <w:proofErr w:type="spellStart"/>
            <w:r w:rsidRPr="00B11AA7">
              <w:rPr>
                <w:sz w:val="20"/>
                <w:szCs w:val="20"/>
              </w:rPr>
              <w:t>Luković</w:t>
            </w:r>
            <w:proofErr w:type="spellEnd"/>
            <w:r w:rsidRPr="00B11AA7">
              <w:rPr>
                <w:sz w:val="20"/>
                <w:szCs w:val="20"/>
              </w:rPr>
              <w:t xml:space="preserve">, V., </w:t>
            </w:r>
            <w:proofErr w:type="spellStart"/>
            <w:r w:rsidRPr="00B11AA7">
              <w:rPr>
                <w:sz w:val="20"/>
                <w:szCs w:val="20"/>
              </w:rPr>
              <w:t>Milošević</w:t>
            </w:r>
            <w:proofErr w:type="spellEnd"/>
            <w:r w:rsidRPr="00B11AA7">
              <w:rPr>
                <w:sz w:val="20"/>
                <w:szCs w:val="20"/>
              </w:rPr>
              <w:t xml:space="preserve">, D., </w:t>
            </w:r>
            <w:proofErr w:type="spellStart"/>
            <w:r w:rsidRPr="00B11AA7">
              <w:rPr>
                <w:sz w:val="20"/>
                <w:szCs w:val="20"/>
              </w:rPr>
              <w:t>Devedžić</w:t>
            </w:r>
            <w:proofErr w:type="spellEnd"/>
            <w:r w:rsidRPr="00B11AA7">
              <w:rPr>
                <w:sz w:val="20"/>
                <w:szCs w:val="20"/>
                <w:lang w:val="sr-Latn-CS"/>
              </w:rPr>
              <w:t xml:space="preserve">, G., </w:t>
            </w:r>
            <w:proofErr w:type="spellStart"/>
            <w:r w:rsidRPr="00B11AA7">
              <w:rPr>
                <w:sz w:val="20"/>
                <w:szCs w:val="20"/>
              </w:rPr>
              <w:t>Ćuković</w:t>
            </w:r>
            <w:proofErr w:type="spellEnd"/>
            <w:r w:rsidRPr="00B11AA7">
              <w:rPr>
                <w:sz w:val="20"/>
                <w:szCs w:val="20"/>
              </w:rPr>
              <w:t>, S. (2013). Converting OBR-</w:t>
            </w:r>
            <w:proofErr w:type="spellStart"/>
            <w:r w:rsidRPr="00B11AA7">
              <w:rPr>
                <w:sz w:val="20"/>
                <w:szCs w:val="20"/>
              </w:rPr>
              <w:t>Scolio</w:t>
            </w:r>
            <w:proofErr w:type="spellEnd"/>
            <w:r w:rsidRPr="00B11AA7">
              <w:rPr>
                <w:sz w:val="20"/>
                <w:szCs w:val="20"/>
              </w:rPr>
              <w:t xml:space="preserve"> Ontology in OWL DL, </w:t>
            </w:r>
            <w:r w:rsidRPr="00B11AA7">
              <w:rPr>
                <w:bCs/>
                <w:i/>
                <w:sz w:val="20"/>
                <w:szCs w:val="20"/>
                <w:lang w:val="sr-Latn-CS"/>
              </w:rPr>
              <w:t>Computer Science and Information Systems / ComSIS</w:t>
            </w:r>
            <w:r w:rsidRPr="00B11AA7">
              <w:rPr>
                <w:bCs/>
                <w:sz w:val="20"/>
                <w:szCs w:val="20"/>
                <w:lang w:val="sr-Latn-CS"/>
              </w:rPr>
              <w:t xml:space="preserve">, </w:t>
            </w:r>
            <w:r w:rsidRPr="00B11AA7">
              <w:rPr>
                <w:bCs/>
                <w:sz w:val="20"/>
                <w:szCs w:val="20"/>
              </w:rPr>
              <w:t xml:space="preserve">10(3), </w:t>
            </w:r>
            <w:r w:rsidRPr="00B11AA7">
              <w:rPr>
                <w:sz w:val="20"/>
                <w:szCs w:val="20"/>
              </w:rPr>
              <w:t>1359-1385.</w:t>
            </w:r>
          </w:p>
        </w:tc>
        <w:tc>
          <w:tcPr>
            <w:tcW w:w="382" w:type="pct"/>
            <w:shd w:val="clear" w:color="auto" w:fill="auto"/>
            <w:vAlign w:val="center"/>
          </w:tcPr>
          <w:p w14:paraId="2C8B9ABC" w14:textId="77777777" w:rsidR="009145A7" w:rsidRPr="00B11AA7" w:rsidRDefault="009145A7" w:rsidP="0032462C">
            <w:pPr>
              <w:jc w:val="center"/>
              <w:rPr>
                <w:b/>
                <w:sz w:val="20"/>
                <w:szCs w:val="20"/>
              </w:rPr>
            </w:pPr>
            <w:r w:rsidRPr="00B11AA7">
              <w:rPr>
                <w:sz w:val="20"/>
                <w:szCs w:val="20"/>
              </w:rPr>
              <w:t>М23</w:t>
            </w:r>
          </w:p>
        </w:tc>
      </w:tr>
      <w:tr w:rsidR="009145A7" w:rsidRPr="00B11AA7" w14:paraId="3EBD2A91" w14:textId="77777777" w:rsidTr="0071416D">
        <w:tc>
          <w:tcPr>
            <w:tcW w:w="316" w:type="pct"/>
            <w:vAlign w:val="center"/>
          </w:tcPr>
          <w:p w14:paraId="7C6DF373"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212179C5" w14:textId="77777777" w:rsidR="009145A7" w:rsidRPr="00B11AA7" w:rsidRDefault="009145A7" w:rsidP="0032462C">
            <w:pPr>
              <w:jc w:val="both"/>
              <w:rPr>
                <w:b/>
                <w:sz w:val="20"/>
                <w:szCs w:val="20"/>
              </w:rPr>
            </w:pPr>
            <w:proofErr w:type="spellStart"/>
            <w:r w:rsidRPr="00B11AA7">
              <w:rPr>
                <w:sz w:val="20"/>
                <w:szCs w:val="20"/>
              </w:rPr>
              <w:t>Filipovic</w:t>
            </w:r>
            <w:proofErr w:type="spellEnd"/>
            <w:r w:rsidRPr="00B11AA7">
              <w:rPr>
                <w:sz w:val="20"/>
                <w:szCs w:val="20"/>
              </w:rPr>
              <w:t xml:space="preserve">, N., </w:t>
            </w:r>
            <w:proofErr w:type="spellStart"/>
            <w:r w:rsidRPr="00B11AA7">
              <w:rPr>
                <w:sz w:val="20"/>
                <w:szCs w:val="20"/>
              </w:rPr>
              <w:t>Devedzic</w:t>
            </w:r>
            <w:proofErr w:type="spellEnd"/>
            <w:r w:rsidRPr="00B11AA7">
              <w:rPr>
                <w:sz w:val="20"/>
                <w:szCs w:val="20"/>
              </w:rPr>
              <w:t xml:space="preserve">, G., et al. (2013). Biomechanical Modeling of Knee for Specific Patients with Chronic Anterior Cruciate Ligament Injury, </w:t>
            </w:r>
            <w:r w:rsidRPr="00B11AA7">
              <w:rPr>
                <w:bCs/>
                <w:i/>
                <w:sz w:val="20"/>
                <w:szCs w:val="20"/>
                <w:lang w:val="sr-Latn-CS"/>
              </w:rPr>
              <w:t>Computer Science and Information Systems / ComSIS</w:t>
            </w:r>
            <w:r w:rsidRPr="00B11AA7">
              <w:rPr>
                <w:bCs/>
                <w:sz w:val="20"/>
                <w:szCs w:val="20"/>
                <w:lang w:val="sr-Latn-CS"/>
              </w:rPr>
              <w:t xml:space="preserve">, </w:t>
            </w:r>
            <w:r w:rsidRPr="00B11AA7">
              <w:rPr>
                <w:sz w:val="20"/>
                <w:szCs w:val="20"/>
              </w:rPr>
              <w:t>10(1), 525-545.</w:t>
            </w:r>
          </w:p>
        </w:tc>
        <w:tc>
          <w:tcPr>
            <w:tcW w:w="382" w:type="pct"/>
            <w:shd w:val="clear" w:color="auto" w:fill="auto"/>
            <w:vAlign w:val="center"/>
          </w:tcPr>
          <w:p w14:paraId="1C492FD8" w14:textId="77777777" w:rsidR="009145A7" w:rsidRPr="00B11AA7" w:rsidRDefault="009145A7" w:rsidP="0032462C">
            <w:pPr>
              <w:jc w:val="center"/>
              <w:rPr>
                <w:b/>
                <w:sz w:val="20"/>
                <w:szCs w:val="20"/>
              </w:rPr>
            </w:pPr>
            <w:r w:rsidRPr="00B11AA7">
              <w:rPr>
                <w:sz w:val="20"/>
                <w:szCs w:val="20"/>
              </w:rPr>
              <w:t>М23</w:t>
            </w:r>
          </w:p>
        </w:tc>
      </w:tr>
      <w:tr w:rsidR="009145A7" w:rsidRPr="00B11AA7" w14:paraId="2AFBEEF2" w14:textId="77777777" w:rsidTr="0071416D">
        <w:tc>
          <w:tcPr>
            <w:tcW w:w="316" w:type="pct"/>
            <w:vAlign w:val="center"/>
          </w:tcPr>
          <w:p w14:paraId="7A16BFE2"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55CC3EAE" w14:textId="77777777" w:rsidR="009145A7" w:rsidRPr="00B11AA7" w:rsidRDefault="009145A7" w:rsidP="0032462C">
            <w:pPr>
              <w:jc w:val="both"/>
              <w:rPr>
                <w:b/>
                <w:sz w:val="20"/>
                <w:szCs w:val="20"/>
              </w:rPr>
            </w:pPr>
            <w:r w:rsidRPr="00B11AA7">
              <w:rPr>
                <w:sz w:val="20"/>
                <w:szCs w:val="20"/>
                <w:lang w:val="sr-Latn-CS"/>
              </w:rPr>
              <w:t xml:space="preserve">Lukovic, V., Milosevic, D., Devedzic, G., Sukic, C., Kudumovic, M., Ristic, B. (2010). Obr-prox-femur application ontology development and modeling, </w:t>
            </w:r>
            <w:r w:rsidRPr="00B11AA7">
              <w:rPr>
                <w:i/>
                <w:sz w:val="20"/>
                <w:szCs w:val="20"/>
                <w:lang w:val="sr-Latn-CS"/>
              </w:rPr>
              <w:t>HealthMed</w:t>
            </w:r>
            <w:r w:rsidRPr="00B11AA7">
              <w:rPr>
                <w:sz w:val="20"/>
                <w:szCs w:val="20"/>
                <w:lang w:val="sr-Latn-CS"/>
              </w:rPr>
              <w:t xml:space="preserve">, 404-416, 104(2). </w:t>
            </w:r>
          </w:p>
        </w:tc>
        <w:tc>
          <w:tcPr>
            <w:tcW w:w="382" w:type="pct"/>
            <w:shd w:val="clear" w:color="auto" w:fill="auto"/>
            <w:vAlign w:val="center"/>
          </w:tcPr>
          <w:p w14:paraId="178D8389" w14:textId="77777777" w:rsidR="009145A7" w:rsidRPr="00B11AA7" w:rsidRDefault="009145A7" w:rsidP="0032462C">
            <w:pPr>
              <w:jc w:val="center"/>
              <w:rPr>
                <w:b/>
                <w:sz w:val="20"/>
                <w:szCs w:val="20"/>
              </w:rPr>
            </w:pPr>
            <w:r w:rsidRPr="00B11AA7">
              <w:rPr>
                <w:sz w:val="20"/>
                <w:szCs w:val="20"/>
              </w:rPr>
              <w:t>М23</w:t>
            </w:r>
          </w:p>
        </w:tc>
      </w:tr>
      <w:tr w:rsidR="009145A7" w:rsidRPr="00B11AA7" w14:paraId="43848375" w14:textId="77777777" w:rsidTr="0071416D">
        <w:tc>
          <w:tcPr>
            <w:tcW w:w="316" w:type="pct"/>
            <w:vAlign w:val="center"/>
          </w:tcPr>
          <w:p w14:paraId="1E0A7B07"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131E8F77" w14:textId="77777777" w:rsidR="009145A7" w:rsidRPr="00B11AA7" w:rsidRDefault="009145A7" w:rsidP="0032462C">
            <w:pPr>
              <w:jc w:val="both"/>
              <w:rPr>
                <w:b/>
                <w:sz w:val="20"/>
                <w:szCs w:val="20"/>
                <w:lang w:val="sr-Latn-CS"/>
              </w:rPr>
            </w:pPr>
            <w:r w:rsidRPr="00B11AA7">
              <w:rPr>
                <w:rFonts w:eastAsia="Batang"/>
                <w:sz w:val="20"/>
                <w:szCs w:val="20"/>
              </w:rPr>
              <w:t xml:space="preserve">Petrovic </w:t>
            </w:r>
            <w:proofErr w:type="spellStart"/>
            <w:r w:rsidRPr="00B11AA7">
              <w:rPr>
                <w:rFonts w:eastAsia="Batang"/>
                <w:sz w:val="20"/>
                <w:szCs w:val="20"/>
              </w:rPr>
              <w:t>Savic</w:t>
            </w:r>
            <w:proofErr w:type="spellEnd"/>
            <w:r w:rsidRPr="00B11AA7">
              <w:rPr>
                <w:rFonts w:eastAsia="Batang"/>
                <w:sz w:val="20"/>
                <w:szCs w:val="20"/>
              </w:rPr>
              <w:t xml:space="preserve">, S., </w:t>
            </w:r>
            <w:proofErr w:type="spellStart"/>
            <w:r w:rsidRPr="00B11AA7">
              <w:rPr>
                <w:sz w:val="20"/>
                <w:szCs w:val="20"/>
              </w:rPr>
              <w:t>Ristic</w:t>
            </w:r>
            <w:proofErr w:type="spellEnd"/>
            <w:r w:rsidRPr="00B11AA7">
              <w:rPr>
                <w:sz w:val="20"/>
                <w:szCs w:val="20"/>
              </w:rPr>
              <w:t xml:space="preserve">, B., Jovanovic, Z., Matic, A., </w:t>
            </w:r>
            <w:proofErr w:type="spellStart"/>
            <w:r w:rsidRPr="00B11AA7">
              <w:rPr>
                <w:sz w:val="20"/>
                <w:szCs w:val="20"/>
              </w:rPr>
              <w:t>Prodanovic</w:t>
            </w:r>
            <w:proofErr w:type="spellEnd"/>
            <w:r w:rsidRPr="00B11AA7">
              <w:rPr>
                <w:sz w:val="20"/>
                <w:szCs w:val="20"/>
              </w:rPr>
              <w:t xml:space="preserve">, N., </w:t>
            </w:r>
            <w:proofErr w:type="spellStart"/>
            <w:r w:rsidRPr="00B11AA7">
              <w:rPr>
                <w:sz w:val="20"/>
                <w:szCs w:val="20"/>
              </w:rPr>
              <w:t>Anwer</w:t>
            </w:r>
            <w:proofErr w:type="spellEnd"/>
            <w:r w:rsidRPr="00B11AA7">
              <w:rPr>
                <w:sz w:val="20"/>
                <w:szCs w:val="20"/>
              </w:rPr>
              <w:t xml:space="preserve">, N., </w:t>
            </w:r>
            <w:proofErr w:type="spellStart"/>
            <w:r w:rsidRPr="00B11AA7">
              <w:rPr>
                <w:sz w:val="20"/>
                <w:szCs w:val="20"/>
              </w:rPr>
              <w:t>Qiao</w:t>
            </w:r>
            <w:proofErr w:type="spellEnd"/>
            <w:r w:rsidRPr="00B11AA7">
              <w:rPr>
                <w:sz w:val="20"/>
                <w:szCs w:val="20"/>
                <w:vertAlign w:val="superscript"/>
              </w:rPr>
              <w:t xml:space="preserve"> </w:t>
            </w:r>
            <w:r w:rsidRPr="00B11AA7">
              <w:rPr>
                <w:sz w:val="20"/>
                <w:szCs w:val="20"/>
              </w:rPr>
              <w:t xml:space="preserve">L., </w:t>
            </w:r>
            <w:proofErr w:type="spellStart"/>
            <w:r w:rsidRPr="00B11AA7">
              <w:rPr>
                <w:sz w:val="20"/>
                <w:szCs w:val="20"/>
              </w:rPr>
              <w:t>Devedzic</w:t>
            </w:r>
            <w:proofErr w:type="spellEnd"/>
            <w:r w:rsidRPr="00B11AA7">
              <w:rPr>
                <w:sz w:val="20"/>
                <w:szCs w:val="20"/>
              </w:rPr>
              <w:t xml:space="preserve">, G. (2018). Parametric model variability of the proximal femoral sculptural shape, </w:t>
            </w:r>
            <w:r w:rsidRPr="00B11AA7">
              <w:rPr>
                <w:rFonts w:eastAsia="Batang"/>
                <w:i/>
                <w:sz w:val="20"/>
                <w:szCs w:val="20"/>
              </w:rPr>
              <w:t>International Journal of Precision Engineering and Manufacturing</w:t>
            </w:r>
            <w:r w:rsidRPr="00B11AA7">
              <w:rPr>
                <w:rFonts w:eastAsia="Batang"/>
                <w:sz w:val="20"/>
                <w:szCs w:val="20"/>
              </w:rPr>
              <w:t xml:space="preserve">, 19(7), 1047-1054. </w:t>
            </w:r>
          </w:p>
        </w:tc>
        <w:tc>
          <w:tcPr>
            <w:tcW w:w="382" w:type="pct"/>
            <w:shd w:val="clear" w:color="auto" w:fill="auto"/>
            <w:vAlign w:val="center"/>
          </w:tcPr>
          <w:p w14:paraId="16728C7E" w14:textId="77777777" w:rsidR="009145A7" w:rsidRPr="00B11AA7" w:rsidRDefault="009145A7" w:rsidP="0032462C">
            <w:pPr>
              <w:jc w:val="center"/>
              <w:rPr>
                <w:b/>
                <w:sz w:val="20"/>
                <w:szCs w:val="20"/>
              </w:rPr>
            </w:pPr>
            <w:r w:rsidRPr="00B11AA7">
              <w:rPr>
                <w:sz w:val="20"/>
                <w:szCs w:val="20"/>
              </w:rPr>
              <w:t>M22</w:t>
            </w:r>
          </w:p>
        </w:tc>
      </w:tr>
      <w:tr w:rsidR="009145A7" w:rsidRPr="00B11AA7" w14:paraId="1BB1F29E" w14:textId="77777777" w:rsidTr="0071416D">
        <w:tc>
          <w:tcPr>
            <w:tcW w:w="316" w:type="pct"/>
            <w:vAlign w:val="center"/>
          </w:tcPr>
          <w:p w14:paraId="4DB3F67F"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0C043B8F" w14:textId="77777777" w:rsidR="009145A7" w:rsidRPr="00B11AA7" w:rsidRDefault="009145A7" w:rsidP="0032462C">
            <w:pPr>
              <w:jc w:val="both"/>
              <w:rPr>
                <w:b/>
                <w:sz w:val="20"/>
                <w:szCs w:val="20"/>
              </w:rPr>
            </w:pPr>
            <w:proofErr w:type="spellStart"/>
            <w:r w:rsidRPr="00B11AA7">
              <w:rPr>
                <w:sz w:val="20"/>
                <w:szCs w:val="20"/>
              </w:rPr>
              <w:t>Lukovic</w:t>
            </w:r>
            <w:proofErr w:type="spellEnd"/>
            <w:r w:rsidRPr="00B11AA7">
              <w:rPr>
                <w:sz w:val="20"/>
                <w:szCs w:val="20"/>
              </w:rPr>
              <w:t xml:space="preserve">, T., </w:t>
            </w:r>
            <w:proofErr w:type="spellStart"/>
            <w:r w:rsidRPr="00B11AA7">
              <w:rPr>
                <w:sz w:val="20"/>
                <w:szCs w:val="20"/>
              </w:rPr>
              <w:t>Cukovic</w:t>
            </w:r>
            <w:proofErr w:type="spellEnd"/>
            <w:r w:rsidRPr="00B11AA7">
              <w:rPr>
                <w:sz w:val="20"/>
                <w:szCs w:val="20"/>
              </w:rPr>
              <w:t xml:space="preserve">, S., </w:t>
            </w:r>
            <w:proofErr w:type="spellStart"/>
            <w:r w:rsidRPr="00B11AA7">
              <w:rPr>
                <w:sz w:val="20"/>
                <w:szCs w:val="20"/>
              </w:rPr>
              <w:t>Lukovic</w:t>
            </w:r>
            <w:proofErr w:type="spellEnd"/>
            <w:r w:rsidRPr="00B11AA7">
              <w:rPr>
                <w:sz w:val="20"/>
                <w:szCs w:val="20"/>
              </w:rPr>
              <w:t xml:space="preserve">, V., </w:t>
            </w:r>
            <w:proofErr w:type="spellStart"/>
            <w:r w:rsidRPr="00B11AA7">
              <w:rPr>
                <w:sz w:val="20"/>
                <w:szCs w:val="20"/>
              </w:rPr>
              <w:t>Devedzic</w:t>
            </w:r>
            <w:proofErr w:type="spellEnd"/>
            <w:r w:rsidRPr="00B11AA7">
              <w:rPr>
                <w:sz w:val="20"/>
                <w:szCs w:val="20"/>
              </w:rPr>
              <w:t xml:space="preserve">, G., Djordjevic, D. (2015). Towards a new protocol of scoliosis assessments and monitoring in clinical practice: a pilot study, </w:t>
            </w:r>
            <w:r w:rsidRPr="00B11AA7">
              <w:rPr>
                <w:i/>
                <w:sz w:val="20"/>
                <w:szCs w:val="20"/>
              </w:rPr>
              <w:t>Journal of Back and Musculoskeletal Rehabilitation</w:t>
            </w:r>
            <w:r w:rsidRPr="00B11AA7">
              <w:rPr>
                <w:sz w:val="20"/>
                <w:szCs w:val="20"/>
              </w:rPr>
              <w:t>, ISSN 1053-8127, vol. 28, no. 4, pp. 721-730.</w:t>
            </w:r>
          </w:p>
        </w:tc>
        <w:tc>
          <w:tcPr>
            <w:tcW w:w="382" w:type="pct"/>
            <w:shd w:val="clear" w:color="auto" w:fill="auto"/>
            <w:vAlign w:val="center"/>
          </w:tcPr>
          <w:p w14:paraId="196D9320" w14:textId="77777777" w:rsidR="009145A7" w:rsidRPr="00B11AA7" w:rsidRDefault="009145A7" w:rsidP="0032462C">
            <w:pPr>
              <w:jc w:val="center"/>
              <w:rPr>
                <w:b/>
                <w:sz w:val="20"/>
                <w:szCs w:val="20"/>
              </w:rPr>
            </w:pPr>
            <w:r w:rsidRPr="00B11AA7">
              <w:rPr>
                <w:sz w:val="20"/>
                <w:szCs w:val="20"/>
              </w:rPr>
              <w:t>M23</w:t>
            </w:r>
          </w:p>
        </w:tc>
      </w:tr>
      <w:tr w:rsidR="009145A7" w:rsidRPr="00B11AA7" w14:paraId="63521E8B" w14:textId="77777777" w:rsidTr="0071416D">
        <w:tc>
          <w:tcPr>
            <w:tcW w:w="316" w:type="pct"/>
            <w:vAlign w:val="center"/>
          </w:tcPr>
          <w:p w14:paraId="14B54F86"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0AB87D08" w14:textId="77777777" w:rsidR="009145A7" w:rsidRPr="00B11AA7" w:rsidRDefault="009145A7" w:rsidP="0032462C">
            <w:pPr>
              <w:jc w:val="both"/>
              <w:rPr>
                <w:b/>
                <w:sz w:val="20"/>
                <w:szCs w:val="20"/>
              </w:rPr>
            </w:pPr>
            <w:r w:rsidRPr="00B11AA7">
              <w:rPr>
                <w:sz w:val="20"/>
                <w:szCs w:val="20"/>
              </w:rPr>
              <w:t xml:space="preserve">Matić, A., </w:t>
            </w:r>
            <w:proofErr w:type="spellStart"/>
            <w:r w:rsidRPr="00B11AA7">
              <w:rPr>
                <w:sz w:val="20"/>
                <w:szCs w:val="20"/>
              </w:rPr>
              <w:t>Petrović</w:t>
            </w:r>
            <w:proofErr w:type="spellEnd"/>
            <w:r w:rsidRPr="00B11AA7">
              <w:rPr>
                <w:sz w:val="20"/>
                <w:szCs w:val="20"/>
              </w:rPr>
              <w:t xml:space="preserve"> </w:t>
            </w:r>
            <w:proofErr w:type="spellStart"/>
            <w:r w:rsidRPr="00B11AA7">
              <w:rPr>
                <w:sz w:val="20"/>
                <w:szCs w:val="20"/>
              </w:rPr>
              <w:t>Savić</w:t>
            </w:r>
            <w:proofErr w:type="spellEnd"/>
            <w:r w:rsidRPr="00B11AA7">
              <w:rPr>
                <w:sz w:val="20"/>
                <w:szCs w:val="20"/>
              </w:rPr>
              <w:t xml:space="preserve">, S., </w:t>
            </w:r>
            <w:proofErr w:type="spellStart"/>
            <w:r w:rsidRPr="00B11AA7">
              <w:rPr>
                <w:sz w:val="20"/>
                <w:szCs w:val="20"/>
              </w:rPr>
              <w:t>Ristić</w:t>
            </w:r>
            <w:proofErr w:type="spellEnd"/>
            <w:r w:rsidRPr="00B11AA7">
              <w:rPr>
                <w:sz w:val="20"/>
                <w:szCs w:val="20"/>
              </w:rPr>
              <w:t xml:space="preserve">, B., </w:t>
            </w:r>
            <w:proofErr w:type="spellStart"/>
            <w:r w:rsidRPr="00B11AA7">
              <w:rPr>
                <w:sz w:val="20"/>
                <w:szCs w:val="20"/>
              </w:rPr>
              <w:t>Stevanović</w:t>
            </w:r>
            <w:proofErr w:type="spellEnd"/>
            <w:r w:rsidRPr="00B11AA7">
              <w:rPr>
                <w:sz w:val="20"/>
                <w:szCs w:val="20"/>
              </w:rPr>
              <w:t xml:space="preserve">, B. V., </w:t>
            </w:r>
            <w:proofErr w:type="spellStart"/>
            <w:r w:rsidRPr="00B11AA7">
              <w:rPr>
                <w:sz w:val="20"/>
                <w:szCs w:val="20"/>
              </w:rPr>
              <w:t>Devedžić</w:t>
            </w:r>
            <w:proofErr w:type="spellEnd"/>
            <w:r w:rsidRPr="00B11AA7">
              <w:rPr>
                <w:sz w:val="20"/>
                <w:szCs w:val="20"/>
              </w:rPr>
              <w:t xml:space="preserve">, G. (2015). Infrared assessment of the knee instability in the </w:t>
            </w:r>
            <w:proofErr w:type="spellStart"/>
            <w:r w:rsidRPr="00B11AA7">
              <w:rPr>
                <w:sz w:val="20"/>
                <w:szCs w:val="20"/>
              </w:rPr>
              <w:t>acl</w:t>
            </w:r>
            <w:proofErr w:type="spellEnd"/>
            <w:r w:rsidRPr="00B11AA7">
              <w:rPr>
                <w:sz w:val="20"/>
                <w:szCs w:val="20"/>
              </w:rPr>
              <w:t xml:space="preserve"> deficient patients, </w:t>
            </w:r>
            <w:r w:rsidRPr="00B11AA7">
              <w:rPr>
                <w:i/>
                <w:sz w:val="20"/>
                <w:szCs w:val="20"/>
              </w:rPr>
              <w:t xml:space="preserve">International </w:t>
            </w:r>
            <w:proofErr w:type="spellStart"/>
            <w:r w:rsidRPr="00B11AA7">
              <w:rPr>
                <w:i/>
                <w:sz w:val="20"/>
                <w:szCs w:val="20"/>
              </w:rPr>
              <w:t>Orthopaedics</w:t>
            </w:r>
            <w:proofErr w:type="spellEnd"/>
            <w:r w:rsidRPr="00B11AA7">
              <w:rPr>
                <w:sz w:val="20"/>
                <w:szCs w:val="20"/>
              </w:rPr>
              <w:t>, Volume 40, Issue 2, pp 385–391.</w:t>
            </w:r>
          </w:p>
        </w:tc>
        <w:tc>
          <w:tcPr>
            <w:tcW w:w="382" w:type="pct"/>
            <w:shd w:val="clear" w:color="auto" w:fill="auto"/>
            <w:vAlign w:val="center"/>
          </w:tcPr>
          <w:p w14:paraId="62A15BF8" w14:textId="77777777" w:rsidR="009145A7" w:rsidRPr="00B11AA7" w:rsidRDefault="009145A7" w:rsidP="0032462C">
            <w:pPr>
              <w:jc w:val="center"/>
              <w:rPr>
                <w:b/>
                <w:sz w:val="20"/>
                <w:szCs w:val="20"/>
              </w:rPr>
            </w:pPr>
            <w:r w:rsidRPr="00B11AA7">
              <w:rPr>
                <w:sz w:val="20"/>
                <w:szCs w:val="20"/>
              </w:rPr>
              <w:t>M21</w:t>
            </w:r>
          </w:p>
        </w:tc>
      </w:tr>
      <w:tr w:rsidR="009145A7" w:rsidRPr="00B11AA7" w14:paraId="7CB65316" w14:textId="77777777" w:rsidTr="0071416D">
        <w:tc>
          <w:tcPr>
            <w:tcW w:w="316" w:type="pct"/>
            <w:vAlign w:val="center"/>
          </w:tcPr>
          <w:p w14:paraId="606AB873" w14:textId="77777777" w:rsidR="009145A7" w:rsidRPr="00B11AA7" w:rsidRDefault="009145A7" w:rsidP="0032462C">
            <w:pPr>
              <w:pStyle w:val="ListParagraph"/>
              <w:numPr>
                <w:ilvl w:val="0"/>
                <w:numId w:val="10"/>
              </w:numPr>
              <w:tabs>
                <w:tab w:val="clear" w:pos="720"/>
              </w:tabs>
              <w:ind w:left="449"/>
              <w:rPr>
                <w:sz w:val="20"/>
                <w:lang w:val="sr-Cyrl-RS"/>
              </w:rPr>
            </w:pPr>
          </w:p>
        </w:tc>
        <w:tc>
          <w:tcPr>
            <w:tcW w:w="4302" w:type="pct"/>
            <w:gridSpan w:val="9"/>
            <w:shd w:val="clear" w:color="auto" w:fill="auto"/>
          </w:tcPr>
          <w:p w14:paraId="7932FA93" w14:textId="77777777" w:rsidR="009145A7" w:rsidRPr="00B11AA7" w:rsidRDefault="009145A7" w:rsidP="0032462C">
            <w:pPr>
              <w:jc w:val="both"/>
              <w:rPr>
                <w:b/>
                <w:sz w:val="20"/>
                <w:szCs w:val="20"/>
              </w:rPr>
            </w:pPr>
            <w:proofErr w:type="spellStart"/>
            <w:r w:rsidRPr="00B11AA7">
              <w:rPr>
                <w:sz w:val="20"/>
                <w:szCs w:val="20"/>
              </w:rPr>
              <w:t>Baizid</w:t>
            </w:r>
            <w:proofErr w:type="spellEnd"/>
            <w:r w:rsidRPr="00B11AA7">
              <w:rPr>
                <w:sz w:val="20"/>
                <w:szCs w:val="20"/>
              </w:rPr>
              <w:t xml:space="preserve">, K., </w:t>
            </w:r>
            <w:proofErr w:type="spellStart"/>
            <w:r w:rsidRPr="00B11AA7">
              <w:rPr>
                <w:sz w:val="20"/>
                <w:szCs w:val="20"/>
              </w:rPr>
              <w:t>Cukovic</w:t>
            </w:r>
            <w:proofErr w:type="spellEnd"/>
            <w:r w:rsidRPr="00B11AA7">
              <w:rPr>
                <w:sz w:val="20"/>
                <w:szCs w:val="20"/>
              </w:rPr>
              <w:t xml:space="preserve"> S., Iqbal, J., </w:t>
            </w:r>
            <w:proofErr w:type="spellStart"/>
            <w:r w:rsidRPr="00B11AA7">
              <w:rPr>
                <w:sz w:val="20"/>
                <w:szCs w:val="20"/>
              </w:rPr>
              <w:t>Yousnadj</w:t>
            </w:r>
            <w:proofErr w:type="spellEnd"/>
            <w:r w:rsidRPr="00B11AA7">
              <w:rPr>
                <w:sz w:val="20"/>
                <w:szCs w:val="20"/>
              </w:rPr>
              <w:t xml:space="preserve">, A., </w:t>
            </w:r>
            <w:proofErr w:type="spellStart"/>
            <w:r w:rsidRPr="00B11AA7">
              <w:rPr>
                <w:sz w:val="20"/>
                <w:szCs w:val="20"/>
              </w:rPr>
              <w:t>Chellali</w:t>
            </w:r>
            <w:proofErr w:type="spellEnd"/>
            <w:r w:rsidRPr="00B11AA7">
              <w:rPr>
                <w:sz w:val="20"/>
                <w:szCs w:val="20"/>
              </w:rPr>
              <w:t xml:space="preserve">, R., </w:t>
            </w:r>
            <w:proofErr w:type="spellStart"/>
            <w:r w:rsidRPr="00B11AA7">
              <w:rPr>
                <w:sz w:val="20"/>
                <w:szCs w:val="20"/>
              </w:rPr>
              <w:t>Meddahi</w:t>
            </w:r>
            <w:proofErr w:type="spellEnd"/>
            <w:r w:rsidRPr="00B11AA7">
              <w:rPr>
                <w:sz w:val="20"/>
                <w:szCs w:val="20"/>
              </w:rPr>
              <w:t xml:space="preserve">, A., </w:t>
            </w:r>
            <w:proofErr w:type="spellStart"/>
            <w:r w:rsidRPr="00B11AA7">
              <w:rPr>
                <w:sz w:val="20"/>
                <w:szCs w:val="20"/>
              </w:rPr>
              <w:t>Devedzic</w:t>
            </w:r>
            <w:proofErr w:type="spellEnd"/>
            <w:r w:rsidRPr="00B11AA7">
              <w:rPr>
                <w:sz w:val="20"/>
                <w:szCs w:val="20"/>
              </w:rPr>
              <w:t xml:space="preserve"> G., </w:t>
            </w:r>
            <w:proofErr w:type="spellStart"/>
            <w:r w:rsidRPr="00B11AA7">
              <w:rPr>
                <w:sz w:val="20"/>
                <w:szCs w:val="20"/>
              </w:rPr>
              <w:t>Ghionea</w:t>
            </w:r>
            <w:proofErr w:type="spellEnd"/>
            <w:r w:rsidRPr="00B11AA7">
              <w:rPr>
                <w:sz w:val="20"/>
                <w:szCs w:val="20"/>
              </w:rPr>
              <w:t xml:space="preserve">, I. (2016). </w:t>
            </w:r>
            <w:proofErr w:type="spellStart"/>
            <w:r w:rsidRPr="00B11AA7">
              <w:rPr>
                <w:sz w:val="20"/>
                <w:szCs w:val="20"/>
              </w:rPr>
              <w:t>IRoSim</w:t>
            </w:r>
            <w:proofErr w:type="spellEnd"/>
            <w:r w:rsidRPr="00B11AA7">
              <w:rPr>
                <w:sz w:val="20"/>
                <w:szCs w:val="20"/>
              </w:rPr>
              <w:t xml:space="preserve">: Industrial robotics simulation design planning and optimization platform based on cad and </w:t>
            </w:r>
            <w:proofErr w:type="spellStart"/>
            <w:r w:rsidRPr="00B11AA7">
              <w:rPr>
                <w:sz w:val="20"/>
                <w:szCs w:val="20"/>
              </w:rPr>
              <w:t>knowledgeware</w:t>
            </w:r>
            <w:proofErr w:type="spellEnd"/>
            <w:r w:rsidRPr="00B11AA7">
              <w:rPr>
                <w:sz w:val="20"/>
                <w:szCs w:val="20"/>
              </w:rPr>
              <w:t xml:space="preserve"> technologies, </w:t>
            </w:r>
            <w:r w:rsidRPr="00B11AA7">
              <w:rPr>
                <w:i/>
                <w:sz w:val="20"/>
                <w:szCs w:val="20"/>
              </w:rPr>
              <w:t>Robotics and Computer-integrated Manufacturing</w:t>
            </w:r>
            <w:r w:rsidRPr="00B11AA7">
              <w:rPr>
                <w:sz w:val="20"/>
                <w:szCs w:val="20"/>
              </w:rPr>
              <w:t xml:space="preserve"> [RCIM], 42(6), 121–134, ISSN 0736-5845. </w:t>
            </w:r>
          </w:p>
        </w:tc>
        <w:tc>
          <w:tcPr>
            <w:tcW w:w="382" w:type="pct"/>
            <w:shd w:val="clear" w:color="auto" w:fill="auto"/>
            <w:vAlign w:val="center"/>
          </w:tcPr>
          <w:p w14:paraId="33C3E1B3" w14:textId="77777777" w:rsidR="009145A7" w:rsidRPr="00B11AA7" w:rsidRDefault="009145A7" w:rsidP="0032462C">
            <w:pPr>
              <w:jc w:val="center"/>
              <w:rPr>
                <w:b/>
                <w:sz w:val="20"/>
                <w:szCs w:val="20"/>
              </w:rPr>
            </w:pPr>
            <w:r w:rsidRPr="00B11AA7">
              <w:rPr>
                <w:sz w:val="20"/>
                <w:szCs w:val="20"/>
              </w:rPr>
              <w:t>M21</w:t>
            </w:r>
          </w:p>
        </w:tc>
      </w:tr>
      <w:tr w:rsidR="009145A7" w:rsidRPr="00B11AA7" w14:paraId="4C3AD391" w14:textId="77777777" w:rsidTr="0071416D">
        <w:tc>
          <w:tcPr>
            <w:tcW w:w="5000" w:type="pct"/>
            <w:gridSpan w:val="11"/>
          </w:tcPr>
          <w:p w14:paraId="799E62A2" w14:textId="77777777" w:rsidR="009145A7" w:rsidRPr="00B11AA7" w:rsidRDefault="009145A7" w:rsidP="0032462C">
            <w:pPr>
              <w:rPr>
                <w:sz w:val="20"/>
                <w:szCs w:val="20"/>
              </w:rPr>
            </w:pPr>
            <w:proofErr w:type="spellStart"/>
            <w:r w:rsidRPr="00B11AA7">
              <w:rPr>
                <w:sz w:val="20"/>
                <w:szCs w:val="20"/>
              </w:rPr>
              <w:t>Збирни</w:t>
            </w:r>
            <w:proofErr w:type="spellEnd"/>
            <w:r w:rsidRPr="00B11AA7">
              <w:rPr>
                <w:sz w:val="20"/>
                <w:szCs w:val="20"/>
              </w:rPr>
              <w:t xml:space="preserve"> </w:t>
            </w:r>
            <w:proofErr w:type="spellStart"/>
            <w:r w:rsidRPr="00B11AA7">
              <w:rPr>
                <w:sz w:val="20"/>
                <w:szCs w:val="20"/>
              </w:rPr>
              <w:t>подаци</w:t>
            </w:r>
            <w:proofErr w:type="spellEnd"/>
            <w:r w:rsidRPr="00B11AA7">
              <w:rPr>
                <w:sz w:val="20"/>
                <w:szCs w:val="20"/>
              </w:rPr>
              <w:t xml:space="preserve"> </w:t>
            </w:r>
            <w:proofErr w:type="spellStart"/>
            <w:r w:rsidRPr="00B11AA7">
              <w:rPr>
                <w:sz w:val="20"/>
                <w:szCs w:val="20"/>
              </w:rPr>
              <w:t>научне</w:t>
            </w:r>
            <w:proofErr w:type="spellEnd"/>
            <w:r w:rsidRPr="00B11AA7">
              <w:rPr>
                <w:sz w:val="20"/>
                <w:szCs w:val="20"/>
              </w:rPr>
              <w:t xml:space="preserve"> </w:t>
            </w:r>
            <w:proofErr w:type="spellStart"/>
            <w:r w:rsidRPr="00B11AA7">
              <w:rPr>
                <w:sz w:val="20"/>
                <w:szCs w:val="20"/>
              </w:rPr>
              <w:t>активности</w:t>
            </w:r>
            <w:proofErr w:type="spellEnd"/>
            <w:r w:rsidRPr="00B11AA7">
              <w:rPr>
                <w:sz w:val="20"/>
                <w:szCs w:val="20"/>
              </w:rPr>
              <w:t xml:space="preserve"> </w:t>
            </w:r>
            <w:proofErr w:type="spellStart"/>
            <w:r w:rsidRPr="00B11AA7">
              <w:rPr>
                <w:sz w:val="20"/>
                <w:szCs w:val="20"/>
              </w:rPr>
              <w:t>наставника</w:t>
            </w:r>
            <w:proofErr w:type="spellEnd"/>
            <w:r w:rsidRPr="00B11AA7">
              <w:rPr>
                <w:sz w:val="20"/>
                <w:szCs w:val="20"/>
              </w:rPr>
              <w:t xml:space="preserve"> </w:t>
            </w:r>
          </w:p>
        </w:tc>
      </w:tr>
      <w:tr w:rsidR="009145A7" w:rsidRPr="00B11AA7" w14:paraId="164E9645" w14:textId="77777777" w:rsidTr="0071416D">
        <w:tc>
          <w:tcPr>
            <w:tcW w:w="1999" w:type="pct"/>
            <w:gridSpan w:val="5"/>
          </w:tcPr>
          <w:p w14:paraId="07D33F1D" w14:textId="77777777" w:rsidR="009145A7" w:rsidRPr="00B11AA7" w:rsidRDefault="009145A7" w:rsidP="0032462C">
            <w:pPr>
              <w:rPr>
                <w:sz w:val="20"/>
                <w:szCs w:val="20"/>
              </w:rPr>
            </w:pPr>
            <w:proofErr w:type="spellStart"/>
            <w:r w:rsidRPr="00B11AA7">
              <w:rPr>
                <w:sz w:val="20"/>
                <w:szCs w:val="20"/>
              </w:rPr>
              <w:t>Укупан</w:t>
            </w:r>
            <w:proofErr w:type="spellEnd"/>
            <w:r w:rsidRPr="00B11AA7">
              <w:rPr>
                <w:sz w:val="20"/>
                <w:szCs w:val="20"/>
              </w:rPr>
              <w:t xml:space="preserve"> </w:t>
            </w:r>
            <w:proofErr w:type="spellStart"/>
            <w:r w:rsidRPr="00B11AA7">
              <w:rPr>
                <w:sz w:val="20"/>
                <w:szCs w:val="20"/>
              </w:rPr>
              <w:t>број</w:t>
            </w:r>
            <w:proofErr w:type="spellEnd"/>
            <w:r w:rsidRPr="00B11AA7">
              <w:rPr>
                <w:sz w:val="20"/>
                <w:szCs w:val="20"/>
              </w:rPr>
              <w:t xml:space="preserve"> </w:t>
            </w:r>
            <w:proofErr w:type="spellStart"/>
            <w:r w:rsidRPr="00B11AA7">
              <w:rPr>
                <w:sz w:val="20"/>
                <w:szCs w:val="20"/>
              </w:rPr>
              <w:t>цитата</w:t>
            </w:r>
            <w:proofErr w:type="spellEnd"/>
            <w:r w:rsidRPr="00B11AA7">
              <w:rPr>
                <w:sz w:val="20"/>
                <w:szCs w:val="20"/>
              </w:rPr>
              <w:t xml:space="preserve">, </w:t>
            </w:r>
            <w:proofErr w:type="spellStart"/>
            <w:r w:rsidRPr="00B11AA7">
              <w:rPr>
                <w:sz w:val="20"/>
                <w:szCs w:val="20"/>
              </w:rPr>
              <w:t>без</w:t>
            </w:r>
            <w:proofErr w:type="spellEnd"/>
            <w:r w:rsidRPr="00B11AA7">
              <w:rPr>
                <w:sz w:val="20"/>
                <w:szCs w:val="20"/>
              </w:rPr>
              <w:t xml:space="preserve"> </w:t>
            </w:r>
            <w:proofErr w:type="spellStart"/>
            <w:r w:rsidRPr="00B11AA7">
              <w:rPr>
                <w:sz w:val="20"/>
                <w:szCs w:val="20"/>
              </w:rPr>
              <w:t>аутоцитата</w:t>
            </w:r>
            <w:proofErr w:type="spellEnd"/>
          </w:p>
        </w:tc>
        <w:tc>
          <w:tcPr>
            <w:tcW w:w="3001" w:type="pct"/>
            <w:gridSpan w:val="6"/>
          </w:tcPr>
          <w:p w14:paraId="4E29026B" w14:textId="77777777" w:rsidR="009145A7" w:rsidRPr="00B11AA7" w:rsidRDefault="009145A7" w:rsidP="0032462C">
            <w:pPr>
              <w:rPr>
                <w:sz w:val="20"/>
                <w:szCs w:val="20"/>
              </w:rPr>
            </w:pPr>
            <w:r w:rsidRPr="00B11AA7">
              <w:rPr>
                <w:sz w:val="20"/>
                <w:szCs w:val="20"/>
              </w:rPr>
              <w:t>472</w:t>
            </w:r>
          </w:p>
        </w:tc>
      </w:tr>
      <w:tr w:rsidR="009145A7" w:rsidRPr="00B11AA7" w14:paraId="468389B8" w14:textId="77777777" w:rsidTr="0071416D">
        <w:tc>
          <w:tcPr>
            <w:tcW w:w="1999" w:type="pct"/>
            <w:gridSpan w:val="5"/>
          </w:tcPr>
          <w:p w14:paraId="5FE78EE9" w14:textId="77777777" w:rsidR="009145A7" w:rsidRPr="00B11AA7" w:rsidRDefault="009145A7" w:rsidP="0032462C">
            <w:pPr>
              <w:rPr>
                <w:sz w:val="20"/>
                <w:szCs w:val="20"/>
              </w:rPr>
            </w:pPr>
            <w:proofErr w:type="spellStart"/>
            <w:r w:rsidRPr="00B11AA7">
              <w:rPr>
                <w:sz w:val="20"/>
                <w:szCs w:val="20"/>
              </w:rPr>
              <w:t>Укупан</w:t>
            </w:r>
            <w:proofErr w:type="spellEnd"/>
            <w:r w:rsidRPr="00B11AA7">
              <w:rPr>
                <w:sz w:val="20"/>
                <w:szCs w:val="20"/>
              </w:rPr>
              <w:t xml:space="preserve"> </w:t>
            </w:r>
            <w:proofErr w:type="spellStart"/>
            <w:r w:rsidRPr="00B11AA7">
              <w:rPr>
                <w:sz w:val="20"/>
                <w:szCs w:val="20"/>
              </w:rPr>
              <w:t>број</w:t>
            </w:r>
            <w:proofErr w:type="spellEnd"/>
            <w:r w:rsidRPr="00B11AA7">
              <w:rPr>
                <w:sz w:val="20"/>
                <w:szCs w:val="20"/>
              </w:rPr>
              <w:t xml:space="preserve"> </w:t>
            </w:r>
            <w:proofErr w:type="spellStart"/>
            <w:r w:rsidRPr="00B11AA7">
              <w:rPr>
                <w:sz w:val="20"/>
                <w:szCs w:val="20"/>
              </w:rPr>
              <w:t>радова</w:t>
            </w:r>
            <w:proofErr w:type="spellEnd"/>
            <w:r w:rsidRPr="00B11AA7">
              <w:rPr>
                <w:sz w:val="20"/>
                <w:szCs w:val="20"/>
              </w:rPr>
              <w:t xml:space="preserve"> </w:t>
            </w:r>
            <w:proofErr w:type="spellStart"/>
            <w:r w:rsidRPr="00B11AA7">
              <w:rPr>
                <w:sz w:val="20"/>
                <w:szCs w:val="20"/>
              </w:rPr>
              <w:t>са</w:t>
            </w:r>
            <w:proofErr w:type="spellEnd"/>
            <w:r w:rsidRPr="00B11AA7">
              <w:rPr>
                <w:sz w:val="20"/>
                <w:szCs w:val="20"/>
              </w:rPr>
              <w:t xml:space="preserve"> SCI (SSCI) </w:t>
            </w:r>
            <w:proofErr w:type="spellStart"/>
            <w:r w:rsidRPr="00B11AA7">
              <w:rPr>
                <w:sz w:val="20"/>
                <w:szCs w:val="20"/>
              </w:rPr>
              <w:t>листе</w:t>
            </w:r>
            <w:proofErr w:type="spellEnd"/>
          </w:p>
        </w:tc>
        <w:tc>
          <w:tcPr>
            <w:tcW w:w="3001" w:type="pct"/>
            <w:gridSpan w:val="6"/>
          </w:tcPr>
          <w:p w14:paraId="5162632D" w14:textId="77777777" w:rsidR="009145A7" w:rsidRPr="00B11AA7" w:rsidRDefault="009145A7" w:rsidP="0032462C">
            <w:pPr>
              <w:rPr>
                <w:sz w:val="20"/>
                <w:szCs w:val="20"/>
              </w:rPr>
            </w:pPr>
            <w:r w:rsidRPr="00B11AA7">
              <w:rPr>
                <w:sz w:val="20"/>
                <w:szCs w:val="20"/>
              </w:rPr>
              <w:t>27</w:t>
            </w:r>
          </w:p>
        </w:tc>
      </w:tr>
      <w:tr w:rsidR="009145A7" w:rsidRPr="00B11AA7" w14:paraId="3A7B1AF3" w14:textId="77777777" w:rsidTr="0071416D">
        <w:tc>
          <w:tcPr>
            <w:tcW w:w="1999" w:type="pct"/>
            <w:gridSpan w:val="5"/>
          </w:tcPr>
          <w:p w14:paraId="3F471F8D" w14:textId="77777777" w:rsidR="009145A7" w:rsidRPr="00B11AA7" w:rsidRDefault="009145A7" w:rsidP="0032462C">
            <w:pPr>
              <w:rPr>
                <w:sz w:val="20"/>
                <w:szCs w:val="20"/>
              </w:rPr>
            </w:pPr>
            <w:proofErr w:type="spellStart"/>
            <w:r w:rsidRPr="00B11AA7">
              <w:rPr>
                <w:sz w:val="20"/>
                <w:szCs w:val="20"/>
              </w:rPr>
              <w:t>Тренутно</w:t>
            </w:r>
            <w:proofErr w:type="spellEnd"/>
            <w:r w:rsidRPr="00B11AA7">
              <w:rPr>
                <w:sz w:val="20"/>
                <w:szCs w:val="20"/>
              </w:rPr>
              <w:t xml:space="preserve"> </w:t>
            </w:r>
            <w:proofErr w:type="spellStart"/>
            <w:r w:rsidRPr="00B11AA7">
              <w:rPr>
                <w:sz w:val="20"/>
                <w:szCs w:val="20"/>
              </w:rPr>
              <w:t>учешће</w:t>
            </w:r>
            <w:proofErr w:type="spellEnd"/>
            <w:r w:rsidRPr="00B11AA7">
              <w:rPr>
                <w:sz w:val="20"/>
                <w:szCs w:val="20"/>
              </w:rPr>
              <w:t xml:space="preserve"> </w:t>
            </w:r>
            <w:proofErr w:type="spellStart"/>
            <w:r w:rsidRPr="00B11AA7">
              <w:rPr>
                <w:sz w:val="20"/>
                <w:szCs w:val="20"/>
              </w:rPr>
              <w:t>на</w:t>
            </w:r>
            <w:proofErr w:type="spellEnd"/>
            <w:r w:rsidRPr="00B11AA7">
              <w:rPr>
                <w:sz w:val="20"/>
                <w:szCs w:val="20"/>
              </w:rPr>
              <w:t xml:space="preserve"> </w:t>
            </w:r>
            <w:proofErr w:type="spellStart"/>
            <w:r w:rsidRPr="00B11AA7">
              <w:rPr>
                <w:sz w:val="20"/>
                <w:szCs w:val="20"/>
              </w:rPr>
              <w:t>пројектима</w:t>
            </w:r>
            <w:proofErr w:type="spellEnd"/>
          </w:p>
        </w:tc>
        <w:tc>
          <w:tcPr>
            <w:tcW w:w="1236" w:type="pct"/>
          </w:tcPr>
          <w:p w14:paraId="2692378B" w14:textId="77777777" w:rsidR="009145A7" w:rsidRPr="00B11AA7" w:rsidRDefault="009145A7" w:rsidP="0032462C">
            <w:pPr>
              <w:rPr>
                <w:sz w:val="20"/>
                <w:szCs w:val="20"/>
              </w:rPr>
            </w:pPr>
            <w:proofErr w:type="spellStart"/>
            <w:r w:rsidRPr="00B11AA7">
              <w:rPr>
                <w:sz w:val="20"/>
                <w:szCs w:val="20"/>
              </w:rPr>
              <w:t>Домаћи</w:t>
            </w:r>
            <w:proofErr w:type="spellEnd"/>
            <w:r w:rsidRPr="00B11AA7">
              <w:rPr>
                <w:sz w:val="20"/>
                <w:szCs w:val="20"/>
              </w:rPr>
              <w:t>: 1</w:t>
            </w:r>
          </w:p>
        </w:tc>
        <w:tc>
          <w:tcPr>
            <w:tcW w:w="1765" w:type="pct"/>
            <w:gridSpan w:val="5"/>
          </w:tcPr>
          <w:p w14:paraId="5269A8BC" w14:textId="77777777" w:rsidR="009145A7" w:rsidRPr="00B11AA7" w:rsidRDefault="009145A7" w:rsidP="0032462C">
            <w:pPr>
              <w:rPr>
                <w:sz w:val="20"/>
                <w:szCs w:val="20"/>
              </w:rPr>
            </w:pPr>
            <w:proofErr w:type="spellStart"/>
            <w:r w:rsidRPr="00B11AA7">
              <w:rPr>
                <w:sz w:val="20"/>
                <w:szCs w:val="20"/>
              </w:rPr>
              <w:t>Међународни</w:t>
            </w:r>
            <w:proofErr w:type="spellEnd"/>
            <w:r w:rsidRPr="00B11AA7">
              <w:rPr>
                <w:sz w:val="20"/>
                <w:szCs w:val="20"/>
              </w:rPr>
              <w:t xml:space="preserve"> 1</w:t>
            </w:r>
          </w:p>
        </w:tc>
      </w:tr>
      <w:tr w:rsidR="009145A7" w:rsidRPr="00B11AA7" w14:paraId="1C726CF6" w14:textId="77777777" w:rsidTr="0071416D">
        <w:tc>
          <w:tcPr>
            <w:tcW w:w="1999" w:type="pct"/>
            <w:gridSpan w:val="5"/>
          </w:tcPr>
          <w:p w14:paraId="1FC5B046" w14:textId="77777777" w:rsidR="009145A7" w:rsidRPr="00B11AA7" w:rsidRDefault="009145A7" w:rsidP="0032462C">
            <w:pPr>
              <w:rPr>
                <w:sz w:val="20"/>
                <w:szCs w:val="20"/>
              </w:rPr>
            </w:pPr>
            <w:proofErr w:type="spellStart"/>
            <w:r w:rsidRPr="00B11AA7">
              <w:rPr>
                <w:sz w:val="20"/>
                <w:szCs w:val="20"/>
              </w:rPr>
              <w:t>Усавршавања</w:t>
            </w:r>
            <w:proofErr w:type="spellEnd"/>
            <w:r w:rsidRPr="00B11AA7">
              <w:rPr>
                <w:sz w:val="20"/>
                <w:szCs w:val="20"/>
              </w:rPr>
              <w:t xml:space="preserve"> </w:t>
            </w:r>
          </w:p>
        </w:tc>
        <w:tc>
          <w:tcPr>
            <w:tcW w:w="3001" w:type="pct"/>
            <w:gridSpan w:val="6"/>
          </w:tcPr>
          <w:p w14:paraId="7E0838A7" w14:textId="77777777" w:rsidR="009145A7" w:rsidRPr="00B11AA7" w:rsidRDefault="009145A7" w:rsidP="0032462C">
            <w:pPr>
              <w:jc w:val="both"/>
              <w:rPr>
                <w:b/>
                <w:sz w:val="20"/>
                <w:szCs w:val="20"/>
              </w:rPr>
            </w:pPr>
            <w:r w:rsidRPr="00B11AA7">
              <w:rPr>
                <w:sz w:val="20"/>
                <w:szCs w:val="20"/>
              </w:rPr>
              <w:t>V</w:t>
            </w:r>
            <w:r w:rsidRPr="00B11AA7">
              <w:rPr>
                <w:sz w:val="18"/>
                <w:szCs w:val="18"/>
              </w:rPr>
              <w:t xml:space="preserve">isiting fellow and visiting professor at Portugal </w:t>
            </w:r>
            <w:proofErr w:type="spellStart"/>
            <w:r w:rsidRPr="00B11AA7">
              <w:rPr>
                <w:sz w:val="18"/>
                <w:szCs w:val="18"/>
              </w:rPr>
              <w:t>Universidade</w:t>
            </w:r>
            <w:proofErr w:type="spellEnd"/>
            <w:r w:rsidRPr="00B11AA7">
              <w:rPr>
                <w:sz w:val="18"/>
                <w:szCs w:val="18"/>
              </w:rPr>
              <w:t xml:space="preserve"> do Minho, Guimaraes), Greece Democritus University of Thrace, Xanthi), United Kingdom (University of Brighton, University of Birmingham), France (Paris Nord University, Ecole Normal Superior, </w:t>
            </w:r>
            <w:proofErr w:type="spellStart"/>
            <w:r w:rsidRPr="00B11AA7">
              <w:rPr>
                <w:sz w:val="18"/>
                <w:szCs w:val="18"/>
              </w:rPr>
              <w:t>Cachan</w:t>
            </w:r>
            <w:proofErr w:type="spellEnd"/>
            <w:r w:rsidRPr="00B11AA7">
              <w:rPr>
                <w:sz w:val="18"/>
                <w:szCs w:val="18"/>
              </w:rPr>
              <w:t xml:space="preserve"> – LURPA, University Pierre and Maria Curie – Paris 6, Sorbonne), Finland (Tampere University of Technology), Slovenia (University of Maribor), Estonia (</w:t>
            </w:r>
            <w:r w:rsidRPr="00B11AA7">
              <w:rPr>
                <w:rFonts w:eastAsia="+mj-ea"/>
                <w:sz w:val="18"/>
                <w:szCs w:val="18"/>
              </w:rPr>
              <w:t>Tallinn University</w:t>
            </w:r>
            <w:r w:rsidRPr="00B11AA7">
              <w:rPr>
                <w:sz w:val="18"/>
                <w:szCs w:val="18"/>
              </w:rPr>
              <w:t>), China (</w:t>
            </w:r>
            <w:proofErr w:type="spellStart"/>
            <w:r w:rsidRPr="00B11AA7">
              <w:rPr>
                <w:rFonts w:eastAsia="+mj-ea"/>
                <w:sz w:val="18"/>
                <w:szCs w:val="18"/>
              </w:rPr>
              <w:t>Beihang</w:t>
            </w:r>
            <w:proofErr w:type="spellEnd"/>
            <w:r w:rsidRPr="00B11AA7">
              <w:rPr>
                <w:rFonts w:eastAsia="+mj-ea"/>
                <w:sz w:val="18"/>
                <w:szCs w:val="18"/>
              </w:rPr>
              <w:t xml:space="preserve"> University</w:t>
            </w:r>
            <w:r w:rsidRPr="00B11AA7">
              <w:rPr>
                <w:sz w:val="18"/>
                <w:szCs w:val="18"/>
              </w:rPr>
              <w:t xml:space="preserve">) in the total duration of over 60 weeks. Visiting professor to Paris Nord University, IUT Saint Denis since 2006. Professor of the </w:t>
            </w:r>
            <w:proofErr w:type="spellStart"/>
            <w:r w:rsidRPr="00B11AA7">
              <w:rPr>
                <w:sz w:val="18"/>
                <w:szCs w:val="18"/>
              </w:rPr>
              <w:t>Beihang</w:t>
            </w:r>
            <w:proofErr w:type="spellEnd"/>
            <w:r w:rsidRPr="00B11AA7">
              <w:rPr>
                <w:sz w:val="18"/>
                <w:szCs w:val="18"/>
              </w:rPr>
              <w:t xml:space="preserve"> University Summer School (Beijing, China) since 2016 </w:t>
            </w:r>
            <w:proofErr w:type="gramStart"/>
            <w:r w:rsidRPr="00B11AA7">
              <w:rPr>
                <w:sz w:val="18"/>
                <w:szCs w:val="18"/>
              </w:rPr>
              <w:t>-  course</w:t>
            </w:r>
            <w:proofErr w:type="gramEnd"/>
            <w:r w:rsidRPr="00B11AA7">
              <w:rPr>
                <w:sz w:val="18"/>
                <w:szCs w:val="18"/>
              </w:rPr>
              <w:t xml:space="preserve"> “3D Parametric Product Modeling Using CATIA V5-6”</w:t>
            </w:r>
            <w:r w:rsidRPr="00B11AA7">
              <w:rPr>
                <w:sz w:val="18"/>
                <w:szCs w:val="18"/>
                <w:lang w:val="sr-Cyrl-CS"/>
              </w:rPr>
              <w:t>.</w:t>
            </w:r>
          </w:p>
        </w:tc>
      </w:tr>
      <w:tr w:rsidR="009145A7" w:rsidRPr="00B11AA7" w14:paraId="3AC55048" w14:textId="77777777" w:rsidTr="0071416D">
        <w:tc>
          <w:tcPr>
            <w:tcW w:w="5000" w:type="pct"/>
            <w:gridSpan w:val="11"/>
          </w:tcPr>
          <w:p w14:paraId="6CCACA71" w14:textId="77777777" w:rsidR="009145A7" w:rsidRPr="00B11AA7" w:rsidRDefault="009145A7" w:rsidP="0032462C">
            <w:pPr>
              <w:rPr>
                <w:sz w:val="20"/>
                <w:szCs w:val="20"/>
              </w:rPr>
            </w:pPr>
            <w:proofErr w:type="spellStart"/>
            <w:r w:rsidRPr="00B11AA7">
              <w:rPr>
                <w:sz w:val="20"/>
                <w:szCs w:val="20"/>
              </w:rPr>
              <w:t>Други</w:t>
            </w:r>
            <w:proofErr w:type="spellEnd"/>
            <w:r w:rsidRPr="00B11AA7">
              <w:rPr>
                <w:sz w:val="20"/>
                <w:szCs w:val="20"/>
              </w:rPr>
              <w:t xml:space="preserve"> </w:t>
            </w:r>
            <w:proofErr w:type="spellStart"/>
            <w:r w:rsidRPr="00B11AA7">
              <w:rPr>
                <w:sz w:val="20"/>
                <w:szCs w:val="20"/>
              </w:rPr>
              <w:t>подаци</w:t>
            </w:r>
            <w:proofErr w:type="spellEnd"/>
            <w:r w:rsidRPr="00B11AA7">
              <w:rPr>
                <w:sz w:val="20"/>
                <w:szCs w:val="20"/>
              </w:rPr>
              <w:t xml:space="preserve"> </w:t>
            </w:r>
            <w:proofErr w:type="spellStart"/>
            <w:r w:rsidRPr="00B11AA7">
              <w:rPr>
                <w:sz w:val="20"/>
                <w:szCs w:val="20"/>
              </w:rPr>
              <w:t>које</w:t>
            </w:r>
            <w:proofErr w:type="spellEnd"/>
            <w:r w:rsidRPr="00B11AA7">
              <w:rPr>
                <w:sz w:val="20"/>
                <w:szCs w:val="20"/>
              </w:rPr>
              <w:t xml:space="preserve"> </w:t>
            </w:r>
            <w:proofErr w:type="spellStart"/>
            <w:r w:rsidRPr="00B11AA7">
              <w:rPr>
                <w:sz w:val="20"/>
                <w:szCs w:val="20"/>
              </w:rPr>
              <w:t>сматрате</w:t>
            </w:r>
            <w:proofErr w:type="spellEnd"/>
            <w:r w:rsidRPr="00B11AA7">
              <w:rPr>
                <w:sz w:val="20"/>
                <w:szCs w:val="20"/>
              </w:rPr>
              <w:t xml:space="preserve"> </w:t>
            </w:r>
            <w:proofErr w:type="spellStart"/>
            <w:r w:rsidRPr="00B11AA7">
              <w:rPr>
                <w:sz w:val="20"/>
                <w:szCs w:val="20"/>
              </w:rPr>
              <w:t>релевантним</w:t>
            </w:r>
            <w:proofErr w:type="spellEnd"/>
          </w:p>
        </w:tc>
      </w:tr>
      <w:tr w:rsidR="009145A7" w:rsidRPr="00B11AA7" w14:paraId="72AFB512" w14:textId="77777777" w:rsidTr="0071416D">
        <w:tc>
          <w:tcPr>
            <w:tcW w:w="5000" w:type="pct"/>
            <w:gridSpan w:val="11"/>
          </w:tcPr>
          <w:p w14:paraId="3EA59E1E" w14:textId="77777777" w:rsidR="009145A7" w:rsidRPr="00B11AA7" w:rsidRDefault="009145A7" w:rsidP="0032462C">
            <w:pPr>
              <w:jc w:val="both"/>
              <w:rPr>
                <w:b/>
                <w:sz w:val="20"/>
                <w:szCs w:val="20"/>
              </w:rPr>
            </w:pPr>
            <w:proofErr w:type="spellStart"/>
            <w:r w:rsidRPr="00B11AA7">
              <w:rPr>
                <w:sz w:val="18"/>
                <w:szCs w:val="18"/>
              </w:rPr>
              <w:t>Одржао</w:t>
            </w:r>
            <w:proofErr w:type="spellEnd"/>
            <w:r w:rsidRPr="00B11AA7">
              <w:rPr>
                <w:sz w:val="18"/>
                <w:szCs w:val="18"/>
              </w:rPr>
              <w:t xml:space="preserve"> </w:t>
            </w:r>
            <w:proofErr w:type="spellStart"/>
            <w:r w:rsidRPr="00B11AA7">
              <w:rPr>
                <w:sz w:val="18"/>
                <w:szCs w:val="18"/>
              </w:rPr>
              <w:t>предавања</w:t>
            </w:r>
            <w:proofErr w:type="spellEnd"/>
            <w:r w:rsidRPr="00B11AA7">
              <w:rPr>
                <w:sz w:val="18"/>
                <w:szCs w:val="18"/>
              </w:rPr>
              <w:t xml:space="preserve"> </w:t>
            </w:r>
            <w:proofErr w:type="spellStart"/>
            <w:r w:rsidRPr="00B11AA7">
              <w:rPr>
                <w:sz w:val="18"/>
                <w:szCs w:val="18"/>
              </w:rPr>
              <w:t>по</w:t>
            </w:r>
            <w:proofErr w:type="spellEnd"/>
            <w:r w:rsidRPr="00B11AA7">
              <w:rPr>
                <w:sz w:val="18"/>
                <w:szCs w:val="18"/>
              </w:rPr>
              <w:t xml:space="preserve"> </w:t>
            </w:r>
            <w:proofErr w:type="spellStart"/>
            <w:r w:rsidRPr="00B11AA7">
              <w:rPr>
                <w:sz w:val="18"/>
                <w:szCs w:val="18"/>
              </w:rPr>
              <w:t>позиву</w:t>
            </w:r>
            <w:proofErr w:type="spellEnd"/>
            <w:r w:rsidRPr="00B11AA7">
              <w:rPr>
                <w:sz w:val="18"/>
                <w:szCs w:val="18"/>
              </w:rPr>
              <w:t xml:space="preserve"> </w:t>
            </w:r>
            <w:proofErr w:type="spellStart"/>
            <w:r w:rsidRPr="00B11AA7">
              <w:rPr>
                <w:sz w:val="18"/>
                <w:szCs w:val="18"/>
              </w:rPr>
              <w:t>на</w:t>
            </w:r>
            <w:proofErr w:type="spellEnd"/>
            <w:r w:rsidRPr="00B11AA7">
              <w:rPr>
                <w:sz w:val="18"/>
                <w:szCs w:val="18"/>
              </w:rPr>
              <w:t xml:space="preserve"> </w:t>
            </w:r>
            <w:proofErr w:type="spellStart"/>
            <w:r w:rsidRPr="00B11AA7">
              <w:rPr>
                <w:sz w:val="18"/>
                <w:szCs w:val="18"/>
              </w:rPr>
              <w:t>Universidade</w:t>
            </w:r>
            <w:proofErr w:type="spellEnd"/>
            <w:r w:rsidRPr="00B11AA7">
              <w:rPr>
                <w:sz w:val="18"/>
                <w:szCs w:val="18"/>
              </w:rPr>
              <w:t xml:space="preserve"> do Minho, Centro de </w:t>
            </w:r>
            <w:proofErr w:type="spellStart"/>
            <w:r w:rsidRPr="00B11AA7">
              <w:rPr>
                <w:sz w:val="18"/>
                <w:szCs w:val="18"/>
              </w:rPr>
              <w:t>Engenharia</w:t>
            </w:r>
            <w:proofErr w:type="spellEnd"/>
            <w:r w:rsidRPr="00B11AA7">
              <w:rPr>
                <w:sz w:val="18"/>
                <w:szCs w:val="18"/>
              </w:rPr>
              <w:t xml:space="preserve"> de </w:t>
            </w:r>
            <w:proofErr w:type="spellStart"/>
            <w:r w:rsidRPr="00B11AA7">
              <w:rPr>
                <w:sz w:val="18"/>
                <w:szCs w:val="18"/>
              </w:rPr>
              <w:t>Sistemas</w:t>
            </w:r>
            <w:proofErr w:type="spellEnd"/>
            <w:r w:rsidRPr="00B11AA7">
              <w:rPr>
                <w:sz w:val="18"/>
                <w:szCs w:val="18"/>
              </w:rPr>
              <w:t xml:space="preserve"> de </w:t>
            </w:r>
            <w:proofErr w:type="spellStart"/>
            <w:r w:rsidRPr="00B11AA7">
              <w:rPr>
                <w:sz w:val="18"/>
                <w:szCs w:val="18"/>
              </w:rPr>
              <w:t>Producao</w:t>
            </w:r>
            <w:proofErr w:type="spellEnd"/>
            <w:r w:rsidRPr="00B11AA7">
              <w:rPr>
                <w:sz w:val="18"/>
                <w:szCs w:val="18"/>
              </w:rPr>
              <w:t>, Guimaraes, Portugal (1996</w:t>
            </w:r>
            <w:r w:rsidRPr="00B11AA7">
              <w:rPr>
                <w:sz w:val="18"/>
                <w:szCs w:val="18"/>
                <w:lang w:val="sr-Cyrl-CS"/>
              </w:rPr>
              <w:t>.</w:t>
            </w:r>
            <w:r w:rsidRPr="00B11AA7">
              <w:rPr>
                <w:sz w:val="18"/>
                <w:szCs w:val="18"/>
              </w:rPr>
              <w:t xml:space="preserve">, </w:t>
            </w:r>
            <w:r w:rsidRPr="00B11AA7">
              <w:rPr>
                <w:i/>
                <w:sz w:val="18"/>
                <w:szCs w:val="18"/>
              </w:rPr>
              <w:t>“Issues of Fuzzy Sets Application in CAPP”)</w:t>
            </w:r>
            <w:r w:rsidRPr="00B11AA7">
              <w:rPr>
                <w:sz w:val="18"/>
                <w:szCs w:val="18"/>
              </w:rPr>
              <w:t>, Democritus University of Thrace, Department of Electrical and Computer Engineering, Xanthi, Greece (1998</w:t>
            </w:r>
            <w:r w:rsidRPr="00B11AA7">
              <w:rPr>
                <w:sz w:val="18"/>
                <w:szCs w:val="18"/>
                <w:lang w:val="sr-Cyrl-CS"/>
              </w:rPr>
              <w:t>.</w:t>
            </w:r>
            <w:r w:rsidRPr="00B11AA7">
              <w:rPr>
                <w:sz w:val="18"/>
                <w:szCs w:val="18"/>
              </w:rPr>
              <w:t xml:space="preserve">, </w:t>
            </w:r>
            <w:r w:rsidRPr="00B11AA7">
              <w:rPr>
                <w:i/>
                <w:sz w:val="18"/>
                <w:szCs w:val="18"/>
              </w:rPr>
              <w:t>“Architecture of the Fuzzy Expert System for Metal Cutting Process Planning”</w:t>
            </w:r>
            <w:r w:rsidRPr="00B11AA7">
              <w:rPr>
                <w:sz w:val="18"/>
                <w:szCs w:val="18"/>
              </w:rPr>
              <w:t>; 2000</w:t>
            </w:r>
            <w:r w:rsidRPr="00B11AA7">
              <w:rPr>
                <w:sz w:val="18"/>
                <w:szCs w:val="18"/>
                <w:lang w:val="sr-Cyrl-CS"/>
              </w:rPr>
              <w:t>.</w:t>
            </w:r>
            <w:r w:rsidRPr="00B11AA7">
              <w:rPr>
                <w:sz w:val="18"/>
                <w:szCs w:val="18"/>
              </w:rPr>
              <w:t xml:space="preserve">, </w:t>
            </w:r>
            <w:r w:rsidRPr="00B11AA7">
              <w:rPr>
                <w:i/>
                <w:sz w:val="18"/>
                <w:szCs w:val="18"/>
              </w:rPr>
              <w:t>“Fuzzy Cognitive Maps – A Tutorial”)</w:t>
            </w:r>
            <w:r w:rsidRPr="00B11AA7">
              <w:rPr>
                <w:sz w:val="18"/>
                <w:szCs w:val="18"/>
              </w:rPr>
              <w:t>, Paris Nord University, France (2004</w:t>
            </w:r>
            <w:r w:rsidRPr="00B11AA7">
              <w:rPr>
                <w:sz w:val="18"/>
                <w:szCs w:val="18"/>
                <w:lang w:val="sr-Cyrl-CS"/>
              </w:rPr>
              <w:t>.</w:t>
            </w:r>
            <w:r w:rsidRPr="00B11AA7">
              <w:rPr>
                <w:sz w:val="18"/>
                <w:szCs w:val="18"/>
              </w:rPr>
              <w:t xml:space="preserve">, </w:t>
            </w:r>
            <w:r w:rsidRPr="00B11AA7">
              <w:rPr>
                <w:i/>
                <w:sz w:val="18"/>
                <w:szCs w:val="18"/>
              </w:rPr>
              <w:t>“Teaching CAD/CAM in Serbia”</w:t>
            </w:r>
            <w:r w:rsidRPr="00B11AA7">
              <w:rPr>
                <w:sz w:val="18"/>
                <w:szCs w:val="18"/>
              </w:rPr>
              <w:t xml:space="preserve">) </w:t>
            </w:r>
            <w:r w:rsidRPr="00B11AA7">
              <w:rPr>
                <w:sz w:val="18"/>
                <w:szCs w:val="18"/>
                <w:lang w:val="it-IT"/>
              </w:rPr>
              <w:t>и</w:t>
            </w:r>
            <w:r w:rsidRPr="00B11AA7">
              <w:rPr>
                <w:sz w:val="18"/>
                <w:szCs w:val="18"/>
              </w:rPr>
              <w:t xml:space="preserve"> Ecole Normal Superior, </w:t>
            </w:r>
            <w:proofErr w:type="spellStart"/>
            <w:r w:rsidRPr="00B11AA7">
              <w:rPr>
                <w:sz w:val="18"/>
                <w:szCs w:val="18"/>
              </w:rPr>
              <w:t>Cachan</w:t>
            </w:r>
            <w:proofErr w:type="spellEnd"/>
            <w:r w:rsidRPr="00B11AA7">
              <w:rPr>
                <w:sz w:val="18"/>
                <w:szCs w:val="18"/>
              </w:rPr>
              <w:t xml:space="preserve"> – LURPA, France (2004, </w:t>
            </w:r>
            <w:r w:rsidRPr="00B11AA7">
              <w:rPr>
                <w:i/>
                <w:sz w:val="18"/>
                <w:szCs w:val="18"/>
              </w:rPr>
              <w:t>“Modeling With Fuzzy Cognitive Maps”)</w:t>
            </w:r>
            <w:r w:rsidRPr="00B11AA7">
              <w:rPr>
                <w:sz w:val="18"/>
                <w:szCs w:val="18"/>
              </w:rPr>
              <w:t xml:space="preserve">. </w:t>
            </w:r>
            <w:proofErr w:type="spellStart"/>
            <w:r w:rsidRPr="00B11AA7">
              <w:rPr>
                <w:sz w:val="18"/>
                <w:szCs w:val="18"/>
              </w:rPr>
              <w:t>Од</w:t>
            </w:r>
            <w:proofErr w:type="spellEnd"/>
            <w:r w:rsidRPr="00B11AA7">
              <w:rPr>
                <w:sz w:val="18"/>
                <w:szCs w:val="18"/>
              </w:rPr>
              <w:t xml:space="preserve"> 2006. </w:t>
            </w:r>
            <w:proofErr w:type="spellStart"/>
            <w:r w:rsidRPr="00B11AA7">
              <w:rPr>
                <w:sz w:val="18"/>
                <w:szCs w:val="18"/>
              </w:rPr>
              <w:t>године</w:t>
            </w:r>
            <w:proofErr w:type="spellEnd"/>
            <w:r w:rsidRPr="00B11AA7">
              <w:rPr>
                <w:sz w:val="18"/>
                <w:szCs w:val="18"/>
              </w:rPr>
              <w:t xml:space="preserve"> </w:t>
            </w:r>
            <w:proofErr w:type="spellStart"/>
            <w:r w:rsidRPr="00B11AA7">
              <w:rPr>
                <w:sz w:val="18"/>
                <w:szCs w:val="18"/>
              </w:rPr>
              <w:t>је</w:t>
            </w:r>
            <w:proofErr w:type="spellEnd"/>
            <w:r w:rsidRPr="00B11AA7">
              <w:rPr>
                <w:sz w:val="18"/>
                <w:szCs w:val="18"/>
              </w:rPr>
              <w:t xml:space="preserve"> </w:t>
            </w:r>
            <w:proofErr w:type="spellStart"/>
            <w:r w:rsidRPr="00B11AA7">
              <w:rPr>
                <w:sz w:val="18"/>
                <w:szCs w:val="18"/>
              </w:rPr>
              <w:t>гостујући</w:t>
            </w:r>
            <w:proofErr w:type="spellEnd"/>
            <w:r w:rsidRPr="00B11AA7">
              <w:rPr>
                <w:sz w:val="18"/>
                <w:szCs w:val="18"/>
              </w:rPr>
              <w:t xml:space="preserve"> </w:t>
            </w:r>
            <w:proofErr w:type="spellStart"/>
            <w:r w:rsidRPr="00B11AA7">
              <w:rPr>
                <w:sz w:val="18"/>
                <w:szCs w:val="18"/>
              </w:rPr>
              <w:t>професор</w:t>
            </w:r>
            <w:proofErr w:type="spellEnd"/>
            <w:r w:rsidRPr="00B11AA7">
              <w:rPr>
                <w:sz w:val="18"/>
                <w:szCs w:val="18"/>
              </w:rPr>
              <w:t xml:space="preserve"> </w:t>
            </w:r>
            <w:proofErr w:type="spellStart"/>
            <w:r w:rsidRPr="00B11AA7">
              <w:rPr>
                <w:sz w:val="18"/>
                <w:szCs w:val="18"/>
              </w:rPr>
              <w:t>на</w:t>
            </w:r>
            <w:proofErr w:type="spellEnd"/>
            <w:r w:rsidRPr="00B11AA7">
              <w:rPr>
                <w:sz w:val="18"/>
                <w:szCs w:val="18"/>
              </w:rPr>
              <w:t xml:space="preserve"> IUT Saint Denis, France, </w:t>
            </w:r>
            <w:proofErr w:type="spellStart"/>
            <w:r w:rsidRPr="00B11AA7">
              <w:rPr>
                <w:sz w:val="18"/>
                <w:szCs w:val="18"/>
              </w:rPr>
              <w:t>где</w:t>
            </w:r>
            <w:proofErr w:type="spellEnd"/>
            <w:r w:rsidRPr="00B11AA7">
              <w:rPr>
                <w:sz w:val="18"/>
                <w:szCs w:val="18"/>
              </w:rPr>
              <w:t xml:space="preserve"> </w:t>
            </w:r>
            <w:proofErr w:type="spellStart"/>
            <w:r w:rsidRPr="00B11AA7">
              <w:rPr>
                <w:sz w:val="18"/>
                <w:szCs w:val="18"/>
              </w:rPr>
              <w:t>предаје</w:t>
            </w:r>
            <w:proofErr w:type="spellEnd"/>
            <w:r w:rsidRPr="00B11AA7">
              <w:rPr>
                <w:sz w:val="18"/>
                <w:szCs w:val="18"/>
              </w:rPr>
              <w:t xml:space="preserve"> </w:t>
            </w:r>
            <w:proofErr w:type="spellStart"/>
            <w:r w:rsidRPr="00B11AA7">
              <w:rPr>
                <w:sz w:val="18"/>
                <w:szCs w:val="18"/>
              </w:rPr>
              <w:t>теме</w:t>
            </w:r>
            <w:proofErr w:type="spellEnd"/>
            <w:r w:rsidRPr="00B11AA7">
              <w:rPr>
                <w:sz w:val="18"/>
                <w:szCs w:val="18"/>
              </w:rPr>
              <w:t xml:space="preserve"> </w:t>
            </w:r>
            <w:proofErr w:type="spellStart"/>
            <w:r w:rsidRPr="00B11AA7">
              <w:rPr>
                <w:sz w:val="18"/>
                <w:szCs w:val="18"/>
              </w:rPr>
              <w:t>из</w:t>
            </w:r>
            <w:proofErr w:type="spellEnd"/>
            <w:r w:rsidRPr="00B11AA7">
              <w:rPr>
                <w:sz w:val="18"/>
                <w:szCs w:val="18"/>
              </w:rPr>
              <w:t xml:space="preserve"> </w:t>
            </w:r>
            <w:proofErr w:type="spellStart"/>
            <w:r w:rsidRPr="00B11AA7">
              <w:rPr>
                <w:sz w:val="18"/>
                <w:szCs w:val="18"/>
              </w:rPr>
              <w:t>области</w:t>
            </w:r>
            <w:proofErr w:type="spellEnd"/>
            <w:r w:rsidRPr="00B11AA7">
              <w:rPr>
                <w:sz w:val="18"/>
                <w:szCs w:val="18"/>
              </w:rPr>
              <w:t xml:space="preserve"> </w:t>
            </w:r>
            <w:r w:rsidRPr="00B11AA7">
              <w:rPr>
                <w:noProof/>
                <w:sz w:val="18"/>
                <w:szCs w:val="18"/>
                <w:lang w:val="sr-Latn-CS"/>
              </w:rPr>
              <w:t xml:space="preserve">CAD/CAM Technologies - Advanced CAD Techniques, CAM, </w:t>
            </w:r>
            <w:r w:rsidRPr="00B11AA7">
              <w:rPr>
                <w:noProof/>
                <w:sz w:val="18"/>
                <w:szCs w:val="18"/>
              </w:rPr>
              <w:t>и</w:t>
            </w:r>
            <w:r w:rsidRPr="00B11AA7">
              <w:rPr>
                <w:noProof/>
                <w:sz w:val="18"/>
                <w:szCs w:val="18"/>
                <w:lang w:val="sr-Latn-CS"/>
              </w:rPr>
              <w:t xml:space="preserve"> Knowledgeware. </w:t>
            </w:r>
            <w:proofErr w:type="spellStart"/>
            <w:r w:rsidRPr="00B11AA7">
              <w:rPr>
                <w:sz w:val="18"/>
                <w:szCs w:val="18"/>
              </w:rPr>
              <w:t>Председавајући</w:t>
            </w:r>
            <w:proofErr w:type="spellEnd"/>
            <w:r w:rsidRPr="00B11AA7">
              <w:rPr>
                <w:sz w:val="18"/>
                <w:szCs w:val="18"/>
              </w:rPr>
              <w:t xml:space="preserve"> </w:t>
            </w:r>
            <w:proofErr w:type="spellStart"/>
            <w:r w:rsidRPr="00B11AA7">
              <w:rPr>
                <w:sz w:val="18"/>
                <w:szCs w:val="18"/>
              </w:rPr>
              <w:t>на</w:t>
            </w:r>
            <w:proofErr w:type="spellEnd"/>
            <w:r w:rsidRPr="00B11AA7">
              <w:rPr>
                <w:sz w:val="18"/>
                <w:szCs w:val="18"/>
              </w:rPr>
              <w:t xml:space="preserve"> JUPITER Conferences, 13</w:t>
            </w:r>
            <w:r w:rsidRPr="00B11AA7">
              <w:rPr>
                <w:sz w:val="18"/>
                <w:szCs w:val="18"/>
                <w:vertAlign w:val="superscript"/>
              </w:rPr>
              <w:t>th</w:t>
            </w:r>
            <w:r w:rsidRPr="00B11AA7">
              <w:rPr>
                <w:sz w:val="18"/>
                <w:szCs w:val="18"/>
              </w:rPr>
              <w:t xml:space="preserve"> ISPE/IEE International Conference on CAD/CAM, Robotics &amp; Factories of the Future (Pereira, Colombia, 1997), IEEE World Congress on Computational Intelligence (Anchorage, USA, 1998), </w:t>
            </w:r>
            <w:proofErr w:type="spellStart"/>
            <w:r w:rsidRPr="00B11AA7">
              <w:rPr>
                <w:sz w:val="18"/>
                <w:szCs w:val="18"/>
              </w:rPr>
              <w:t>члан</w:t>
            </w:r>
            <w:proofErr w:type="spellEnd"/>
            <w:r w:rsidRPr="00B11AA7">
              <w:rPr>
                <w:sz w:val="18"/>
                <w:szCs w:val="18"/>
              </w:rPr>
              <w:t xml:space="preserve"> </w:t>
            </w:r>
            <w:proofErr w:type="spellStart"/>
            <w:r w:rsidRPr="00B11AA7">
              <w:rPr>
                <w:sz w:val="18"/>
                <w:szCs w:val="18"/>
              </w:rPr>
              <w:t>Програмског</w:t>
            </w:r>
            <w:proofErr w:type="spellEnd"/>
            <w:r w:rsidRPr="00B11AA7">
              <w:rPr>
                <w:sz w:val="18"/>
                <w:szCs w:val="18"/>
              </w:rPr>
              <w:t xml:space="preserve"> </w:t>
            </w:r>
            <w:proofErr w:type="spellStart"/>
            <w:r w:rsidRPr="00B11AA7">
              <w:rPr>
                <w:sz w:val="18"/>
                <w:szCs w:val="18"/>
              </w:rPr>
              <w:t>комитета</w:t>
            </w:r>
            <w:proofErr w:type="spellEnd"/>
            <w:r w:rsidRPr="00B11AA7">
              <w:rPr>
                <w:sz w:val="18"/>
                <w:szCs w:val="18"/>
              </w:rPr>
              <w:t xml:space="preserve"> </w:t>
            </w:r>
            <w:proofErr w:type="spellStart"/>
            <w:r w:rsidRPr="00B11AA7">
              <w:rPr>
                <w:sz w:val="18"/>
                <w:szCs w:val="18"/>
              </w:rPr>
              <w:t>на</w:t>
            </w:r>
            <w:proofErr w:type="spellEnd"/>
            <w:r w:rsidRPr="00B11AA7">
              <w:rPr>
                <w:sz w:val="18"/>
                <w:szCs w:val="18"/>
              </w:rPr>
              <w:t xml:space="preserve"> Workshop on Preference Modeling and Applications </w:t>
            </w:r>
            <w:r w:rsidRPr="00B11AA7">
              <w:rPr>
                <w:sz w:val="18"/>
                <w:szCs w:val="18"/>
                <w:lang w:val="sr-Cyrl-CS"/>
              </w:rPr>
              <w:t>-</w:t>
            </w:r>
            <w:r w:rsidRPr="00B11AA7">
              <w:rPr>
                <w:sz w:val="18"/>
                <w:szCs w:val="18"/>
              </w:rPr>
              <w:t xml:space="preserve"> EUROFUSE 2001 (Granada, Spain, 2001), и </w:t>
            </w:r>
            <w:r w:rsidRPr="00B11AA7">
              <w:rPr>
                <w:bCs/>
                <w:sz w:val="18"/>
                <w:szCs w:val="18"/>
              </w:rPr>
              <w:t>The 8th International Conference on Fuzzy Systems and Knowledge Discovery (Shanghai, China, 2011)</w:t>
            </w:r>
            <w:r w:rsidRPr="00B11AA7">
              <w:rPr>
                <w:sz w:val="18"/>
                <w:szCs w:val="18"/>
              </w:rPr>
              <w:t xml:space="preserve">, </w:t>
            </w:r>
            <w:proofErr w:type="spellStart"/>
            <w:r w:rsidRPr="00B11AA7">
              <w:rPr>
                <w:sz w:val="18"/>
                <w:szCs w:val="18"/>
              </w:rPr>
              <w:t>члан</w:t>
            </w:r>
            <w:proofErr w:type="spellEnd"/>
            <w:r w:rsidRPr="00B11AA7">
              <w:rPr>
                <w:sz w:val="18"/>
                <w:szCs w:val="18"/>
              </w:rPr>
              <w:t xml:space="preserve"> </w:t>
            </w:r>
            <w:proofErr w:type="spellStart"/>
            <w:r w:rsidRPr="00B11AA7">
              <w:rPr>
                <w:sz w:val="18"/>
                <w:szCs w:val="18"/>
              </w:rPr>
              <w:t>Организационог</w:t>
            </w:r>
            <w:proofErr w:type="spellEnd"/>
            <w:r w:rsidRPr="00B11AA7">
              <w:rPr>
                <w:sz w:val="18"/>
                <w:szCs w:val="18"/>
              </w:rPr>
              <w:t xml:space="preserve"> </w:t>
            </w:r>
            <w:proofErr w:type="spellStart"/>
            <w:r w:rsidRPr="00B11AA7">
              <w:rPr>
                <w:sz w:val="18"/>
                <w:szCs w:val="18"/>
              </w:rPr>
              <w:t>комитета</w:t>
            </w:r>
            <w:proofErr w:type="spellEnd"/>
            <w:r w:rsidRPr="00B11AA7">
              <w:rPr>
                <w:sz w:val="18"/>
                <w:szCs w:val="18"/>
              </w:rPr>
              <w:t xml:space="preserve">  </w:t>
            </w:r>
            <w:proofErr w:type="spellStart"/>
            <w:r w:rsidRPr="00B11AA7">
              <w:rPr>
                <w:sz w:val="18"/>
                <w:szCs w:val="18"/>
              </w:rPr>
              <w:t>на</w:t>
            </w:r>
            <w:proofErr w:type="spellEnd"/>
            <w:r w:rsidRPr="00B11AA7">
              <w:rPr>
                <w:sz w:val="18"/>
                <w:szCs w:val="18"/>
              </w:rPr>
              <w:t xml:space="preserve"> </w:t>
            </w:r>
            <w:proofErr w:type="spellStart"/>
            <w:r w:rsidRPr="00B11AA7">
              <w:rPr>
                <w:sz w:val="18"/>
                <w:szCs w:val="18"/>
              </w:rPr>
              <w:t>домаћим</w:t>
            </w:r>
            <w:proofErr w:type="spellEnd"/>
            <w:r w:rsidRPr="00B11AA7">
              <w:rPr>
                <w:sz w:val="18"/>
                <w:szCs w:val="18"/>
              </w:rPr>
              <w:t xml:space="preserve"> </w:t>
            </w:r>
            <w:proofErr w:type="spellStart"/>
            <w:r w:rsidRPr="00B11AA7">
              <w:rPr>
                <w:sz w:val="18"/>
                <w:szCs w:val="18"/>
              </w:rPr>
              <w:t>конференцијама</w:t>
            </w:r>
            <w:proofErr w:type="spellEnd"/>
            <w:r w:rsidRPr="00B11AA7">
              <w:rPr>
                <w:sz w:val="18"/>
                <w:szCs w:val="18"/>
              </w:rPr>
              <w:t xml:space="preserve"> (YUTRIB, SPM). </w:t>
            </w:r>
            <w:proofErr w:type="spellStart"/>
            <w:r w:rsidRPr="00B11AA7">
              <w:rPr>
                <w:sz w:val="18"/>
                <w:szCs w:val="18"/>
              </w:rPr>
              <w:t>Рецензент</w:t>
            </w:r>
            <w:proofErr w:type="spellEnd"/>
            <w:r w:rsidRPr="00B11AA7">
              <w:rPr>
                <w:sz w:val="18"/>
                <w:szCs w:val="18"/>
              </w:rPr>
              <w:t xml:space="preserve"> у International Journal of Uncertainty, Fuzziness and Knowledge-Based Systems, Fuzzy Sets and Systems, International Journal of Intelligent Systems, INFO-Science, Computer Science and Information Systems - </w:t>
            </w:r>
            <w:proofErr w:type="spellStart"/>
            <w:r w:rsidRPr="00B11AA7">
              <w:rPr>
                <w:sz w:val="18"/>
                <w:szCs w:val="18"/>
              </w:rPr>
              <w:t>ComSIS</w:t>
            </w:r>
            <w:proofErr w:type="spellEnd"/>
            <w:r w:rsidRPr="00B11AA7">
              <w:rPr>
                <w:sz w:val="18"/>
                <w:szCs w:val="18"/>
              </w:rPr>
              <w:t xml:space="preserve">, Proceedings of the Institution of Mechanical Engineers: Part H - Journal of Engineering in Medicine, Part C - </w:t>
            </w:r>
            <w:r w:rsidRPr="00B11AA7">
              <w:rPr>
                <w:sz w:val="18"/>
                <w:szCs w:val="18"/>
                <w:lang w:val="sr-Latn-CS"/>
              </w:rPr>
              <w:t xml:space="preserve">Journal of Mechanical Engineering Science, Part </w:t>
            </w:r>
            <w:r w:rsidRPr="00B11AA7">
              <w:rPr>
                <w:sz w:val="18"/>
                <w:szCs w:val="18"/>
              </w:rPr>
              <w:t xml:space="preserve">B - </w:t>
            </w:r>
            <w:r w:rsidRPr="00B11AA7">
              <w:rPr>
                <w:color w:val="000000"/>
                <w:sz w:val="18"/>
                <w:szCs w:val="18"/>
              </w:rPr>
              <w:t xml:space="preserve">Journal of Engineering Manufacture, </w:t>
            </w:r>
            <w:r w:rsidRPr="00B11AA7">
              <w:rPr>
                <w:noProof/>
                <w:sz w:val="18"/>
                <w:szCs w:val="18"/>
                <w:lang w:val="sr-Latn-CS"/>
              </w:rPr>
              <w:t>Journal of Computer Applications in Engineering Education, Strojarstvo, Computers in Biology and Medicine</w:t>
            </w:r>
            <w:r w:rsidRPr="00B11AA7">
              <w:rPr>
                <w:sz w:val="18"/>
                <w:szCs w:val="18"/>
              </w:rPr>
              <w:t xml:space="preserve">. </w:t>
            </w:r>
            <w:proofErr w:type="spellStart"/>
            <w:r w:rsidRPr="00B11AA7">
              <w:rPr>
                <w:sz w:val="18"/>
                <w:szCs w:val="18"/>
              </w:rPr>
              <w:t>Члан</w:t>
            </w:r>
            <w:proofErr w:type="spellEnd"/>
            <w:r w:rsidRPr="00B11AA7">
              <w:rPr>
                <w:sz w:val="18"/>
                <w:szCs w:val="18"/>
              </w:rPr>
              <w:t xml:space="preserve"> </w:t>
            </w:r>
            <w:proofErr w:type="spellStart"/>
            <w:r w:rsidRPr="00B11AA7">
              <w:rPr>
                <w:sz w:val="18"/>
                <w:szCs w:val="18"/>
              </w:rPr>
              <w:t>уређивачког</w:t>
            </w:r>
            <w:proofErr w:type="spellEnd"/>
            <w:r w:rsidRPr="00B11AA7">
              <w:rPr>
                <w:sz w:val="18"/>
                <w:szCs w:val="18"/>
              </w:rPr>
              <w:t xml:space="preserve"> </w:t>
            </w:r>
            <w:proofErr w:type="spellStart"/>
            <w:r w:rsidRPr="00B11AA7">
              <w:rPr>
                <w:sz w:val="18"/>
                <w:szCs w:val="18"/>
              </w:rPr>
              <w:t>одбора</w:t>
            </w:r>
            <w:proofErr w:type="spellEnd"/>
            <w:r w:rsidRPr="00B11AA7">
              <w:rPr>
                <w:sz w:val="18"/>
                <w:szCs w:val="18"/>
              </w:rPr>
              <w:t xml:space="preserve"> у </w:t>
            </w:r>
            <w:proofErr w:type="spellStart"/>
            <w:r w:rsidRPr="00B11AA7">
              <w:rPr>
                <w:sz w:val="18"/>
                <w:szCs w:val="18"/>
              </w:rPr>
              <w:t>часопису</w:t>
            </w:r>
            <w:proofErr w:type="spellEnd"/>
            <w:r w:rsidRPr="00B11AA7">
              <w:rPr>
                <w:sz w:val="18"/>
                <w:szCs w:val="18"/>
              </w:rPr>
              <w:t xml:space="preserve"> </w:t>
            </w:r>
            <w:r w:rsidRPr="00B11AA7">
              <w:rPr>
                <w:bCs/>
                <w:sz w:val="18"/>
                <w:szCs w:val="18"/>
                <w:lang w:val="sr-Latn-CS"/>
              </w:rPr>
              <w:t xml:space="preserve">Computer Science and Informatiom Systems – ComSIS. </w:t>
            </w:r>
            <w:proofErr w:type="spellStart"/>
            <w:r w:rsidRPr="00B11AA7">
              <w:rPr>
                <w:bCs/>
                <w:sz w:val="18"/>
                <w:szCs w:val="18"/>
              </w:rPr>
              <w:t>Гостујући</w:t>
            </w:r>
            <w:proofErr w:type="spellEnd"/>
            <w:r w:rsidRPr="00B11AA7">
              <w:rPr>
                <w:bCs/>
                <w:sz w:val="18"/>
                <w:szCs w:val="18"/>
              </w:rPr>
              <w:t xml:space="preserve"> </w:t>
            </w:r>
            <w:proofErr w:type="spellStart"/>
            <w:r w:rsidRPr="00B11AA7">
              <w:rPr>
                <w:bCs/>
                <w:sz w:val="18"/>
                <w:szCs w:val="18"/>
              </w:rPr>
              <w:t>уредник</w:t>
            </w:r>
            <w:proofErr w:type="spellEnd"/>
            <w:r w:rsidRPr="00B11AA7">
              <w:rPr>
                <w:bCs/>
                <w:sz w:val="18"/>
                <w:szCs w:val="18"/>
              </w:rPr>
              <w:t xml:space="preserve"> у </w:t>
            </w:r>
            <w:proofErr w:type="spellStart"/>
            <w:r w:rsidRPr="00B11AA7">
              <w:rPr>
                <w:bCs/>
                <w:sz w:val="18"/>
                <w:szCs w:val="18"/>
              </w:rPr>
              <w:t>часопису</w:t>
            </w:r>
            <w:proofErr w:type="spellEnd"/>
            <w:r w:rsidRPr="00B11AA7">
              <w:rPr>
                <w:bCs/>
                <w:sz w:val="18"/>
                <w:szCs w:val="18"/>
              </w:rPr>
              <w:t xml:space="preserve"> </w:t>
            </w:r>
            <w:r w:rsidRPr="00B11AA7">
              <w:rPr>
                <w:bCs/>
                <w:sz w:val="18"/>
                <w:szCs w:val="18"/>
                <w:lang w:val="sr-Latn-CS"/>
              </w:rPr>
              <w:t xml:space="preserve">Computer Science and Informatiom Systems – ComSIS: </w:t>
            </w:r>
            <w:r w:rsidRPr="00B11AA7">
              <w:rPr>
                <w:i/>
                <w:sz w:val="18"/>
                <w:szCs w:val="18"/>
              </w:rPr>
              <w:t>Information Technologies in Medicine and Rehabilitation – Part 1 and Part 2</w:t>
            </w:r>
            <w:r w:rsidRPr="00B11AA7">
              <w:rPr>
                <w:sz w:val="18"/>
                <w:szCs w:val="18"/>
              </w:rPr>
              <w:t xml:space="preserve"> (Volume 10, Issue 1, January 2013 and Volume 10, June 2013). </w:t>
            </w:r>
            <w:proofErr w:type="spellStart"/>
            <w:r w:rsidRPr="00B11AA7">
              <w:rPr>
                <w:sz w:val="18"/>
                <w:szCs w:val="18"/>
              </w:rPr>
              <w:t>Организатор</w:t>
            </w:r>
            <w:proofErr w:type="spellEnd"/>
            <w:r w:rsidRPr="00B11AA7">
              <w:rPr>
                <w:sz w:val="18"/>
                <w:szCs w:val="18"/>
              </w:rPr>
              <w:t xml:space="preserve"> и </w:t>
            </w:r>
            <w:proofErr w:type="spellStart"/>
            <w:r w:rsidRPr="00B11AA7">
              <w:rPr>
                <w:sz w:val="18"/>
                <w:szCs w:val="18"/>
              </w:rPr>
              <w:t>председавајући</w:t>
            </w:r>
            <w:proofErr w:type="spellEnd"/>
            <w:r w:rsidRPr="00B11AA7">
              <w:rPr>
                <w:sz w:val="18"/>
                <w:szCs w:val="18"/>
              </w:rPr>
              <w:t xml:space="preserve"> </w:t>
            </w:r>
            <w:proofErr w:type="spellStart"/>
            <w:r w:rsidRPr="00B11AA7">
              <w:rPr>
                <w:sz w:val="18"/>
                <w:szCs w:val="18"/>
              </w:rPr>
              <w:t>специјалне</w:t>
            </w:r>
            <w:proofErr w:type="spellEnd"/>
            <w:r w:rsidRPr="00B11AA7">
              <w:rPr>
                <w:sz w:val="18"/>
                <w:szCs w:val="18"/>
              </w:rPr>
              <w:t xml:space="preserve"> </w:t>
            </w:r>
            <w:proofErr w:type="spellStart"/>
            <w:r w:rsidRPr="00B11AA7">
              <w:rPr>
                <w:sz w:val="18"/>
                <w:szCs w:val="18"/>
              </w:rPr>
              <w:t>сесије</w:t>
            </w:r>
            <w:proofErr w:type="spellEnd"/>
            <w:r w:rsidRPr="00B11AA7">
              <w:rPr>
                <w:sz w:val="18"/>
                <w:szCs w:val="18"/>
              </w:rPr>
              <w:t xml:space="preserve"> </w:t>
            </w:r>
            <w:r w:rsidRPr="00B11AA7">
              <w:rPr>
                <w:i/>
                <w:sz w:val="18"/>
                <w:szCs w:val="18"/>
              </w:rPr>
              <w:t>“Advances in Biomedical Engineering Education and Teaching”</w:t>
            </w:r>
            <w:r w:rsidRPr="00B11AA7">
              <w:rPr>
                <w:sz w:val="18"/>
                <w:szCs w:val="18"/>
              </w:rPr>
              <w:t xml:space="preserve"> у </w:t>
            </w:r>
            <w:proofErr w:type="spellStart"/>
            <w:r w:rsidRPr="00B11AA7">
              <w:rPr>
                <w:sz w:val="18"/>
                <w:szCs w:val="18"/>
              </w:rPr>
              <w:t>оквиру</w:t>
            </w:r>
            <w:proofErr w:type="spellEnd"/>
            <w:r w:rsidRPr="00B11AA7">
              <w:rPr>
                <w:sz w:val="18"/>
                <w:szCs w:val="18"/>
              </w:rPr>
              <w:t xml:space="preserve"> </w:t>
            </w:r>
            <w:r w:rsidRPr="00B11AA7">
              <w:rPr>
                <w:color w:val="222222"/>
                <w:sz w:val="18"/>
                <w:szCs w:val="18"/>
                <w:shd w:val="clear" w:color="auto" w:fill="FFFFFF"/>
              </w:rPr>
              <w:t xml:space="preserve">Joint Conference of the European Medical and Biological Engineering Conference (EMBEC) and the Nordic-Baltic Conference on Biomedical Engineering and Medical Physics (NBC) – Tampere, Finland, June 11-15, 2017. </w:t>
            </w:r>
            <w:proofErr w:type="spellStart"/>
            <w:r w:rsidRPr="00B11AA7">
              <w:rPr>
                <w:sz w:val="18"/>
                <w:szCs w:val="18"/>
              </w:rPr>
              <w:t>Организатор</w:t>
            </w:r>
            <w:proofErr w:type="spellEnd"/>
            <w:r w:rsidRPr="00B11AA7">
              <w:rPr>
                <w:sz w:val="18"/>
                <w:szCs w:val="18"/>
              </w:rPr>
              <w:t xml:space="preserve"> и </w:t>
            </w:r>
            <w:proofErr w:type="spellStart"/>
            <w:r w:rsidRPr="00B11AA7">
              <w:rPr>
                <w:sz w:val="18"/>
                <w:szCs w:val="18"/>
              </w:rPr>
              <w:t>председавајући</w:t>
            </w:r>
            <w:proofErr w:type="spellEnd"/>
            <w:r w:rsidRPr="00B11AA7">
              <w:rPr>
                <w:sz w:val="18"/>
                <w:szCs w:val="18"/>
              </w:rPr>
              <w:t xml:space="preserve"> </w:t>
            </w:r>
            <w:proofErr w:type="spellStart"/>
            <w:r w:rsidRPr="00B11AA7">
              <w:rPr>
                <w:sz w:val="18"/>
                <w:szCs w:val="18"/>
              </w:rPr>
              <w:t>специјалне</w:t>
            </w:r>
            <w:proofErr w:type="spellEnd"/>
            <w:r w:rsidRPr="00B11AA7">
              <w:rPr>
                <w:sz w:val="18"/>
                <w:szCs w:val="18"/>
              </w:rPr>
              <w:t xml:space="preserve"> </w:t>
            </w:r>
            <w:proofErr w:type="spellStart"/>
            <w:r w:rsidRPr="00B11AA7">
              <w:rPr>
                <w:sz w:val="18"/>
                <w:szCs w:val="18"/>
              </w:rPr>
              <w:t>сесије</w:t>
            </w:r>
            <w:proofErr w:type="spellEnd"/>
            <w:r w:rsidRPr="00B11AA7">
              <w:rPr>
                <w:sz w:val="18"/>
                <w:szCs w:val="18"/>
              </w:rPr>
              <w:t xml:space="preserve"> </w:t>
            </w:r>
            <w:r w:rsidRPr="00B11AA7">
              <w:rPr>
                <w:i/>
                <w:sz w:val="18"/>
                <w:szCs w:val="18"/>
              </w:rPr>
              <w:t>“Recent Advances in Computational and Engineering Methods in Biomedicine and Rehabilitation”</w:t>
            </w:r>
            <w:r w:rsidRPr="00B11AA7">
              <w:rPr>
                <w:sz w:val="18"/>
                <w:szCs w:val="18"/>
              </w:rPr>
              <w:t xml:space="preserve"> у </w:t>
            </w:r>
            <w:proofErr w:type="spellStart"/>
            <w:r w:rsidRPr="00B11AA7">
              <w:rPr>
                <w:sz w:val="18"/>
                <w:szCs w:val="18"/>
              </w:rPr>
              <w:t>оквиру</w:t>
            </w:r>
            <w:proofErr w:type="spellEnd"/>
            <w:r w:rsidRPr="00B11AA7">
              <w:rPr>
                <w:sz w:val="18"/>
                <w:szCs w:val="18"/>
              </w:rPr>
              <w:t xml:space="preserve"> 7th Mediterranean Conference on Embedded Computing - MECO’2018, </w:t>
            </w:r>
            <w:proofErr w:type="spellStart"/>
            <w:r w:rsidRPr="00B11AA7">
              <w:rPr>
                <w:sz w:val="18"/>
                <w:szCs w:val="18"/>
              </w:rPr>
              <w:t>Budva</w:t>
            </w:r>
            <w:proofErr w:type="spellEnd"/>
            <w:r w:rsidRPr="00B11AA7">
              <w:rPr>
                <w:sz w:val="18"/>
                <w:szCs w:val="18"/>
              </w:rPr>
              <w:t xml:space="preserve">, Montenegro, June 10-14, 2018. </w:t>
            </w:r>
            <w:proofErr w:type="spellStart"/>
            <w:r w:rsidRPr="00B11AA7">
              <w:rPr>
                <w:sz w:val="18"/>
                <w:szCs w:val="18"/>
              </w:rPr>
              <w:t>Аутор</w:t>
            </w:r>
            <w:proofErr w:type="spellEnd"/>
            <w:r w:rsidRPr="00B11AA7">
              <w:rPr>
                <w:sz w:val="18"/>
                <w:szCs w:val="18"/>
              </w:rPr>
              <w:t xml:space="preserve"> </w:t>
            </w:r>
            <w:proofErr w:type="spellStart"/>
            <w:r w:rsidRPr="00B11AA7">
              <w:rPr>
                <w:sz w:val="18"/>
                <w:szCs w:val="18"/>
              </w:rPr>
              <w:t>преко</w:t>
            </w:r>
            <w:proofErr w:type="spellEnd"/>
            <w:r w:rsidRPr="00B11AA7">
              <w:rPr>
                <w:sz w:val="18"/>
                <w:szCs w:val="18"/>
              </w:rPr>
              <w:t xml:space="preserve"> 150 </w:t>
            </w:r>
            <w:proofErr w:type="spellStart"/>
            <w:r w:rsidRPr="00B11AA7">
              <w:rPr>
                <w:sz w:val="18"/>
                <w:szCs w:val="18"/>
              </w:rPr>
              <w:t>научних</w:t>
            </w:r>
            <w:proofErr w:type="spellEnd"/>
            <w:r w:rsidRPr="00B11AA7">
              <w:rPr>
                <w:sz w:val="18"/>
                <w:szCs w:val="18"/>
              </w:rPr>
              <w:t xml:space="preserve"> и </w:t>
            </w:r>
            <w:proofErr w:type="spellStart"/>
            <w:r w:rsidRPr="00B11AA7">
              <w:rPr>
                <w:sz w:val="18"/>
                <w:szCs w:val="18"/>
              </w:rPr>
              <w:t>стручних</w:t>
            </w:r>
            <w:proofErr w:type="spellEnd"/>
            <w:r w:rsidRPr="00B11AA7">
              <w:rPr>
                <w:sz w:val="18"/>
                <w:szCs w:val="18"/>
              </w:rPr>
              <w:t xml:space="preserve"> </w:t>
            </w:r>
            <w:proofErr w:type="spellStart"/>
            <w:r w:rsidRPr="00B11AA7">
              <w:rPr>
                <w:sz w:val="18"/>
                <w:szCs w:val="18"/>
              </w:rPr>
              <w:t>радова</w:t>
            </w:r>
            <w:proofErr w:type="spellEnd"/>
            <w:r w:rsidRPr="00B11AA7">
              <w:rPr>
                <w:sz w:val="18"/>
                <w:szCs w:val="18"/>
              </w:rPr>
              <w:t xml:space="preserve"> </w:t>
            </w:r>
            <w:proofErr w:type="spellStart"/>
            <w:r w:rsidRPr="00B11AA7">
              <w:rPr>
                <w:sz w:val="18"/>
                <w:szCs w:val="18"/>
              </w:rPr>
              <w:t>објављених</w:t>
            </w:r>
            <w:proofErr w:type="spellEnd"/>
            <w:r w:rsidRPr="00B11AA7">
              <w:rPr>
                <w:sz w:val="18"/>
                <w:szCs w:val="18"/>
              </w:rPr>
              <w:t xml:space="preserve"> у </w:t>
            </w:r>
            <w:proofErr w:type="spellStart"/>
            <w:r w:rsidRPr="00B11AA7">
              <w:rPr>
                <w:sz w:val="18"/>
                <w:szCs w:val="18"/>
              </w:rPr>
              <w:t>међународним</w:t>
            </w:r>
            <w:proofErr w:type="spellEnd"/>
            <w:r w:rsidRPr="00B11AA7">
              <w:rPr>
                <w:sz w:val="18"/>
                <w:szCs w:val="18"/>
              </w:rPr>
              <w:t xml:space="preserve"> и </w:t>
            </w:r>
            <w:proofErr w:type="spellStart"/>
            <w:r w:rsidRPr="00B11AA7">
              <w:rPr>
                <w:sz w:val="18"/>
                <w:szCs w:val="18"/>
              </w:rPr>
              <w:t>домаћим</w:t>
            </w:r>
            <w:proofErr w:type="spellEnd"/>
            <w:r w:rsidRPr="00B11AA7">
              <w:rPr>
                <w:sz w:val="18"/>
                <w:szCs w:val="18"/>
              </w:rPr>
              <w:t xml:space="preserve"> </w:t>
            </w:r>
            <w:proofErr w:type="spellStart"/>
            <w:r w:rsidRPr="00B11AA7">
              <w:rPr>
                <w:sz w:val="18"/>
                <w:szCs w:val="18"/>
              </w:rPr>
              <w:t>часописима</w:t>
            </w:r>
            <w:proofErr w:type="spellEnd"/>
            <w:r w:rsidRPr="00B11AA7">
              <w:rPr>
                <w:sz w:val="18"/>
                <w:szCs w:val="18"/>
              </w:rPr>
              <w:t xml:space="preserve"> и </w:t>
            </w:r>
            <w:proofErr w:type="spellStart"/>
            <w:r w:rsidRPr="00B11AA7">
              <w:rPr>
                <w:sz w:val="18"/>
                <w:szCs w:val="18"/>
              </w:rPr>
              <w:t>презентираних</w:t>
            </w:r>
            <w:proofErr w:type="spellEnd"/>
            <w:r w:rsidRPr="00B11AA7">
              <w:rPr>
                <w:sz w:val="18"/>
                <w:szCs w:val="18"/>
              </w:rPr>
              <w:t xml:space="preserve"> </w:t>
            </w:r>
            <w:proofErr w:type="spellStart"/>
            <w:r w:rsidRPr="00B11AA7">
              <w:rPr>
                <w:sz w:val="18"/>
                <w:szCs w:val="18"/>
              </w:rPr>
              <w:t>на</w:t>
            </w:r>
            <w:proofErr w:type="spellEnd"/>
            <w:r w:rsidRPr="00B11AA7">
              <w:rPr>
                <w:sz w:val="18"/>
                <w:szCs w:val="18"/>
              </w:rPr>
              <w:t xml:space="preserve"> </w:t>
            </w:r>
            <w:proofErr w:type="spellStart"/>
            <w:r w:rsidRPr="00B11AA7">
              <w:rPr>
                <w:sz w:val="18"/>
                <w:szCs w:val="18"/>
              </w:rPr>
              <w:t>међународним</w:t>
            </w:r>
            <w:proofErr w:type="spellEnd"/>
            <w:r w:rsidRPr="00B11AA7">
              <w:rPr>
                <w:sz w:val="18"/>
                <w:szCs w:val="18"/>
              </w:rPr>
              <w:t xml:space="preserve"> и </w:t>
            </w:r>
            <w:proofErr w:type="spellStart"/>
            <w:r w:rsidRPr="00B11AA7">
              <w:rPr>
                <w:sz w:val="18"/>
                <w:szCs w:val="18"/>
              </w:rPr>
              <w:t>домаћим</w:t>
            </w:r>
            <w:proofErr w:type="spellEnd"/>
            <w:r w:rsidRPr="00B11AA7">
              <w:rPr>
                <w:sz w:val="18"/>
                <w:szCs w:val="18"/>
              </w:rPr>
              <w:t xml:space="preserve"> </w:t>
            </w:r>
            <w:proofErr w:type="spellStart"/>
            <w:r w:rsidRPr="00B11AA7">
              <w:rPr>
                <w:sz w:val="18"/>
                <w:szCs w:val="18"/>
              </w:rPr>
              <w:t>конференцијама</w:t>
            </w:r>
            <w:proofErr w:type="spellEnd"/>
            <w:r w:rsidRPr="00B11AA7">
              <w:rPr>
                <w:sz w:val="18"/>
                <w:szCs w:val="18"/>
              </w:rPr>
              <w:t xml:space="preserve">. </w:t>
            </w:r>
            <w:proofErr w:type="spellStart"/>
            <w:r w:rsidRPr="00B11AA7">
              <w:rPr>
                <w:sz w:val="18"/>
                <w:szCs w:val="18"/>
              </w:rPr>
              <w:t>Учесник</w:t>
            </w:r>
            <w:proofErr w:type="spellEnd"/>
            <w:r w:rsidRPr="00B11AA7">
              <w:rPr>
                <w:sz w:val="18"/>
                <w:szCs w:val="18"/>
              </w:rPr>
              <w:t xml:space="preserve"> 10 </w:t>
            </w:r>
            <w:proofErr w:type="spellStart"/>
            <w:r w:rsidRPr="00B11AA7">
              <w:rPr>
                <w:sz w:val="18"/>
                <w:szCs w:val="18"/>
              </w:rPr>
              <w:t>научно-истраживачких</w:t>
            </w:r>
            <w:proofErr w:type="spellEnd"/>
            <w:r w:rsidRPr="00B11AA7">
              <w:rPr>
                <w:sz w:val="18"/>
                <w:szCs w:val="18"/>
              </w:rPr>
              <w:t xml:space="preserve"> </w:t>
            </w:r>
            <w:proofErr w:type="spellStart"/>
            <w:r w:rsidRPr="00B11AA7">
              <w:rPr>
                <w:sz w:val="18"/>
                <w:szCs w:val="18"/>
              </w:rPr>
              <w:t>пројеката</w:t>
            </w:r>
            <w:proofErr w:type="spellEnd"/>
            <w:r w:rsidRPr="00B11AA7">
              <w:rPr>
                <w:sz w:val="18"/>
                <w:szCs w:val="18"/>
              </w:rPr>
              <w:t xml:space="preserve"> (</w:t>
            </w:r>
            <w:proofErr w:type="spellStart"/>
            <w:r w:rsidRPr="00B11AA7">
              <w:rPr>
                <w:sz w:val="18"/>
                <w:szCs w:val="18"/>
              </w:rPr>
              <w:t>два</w:t>
            </w:r>
            <w:proofErr w:type="spellEnd"/>
            <w:r w:rsidRPr="00B11AA7">
              <w:rPr>
                <w:sz w:val="18"/>
                <w:szCs w:val="18"/>
              </w:rPr>
              <w:t xml:space="preserve"> </w:t>
            </w:r>
            <w:proofErr w:type="spellStart"/>
            <w:r w:rsidRPr="00B11AA7">
              <w:rPr>
                <w:sz w:val="18"/>
                <w:szCs w:val="18"/>
              </w:rPr>
              <w:t>међународна</w:t>
            </w:r>
            <w:proofErr w:type="spellEnd"/>
            <w:r w:rsidRPr="00B11AA7">
              <w:rPr>
                <w:sz w:val="20"/>
                <w:szCs w:val="20"/>
              </w:rPr>
              <w:t xml:space="preserve">) </w:t>
            </w:r>
            <w:r w:rsidRPr="00B11AA7">
              <w:rPr>
                <w:sz w:val="18"/>
                <w:szCs w:val="18"/>
              </w:rPr>
              <w:t xml:space="preserve">и 6 </w:t>
            </w:r>
            <w:proofErr w:type="spellStart"/>
            <w:r w:rsidRPr="00B11AA7">
              <w:rPr>
                <w:sz w:val="18"/>
                <w:szCs w:val="18"/>
              </w:rPr>
              <w:t>међународних</w:t>
            </w:r>
            <w:proofErr w:type="spellEnd"/>
            <w:r w:rsidRPr="00B11AA7">
              <w:rPr>
                <w:sz w:val="18"/>
                <w:szCs w:val="18"/>
              </w:rPr>
              <w:t xml:space="preserve"> </w:t>
            </w:r>
            <w:proofErr w:type="spellStart"/>
            <w:r w:rsidRPr="00B11AA7">
              <w:rPr>
                <w:sz w:val="18"/>
                <w:szCs w:val="18"/>
              </w:rPr>
              <w:t>едукационих</w:t>
            </w:r>
            <w:proofErr w:type="spellEnd"/>
            <w:r w:rsidRPr="00B11AA7">
              <w:rPr>
                <w:sz w:val="18"/>
                <w:szCs w:val="18"/>
              </w:rPr>
              <w:t xml:space="preserve"> </w:t>
            </w:r>
            <w:proofErr w:type="spellStart"/>
            <w:r w:rsidRPr="00B11AA7">
              <w:rPr>
                <w:sz w:val="18"/>
                <w:szCs w:val="18"/>
              </w:rPr>
              <w:t>пројеката</w:t>
            </w:r>
            <w:proofErr w:type="spellEnd"/>
            <w:r w:rsidRPr="00B11AA7">
              <w:rPr>
                <w:sz w:val="18"/>
                <w:szCs w:val="18"/>
              </w:rPr>
              <w:t xml:space="preserve">. </w:t>
            </w:r>
            <w:proofErr w:type="spellStart"/>
            <w:r w:rsidRPr="00B11AA7">
              <w:rPr>
                <w:sz w:val="18"/>
                <w:szCs w:val="18"/>
              </w:rPr>
              <w:t>Аутор</w:t>
            </w:r>
            <w:proofErr w:type="spellEnd"/>
            <w:r w:rsidRPr="00B11AA7">
              <w:rPr>
                <w:sz w:val="18"/>
                <w:szCs w:val="18"/>
              </w:rPr>
              <w:t xml:space="preserve"> и </w:t>
            </w:r>
            <w:proofErr w:type="spellStart"/>
            <w:r w:rsidRPr="00B11AA7">
              <w:rPr>
                <w:sz w:val="18"/>
                <w:szCs w:val="18"/>
              </w:rPr>
              <w:t>ко-аутор</w:t>
            </w:r>
            <w:proofErr w:type="spellEnd"/>
            <w:r w:rsidRPr="00B11AA7">
              <w:rPr>
                <w:sz w:val="18"/>
                <w:szCs w:val="18"/>
              </w:rPr>
              <w:t xml:space="preserve"> 4 </w:t>
            </w:r>
            <w:proofErr w:type="spellStart"/>
            <w:r w:rsidRPr="00B11AA7">
              <w:rPr>
                <w:sz w:val="18"/>
                <w:szCs w:val="18"/>
              </w:rPr>
              <w:t>уџбеника</w:t>
            </w:r>
            <w:proofErr w:type="spellEnd"/>
            <w:r w:rsidRPr="00B11AA7">
              <w:rPr>
                <w:sz w:val="18"/>
                <w:szCs w:val="18"/>
              </w:rPr>
              <w:t xml:space="preserve"> и </w:t>
            </w:r>
            <w:proofErr w:type="spellStart"/>
            <w:r w:rsidRPr="00B11AA7">
              <w:rPr>
                <w:sz w:val="18"/>
                <w:szCs w:val="18"/>
              </w:rPr>
              <w:t>две</w:t>
            </w:r>
            <w:proofErr w:type="spellEnd"/>
            <w:r w:rsidRPr="00B11AA7">
              <w:rPr>
                <w:sz w:val="18"/>
                <w:szCs w:val="18"/>
              </w:rPr>
              <w:t xml:space="preserve"> </w:t>
            </w:r>
            <w:proofErr w:type="spellStart"/>
            <w:r w:rsidRPr="00B11AA7">
              <w:rPr>
                <w:sz w:val="18"/>
                <w:szCs w:val="18"/>
              </w:rPr>
              <w:t>монографије</w:t>
            </w:r>
            <w:proofErr w:type="spellEnd"/>
            <w:r w:rsidRPr="00B11AA7">
              <w:rPr>
                <w:sz w:val="18"/>
                <w:szCs w:val="18"/>
              </w:rPr>
              <w:t>.</w:t>
            </w:r>
          </w:p>
        </w:tc>
      </w:tr>
    </w:tbl>
    <w:p w14:paraId="4581A14A" w14:textId="01A42CAF" w:rsidR="009145A7" w:rsidRPr="00B11AA7" w:rsidRDefault="009145A7" w:rsidP="0032462C">
      <w:pPr>
        <w:spacing w:after="200" w:line="276" w:lineRule="auto"/>
        <w:rPr>
          <w:sz w:val="20"/>
          <w:szCs w:val="20"/>
          <w:lang w:val="sr-Cyrl-RS"/>
        </w:rPr>
      </w:pPr>
    </w:p>
    <w:p w14:paraId="1252DC77" w14:textId="77777777" w:rsidR="009145A7" w:rsidRPr="00B11AA7" w:rsidRDefault="009145A7" w:rsidP="0032462C">
      <w:pPr>
        <w:spacing w:after="200" w:line="276" w:lineRule="auto"/>
        <w:rPr>
          <w:sz w:val="20"/>
          <w:szCs w:val="20"/>
          <w:lang w:val="sr-Cyrl-RS"/>
        </w:rPr>
      </w:pPr>
      <w:r w:rsidRPr="00B11AA7">
        <w:rPr>
          <w:sz w:val="20"/>
          <w:szCs w:val="20"/>
          <w:lang w:val="sr-Cyrl-R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45"/>
        <w:gridCol w:w="1754"/>
        <w:gridCol w:w="325"/>
        <w:gridCol w:w="711"/>
        <w:gridCol w:w="1185"/>
        <w:gridCol w:w="187"/>
        <w:gridCol w:w="1602"/>
        <w:gridCol w:w="354"/>
        <w:gridCol w:w="484"/>
        <w:gridCol w:w="2283"/>
        <w:gridCol w:w="886"/>
      </w:tblGrid>
      <w:tr w:rsidR="009145A7" w:rsidRPr="00B11AA7" w14:paraId="1A298235" w14:textId="77777777" w:rsidTr="0071416D">
        <w:tc>
          <w:tcPr>
            <w:tcW w:w="3214" w:type="dxa"/>
            <w:gridSpan w:val="5"/>
          </w:tcPr>
          <w:p w14:paraId="69035B29" w14:textId="77777777" w:rsidR="009145A7" w:rsidRPr="00B11AA7" w:rsidRDefault="009145A7" w:rsidP="0032462C">
            <w:pPr>
              <w:rPr>
                <w:b/>
                <w:sz w:val="20"/>
                <w:szCs w:val="20"/>
              </w:rPr>
            </w:pPr>
            <w:proofErr w:type="spellStart"/>
            <w:r w:rsidRPr="00B11AA7">
              <w:rPr>
                <w:b/>
                <w:sz w:val="20"/>
                <w:szCs w:val="20"/>
              </w:rPr>
              <w:lastRenderedPageBreak/>
              <w:t>Име</w:t>
            </w:r>
            <w:proofErr w:type="spellEnd"/>
            <w:r w:rsidRPr="00B11AA7">
              <w:rPr>
                <w:b/>
                <w:sz w:val="20"/>
                <w:szCs w:val="20"/>
              </w:rPr>
              <w:t xml:space="preserve"> и </w:t>
            </w:r>
            <w:proofErr w:type="spellStart"/>
            <w:r w:rsidRPr="00B11AA7">
              <w:rPr>
                <w:b/>
                <w:sz w:val="20"/>
                <w:szCs w:val="20"/>
              </w:rPr>
              <w:t>презиме</w:t>
            </w:r>
            <w:proofErr w:type="spellEnd"/>
          </w:p>
        </w:tc>
        <w:tc>
          <w:tcPr>
            <w:tcW w:w="6415" w:type="dxa"/>
            <w:gridSpan w:val="7"/>
          </w:tcPr>
          <w:p w14:paraId="40CD2C4E" w14:textId="77777777" w:rsidR="009145A7" w:rsidRPr="00B11AA7" w:rsidRDefault="009145A7" w:rsidP="0032462C">
            <w:pPr>
              <w:rPr>
                <w:b/>
                <w:sz w:val="20"/>
                <w:szCs w:val="20"/>
              </w:rPr>
            </w:pPr>
            <w:bookmarkStart w:id="4" w:name="Fatima"/>
            <w:bookmarkEnd w:id="4"/>
            <w:proofErr w:type="spellStart"/>
            <w:r w:rsidRPr="00B11AA7">
              <w:rPr>
                <w:b/>
                <w:sz w:val="20"/>
                <w:szCs w:val="20"/>
              </w:rPr>
              <w:t>Фатима</w:t>
            </w:r>
            <w:proofErr w:type="spellEnd"/>
            <w:r w:rsidRPr="00B11AA7">
              <w:rPr>
                <w:b/>
                <w:sz w:val="20"/>
                <w:szCs w:val="20"/>
              </w:rPr>
              <w:t xml:space="preserve"> </w:t>
            </w:r>
            <w:proofErr w:type="spellStart"/>
            <w:r w:rsidRPr="00B11AA7">
              <w:rPr>
                <w:b/>
                <w:sz w:val="20"/>
                <w:szCs w:val="20"/>
              </w:rPr>
              <w:t>Живић</w:t>
            </w:r>
            <w:proofErr w:type="spellEnd"/>
          </w:p>
        </w:tc>
      </w:tr>
      <w:tr w:rsidR="009145A7" w:rsidRPr="00B11AA7" w14:paraId="4E1A67BB" w14:textId="77777777" w:rsidTr="0071416D">
        <w:tc>
          <w:tcPr>
            <w:tcW w:w="3214" w:type="dxa"/>
            <w:gridSpan w:val="5"/>
          </w:tcPr>
          <w:p w14:paraId="4574E4E0" w14:textId="77777777" w:rsidR="009145A7" w:rsidRPr="00B11AA7" w:rsidRDefault="009145A7" w:rsidP="0032462C">
            <w:pPr>
              <w:rPr>
                <w:b/>
                <w:sz w:val="20"/>
                <w:szCs w:val="20"/>
              </w:rPr>
            </w:pPr>
            <w:proofErr w:type="spellStart"/>
            <w:r w:rsidRPr="00B11AA7">
              <w:rPr>
                <w:b/>
                <w:sz w:val="20"/>
                <w:szCs w:val="20"/>
              </w:rPr>
              <w:t>Звање</w:t>
            </w:r>
            <w:proofErr w:type="spellEnd"/>
          </w:p>
        </w:tc>
        <w:tc>
          <w:tcPr>
            <w:tcW w:w="6415" w:type="dxa"/>
            <w:gridSpan w:val="7"/>
          </w:tcPr>
          <w:p w14:paraId="307D3301" w14:textId="77777777" w:rsidR="009145A7" w:rsidRPr="00B11AA7" w:rsidRDefault="009145A7" w:rsidP="0032462C">
            <w:pPr>
              <w:rPr>
                <w:sz w:val="20"/>
                <w:szCs w:val="20"/>
              </w:rPr>
            </w:pPr>
            <w:r w:rsidRPr="00B11AA7">
              <w:rPr>
                <w:sz w:val="20"/>
                <w:szCs w:val="20"/>
                <w:lang w:val="sr-Cyrl-RS" w:eastAsia="sr-Latn-CS"/>
              </w:rPr>
              <w:t>доцент</w:t>
            </w:r>
          </w:p>
        </w:tc>
      </w:tr>
      <w:tr w:rsidR="009145A7" w:rsidRPr="00B11AA7" w14:paraId="0CFAEA75" w14:textId="77777777" w:rsidTr="0071416D">
        <w:tc>
          <w:tcPr>
            <w:tcW w:w="3214" w:type="dxa"/>
            <w:gridSpan w:val="5"/>
          </w:tcPr>
          <w:p w14:paraId="660A5DE1" w14:textId="77777777" w:rsidR="009145A7" w:rsidRPr="00B11AA7" w:rsidRDefault="009145A7" w:rsidP="0032462C">
            <w:pPr>
              <w:rPr>
                <w:b/>
                <w:sz w:val="19"/>
                <w:szCs w:val="19"/>
              </w:rPr>
            </w:pPr>
            <w:proofErr w:type="spellStart"/>
            <w:r w:rsidRPr="00B11AA7">
              <w:rPr>
                <w:b/>
                <w:sz w:val="19"/>
                <w:szCs w:val="19"/>
              </w:rPr>
              <w:t>Ужа</w:t>
            </w:r>
            <w:proofErr w:type="spellEnd"/>
            <w:r w:rsidRPr="00B11AA7">
              <w:rPr>
                <w:b/>
                <w:sz w:val="19"/>
                <w:szCs w:val="19"/>
              </w:rPr>
              <w:t xml:space="preserve"> </w:t>
            </w:r>
            <w:proofErr w:type="spellStart"/>
            <w:r w:rsidRPr="00B11AA7">
              <w:rPr>
                <w:b/>
                <w:sz w:val="19"/>
                <w:szCs w:val="19"/>
              </w:rPr>
              <w:t>научна</w:t>
            </w:r>
            <w:proofErr w:type="spellEnd"/>
            <w:r w:rsidRPr="00B11AA7">
              <w:rPr>
                <w:b/>
                <w:sz w:val="19"/>
                <w:szCs w:val="19"/>
              </w:rPr>
              <w:t xml:space="preserve"> </w:t>
            </w:r>
            <w:proofErr w:type="spellStart"/>
            <w:r w:rsidRPr="00B11AA7">
              <w:rPr>
                <w:b/>
                <w:sz w:val="19"/>
                <w:szCs w:val="19"/>
              </w:rPr>
              <w:t>област</w:t>
            </w:r>
            <w:proofErr w:type="spellEnd"/>
          </w:p>
        </w:tc>
        <w:tc>
          <w:tcPr>
            <w:tcW w:w="6415" w:type="dxa"/>
            <w:gridSpan w:val="7"/>
          </w:tcPr>
          <w:p w14:paraId="36C05EA0" w14:textId="77777777" w:rsidR="009145A7" w:rsidRPr="00B11AA7" w:rsidRDefault="009145A7" w:rsidP="0032462C">
            <w:pPr>
              <w:rPr>
                <w:sz w:val="19"/>
                <w:szCs w:val="19"/>
              </w:rPr>
            </w:pPr>
            <w:proofErr w:type="spellStart"/>
            <w:r w:rsidRPr="00B11AA7">
              <w:rPr>
                <w:sz w:val="19"/>
                <w:szCs w:val="19"/>
              </w:rPr>
              <w:t>Производно</w:t>
            </w:r>
            <w:proofErr w:type="spellEnd"/>
            <w:r w:rsidRPr="00B11AA7">
              <w:rPr>
                <w:sz w:val="19"/>
                <w:szCs w:val="19"/>
              </w:rPr>
              <w:t xml:space="preserve"> </w:t>
            </w:r>
            <w:proofErr w:type="spellStart"/>
            <w:r w:rsidRPr="00B11AA7">
              <w:rPr>
                <w:sz w:val="19"/>
                <w:szCs w:val="19"/>
              </w:rPr>
              <w:t>машинство</w:t>
            </w:r>
            <w:proofErr w:type="spellEnd"/>
            <w:r w:rsidRPr="00B11AA7">
              <w:rPr>
                <w:sz w:val="19"/>
                <w:szCs w:val="19"/>
              </w:rPr>
              <w:t xml:space="preserve"> </w:t>
            </w:r>
          </w:p>
        </w:tc>
      </w:tr>
      <w:tr w:rsidR="009145A7" w:rsidRPr="00B11AA7" w14:paraId="437B88E9" w14:textId="77777777" w:rsidTr="0071416D">
        <w:tc>
          <w:tcPr>
            <w:tcW w:w="2262" w:type="dxa"/>
            <w:gridSpan w:val="3"/>
            <w:vAlign w:val="center"/>
          </w:tcPr>
          <w:p w14:paraId="1101452D" w14:textId="77777777" w:rsidR="009145A7" w:rsidRPr="00B11AA7" w:rsidRDefault="009145A7" w:rsidP="0032462C">
            <w:pPr>
              <w:rPr>
                <w:b/>
                <w:sz w:val="19"/>
                <w:szCs w:val="19"/>
              </w:rPr>
            </w:pPr>
            <w:proofErr w:type="spellStart"/>
            <w:r w:rsidRPr="00B11AA7">
              <w:rPr>
                <w:b/>
                <w:sz w:val="19"/>
                <w:szCs w:val="19"/>
              </w:rPr>
              <w:t>Академска</w:t>
            </w:r>
            <w:proofErr w:type="spellEnd"/>
            <w:r w:rsidRPr="00B11AA7">
              <w:rPr>
                <w:b/>
                <w:sz w:val="19"/>
                <w:szCs w:val="19"/>
              </w:rPr>
              <w:t xml:space="preserve"> </w:t>
            </w:r>
            <w:proofErr w:type="spellStart"/>
            <w:r w:rsidRPr="00B11AA7">
              <w:rPr>
                <w:b/>
                <w:sz w:val="19"/>
                <w:szCs w:val="19"/>
              </w:rPr>
              <w:t>каријера</w:t>
            </w:r>
            <w:proofErr w:type="spellEnd"/>
          </w:p>
        </w:tc>
        <w:tc>
          <w:tcPr>
            <w:tcW w:w="952" w:type="dxa"/>
            <w:gridSpan w:val="2"/>
            <w:vAlign w:val="center"/>
          </w:tcPr>
          <w:p w14:paraId="78C78B70" w14:textId="77777777" w:rsidR="009145A7" w:rsidRPr="00B11AA7" w:rsidRDefault="009145A7" w:rsidP="0032462C">
            <w:pPr>
              <w:rPr>
                <w:b/>
                <w:sz w:val="19"/>
                <w:szCs w:val="19"/>
              </w:rPr>
            </w:pPr>
            <w:proofErr w:type="spellStart"/>
            <w:r w:rsidRPr="00B11AA7">
              <w:rPr>
                <w:b/>
                <w:sz w:val="19"/>
                <w:szCs w:val="19"/>
              </w:rPr>
              <w:t>Година</w:t>
            </w:r>
            <w:proofErr w:type="spellEnd"/>
            <w:r w:rsidRPr="00B11AA7">
              <w:rPr>
                <w:b/>
                <w:sz w:val="19"/>
                <w:szCs w:val="19"/>
              </w:rPr>
              <w:t xml:space="preserve"> </w:t>
            </w:r>
          </w:p>
        </w:tc>
        <w:tc>
          <w:tcPr>
            <w:tcW w:w="3058" w:type="dxa"/>
            <w:gridSpan w:val="4"/>
            <w:vAlign w:val="center"/>
          </w:tcPr>
          <w:p w14:paraId="1A3D3B74" w14:textId="77777777" w:rsidR="009145A7" w:rsidRPr="00B11AA7" w:rsidRDefault="009145A7" w:rsidP="0032462C">
            <w:pPr>
              <w:rPr>
                <w:b/>
                <w:sz w:val="19"/>
                <w:szCs w:val="19"/>
              </w:rPr>
            </w:pPr>
            <w:proofErr w:type="spellStart"/>
            <w:r w:rsidRPr="00B11AA7">
              <w:rPr>
                <w:b/>
                <w:sz w:val="19"/>
                <w:szCs w:val="19"/>
              </w:rPr>
              <w:t>Институција</w:t>
            </w:r>
            <w:proofErr w:type="spellEnd"/>
            <w:r w:rsidRPr="00B11AA7">
              <w:rPr>
                <w:b/>
                <w:sz w:val="19"/>
                <w:szCs w:val="19"/>
              </w:rPr>
              <w:t xml:space="preserve"> </w:t>
            </w:r>
          </w:p>
        </w:tc>
        <w:tc>
          <w:tcPr>
            <w:tcW w:w="3357" w:type="dxa"/>
            <w:gridSpan w:val="3"/>
            <w:vAlign w:val="center"/>
          </w:tcPr>
          <w:p w14:paraId="3A1E9D0B" w14:textId="77777777" w:rsidR="009145A7" w:rsidRPr="00B11AA7" w:rsidRDefault="009145A7" w:rsidP="0032462C">
            <w:pPr>
              <w:rPr>
                <w:b/>
                <w:sz w:val="19"/>
                <w:szCs w:val="19"/>
                <w:lang w:eastAsia="sr-Latn-CS"/>
              </w:rPr>
            </w:pPr>
            <w:proofErr w:type="spellStart"/>
            <w:r w:rsidRPr="00B11AA7">
              <w:rPr>
                <w:b/>
                <w:sz w:val="19"/>
                <w:szCs w:val="19"/>
                <w:lang w:eastAsia="sr-Latn-CS"/>
              </w:rPr>
              <w:t>Ужа</w:t>
            </w:r>
            <w:proofErr w:type="spellEnd"/>
            <w:r w:rsidRPr="00B11AA7">
              <w:rPr>
                <w:b/>
                <w:sz w:val="19"/>
                <w:szCs w:val="19"/>
                <w:lang w:eastAsia="sr-Latn-CS"/>
              </w:rPr>
              <w:t xml:space="preserve"> </w:t>
            </w:r>
            <w:proofErr w:type="spellStart"/>
            <w:r w:rsidRPr="00B11AA7">
              <w:rPr>
                <w:b/>
                <w:sz w:val="19"/>
                <w:szCs w:val="19"/>
                <w:lang w:eastAsia="sr-Latn-CS"/>
              </w:rPr>
              <w:t>научна</w:t>
            </w:r>
            <w:proofErr w:type="spellEnd"/>
            <w:r w:rsidRPr="00B11AA7">
              <w:rPr>
                <w:b/>
                <w:sz w:val="19"/>
                <w:szCs w:val="19"/>
                <w:lang w:eastAsia="sr-Latn-CS"/>
              </w:rPr>
              <w:t xml:space="preserve"> </w:t>
            </w:r>
            <w:proofErr w:type="spellStart"/>
            <w:r w:rsidRPr="00B11AA7">
              <w:rPr>
                <w:b/>
                <w:sz w:val="19"/>
                <w:szCs w:val="19"/>
                <w:lang w:eastAsia="sr-Latn-CS"/>
              </w:rPr>
              <w:t>област</w:t>
            </w:r>
            <w:proofErr w:type="spellEnd"/>
            <w:r w:rsidRPr="00B11AA7">
              <w:rPr>
                <w:b/>
                <w:sz w:val="19"/>
                <w:szCs w:val="19"/>
                <w:lang w:eastAsia="sr-Latn-CS"/>
              </w:rPr>
              <w:t xml:space="preserve"> </w:t>
            </w:r>
            <w:proofErr w:type="spellStart"/>
            <w:r w:rsidRPr="00B11AA7">
              <w:rPr>
                <w:b/>
                <w:sz w:val="19"/>
                <w:szCs w:val="19"/>
                <w:lang w:eastAsia="sr-Latn-CS"/>
              </w:rPr>
              <w:t>односно</w:t>
            </w:r>
            <w:proofErr w:type="spellEnd"/>
            <w:r w:rsidRPr="00B11AA7">
              <w:rPr>
                <w:b/>
                <w:sz w:val="19"/>
                <w:szCs w:val="19"/>
                <w:lang w:eastAsia="sr-Latn-CS"/>
              </w:rPr>
              <w:t xml:space="preserve"> </w:t>
            </w:r>
            <w:proofErr w:type="spellStart"/>
            <w:r w:rsidRPr="00B11AA7">
              <w:rPr>
                <w:b/>
                <w:sz w:val="19"/>
                <w:szCs w:val="19"/>
                <w:lang w:eastAsia="sr-Latn-CS"/>
              </w:rPr>
              <w:t>уметничка</w:t>
            </w:r>
            <w:proofErr w:type="spellEnd"/>
            <w:r w:rsidRPr="00B11AA7">
              <w:rPr>
                <w:b/>
                <w:sz w:val="19"/>
                <w:szCs w:val="19"/>
                <w:lang w:eastAsia="sr-Latn-CS"/>
              </w:rPr>
              <w:t xml:space="preserve"> </w:t>
            </w:r>
            <w:proofErr w:type="spellStart"/>
            <w:r w:rsidRPr="00B11AA7">
              <w:rPr>
                <w:b/>
                <w:sz w:val="19"/>
                <w:szCs w:val="19"/>
                <w:lang w:eastAsia="sr-Latn-CS"/>
              </w:rPr>
              <w:t>област</w:t>
            </w:r>
            <w:proofErr w:type="spellEnd"/>
          </w:p>
        </w:tc>
      </w:tr>
      <w:tr w:rsidR="009145A7" w:rsidRPr="00B11AA7" w14:paraId="0B9DE1F7" w14:textId="77777777" w:rsidTr="0071416D">
        <w:tc>
          <w:tcPr>
            <w:tcW w:w="2262" w:type="dxa"/>
            <w:gridSpan w:val="3"/>
            <w:vAlign w:val="center"/>
          </w:tcPr>
          <w:p w14:paraId="75402B48" w14:textId="77777777" w:rsidR="009145A7" w:rsidRPr="00B11AA7" w:rsidRDefault="009145A7" w:rsidP="0032462C">
            <w:pPr>
              <w:rPr>
                <w:sz w:val="19"/>
                <w:szCs w:val="19"/>
              </w:rPr>
            </w:pPr>
            <w:proofErr w:type="spellStart"/>
            <w:r w:rsidRPr="00B11AA7">
              <w:rPr>
                <w:sz w:val="19"/>
                <w:szCs w:val="19"/>
              </w:rPr>
              <w:t>Избор</w:t>
            </w:r>
            <w:proofErr w:type="spellEnd"/>
            <w:r w:rsidRPr="00B11AA7">
              <w:rPr>
                <w:sz w:val="19"/>
                <w:szCs w:val="19"/>
              </w:rPr>
              <w:t xml:space="preserve"> у </w:t>
            </w:r>
            <w:proofErr w:type="spellStart"/>
            <w:r w:rsidRPr="00B11AA7">
              <w:rPr>
                <w:sz w:val="19"/>
                <w:szCs w:val="19"/>
              </w:rPr>
              <w:t>звање</w:t>
            </w:r>
            <w:proofErr w:type="spellEnd"/>
          </w:p>
        </w:tc>
        <w:tc>
          <w:tcPr>
            <w:tcW w:w="952" w:type="dxa"/>
            <w:gridSpan w:val="2"/>
            <w:vAlign w:val="center"/>
          </w:tcPr>
          <w:p w14:paraId="39C964CA" w14:textId="77777777" w:rsidR="009145A7" w:rsidRPr="00B11AA7" w:rsidRDefault="009145A7" w:rsidP="0032462C">
            <w:pPr>
              <w:rPr>
                <w:sz w:val="19"/>
                <w:szCs w:val="19"/>
              </w:rPr>
            </w:pPr>
            <w:r w:rsidRPr="00B11AA7">
              <w:rPr>
                <w:sz w:val="19"/>
                <w:szCs w:val="19"/>
              </w:rPr>
              <w:t>2017.</w:t>
            </w:r>
          </w:p>
        </w:tc>
        <w:tc>
          <w:tcPr>
            <w:tcW w:w="3058" w:type="dxa"/>
            <w:gridSpan w:val="4"/>
            <w:shd w:val="clear" w:color="auto" w:fill="auto"/>
            <w:vAlign w:val="center"/>
          </w:tcPr>
          <w:p w14:paraId="7E2C6821" w14:textId="77777777" w:rsidR="009145A7" w:rsidRPr="00B11AA7" w:rsidRDefault="009145A7" w:rsidP="0032462C">
            <w:pPr>
              <w:widowControl w:val="0"/>
              <w:tabs>
                <w:tab w:val="left" w:pos="567"/>
              </w:tabs>
              <w:autoSpaceDE w:val="0"/>
              <w:autoSpaceDN w:val="0"/>
              <w:adjustRightInd w:val="0"/>
              <w:spacing w:after="60"/>
              <w:rPr>
                <w:sz w:val="19"/>
                <w:szCs w:val="19"/>
                <w:lang w:eastAsia="sr-Latn-CS"/>
              </w:rPr>
            </w:pPr>
            <w:r w:rsidRPr="00B11AA7">
              <w:rPr>
                <w:sz w:val="19"/>
                <w:szCs w:val="19"/>
                <w:lang w:val="sr-Cyrl-RS"/>
              </w:rPr>
              <w:t>Факултет инжењерских наука Универзитета у Крагујевцу</w:t>
            </w:r>
          </w:p>
        </w:tc>
        <w:tc>
          <w:tcPr>
            <w:tcW w:w="3357" w:type="dxa"/>
            <w:gridSpan w:val="3"/>
            <w:vAlign w:val="center"/>
          </w:tcPr>
          <w:p w14:paraId="08A3B686" w14:textId="77777777" w:rsidR="009145A7" w:rsidRPr="00B11AA7" w:rsidRDefault="009145A7" w:rsidP="0032462C">
            <w:pPr>
              <w:rPr>
                <w:sz w:val="19"/>
                <w:szCs w:val="19"/>
              </w:rPr>
            </w:pPr>
            <w:proofErr w:type="spellStart"/>
            <w:r w:rsidRPr="00B11AA7">
              <w:rPr>
                <w:sz w:val="19"/>
                <w:szCs w:val="19"/>
              </w:rPr>
              <w:t>Производно</w:t>
            </w:r>
            <w:proofErr w:type="spellEnd"/>
            <w:r w:rsidRPr="00B11AA7">
              <w:rPr>
                <w:sz w:val="19"/>
                <w:szCs w:val="19"/>
              </w:rPr>
              <w:t xml:space="preserve"> </w:t>
            </w:r>
            <w:proofErr w:type="spellStart"/>
            <w:r w:rsidRPr="00B11AA7">
              <w:rPr>
                <w:sz w:val="19"/>
                <w:szCs w:val="19"/>
              </w:rPr>
              <w:t>машинство</w:t>
            </w:r>
            <w:proofErr w:type="spellEnd"/>
          </w:p>
        </w:tc>
      </w:tr>
      <w:tr w:rsidR="009145A7" w:rsidRPr="00B11AA7" w14:paraId="5460C546" w14:textId="77777777" w:rsidTr="0071416D">
        <w:tc>
          <w:tcPr>
            <w:tcW w:w="2262" w:type="dxa"/>
            <w:gridSpan w:val="3"/>
            <w:vAlign w:val="center"/>
          </w:tcPr>
          <w:p w14:paraId="42F26572" w14:textId="77777777" w:rsidR="009145A7" w:rsidRPr="00B11AA7" w:rsidRDefault="009145A7" w:rsidP="0032462C">
            <w:pPr>
              <w:rPr>
                <w:sz w:val="19"/>
                <w:szCs w:val="19"/>
              </w:rPr>
            </w:pPr>
            <w:proofErr w:type="spellStart"/>
            <w:r w:rsidRPr="00B11AA7">
              <w:rPr>
                <w:sz w:val="19"/>
                <w:szCs w:val="19"/>
              </w:rPr>
              <w:t>Докторат</w:t>
            </w:r>
            <w:proofErr w:type="spellEnd"/>
          </w:p>
        </w:tc>
        <w:tc>
          <w:tcPr>
            <w:tcW w:w="952" w:type="dxa"/>
            <w:gridSpan w:val="2"/>
            <w:vAlign w:val="center"/>
          </w:tcPr>
          <w:p w14:paraId="682AA067" w14:textId="77777777" w:rsidR="009145A7" w:rsidRPr="00B11AA7" w:rsidRDefault="009145A7" w:rsidP="0032462C">
            <w:pPr>
              <w:rPr>
                <w:sz w:val="19"/>
                <w:szCs w:val="19"/>
              </w:rPr>
            </w:pPr>
            <w:r w:rsidRPr="00B11AA7">
              <w:rPr>
                <w:sz w:val="19"/>
                <w:szCs w:val="19"/>
              </w:rPr>
              <w:t>2012.</w:t>
            </w:r>
          </w:p>
        </w:tc>
        <w:tc>
          <w:tcPr>
            <w:tcW w:w="3058" w:type="dxa"/>
            <w:gridSpan w:val="4"/>
            <w:shd w:val="clear" w:color="auto" w:fill="auto"/>
            <w:vAlign w:val="center"/>
          </w:tcPr>
          <w:p w14:paraId="46586F07" w14:textId="77777777" w:rsidR="009145A7" w:rsidRPr="00B11AA7" w:rsidRDefault="009145A7" w:rsidP="0032462C">
            <w:pPr>
              <w:widowControl w:val="0"/>
              <w:tabs>
                <w:tab w:val="left" w:pos="567"/>
              </w:tabs>
              <w:autoSpaceDE w:val="0"/>
              <w:autoSpaceDN w:val="0"/>
              <w:adjustRightInd w:val="0"/>
              <w:spacing w:after="60"/>
              <w:rPr>
                <w:sz w:val="19"/>
                <w:szCs w:val="19"/>
                <w:lang w:eastAsia="sr-Latn-CS"/>
              </w:rPr>
            </w:pPr>
            <w:r w:rsidRPr="00B11AA7">
              <w:rPr>
                <w:sz w:val="19"/>
                <w:szCs w:val="19"/>
                <w:lang w:val="sr-Cyrl-RS"/>
              </w:rPr>
              <w:t>Факултет инжењерских наука Универзитета у Крагујевцу</w:t>
            </w:r>
          </w:p>
        </w:tc>
        <w:tc>
          <w:tcPr>
            <w:tcW w:w="3357" w:type="dxa"/>
            <w:gridSpan w:val="3"/>
            <w:vAlign w:val="center"/>
          </w:tcPr>
          <w:p w14:paraId="49A830B1" w14:textId="77777777" w:rsidR="009145A7" w:rsidRPr="00B11AA7" w:rsidRDefault="009145A7" w:rsidP="0032462C">
            <w:pPr>
              <w:rPr>
                <w:sz w:val="19"/>
                <w:szCs w:val="19"/>
              </w:rPr>
            </w:pPr>
            <w:proofErr w:type="spellStart"/>
            <w:r w:rsidRPr="00B11AA7">
              <w:rPr>
                <w:sz w:val="19"/>
                <w:szCs w:val="19"/>
              </w:rPr>
              <w:t>Производно</w:t>
            </w:r>
            <w:proofErr w:type="spellEnd"/>
            <w:r w:rsidRPr="00B11AA7">
              <w:rPr>
                <w:sz w:val="19"/>
                <w:szCs w:val="19"/>
              </w:rPr>
              <w:t xml:space="preserve"> </w:t>
            </w:r>
            <w:proofErr w:type="spellStart"/>
            <w:r w:rsidRPr="00B11AA7">
              <w:rPr>
                <w:sz w:val="19"/>
                <w:szCs w:val="19"/>
              </w:rPr>
              <w:t>машинство</w:t>
            </w:r>
            <w:proofErr w:type="spellEnd"/>
          </w:p>
        </w:tc>
      </w:tr>
      <w:tr w:rsidR="009145A7" w:rsidRPr="00B11AA7" w14:paraId="2E63310D" w14:textId="77777777" w:rsidTr="0071416D">
        <w:tc>
          <w:tcPr>
            <w:tcW w:w="2262" w:type="dxa"/>
            <w:gridSpan w:val="3"/>
            <w:vAlign w:val="center"/>
          </w:tcPr>
          <w:p w14:paraId="1F7CF981" w14:textId="77777777" w:rsidR="009145A7" w:rsidRPr="00B11AA7" w:rsidRDefault="009145A7" w:rsidP="0032462C">
            <w:pPr>
              <w:rPr>
                <w:sz w:val="19"/>
                <w:szCs w:val="19"/>
                <w:lang w:val="sr-Cyrl-RS"/>
              </w:rPr>
            </w:pPr>
            <w:r w:rsidRPr="00B11AA7">
              <w:rPr>
                <w:sz w:val="19"/>
                <w:szCs w:val="19"/>
                <w:lang w:val="sr-Cyrl-RS"/>
              </w:rPr>
              <w:t>Магистратура</w:t>
            </w:r>
          </w:p>
        </w:tc>
        <w:tc>
          <w:tcPr>
            <w:tcW w:w="952" w:type="dxa"/>
            <w:gridSpan w:val="2"/>
            <w:vAlign w:val="center"/>
          </w:tcPr>
          <w:p w14:paraId="187C92FF" w14:textId="77777777" w:rsidR="009145A7" w:rsidRPr="00B11AA7" w:rsidRDefault="009145A7" w:rsidP="0032462C">
            <w:pPr>
              <w:rPr>
                <w:sz w:val="19"/>
                <w:szCs w:val="19"/>
                <w:lang w:val="sr-Cyrl-RS"/>
              </w:rPr>
            </w:pPr>
            <w:r w:rsidRPr="00B11AA7">
              <w:rPr>
                <w:sz w:val="19"/>
                <w:szCs w:val="19"/>
                <w:lang w:val="sr-Cyrl-RS"/>
              </w:rPr>
              <w:t>2005.</w:t>
            </w:r>
          </w:p>
        </w:tc>
        <w:tc>
          <w:tcPr>
            <w:tcW w:w="3058" w:type="dxa"/>
            <w:gridSpan w:val="4"/>
            <w:shd w:val="clear" w:color="auto" w:fill="auto"/>
            <w:vAlign w:val="center"/>
          </w:tcPr>
          <w:p w14:paraId="7E1FFEE6" w14:textId="77777777" w:rsidR="009145A7" w:rsidRPr="00B11AA7" w:rsidRDefault="009145A7" w:rsidP="0032462C">
            <w:pPr>
              <w:widowControl w:val="0"/>
              <w:tabs>
                <w:tab w:val="left" w:pos="567"/>
              </w:tabs>
              <w:autoSpaceDE w:val="0"/>
              <w:autoSpaceDN w:val="0"/>
              <w:adjustRightInd w:val="0"/>
              <w:spacing w:after="60"/>
              <w:rPr>
                <w:sz w:val="19"/>
                <w:szCs w:val="19"/>
                <w:lang w:val="sr-Cyrl-RS"/>
              </w:rPr>
            </w:pPr>
            <w:proofErr w:type="spellStart"/>
            <w:r w:rsidRPr="00B11AA7">
              <w:rPr>
                <w:sz w:val="19"/>
                <w:szCs w:val="19"/>
              </w:rPr>
              <w:t>Машински</w:t>
            </w:r>
            <w:proofErr w:type="spellEnd"/>
            <w:r w:rsidRPr="00B11AA7">
              <w:rPr>
                <w:sz w:val="19"/>
                <w:szCs w:val="19"/>
              </w:rPr>
              <w:t xml:space="preserve"> </w:t>
            </w:r>
            <w:proofErr w:type="spellStart"/>
            <w:r w:rsidRPr="00B11AA7">
              <w:rPr>
                <w:sz w:val="19"/>
                <w:szCs w:val="19"/>
              </w:rPr>
              <w:t>факултет</w:t>
            </w:r>
            <w:proofErr w:type="spellEnd"/>
            <w:r w:rsidRPr="00B11AA7">
              <w:rPr>
                <w:sz w:val="19"/>
                <w:szCs w:val="19"/>
              </w:rPr>
              <w:t xml:space="preserve"> </w:t>
            </w:r>
            <w:r w:rsidRPr="00B11AA7">
              <w:rPr>
                <w:sz w:val="19"/>
                <w:szCs w:val="19"/>
                <w:lang w:val="sr-Cyrl-RS"/>
              </w:rPr>
              <w:t>у</w:t>
            </w:r>
            <w:r w:rsidRPr="00B11AA7">
              <w:rPr>
                <w:sz w:val="19"/>
                <w:szCs w:val="19"/>
              </w:rPr>
              <w:t xml:space="preserve"> </w:t>
            </w:r>
            <w:proofErr w:type="spellStart"/>
            <w:r w:rsidRPr="00B11AA7">
              <w:rPr>
                <w:sz w:val="19"/>
                <w:szCs w:val="19"/>
              </w:rPr>
              <w:t>Крагујев</w:t>
            </w:r>
            <w:proofErr w:type="spellEnd"/>
            <w:r w:rsidRPr="00B11AA7">
              <w:rPr>
                <w:sz w:val="19"/>
                <w:szCs w:val="19"/>
                <w:lang w:val="sr-Cyrl-RS"/>
              </w:rPr>
              <w:t>цу</w:t>
            </w:r>
          </w:p>
        </w:tc>
        <w:tc>
          <w:tcPr>
            <w:tcW w:w="3357" w:type="dxa"/>
            <w:gridSpan w:val="3"/>
            <w:vAlign w:val="center"/>
          </w:tcPr>
          <w:p w14:paraId="2C82BB96" w14:textId="77777777" w:rsidR="009145A7" w:rsidRPr="00B11AA7" w:rsidRDefault="009145A7" w:rsidP="0032462C">
            <w:pPr>
              <w:rPr>
                <w:sz w:val="19"/>
                <w:szCs w:val="19"/>
              </w:rPr>
            </w:pPr>
            <w:proofErr w:type="spellStart"/>
            <w:r w:rsidRPr="00B11AA7">
              <w:rPr>
                <w:sz w:val="19"/>
                <w:szCs w:val="19"/>
              </w:rPr>
              <w:t>Производно</w:t>
            </w:r>
            <w:proofErr w:type="spellEnd"/>
            <w:r w:rsidRPr="00B11AA7">
              <w:rPr>
                <w:sz w:val="19"/>
                <w:szCs w:val="19"/>
              </w:rPr>
              <w:t xml:space="preserve"> </w:t>
            </w:r>
            <w:proofErr w:type="spellStart"/>
            <w:r w:rsidRPr="00B11AA7">
              <w:rPr>
                <w:sz w:val="19"/>
                <w:szCs w:val="19"/>
              </w:rPr>
              <w:t>машинство</w:t>
            </w:r>
            <w:proofErr w:type="spellEnd"/>
          </w:p>
        </w:tc>
      </w:tr>
      <w:tr w:rsidR="009145A7" w:rsidRPr="00B11AA7" w14:paraId="0C01F187" w14:textId="77777777" w:rsidTr="0071416D">
        <w:tc>
          <w:tcPr>
            <w:tcW w:w="2262" w:type="dxa"/>
            <w:gridSpan w:val="3"/>
            <w:vAlign w:val="center"/>
          </w:tcPr>
          <w:p w14:paraId="2E5D851C" w14:textId="77777777" w:rsidR="009145A7" w:rsidRPr="00B11AA7" w:rsidRDefault="009145A7" w:rsidP="0032462C">
            <w:pPr>
              <w:rPr>
                <w:sz w:val="19"/>
                <w:szCs w:val="19"/>
              </w:rPr>
            </w:pPr>
            <w:proofErr w:type="spellStart"/>
            <w:r w:rsidRPr="00B11AA7">
              <w:rPr>
                <w:sz w:val="19"/>
                <w:szCs w:val="19"/>
              </w:rPr>
              <w:t>Диплома</w:t>
            </w:r>
            <w:proofErr w:type="spellEnd"/>
          </w:p>
        </w:tc>
        <w:tc>
          <w:tcPr>
            <w:tcW w:w="952" w:type="dxa"/>
            <w:gridSpan w:val="2"/>
            <w:vAlign w:val="center"/>
          </w:tcPr>
          <w:p w14:paraId="54C83E4A" w14:textId="77777777" w:rsidR="009145A7" w:rsidRPr="00B11AA7" w:rsidRDefault="009145A7" w:rsidP="0032462C">
            <w:pPr>
              <w:rPr>
                <w:sz w:val="19"/>
                <w:szCs w:val="19"/>
                <w:lang w:val="sr-Cyrl-RS"/>
              </w:rPr>
            </w:pPr>
            <w:r w:rsidRPr="00B11AA7">
              <w:rPr>
                <w:sz w:val="19"/>
                <w:szCs w:val="19"/>
              </w:rPr>
              <w:t>1994</w:t>
            </w:r>
            <w:r w:rsidRPr="00B11AA7">
              <w:rPr>
                <w:sz w:val="19"/>
                <w:szCs w:val="19"/>
                <w:lang w:val="sr-Cyrl-RS"/>
              </w:rPr>
              <w:t>.</w:t>
            </w:r>
          </w:p>
        </w:tc>
        <w:tc>
          <w:tcPr>
            <w:tcW w:w="3058" w:type="dxa"/>
            <w:gridSpan w:val="4"/>
            <w:shd w:val="clear" w:color="auto" w:fill="auto"/>
            <w:vAlign w:val="center"/>
          </w:tcPr>
          <w:p w14:paraId="210A82CA" w14:textId="77777777" w:rsidR="009145A7" w:rsidRPr="00B11AA7" w:rsidRDefault="009145A7" w:rsidP="0032462C">
            <w:pPr>
              <w:widowControl w:val="0"/>
              <w:tabs>
                <w:tab w:val="left" w:pos="567"/>
              </w:tabs>
              <w:autoSpaceDE w:val="0"/>
              <w:autoSpaceDN w:val="0"/>
              <w:adjustRightInd w:val="0"/>
              <w:spacing w:after="60"/>
              <w:rPr>
                <w:sz w:val="19"/>
                <w:szCs w:val="19"/>
                <w:lang w:val="sr-Cyrl-RS" w:eastAsia="sr-Latn-CS"/>
              </w:rPr>
            </w:pPr>
            <w:proofErr w:type="spellStart"/>
            <w:r w:rsidRPr="00B11AA7">
              <w:rPr>
                <w:sz w:val="19"/>
                <w:szCs w:val="19"/>
              </w:rPr>
              <w:t>Машински</w:t>
            </w:r>
            <w:proofErr w:type="spellEnd"/>
            <w:r w:rsidRPr="00B11AA7">
              <w:rPr>
                <w:sz w:val="19"/>
                <w:szCs w:val="19"/>
              </w:rPr>
              <w:t xml:space="preserve"> </w:t>
            </w:r>
            <w:proofErr w:type="spellStart"/>
            <w:r w:rsidRPr="00B11AA7">
              <w:rPr>
                <w:sz w:val="19"/>
                <w:szCs w:val="19"/>
              </w:rPr>
              <w:t>факултет</w:t>
            </w:r>
            <w:proofErr w:type="spellEnd"/>
            <w:r w:rsidRPr="00B11AA7">
              <w:rPr>
                <w:sz w:val="19"/>
                <w:szCs w:val="19"/>
              </w:rPr>
              <w:t xml:space="preserve"> </w:t>
            </w:r>
            <w:r w:rsidRPr="00B11AA7">
              <w:rPr>
                <w:sz w:val="19"/>
                <w:szCs w:val="19"/>
                <w:lang w:val="sr-Cyrl-RS"/>
              </w:rPr>
              <w:t>у</w:t>
            </w:r>
            <w:r w:rsidRPr="00B11AA7">
              <w:rPr>
                <w:sz w:val="19"/>
                <w:szCs w:val="19"/>
              </w:rPr>
              <w:t xml:space="preserve"> </w:t>
            </w:r>
            <w:proofErr w:type="spellStart"/>
            <w:r w:rsidRPr="00B11AA7">
              <w:rPr>
                <w:sz w:val="19"/>
                <w:szCs w:val="19"/>
              </w:rPr>
              <w:t>Крагујев</w:t>
            </w:r>
            <w:proofErr w:type="spellEnd"/>
            <w:r w:rsidRPr="00B11AA7">
              <w:rPr>
                <w:sz w:val="19"/>
                <w:szCs w:val="19"/>
                <w:lang w:val="sr-Cyrl-RS"/>
              </w:rPr>
              <w:t>цу</w:t>
            </w:r>
          </w:p>
        </w:tc>
        <w:tc>
          <w:tcPr>
            <w:tcW w:w="3357" w:type="dxa"/>
            <w:gridSpan w:val="3"/>
            <w:vAlign w:val="center"/>
          </w:tcPr>
          <w:p w14:paraId="2B48340F" w14:textId="77777777" w:rsidR="009145A7" w:rsidRPr="00B11AA7" w:rsidRDefault="009145A7" w:rsidP="0032462C">
            <w:pPr>
              <w:rPr>
                <w:sz w:val="19"/>
                <w:szCs w:val="19"/>
              </w:rPr>
            </w:pPr>
            <w:proofErr w:type="spellStart"/>
            <w:r w:rsidRPr="00B11AA7">
              <w:rPr>
                <w:sz w:val="19"/>
                <w:szCs w:val="19"/>
              </w:rPr>
              <w:t>Процесна</w:t>
            </w:r>
            <w:proofErr w:type="spellEnd"/>
            <w:r w:rsidRPr="00B11AA7">
              <w:rPr>
                <w:sz w:val="19"/>
                <w:szCs w:val="19"/>
              </w:rPr>
              <w:t xml:space="preserve"> </w:t>
            </w:r>
            <w:proofErr w:type="spellStart"/>
            <w:r w:rsidRPr="00B11AA7">
              <w:rPr>
                <w:sz w:val="19"/>
                <w:szCs w:val="19"/>
              </w:rPr>
              <w:t>техника</w:t>
            </w:r>
            <w:proofErr w:type="spellEnd"/>
          </w:p>
        </w:tc>
      </w:tr>
      <w:tr w:rsidR="009145A7" w:rsidRPr="00B11AA7" w14:paraId="066B1D25" w14:textId="77777777" w:rsidTr="0071416D">
        <w:tc>
          <w:tcPr>
            <w:tcW w:w="9629" w:type="dxa"/>
            <w:gridSpan w:val="12"/>
          </w:tcPr>
          <w:p w14:paraId="419B85DC" w14:textId="77777777" w:rsidR="009145A7" w:rsidRPr="00B11AA7" w:rsidRDefault="009145A7" w:rsidP="0032462C">
            <w:pPr>
              <w:rPr>
                <w:b/>
                <w:sz w:val="20"/>
                <w:szCs w:val="20"/>
              </w:rPr>
            </w:pPr>
            <w:r w:rsidRPr="00B11AA7">
              <w:rPr>
                <w:b/>
                <w:sz w:val="20"/>
                <w:szCs w:val="20"/>
                <w:lang w:val="sr-Cyrl-RS"/>
              </w:rPr>
              <w:t>Списак дисертација у којима је наставник ментор или је био ментор у претходних 10 година</w:t>
            </w:r>
          </w:p>
        </w:tc>
      </w:tr>
      <w:tr w:rsidR="009145A7" w:rsidRPr="00B11AA7" w14:paraId="3CC291B4" w14:textId="77777777" w:rsidTr="0071416D">
        <w:tc>
          <w:tcPr>
            <w:tcW w:w="650" w:type="dxa"/>
            <w:gridSpan w:val="2"/>
          </w:tcPr>
          <w:p w14:paraId="5649CE36" w14:textId="77777777" w:rsidR="009145A7" w:rsidRPr="00B11AA7" w:rsidRDefault="009145A7" w:rsidP="0032462C">
            <w:pPr>
              <w:rPr>
                <w:sz w:val="20"/>
                <w:szCs w:val="20"/>
              </w:rPr>
            </w:pPr>
            <w:proofErr w:type="spellStart"/>
            <w:r w:rsidRPr="00B11AA7">
              <w:rPr>
                <w:sz w:val="20"/>
                <w:szCs w:val="20"/>
              </w:rPr>
              <w:t>р.б</w:t>
            </w:r>
            <w:proofErr w:type="spellEnd"/>
            <w:r w:rsidRPr="00B11AA7">
              <w:rPr>
                <w:sz w:val="20"/>
                <w:szCs w:val="20"/>
              </w:rPr>
              <w:t>.</w:t>
            </w:r>
          </w:p>
        </w:tc>
        <w:tc>
          <w:tcPr>
            <w:tcW w:w="1911" w:type="dxa"/>
            <w:gridSpan w:val="2"/>
          </w:tcPr>
          <w:p w14:paraId="6878C92D" w14:textId="77777777" w:rsidR="009145A7" w:rsidRPr="00B11AA7" w:rsidRDefault="009145A7" w:rsidP="0032462C">
            <w:pPr>
              <w:rPr>
                <w:sz w:val="20"/>
                <w:szCs w:val="20"/>
              </w:rPr>
            </w:pPr>
            <w:proofErr w:type="spellStart"/>
            <w:r w:rsidRPr="00B11AA7">
              <w:rPr>
                <w:sz w:val="20"/>
                <w:szCs w:val="20"/>
              </w:rPr>
              <w:t>Наслов</w:t>
            </w:r>
            <w:proofErr w:type="spellEnd"/>
            <w:r w:rsidRPr="00B11AA7">
              <w:rPr>
                <w:sz w:val="20"/>
                <w:szCs w:val="20"/>
              </w:rPr>
              <w:t xml:space="preserve"> </w:t>
            </w:r>
            <w:proofErr w:type="spellStart"/>
            <w:r w:rsidRPr="00B11AA7">
              <w:rPr>
                <w:sz w:val="20"/>
                <w:szCs w:val="20"/>
              </w:rPr>
              <w:t>дисертације</w:t>
            </w:r>
            <w:proofErr w:type="spellEnd"/>
          </w:p>
        </w:tc>
        <w:tc>
          <w:tcPr>
            <w:tcW w:w="1914" w:type="dxa"/>
            <w:gridSpan w:val="3"/>
          </w:tcPr>
          <w:p w14:paraId="7CCAC233" w14:textId="77777777" w:rsidR="009145A7" w:rsidRPr="00B11AA7" w:rsidRDefault="009145A7" w:rsidP="0032462C">
            <w:pPr>
              <w:rPr>
                <w:sz w:val="20"/>
                <w:szCs w:val="20"/>
              </w:rPr>
            </w:pPr>
            <w:proofErr w:type="spellStart"/>
            <w:r w:rsidRPr="00B11AA7">
              <w:rPr>
                <w:sz w:val="20"/>
                <w:szCs w:val="20"/>
              </w:rPr>
              <w:t>Име</w:t>
            </w:r>
            <w:proofErr w:type="spellEnd"/>
            <w:r w:rsidRPr="00B11AA7">
              <w:rPr>
                <w:sz w:val="20"/>
                <w:szCs w:val="20"/>
              </w:rPr>
              <w:t xml:space="preserve"> </w:t>
            </w:r>
            <w:proofErr w:type="spellStart"/>
            <w:r w:rsidRPr="00B11AA7">
              <w:rPr>
                <w:sz w:val="20"/>
                <w:szCs w:val="20"/>
              </w:rPr>
              <w:t>кандидата</w:t>
            </w:r>
            <w:proofErr w:type="spellEnd"/>
          </w:p>
        </w:tc>
        <w:tc>
          <w:tcPr>
            <w:tcW w:w="2242" w:type="dxa"/>
            <w:gridSpan w:val="3"/>
          </w:tcPr>
          <w:p w14:paraId="09890C3A" w14:textId="77777777" w:rsidR="009145A7" w:rsidRPr="00B11AA7" w:rsidRDefault="009145A7" w:rsidP="0032462C">
            <w:pPr>
              <w:rPr>
                <w:sz w:val="20"/>
                <w:szCs w:val="20"/>
              </w:rPr>
            </w:pPr>
            <w:r w:rsidRPr="00B11AA7">
              <w:rPr>
                <w:sz w:val="20"/>
                <w:szCs w:val="20"/>
              </w:rPr>
              <w:t>*</w:t>
            </w:r>
            <w:proofErr w:type="spellStart"/>
            <w:r w:rsidRPr="00B11AA7">
              <w:rPr>
                <w:sz w:val="20"/>
                <w:szCs w:val="20"/>
              </w:rPr>
              <w:t>пријављена</w:t>
            </w:r>
            <w:proofErr w:type="spellEnd"/>
          </w:p>
        </w:tc>
        <w:tc>
          <w:tcPr>
            <w:tcW w:w="2912" w:type="dxa"/>
            <w:gridSpan w:val="2"/>
          </w:tcPr>
          <w:p w14:paraId="69A6BD8C" w14:textId="77777777" w:rsidR="009145A7" w:rsidRPr="00B11AA7" w:rsidRDefault="009145A7" w:rsidP="0032462C">
            <w:pPr>
              <w:rPr>
                <w:sz w:val="20"/>
                <w:szCs w:val="20"/>
              </w:rPr>
            </w:pPr>
            <w:r w:rsidRPr="00B11AA7">
              <w:rPr>
                <w:sz w:val="20"/>
                <w:szCs w:val="20"/>
              </w:rPr>
              <w:t xml:space="preserve">** </w:t>
            </w:r>
            <w:proofErr w:type="spellStart"/>
            <w:r w:rsidRPr="00B11AA7">
              <w:rPr>
                <w:sz w:val="20"/>
                <w:szCs w:val="20"/>
              </w:rPr>
              <w:t>одбрањена</w:t>
            </w:r>
            <w:proofErr w:type="spellEnd"/>
          </w:p>
        </w:tc>
      </w:tr>
      <w:tr w:rsidR="009145A7" w:rsidRPr="00B11AA7" w14:paraId="5FDC91DB" w14:textId="77777777" w:rsidTr="0071416D">
        <w:tc>
          <w:tcPr>
            <w:tcW w:w="650" w:type="dxa"/>
            <w:gridSpan w:val="2"/>
          </w:tcPr>
          <w:p w14:paraId="0F5C8B2C" w14:textId="77777777" w:rsidR="009145A7" w:rsidRPr="00B11AA7" w:rsidRDefault="009145A7" w:rsidP="0032462C">
            <w:pPr>
              <w:rPr>
                <w:sz w:val="20"/>
                <w:szCs w:val="20"/>
              </w:rPr>
            </w:pPr>
          </w:p>
        </w:tc>
        <w:tc>
          <w:tcPr>
            <w:tcW w:w="1911" w:type="dxa"/>
            <w:gridSpan w:val="2"/>
          </w:tcPr>
          <w:p w14:paraId="6C53D639" w14:textId="77777777" w:rsidR="009145A7" w:rsidRPr="00B11AA7" w:rsidRDefault="009145A7" w:rsidP="0032462C">
            <w:pPr>
              <w:rPr>
                <w:sz w:val="20"/>
                <w:szCs w:val="20"/>
              </w:rPr>
            </w:pPr>
          </w:p>
        </w:tc>
        <w:tc>
          <w:tcPr>
            <w:tcW w:w="1914" w:type="dxa"/>
            <w:gridSpan w:val="3"/>
          </w:tcPr>
          <w:p w14:paraId="674E2E3C" w14:textId="77777777" w:rsidR="009145A7" w:rsidRPr="00B11AA7" w:rsidRDefault="009145A7" w:rsidP="0032462C">
            <w:pPr>
              <w:rPr>
                <w:sz w:val="20"/>
                <w:szCs w:val="20"/>
              </w:rPr>
            </w:pPr>
          </w:p>
        </w:tc>
        <w:tc>
          <w:tcPr>
            <w:tcW w:w="2242" w:type="dxa"/>
            <w:gridSpan w:val="3"/>
          </w:tcPr>
          <w:p w14:paraId="3D50926F" w14:textId="77777777" w:rsidR="009145A7" w:rsidRPr="00B11AA7" w:rsidRDefault="009145A7" w:rsidP="0032462C">
            <w:pPr>
              <w:rPr>
                <w:sz w:val="20"/>
                <w:szCs w:val="20"/>
              </w:rPr>
            </w:pPr>
          </w:p>
        </w:tc>
        <w:tc>
          <w:tcPr>
            <w:tcW w:w="2912" w:type="dxa"/>
            <w:gridSpan w:val="2"/>
          </w:tcPr>
          <w:p w14:paraId="570E6F9C" w14:textId="77777777" w:rsidR="009145A7" w:rsidRPr="00B11AA7" w:rsidRDefault="009145A7" w:rsidP="0032462C">
            <w:pPr>
              <w:rPr>
                <w:sz w:val="20"/>
                <w:szCs w:val="20"/>
              </w:rPr>
            </w:pPr>
          </w:p>
        </w:tc>
      </w:tr>
      <w:tr w:rsidR="009145A7" w:rsidRPr="00B11AA7" w14:paraId="0E2A5D64" w14:textId="77777777" w:rsidTr="0071416D">
        <w:tc>
          <w:tcPr>
            <w:tcW w:w="9629" w:type="dxa"/>
            <w:gridSpan w:val="12"/>
            <w:vAlign w:val="center"/>
          </w:tcPr>
          <w:p w14:paraId="2BD464C3" w14:textId="77777777" w:rsidR="009145A7" w:rsidRPr="00B11AA7" w:rsidRDefault="009145A7" w:rsidP="0032462C">
            <w:pPr>
              <w:jc w:val="both"/>
              <w:rPr>
                <w:sz w:val="20"/>
                <w:szCs w:val="20"/>
              </w:rPr>
            </w:pPr>
            <w:r w:rsidRPr="00B11AA7">
              <w:rPr>
                <w:sz w:val="20"/>
                <w:szCs w:val="20"/>
              </w:rPr>
              <w:t>*</w:t>
            </w:r>
            <w:proofErr w:type="spellStart"/>
            <w:r w:rsidRPr="00B11AA7">
              <w:rPr>
                <w:sz w:val="20"/>
                <w:szCs w:val="20"/>
              </w:rPr>
              <w:t>Година</w:t>
            </w:r>
            <w:proofErr w:type="spellEnd"/>
            <w:r w:rsidRPr="00B11AA7">
              <w:rPr>
                <w:sz w:val="20"/>
                <w:szCs w:val="20"/>
              </w:rPr>
              <w:t xml:space="preserve"> у </w:t>
            </w:r>
            <w:proofErr w:type="spellStart"/>
            <w:r w:rsidRPr="00B11AA7">
              <w:rPr>
                <w:sz w:val="20"/>
                <w:szCs w:val="20"/>
              </w:rPr>
              <w:t>којој</w:t>
            </w:r>
            <w:proofErr w:type="spellEnd"/>
            <w:r w:rsidRPr="00B11AA7">
              <w:rPr>
                <w:sz w:val="20"/>
                <w:szCs w:val="20"/>
              </w:rPr>
              <w:t xml:space="preserve"> </w:t>
            </w:r>
            <w:proofErr w:type="spellStart"/>
            <w:r w:rsidRPr="00B11AA7">
              <w:rPr>
                <w:sz w:val="20"/>
                <w:szCs w:val="20"/>
              </w:rPr>
              <w:t>је</w:t>
            </w:r>
            <w:proofErr w:type="spellEnd"/>
            <w:r w:rsidRPr="00B11AA7">
              <w:rPr>
                <w:sz w:val="20"/>
                <w:szCs w:val="20"/>
              </w:rPr>
              <w:t xml:space="preserve"> </w:t>
            </w:r>
            <w:proofErr w:type="spellStart"/>
            <w:r w:rsidRPr="00B11AA7">
              <w:rPr>
                <w:sz w:val="20"/>
                <w:szCs w:val="20"/>
              </w:rPr>
              <w:t>дисертација</w:t>
            </w:r>
            <w:proofErr w:type="spellEnd"/>
            <w:r w:rsidRPr="00B11AA7">
              <w:rPr>
                <w:sz w:val="20"/>
                <w:szCs w:val="20"/>
              </w:rPr>
              <w:t xml:space="preserve"> </w:t>
            </w:r>
            <w:proofErr w:type="spellStart"/>
            <w:r w:rsidRPr="00B11AA7">
              <w:rPr>
                <w:sz w:val="20"/>
                <w:szCs w:val="20"/>
              </w:rPr>
              <w:t>пријављена</w:t>
            </w:r>
            <w:proofErr w:type="spellEnd"/>
            <w:r w:rsidRPr="00B11AA7">
              <w:rPr>
                <w:sz w:val="20"/>
                <w:szCs w:val="20"/>
              </w:rPr>
              <w:t xml:space="preserve"> (</w:t>
            </w:r>
            <w:proofErr w:type="spellStart"/>
            <w:r w:rsidRPr="00B11AA7">
              <w:rPr>
                <w:sz w:val="20"/>
                <w:szCs w:val="20"/>
              </w:rPr>
              <w:t>само</w:t>
            </w:r>
            <w:proofErr w:type="spellEnd"/>
            <w:r w:rsidRPr="00B11AA7">
              <w:rPr>
                <w:sz w:val="20"/>
                <w:szCs w:val="20"/>
              </w:rPr>
              <w:t xml:space="preserve"> </w:t>
            </w:r>
            <w:proofErr w:type="spellStart"/>
            <w:r w:rsidRPr="00B11AA7">
              <w:rPr>
                <w:sz w:val="20"/>
                <w:szCs w:val="20"/>
              </w:rPr>
              <w:t>за</w:t>
            </w:r>
            <w:proofErr w:type="spellEnd"/>
            <w:r w:rsidRPr="00B11AA7">
              <w:rPr>
                <w:sz w:val="20"/>
                <w:szCs w:val="20"/>
              </w:rPr>
              <w:t xml:space="preserve"> </w:t>
            </w:r>
            <w:proofErr w:type="spellStart"/>
            <w:r w:rsidRPr="00B11AA7">
              <w:rPr>
                <w:sz w:val="20"/>
                <w:szCs w:val="20"/>
              </w:rPr>
              <w:t>дисертације</w:t>
            </w:r>
            <w:proofErr w:type="spellEnd"/>
            <w:r w:rsidRPr="00B11AA7">
              <w:rPr>
                <w:sz w:val="20"/>
                <w:szCs w:val="20"/>
              </w:rPr>
              <w:t xml:space="preserve"> </w:t>
            </w:r>
            <w:proofErr w:type="spellStart"/>
            <w:r w:rsidRPr="00B11AA7">
              <w:rPr>
                <w:sz w:val="20"/>
                <w:szCs w:val="20"/>
              </w:rPr>
              <w:t>које</w:t>
            </w:r>
            <w:proofErr w:type="spellEnd"/>
            <w:r w:rsidRPr="00B11AA7">
              <w:rPr>
                <w:sz w:val="20"/>
                <w:szCs w:val="20"/>
              </w:rPr>
              <w:t xml:space="preserve"> </w:t>
            </w:r>
            <w:proofErr w:type="spellStart"/>
            <w:r w:rsidRPr="00B11AA7">
              <w:rPr>
                <w:sz w:val="20"/>
                <w:szCs w:val="20"/>
              </w:rPr>
              <w:t>су</w:t>
            </w:r>
            <w:proofErr w:type="spellEnd"/>
            <w:r w:rsidRPr="00B11AA7">
              <w:rPr>
                <w:sz w:val="20"/>
                <w:szCs w:val="20"/>
              </w:rPr>
              <w:t xml:space="preserve"> у </w:t>
            </w:r>
            <w:proofErr w:type="spellStart"/>
            <w:r w:rsidRPr="00B11AA7">
              <w:rPr>
                <w:sz w:val="20"/>
                <w:szCs w:val="20"/>
              </w:rPr>
              <w:t>току</w:t>
            </w:r>
            <w:proofErr w:type="spellEnd"/>
            <w:r w:rsidRPr="00B11AA7">
              <w:rPr>
                <w:sz w:val="20"/>
                <w:szCs w:val="20"/>
              </w:rPr>
              <w:t>), **</w:t>
            </w:r>
            <w:proofErr w:type="spellStart"/>
            <w:r w:rsidRPr="00B11AA7">
              <w:rPr>
                <w:sz w:val="20"/>
                <w:szCs w:val="20"/>
              </w:rPr>
              <w:t>Година</w:t>
            </w:r>
            <w:proofErr w:type="spellEnd"/>
            <w:r w:rsidRPr="00B11AA7">
              <w:rPr>
                <w:sz w:val="20"/>
                <w:szCs w:val="20"/>
              </w:rPr>
              <w:t xml:space="preserve"> у </w:t>
            </w:r>
            <w:proofErr w:type="spellStart"/>
            <w:r w:rsidRPr="00B11AA7">
              <w:rPr>
                <w:sz w:val="20"/>
                <w:szCs w:val="20"/>
              </w:rPr>
              <w:t>којој</w:t>
            </w:r>
            <w:proofErr w:type="spellEnd"/>
            <w:r w:rsidRPr="00B11AA7">
              <w:rPr>
                <w:sz w:val="20"/>
                <w:szCs w:val="20"/>
              </w:rPr>
              <w:t xml:space="preserve"> </w:t>
            </w:r>
            <w:proofErr w:type="spellStart"/>
            <w:r w:rsidRPr="00B11AA7">
              <w:rPr>
                <w:sz w:val="20"/>
                <w:szCs w:val="20"/>
              </w:rPr>
              <w:t>је</w:t>
            </w:r>
            <w:proofErr w:type="spellEnd"/>
            <w:r w:rsidRPr="00B11AA7">
              <w:rPr>
                <w:sz w:val="20"/>
                <w:szCs w:val="20"/>
              </w:rPr>
              <w:t xml:space="preserve"> </w:t>
            </w:r>
            <w:proofErr w:type="spellStart"/>
            <w:r w:rsidRPr="00B11AA7">
              <w:rPr>
                <w:sz w:val="20"/>
                <w:szCs w:val="20"/>
              </w:rPr>
              <w:t>дисертација</w:t>
            </w:r>
            <w:proofErr w:type="spellEnd"/>
            <w:r w:rsidRPr="00B11AA7">
              <w:rPr>
                <w:sz w:val="20"/>
                <w:szCs w:val="20"/>
              </w:rPr>
              <w:t xml:space="preserve"> </w:t>
            </w:r>
            <w:proofErr w:type="spellStart"/>
            <w:r w:rsidRPr="00B11AA7">
              <w:rPr>
                <w:sz w:val="20"/>
                <w:szCs w:val="20"/>
              </w:rPr>
              <w:t>одбрањена</w:t>
            </w:r>
            <w:proofErr w:type="spellEnd"/>
            <w:r w:rsidRPr="00B11AA7">
              <w:rPr>
                <w:sz w:val="20"/>
                <w:szCs w:val="20"/>
              </w:rPr>
              <w:t xml:space="preserve"> (</w:t>
            </w:r>
            <w:proofErr w:type="spellStart"/>
            <w:r w:rsidRPr="00B11AA7">
              <w:rPr>
                <w:sz w:val="20"/>
                <w:szCs w:val="20"/>
              </w:rPr>
              <w:t>само</w:t>
            </w:r>
            <w:proofErr w:type="spellEnd"/>
            <w:r w:rsidRPr="00B11AA7">
              <w:rPr>
                <w:sz w:val="20"/>
                <w:szCs w:val="20"/>
              </w:rPr>
              <w:t xml:space="preserve"> </w:t>
            </w:r>
            <w:proofErr w:type="spellStart"/>
            <w:r w:rsidRPr="00B11AA7">
              <w:rPr>
                <w:sz w:val="20"/>
                <w:szCs w:val="20"/>
              </w:rPr>
              <w:t>за</w:t>
            </w:r>
            <w:proofErr w:type="spellEnd"/>
            <w:r w:rsidRPr="00B11AA7">
              <w:rPr>
                <w:sz w:val="20"/>
                <w:szCs w:val="20"/>
              </w:rPr>
              <w:t xml:space="preserve"> </w:t>
            </w:r>
            <w:proofErr w:type="spellStart"/>
            <w:r w:rsidRPr="00B11AA7">
              <w:rPr>
                <w:sz w:val="20"/>
                <w:szCs w:val="20"/>
              </w:rPr>
              <w:t>дисертације</w:t>
            </w:r>
            <w:proofErr w:type="spellEnd"/>
            <w:r w:rsidRPr="00B11AA7">
              <w:rPr>
                <w:sz w:val="20"/>
                <w:szCs w:val="20"/>
              </w:rPr>
              <w:t xml:space="preserve"> </w:t>
            </w:r>
            <w:proofErr w:type="spellStart"/>
            <w:r w:rsidRPr="00B11AA7">
              <w:rPr>
                <w:sz w:val="20"/>
                <w:szCs w:val="20"/>
              </w:rPr>
              <w:t>из</w:t>
            </w:r>
            <w:proofErr w:type="spellEnd"/>
            <w:r w:rsidRPr="00B11AA7">
              <w:rPr>
                <w:sz w:val="20"/>
                <w:szCs w:val="20"/>
              </w:rPr>
              <w:t xml:space="preserve"> </w:t>
            </w:r>
            <w:proofErr w:type="spellStart"/>
            <w:r w:rsidRPr="00B11AA7">
              <w:rPr>
                <w:sz w:val="20"/>
                <w:szCs w:val="20"/>
              </w:rPr>
              <w:t>ранијег</w:t>
            </w:r>
            <w:proofErr w:type="spellEnd"/>
            <w:r w:rsidRPr="00B11AA7">
              <w:rPr>
                <w:sz w:val="20"/>
                <w:szCs w:val="20"/>
              </w:rPr>
              <w:t xml:space="preserve"> </w:t>
            </w:r>
            <w:proofErr w:type="spellStart"/>
            <w:r w:rsidRPr="00B11AA7">
              <w:rPr>
                <w:sz w:val="20"/>
                <w:szCs w:val="20"/>
              </w:rPr>
              <w:t>периода</w:t>
            </w:r>
            <w:proofErr w:type="spellEnd"/>
            <w:r w:rsidRPr="00B11AA7">
              <w:rPr>
                <w:sz w:val="20"/>
                <w:szCs w:val="20"/>
              </w:rPr>
              <w:t>)</w:t>
            </w:r>
          </w:p>
        </w:tc>
      </w:tr>
      <w:tr w:rsidR="009145A7" w:rsidRPr="00B11AA7" w14:paraId="5AA4570C" w14:textId="77777777" w:rsidTr="0071416D">
        <w:tc>
          <w:tcPr>
            <w:tcW w:w="9629" w:type="dxa"/>
            <w:gridSpan w:val="12"/>
          </w:tcPr>
          <w:p w14:paraId="0A4D82EC" w14:textId="77777777" w:rsidR="009145A7" w:rsidRPr="00B11AA7" w:rsidRDefault="009145A7" w:rsidP="0032462C">
            <w:pPr>
              <w:jc w:val="both"/>
              <w:rPr>
                <w:b/>
                <w:sz w:val="18"/>
                <w:szCs w:val="18"/>
              </w:rPr>
            </w:pPr>
            <w:r w:rsidRPr="00B11AA7">
              <w:rPr>
                <w:b/>
                <w:sz w:val="18"/>
                <w:szCs w:val="18"/>
                <w:lang w:val="sr-Cyrl-CS"/>
              </w:rPr>
              <w:t>Категоризација публикације</w:t>
            </w:r>
            <w:r w:rsidRPr="00B11AA7">
              <w:rPr>
                <w:b/>
                <w:sz w:val="18"/>
                <w:szCs w:val="18"/>
                <w:lang w:val="sr-Cyrl-RS"/>
              </w:rPr>
              <w:t xml:space="preserve"> научних радова из области датог студијског програма </w:t>
            </w:r>
            <w:r w:rsidRPr="00B11AA7">
              <w:rPr>
                <w:b/>
                <w:sz w:val="18"/>
                <w:szCs w:val="18"/>
                <w:lang w:val="sr-Cyrl-CS"/>
              </w:rPr>
              <w:t>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9145A7" w:rsidRPr="00B11AA7" w14:paraId="63C03BF4" w14:textId="77777777" w:rsidTr="0071416D">
        <w:tc>
          <w:tcPr>
            <w:tcW w:w="517" w:type="dxa"/>
          </w:tcPr>
          <w:p w14:paraId="6DAC53DA" w14:textId="77777777" w:rsidR="009145A7" w:rsidRPr="00B11AA7" w:rsidRDefault="009145A7" w:rsidP="0032462C">
            <w:pPr>
              <w:pStyle w:val="ListParagraph"/>
              <w:numPr>
                <w:ilvl w:val="0"/>
                <w:numId w:val="11"/>
              </w:numPr>
              <w:jc w:val="both"/>
              <w:rPr>
                <w:sz w:val="19"/>
                <w:szCs w:val="19"/>
              </w:rPr>
            </w:pPr>
          </w:p>
        </w:tc>
        <w:tc>
          <w:tcPr>
            <w:tcW w:w="8298" w:type="dxa"/>
            <w:gridSpan w:val="10"/>
          </w:tcPr>
          <w:p w14:paraId="0719D300" w14:textId="77777777" w:rsidR="009145A7" w:rsidRPr="00B11AA7" w:rsidRDefault="009145A7" w:rsidP="0032462C">
            <w:pPr>
              <w:jc w:val="both"/>
              <w:rPr>
                <w:b/>
                <w:sz w:val="18"/>
                <w:szCs w:val="18"/>
                <w:lang w:val="sr-Latn-CS"/>
              </w:rPr>
            </w:pPr>
            <w:proofErr w:type="spellStart"/>
            <w:r w:rsidRPr="00B11AA7">
              <w:rPr>
                <w:sz w:val="18"/>
                <w:szCs w:val="18"/>
                <w:lang w:eastAsia="sr-Latn-CS"/>
              </w:rPr>
              <w:t>Matovic</w:t>
            </w:r>
            <w:proofErr w:type="spellEnd"/>
            <w:r w:rsidRPr="00B11AA7">
              <w:rPr>
                <w:sz w:val="18"/>
                <w:szCs w:val="18"/>
                <w:lang w:val="sr-Latn-CS" w:eastAsia="sr-Latn-CS"/>
              </w:rPr>
              <w:t>,</w:t>
            </w:r>
            <w:r w:rsidRPr="00B11AA7">
              <w:rPr>
                <w:sz w:val="18"/>
                <w:szCs w:val="18"/>
                <w:lang w:eastAsia="sr-Latn-CS"/>
              </w:rPr>
              <w:t xml:space="preserve"> B., </w:t>
            </w:r>
            <w:proofErr w:type="spellStart"/>
            <w:r w:rsidRPr="00B11AA7">
              <w:rPr>
                <w:sz w:val="18"/>
                <w:szCs w:val="18"/>
                <w:lang w:eastAsia="sr-Latn-CS"/>
              </w:rPr>
              <w:t>Zivic</w:t>
            </w:r>
            <w:proofErr w:type="spellEnd"/>
            <w:r w:rsidRPr="00B11AA7">
              <w:rPr>
                <w:sz w:val="18"/>
                <w:szCs w:val="18"/>
                <w:lang w:val="sr-Latn-CS" w:eastAsia="sr-Latn-CS"/>
              </w:rPr>
              <w:t>,</w:t>
            </w:r>
            <w:r w:rsidRPr="00B11AA7">
              <w:rPr>
                <w:sz w:val="18"/>
                <w:szCs w:val="18"/>
                <w:lang w:eastAsia="sr-Latn-CS"/>
              </w:rPr>
              <w:t xml:space="preserve"> F., Mitrovic</w:t>
            </w:r>
            <w:r w:rsidRPr="00B11AA7">
              <w:rPr>
                <w:sz w:val="18"/>
                <w:szCs w:val="18"/>
                <w:lang w:val="sr-Latn-CS" w:eastAsia="sr-Latn-CS"/>
              </w:rPr>
              <w:t>,</w:t>
            </w:r>
            <w:r w:rsidRPr="00B11AA7">
              <w:rPr>
                <w:sz w:val="18"/>
                <w:szCs w:val="18"/>
                <w:lang w:eastAsia="sr-Latn-CS"/>
              </w:rPr>
              <w:t xml:space="preserve"> S., </w:t>
            </w:r>
            <w:proofErr w:type="spellStart"/>
            <w:r w:rsidRPr="00B11AA7">
              <w:rPr>
                <w:sz w:val="18"/>
                <w:szCs w:val="18"/>
                <w:lang w:eastAsia="sr-Latn-CS"/>
              </w:rPr>
              <w:t>Prsic</w:t>
            </w:r>
            <w:proofErr w:type="spellEnd"/>
            <w:r w:rsidRPr="00B11AA7">
              <w:rPr>
                <w:sz w:val="18"/>
                <w:szCs w:val="18"/>
                <w:lang w:val="sr-Latn-CS" w:eastAsia="sr-Latn-CS"/>
              </w:rPr>
              <w:t>,</w:t>
            </w:r>
            <w:r w:rsidRPr="00B11AA7">
              <w:rPr>
                <w:sz w:val="18"/>
                <w:szCs w:val="18"/>
                <w:lang w:eastAsia="sr-Latn-CS"/>
              </w:rPr>
              <w:t xml:space="preserve"> D., </w:t>
            </w:r>
            <w:proofErr w:type="spellStart"/>
            <w:r w:rsidRPr="00B11AA7">
              <w:rPr>
                <w:sz w:val="18"/>
                <w:szCs w:val="18"/>
                <w:lang w:eastAsia="sr-Latn-CS"/>
              </w:rPr>
              <w:t>Maksimovic</w:t>
            </w:r>
            <w:proofErr w:type="spellEnd"/>
            <w:r w:rsidRPr="00B11AA7">
              <w:rPr>
                <w:sz w:val="18"/>
                <w:szCs w:val="18"/>
                <w:lang w:val="sr-Latn-CS" w:eastAsia="sr-Latn-CS"/>
              </w:rPr>
              <w:t>,</w:t>
            </w:r>
            <w:r w:rsidRPr="00B11AA7">
              <w:rPr>
                <w:sz w:val="18"/>
                <w:szCs w:val="18"/>
                <w:lang w:eastAsia="sr-Latn-CS"/>
              </w:rPr>
              <w:t xml:space="preserve"> V., Volkov-</w:t>
            </w:r>
            <w:proofErr w:type="spellStart"/>
            <w:r w:rsidRPr="00B11AA7">
              <w:rPr>
                <w:sz w:val="18"/>
                <w:szCs w:val="18"/>
                <w:lang w:eastAsia="sr-Latn-CS"/>
              </w:rPr>
              <w:t>Husovic</w:t>
            </w:r>
            <w:proofErr w:type="spellEnd"/>
            <w:r w:rsidRPr="00B11AA7">
              <w:rPr>
                <w:sz w:val="18"/>
                <w:szCs w:val="18"/>
                <w:lang w:val="sr-Latn-CS" w:eastAsia="sr-Latn-CS"/>
              </w:rPr>
              <w:t>,</w:t>
            </w:r>
            <w:r w:rsidRPr="00B11AA7">
              <w:rPr>
                <w:sz w:val="18"/>
                <w:szCs w:val="18"/>
                <w:lang w:eastAsia="sr-Latn-CS"/>
              </w:rPr>
              <w:t xml:space="preserve"> T., Kumar</w:t>
            </w:r>
            <w:r w:rsidRPr="00B11AA7">
              <w:rPr>
                <w:sz w:val="18"/>
                <w:szCs w:val="18"/>
                <w:lang w:val="sr-Latn-CS" w:eastAsia="sr-Latn-CS"/>
              </w:rPr>
              <w:t>,</w:t>
            </w:r>
            <w:r w:rsidRPr="00B11AA7">
              <w:rPr>
                <w:sz w:val="18"/>
                <w:szCs w:val="18"/>
                <w:lang w:eastAsia="sr-Latn-CS"/>
              </w:rPr>
              <w:t xml:space="preserve"> R., </w:t>
            </w:r>
            <w:proofErr w:type="spellStart"/>
            <w:r w:rsidRPr="00B11AA7">
              <w:rPr>
                <w:sz w:val="18"/>
                <w:szCs w:val="18"/>
                <w:lang w:eastAsia="sr-Latn-CS"/>
              </w:rPr>
              <w:t>Daneu</w:t>
            </w:r>
            <w:proofErr w:type="spellEnd"/>
            <w:r w:rsidRPr="00B11AA7">
              <w:rPr>
                <w:sz w:val="18"/>
                <w:szCs w:val="18"/>
                <w:lang w:val="sr-Latn-CS" w:eastAsia="sr-Latn-CS"/>
              </w:rPr>
              <w:t>,</w:t>
            </w:r>
            <w:r w:rsidRPr="00B11AA7">
              <w:rPr>
                <w:sz w:val="18"/>
                <w:szCs w:val="18"/>
                <w:lang w:eastAsia="sr-Latn-CS"/>
              </w:rPr>
              <w:t xml:space="preserve"> N. (</w:t>
            </w:r>
            <w:r w:rsidRPr="00B11AA7">
              <w:rPr>
                <w:sz w:val="18"/>
                <w:szCs w:val="18"/>
                <w:lang w:val="sr-Latn-CS" w:eastAsia="sr-Latn-CS"/>
              </w:rPr>
              <w:t>2016</w:t>
            </w:r>
            <w:r w:rsidRPr="00B11AA7">
              <w:rPr>
                <w:sz w:val="18"/>
                <w:szCs w:val="18"/>
                <w:lang w:eastAsia="sr-Latn-CS"/>
              </w:rPr>
              <w:t>)</w:t>
            </w:r>
            <w:r w:rsidRPr="00B11AA7">
              <w:rPr>
                <w:sz w:val="18"/>
                <w:szCs w:val="18"/>
                <w:lang w:val="sr-Latn-CS" w:eastAsia="sr-Latn-CS"/>
              </w:rPr>
              <w:t>.</w:t>
            </w:r>
            <w:r w:rsidRPr="00B11AA7">
              <w:rPr>
                <w:sz w:val="18"/>
                <w:szCs w:val="18"/>
                <w:lang w:eastAsia="sr-Latn-CS"/>
              </w:rPr>
              <w:t xml:space="preserve"> Ultra-</w:t>
            </w:r>
            <w:proofErr w:type="gramStart"/>
            <w:r w:rsidRPr="00B11AA7">
              <w:rPr>
                <w:sz w:val="18"/>
                <w:szCs w:val="18"/>
                <w:lang w:eastAsia="sr-Latn-CS"/>
              </w:rPr>
              <w:t>high pressure</w:t>
            </w:r>
            <w:proofErr w:type="gramEnd"/>
            <w:r w:rsidRPr="00B11AA7">
              <w:rPr>
                <w:sz w:val="18"/>
                <w:szCs w:val="18"/>
                <w:lang w:eastAsia="sr-Latn-CS"/>
              </w:rPr>
              <w:t xml:space="preserve"> densification and properties of nanostructured </w:t>
            </w:r>
            <w:proofErr w:type="spellStart"/>
            <w:r w:rsidRPr="00B11AA7">
              <w:rPr>
                <w:sz w:val="18"/>
                <w:szCs w:val="18"/>
                <w:lang w:eastAsia="sr-Latn-CS"/>
              </w:rPr>
              <w:t>SiC</w:t>
            </w:r>
            <w:proofErr w:type="spellEnd"/>
            <w:r w:rsidRPr="00B11AA7">
              <w:rPr>
                <w:sz w:val="18"/>
                <w:szCs w:val="18"/>
                <w:lang w:eastAsia="sr-Latn-CS"/>
              </w:rPr>
              <w:t xml:space="preserve">, </w:t>
            </w:r>
            <w:r w:rsidRPr="00B11AA7">
              <w:rPr>
                <w:i/>
                <w:sz w:val="18"/>
                <w:szCs w:val="18"/>
                <w:lang w:eastAsia="sr-Latn-CS"/>
              </w:rPr>
              <w:t>Materials Letters</w:t>
            </w:r>
            <w:r w:rsidRPr="00B11AA7">
              <w:rPr>
                <w:sz w:val="18"/>
                <w:szCs w:val="18"/>
                <w:lang w:eastAsia="sr-Latn-CS"/>
              </w:rPr>
              <w:t>, 164, 68-71, ISSN 0167-577X</w:t>
            </w:r>
            <w:r w:rsidRPr="00B11AA7">
              <w:rPr>
                <w:sz w:val="18"/>
                <w:szCs w:val="18"/>
                <w:lang w:val="sr-Latn-CS" w:eastAsia="sr-Latn-CS"/>
              </w:rPr>
              <w:t>.</w:t>
            </w:r>
          </w:p>
        </w:tc>
        <w:tc>
          <w:tcPr>
            <w:tcW w:w="814" w:type="dxa"/>
            <w:vAlign w:val="center"/>
          </w:tcPr>
          <w:p w14:paraId="04C063C5" w14:textId="77777777" w:rsidR="009145A7" w:rsidRPr="00B11AA7" w:rsidRDefault="009145A7" w:rsidP="0032462C">
            <w:pPr>
              <w:rPr>
                <w:sz w:val="20"/>
                <w:szCs w:val="20"/>
              </w:rPr>
            </w:pPr>
            <w:r w:rsidRPr="00B11AA7">
              <w:rPr>
                <w:sz w:val="20"/>
                <w:szCs w:val="20"/>
              </w:rPr>
              <w:t>M21</w:t>
            </w:r>
          </w:p>
        </w:tc>
      </w:tr>
      <w:tr w:rsidR="009145A7" w:rsidRPr="00B11AA7" w14:paraId="1055B85A" w14:textId="77777777" w:rsidTr="0071416D">
        <w:tc>
          <w:tcPr>
            <w:tcW w:w="517" w:type="dxa"/>
          </w:tcPr>
          <w:p w14:paraId="60C8F31A" w14:textId="77777777" w:rsidR="009145A7" w:rsidRPr="00B11AA7" w:rsidRDefault="009145A7" w:rsidP="0032462C">
            <w:pPr>
              <w:pStyle w:val="ListParagraph"/>
              <w:numPr>
                <w:ilvl w:val="0"/>
                <w:numId w:val="11"/>
              </w:numPr>
              <w:jc w:val="both"/>
              <w:rPr>
                <w:sz w:val="19"/>
                <w:szCs w:val="19"/>
              </w:rPr>
            </w:pPr>
          </w:p>
        </w:tc>
        <w:tc>
          <w:tcPr>
            <w:tcW w:w="8298" w:type="dxa"/>
            <w:gridSpan w:val="10"/>
          </w:tcPr>
          <w:p w14:paraId="18232921" w14:textId="77777777" w:rsidR="009145A7" w:rsidRPr="00B11AA7" w:rsidRDefault="009145A7" w:rsidP="0032462C">
            <w:pPr>
              <w:jc w:val="both"/>
              <w:rPr>
                <w:sz w:val="18"/>
                <w:szCs w:val="18"/>
                <w:lang w:val="sr-Latn-CS"/>
              </w:rPr>
            </w:pPr>
            <w:proofErr w:type="gramStart"/>
            <w:r w:rsidRPr="00B11AA7">
              <w:rPr>
                <w:sz w:val="18"/>
                <w:szCs w:val="18"/>
              </w:rPr>
              <w:t>Mitrovic ,</w:t>
            </w:r>
            <w:proofErr w:type="gramEnd"/>
            <w:r w:rsidRPr="00B11AA7">
              <w:rPr>
                <w:sz w:val="18"/>
                <w:szCs w:val="18"/>
              </w:rPr>
              <w:t xml:space="preserve">S., </w:t>
            </w:r>
            <w:proofErr w:type="spellStart"/>
            <w:r w:rsidRPr="00B11AA7">
              <w:rPr>
                <w:sz w:val="18"/>
                <w:szCs w:val="18"/>
              </w:rPr>
              <w:t>Adamovic</w:t>
            </w:r>
            <w:proofErr w:type="spellEnd"/>
            <w:r w:rsidRPr="00B11AA7">
              <w:rPr>
                <w:sz w:val="18"/>
                <w:szCs w:val="18"/>
                <w:lang w:val="sr-Latn-CS"/>
              </w:rPr>
              <w:t>,</w:t>
            </w:r>
            <w:r w:rsidRPr="00B11AA7">
              <w:rPr>
                <w:sz w:val="18"/>
                <w:szCs w:val="18"/>
              </w:rPr>
              <w:t xml:space="preserve"> D., </w:t>
            </w:r>
            <w:proofErr w:type="spellStart"/>
            <w:r w:rsidRPr="00B11AA7">
              <w:rPr>
                <w:sz w:val="18"/>
                <w:szCs w:val="18"/>
              </w:rPr>
              <w:t>Zivic</w:t>
            </w:r>
            <w:proofErr w:type="spellEnd"/>
            <w:r w:rsidRPr="00B11AA7">
              <w:rPr>
                <w:sz w:val="18"/>
                <w:szCs w:val="18"/>
                <w:lang w:val="sr-Latn-CS"/>
              </w:rPr>
              <w:t>,</w:t>
            </w:r>
            <w:r w:rsidRPr="00B11AA7">
              <w:rPr>
                <w:sz w:val="18"/>
                <w:szCs w:val="18"/>
              </w:rPr>
              <w:t xml:space="preserve"> F., </w:t>
            </w:r>
            <w:proofErr w:type="spellStart"/>
            <w:r w:rsidRPr="00B11AA7">
              <w:rPr>
                <w:sz w:val="18"/>
                <w:szCs w:val="18"/>
              </w:rPr>
              <w:t>Dzunic</w:t>
            </w:r>
            <w:proofErr w:type="spellEnd"/>
            <w:r w:rsidRPr="00B11AA7">
              <w:rPr>
                <w:sz w:val="18"/>
                <w:szCs w:val="18"/>
                <w:lang w:val="sr-Latn-CS"/>
              </w:rPr>
              <w:t>,</w:t>
            </w:r>
            <w:r w:rsidRPr="00B11AA7">
              <w:rPr>
                <w:sz w:val="18"/>
                <w:szCs w:val="18"/>
              </w:rPr>
              <w:t xml:space="preserve"> D., </w:t>
            </w:r>
            <w:proofErr w:type="spellStart"/>
            <w:r w:rsidRPr="00B11AA7">
              <w:rPr>
                <w:sz w:val="18"/>
                <w:szCs w:val="18"/>
              </w:rPr>
              <w:t>Pantic</w:t>
            </w:r>
            <w:proofErr w:type="spellEnd"/>
            <w:r w:rsidRPr="00B11AA7">
              <w:rPr>
                <w:sz w:val="18"/>
                <w:szCs w:val="18"/>
                <w:lang w:val="sr-Latn-CS"/>
              </w:rPr>
              <w:t>,</w:t>
            </w:r>
            <w:r w:rsidRPr="00B11AA7">
              <w:rPr>
                <w:sz w:val="18"/>
                <w:szCs w:val="18"/>
              </w:rPr>
              <w:t xml:space="preserve"> M. (2014)</w:t>
            </w:r>
            <w:r w:rsidRPr="00B11AA7">
              <w:rPr>
                <w:sz w:val="18"/>
                <w:szCs w:val="18"/>
                <w:lang w:val="sr-Latn-CS"/>
              </w:rPr>
              <w:t>.</w:t>
            </w:r>
            <w:r w:rsidRPr="00B11AA7">
              <w:rPr>
                <w:sz w:val="18"/>
                <w:szCs w:val="18"/>
              </w:rPr>
              <w:t xml:space="preserve"> Friction and wear behavior of shot peened surfaces of 36CrNiMo4 and 36NiCrMo16 alloyed steels under dry and lubricated contact conditions, </w:t>
            </w:r>
            <w:r w:rsidRPr="00B11AA7">
              <w:rPr>
                <w:i/>
                <w:sz w:val="18"/>
                <w:szCs w:val="18"/>
              </w:rPr>
              <w:t>Applied Surface Science</w:t>
            </w:r>
            <w:r w:rsidRPr="00B11AA7">
              <w:rPr>
                <w:sz w:val="18"/>
                <w:szCs w:val="18"/>
              </w:rPr>
              <w:t>, 290, 223-232</w:t>
            </w:r>
            <w:r w:rsidRPr="00B11AA7">
              <w:rPr>
                <w:sz w:val="18"/>
                <w:szCs w:val="18"/>
                <w:lang w:val="sr-Latn-CS"/>
              </w:rPr>
              <w:t>.</w:t>
            </w:r>
          </w:p>
        </w:tc>
        <w:tc>
          <w:tcPr>
            <w:tcW w:w="814" w:type="dxa"/>
            <w:vAlign w:val="center"/>
          </w:tcPr>
          <w:p w14:paraId="17ED940F" w14:textId="77777777" w:rsidR="009145A7" w:rsidRPr="00B11AA7" w:rsidRDefault="009145A7" w:rsidP="0032462C">
            <w:pPr>
              <w:rPr>
                <w:sz w:val="20"/>
                <w:szCs w:val="20"/>
              </w:rPr>
            </w:pPr>
            <w:r w:rsidRPr="00B11AA7">
              <w:rPr>
                <w:sz w:val="20"/>
                <w:szCs w:val="20"/>
              </w:rPr>
              <w:t>M21</w:t>
            </w:r>
          </w:p>
        </w:tc>
      </w:tr>
      <w:tr w:rsidR="009145A7" w:rsidRPr="00B11AA7" w14:paraId="7CF7FD32" w14:textId="77777777" w:rsidTr="0071416D">
        <w:tc>
          <w:tcPr>
            <w:tcW w:w="517" w:type="dxa"/>
          </w:tcPr>
          <w:p w14:paraId="438E1150" w14:textId="77777777" w:rsidR="009145A7" w:rsidRPr="00B11AA7" w:rsidRDefault="009145A7" w:rsidP="0032462C">
            <w:pPr>
              <w:pStyle w:val="ListParagraph"/>
              <w:numPr>
                <w:ilvl w:val="0"/>
                <w:numId w:val="11"/>
              </w:numPr>
              <w:jc w:val="both"/>
              <w:rPr>
                <w:sz w:val="19"/>
                <w:szCs w:val="19"/>
              </w:rPr>
            </w:pPr>
          </w:p>
        </w:tc>
        <w:tc>
          <w:tcPr>
            <w:tcW w:w="8298" w:type="dxa"/>
            <w:gridSpan w:val="10"/>
          </w:tcPr>
          <w:p w14:paraId="3C3B01E1" w14:textId="77777777" w:rsidR="009145A7" w:rsidRPr="00B11AA7" w:rsidRDefault="009145A7" w:rsidP="0032462C">
            <w:pPr>
              <w:jc w:val="both"/>
              <w:rPr>
                <w:sz w:val="18"/>
                <w:szCs w:val="18"/>
              </w:rPr>
            </w:pPr>
            <w:proofErr w:type="spellStart"/>
            <w:r w:rsidRPr="00B11AA7">
              <w:rPr>
                <w:sz w:val="18"/>
                <w:szCs w:val="18"/>
              </w:rPr>
              <w:t>Zivic</w:t>
            </w:r>
            <w:proofErr w:type="spellEnd"/>
            <w:r w:rsidRPr="00B11AA7">
              <w:rPr>
                <w:sz w:val="18"/>
                <w:szCs w:val="18"/>
              </w:rPr>
              <w:t>, F.</w:t>
            </w:r>
            <w:r w:rsidRPr="00B11AA7">
              <w:rPr>
                <w:sz w:val="18"/>
                <w:szCs w:val="18"/>
                <w:lang w:val="sr-Latn-CS"/>
              </w:rPr>
              <w:t>,</w:t>
            </w:r>
            <w:r w:rsidRPr="00B11AA7">
              <w:rPr>
                <w:sz w:val="18"/>
                <w:szCs w:val="18"/>
              </w:rPr>
              <w:t xml:space="preserve"> Babic, M.</w:t>
            </w:r>
            <w:r w:rsidRPr="00B11AA7">
              <w:rPr>
                <w:sz w:val="18"/>
                <w:szCs w:val="18"/>
                <w:lang w:val="sr-Latn-CS"/>
              </w:rPr>
              <w:t>,</w:t>
            </w:r>
            <w:r w:rsidRPr="00B11AA7">
              <w:rPr>
                <w:sz w:val="18"/>
                <w:szCs w:val="18"/>
              </w:rPr>
              <w:t xml:space="preserve"> </w:t>
            </w:r>
            <w:proofErr w:type="spellStart"/>
            <w:r w:rsidRPr="00B11AA7">
              <w:rPr>
                <w:sz w:val="18"/>
                <w:szCs w:val="18"/>
              </w:rPr>
              <w:t>Grujovic</w:t>
            </w:r>
            <w:proofErr w:type="spellEnd"/>
            <w:r w:rsidRPr="00B11AA7">
              <w:rPr>
                <w:sz w:val="18"/>
                <w:szCs w:val="18"/>
              </w:rPr>
              <w:t>, N.</w:t>
            </w:r>
            <w:r w:rsidRPr="00B11AA7">
              <w:rPr>
                <w:sz w:val="18"/>
                <w:szCs w:val="18"/>
                <w:lang w:val="sr-Latn-CS"/>
              </w:rPr>
              <w:t>,</w:t>
            </w:r>
            <w:r w:rsidRPr="00B11AA7">
              <w:rPr>
                <w:sz w:val="18"/>
                <w:szCs w:val="18"/>
              </w:rPr>
              <w:t xml:space="preserve"> Mitrovic</w:t>
            </w:r>
            <w:r w:rsidRPr="00B11AA7">
              <w:rPr>
                <w:sz w:val="18"/>
                <w:szCs w:val="18"/>
                <w:lang w:val="sr-Latn-CS"/>
              </w:rPr>
              <w:t>,</w:t>
            </w:r>
            <w:r w:rsidRPr="00B11AA7">
              <w:rPr>
                <w:sz w:val="18"/>
                <w:szCs w:val="18"/>
              </w:rPr>
              <w:t xml:space="preserve"> S., </w:t>
            </w:r>
            <w:proofErr w:type="spellStart"/>
            <w:r w:rsidRPr="00B11AA7">
              <w:rPr>
                <w:sz w:val="18"/>
                <w:szCs w:val="18"/>
              </w:rPr>
              <w:t>Adamovic</w:t>
            </w:r>
            <w:proofErr w:type="spellEnd"/>
            <w:r w:rsidRPr="00B11AA7">
              <w:rPr>
                <w:sz w:val="18"/>
                <w:szCs w:val="18"/>
              </w:rPr>
              <w:t>, D.</w:t>
            </w:r>
            <w:r w:rsidRPr="00B11AA7">
              <w:rPr>
                <w:sz w:val="18"/>
                <w:szCs w:val="18"/>
                <w:lang w:val="sr-Latn-CS"/>
              </w:rPr>
              <w:t xml:space="preserve"> (2013).</w:t>
            </w:r>
            <w:r w:rsidRPr="00B11AA7">
              <w:rPr>
                <w:sz w:val="18"/>
                <w:szCs w:val="18"/>
              </w:rPr>
              <w:t xml:space="preserve"> Influence of Loose PMMA Bone Cement Particles on the Corrosion Assisted Wear of the </w:t>
            </w:r>
            <w:proofErr w:type="spellStart"/>
            <w:r w:rsidRPr="00B11AA7">
              <w:rPr>
                <w:sz w:val="18"/>
                <w:szCs w:val="18"/>
              </w:rPr>
              <w:t>Orthopaedic</w:t>
            </w:r>
            <w:proofErr w:type="spellEnd"/>
            <w:r w:rsidRPr="00B11AA7">
              <w:rPr>
                <w:sz w:val="18"/>
                <w:szCs w:val="18"/>
              </w:rPr>
              <w:t xml:space="preserve"> AISI 316LVM Stainless Steel during Reciprocating Sliding, </w:t>
            </w:r>
            <w:r w:rsidRPr="00B11AA7">
              <w:rPr>
                <w:i/>
                <w:sz w:val="18"/>
                <w:szCs w:val="18"/>
              </w:rPr>
              <w:t>Wear</w:t>
            </w:r>
            <w:r w:rsidRPr="00B11AA7">
              <w:rPr>
                <w:sz w:val="18"/>
                <w:szCs w:val="18"/>
              </w:rPr>
              <w:t>, 300</w:t>
            </w:r>
            <w:r w:rsidRPr="00B11AA7">
              <w:rPr>
                <w:sz w:val="18"/>
                <w:szCs w:val="18"/>
                <w:lang w:val="sr-Latn-CS"/>
              </w:rPr>
              <w:t>(</w:t>
            </w:r>
            <w:r w:rsidRPr="00B11AA7">
              <w:rPr>
                <w:sz w:val="18"/>
                <w:szCs w:val="18"/>
              </w:rPr>
              <w:t>1–2</w:t>
            </w:r>
            <w:r w:rsidRPr="00B11AA7">
              <w:rPr>
                <w:sz w:val="18"/>
                <w:szCs w:val="18"/>
                <w:lang w:val="sr-Latn-CS"/>
              </w:rPr>
              <w:t>)</w:t>
            </w:r>
            <w:r w:rsidRPr="00B11AA7">
              <w:rPr>
                <w:sz w:val="18"/>
                <w:szCs w:val="18"/>
              </w:rPr>
              <w:t>, 65-77.</w:t>
            </w:r>
          </w:p>
        </w:tc>
        <w:tc>
          <w:tcPr>
            <w:tcW w:w="814" w:type="dxa"/>
            <w:vAlign w:val="center"/>
          </w:tcPr>
          <w:p w14:paraId="3EC3EA15" w14:textId="77777777" w:rsidR="009145A7" w:rsidRPr="00B11AA7" w:rsidRDefault="009145A7" w:rsidP="0032462C">
            <w:pPr>
              <w:rPr>
                <w:sz w:val="20"/>
                <w:szCs w:val="20"/>
              </w:rPr>
            </w:pPr>
            <w:r w:rsidRPr="00B11AA7">
              <w:rPr>
                <w:sz w:val="20"/>
                <w:szCs w:val="20"/>
              </w:rPr>
              <w:t>М21</w:t>
            </w:r>
          </w:p>
        </w:tc>
      </w:tr>
      <w:tr w:rsidR="009145A7" w:rsidRPr="00B11AA7" w14:paraId="0EDB3F87" w14:textId="77777777" w:rsidTr="0071416D">
        <w:tc>
          <w:tcPr>
            <w:tcW w:w="517" w:type="dxa"/>
          </w:tcPr>
          <w:p w14:paraId="50B951A3" w14:textId="77777777" w:rsidR="009145A7" w:rsidRPr="00B11AA7" w:rsidRDefault="009145A7" w:rsidP="0032462C">
            <w:pPr>
              <w:pStyle w:val="ListParagraph"/>
              <w:numPr>
                <w:ilvl w:val="0"/>
                <w:numId w:val="11"/>
              </w:numPr>
              <w:jc w:val="both"/>
              <w:rPr>
                <w:sz w:val="19"/>
                <w:szCs w:val="19"/>
              </w:rPr>
            </w:pPr>
          </w:p>
        </w:tc>
        <w:tc>
          <w:tcPr>
            <w:tcW w:w="8298" w:type="dxa"/>
            <w:gridSpan w:val="10"/>
          </w:tcPr>
          <w:p w14:paraId="707DB866" w14:textId="77777777" w:rsidR="009145A7" w:rsidRPr="00B11AA7" w:rsidRDefault="009145A7" w:rsidP="0032462C">
            <w:pPr>
              <w:jc w:val="both"/>
              <w:rPr>
                <w:sz w:val="18"/>
                <w:szCs w:val="18"/>
              </w:rPr>
            </w:pPr>
            <w:proofErr w:type="spellStart"/>
            <w:r w:rsidRPr="00B11AA7">
              <w:rPr>
                <w:sz w:val="18"/>
                <w:szCs w:val="18"/>
              </w:rPr>
              <w:t>Vencl</w:t>
            </w:r>
            <w:proofErr w:type="spellEnd"/>
            <w:r w:rsidRPr="00B11AA7">
              <w:rPr>
                <w:sz w:val="18"/>
                <w:szCs w:val="18"/>
              </w:rPr>
              <w:t>, A.</w:t>
            </w:r>
            <w:r w:rsidRPr="00B11AA7">
              <w:rPr>
                <w:sz w:val="18"/>
                <w:szCs w:val="18"/>
                <w:lang w:val="sr-Latn-CS"/>
              </w:rPr>
              <w:t>,</w:t>
            </w:r>
            <w:r w:rsidRPr="00B11AA7">
              <w:rPr>
                <w:sz w:val="18"/>
                <w:szCs w:val="18"/>
              </w:rPr>
              <w:t xml:space="preserve"> </w:t>
            </w:r>
            <w:proofErr w:type="spellStart"/>
            <w:r w:rsidRPr="00B11AA7">
              <w:rPr>
                <w:sz w:val="18"/>
                <w:szCs w:val="18"/>
              </w:rPr>
              <w:t>Rajkovic</w:t>
            </w:r>
            <w:proofErr w:type="spellEnd"/>
            <w:r w:rsidRPr="00B11AA7">
              <w:rPr>
                <w:sz w:val="18"/>
                <w:szCs w:val="18"/>
              </w:rPr>
              <w:t xml:space="preserve">, V. </w:t>
            </w:r>
            <w:proofErr w:type="spellStart"/>
            <w:r w:rsidRPr="00B11AA7">
              <w:rPr>
                <w:sz w:val="18"/>
                <w:szCs w:val="18"/>
              </w:rPr>
              <w:t>Zivic</w:t>
            </w:r>
            <w:proofErr w:type="spellEnd"/>
            <w:r w:rsidRPr="00B11AA7">
              <w:rPr>
                <w:sz w:val="18"/>
                <w:szCs w:val="18"/>
              </w:rPr>
              <w:t>, F.</w:t>
            </w:r>
            <w:r w:rsidRPr="00B11AA7">
              <w:rPr>
                <w:sz w:val="18"/>
                <w:szCs w:val="18"/>
                <w:lang w:val="sr-Latn-CS"/>
              </w:rPr>
              <w:t>,</w:t>
            </w:r>
            <w:r w:rsidRPr="00B11AA7">
              <w:rPr>
                <w:sz w:val="18"/>
                <w:szCs w:val="18"/>
              </w:rPr>
              <w:t xml:space="preserve"> </w:t>
            </w:r>
            <w:proofErr w:type="spellStart"/>
            <w:r w:rsidRPr="00B11AA7">
              <w:rPr>
                <w:sz w:val="18"/>
                <w:szCs w:val="18"/>
              </w:rPr>
              <w:t>Mitrović</w:t>
            </w:r>
            <w:proofErr w:type="spellEnd"/>
            <w:r w:rsidRPr="00B11AA7">
              <w:rPr>
                <w:sz w:val="18"/>
                <w:szCs w:val="18"/>
              </w:rPr>
              <w:t>, S.</w:t>
            </w:r>
            <w:r w:rsidRPr="00B11AA7">
              <w:rPr>
                <w:sz w:val="18"/>
                <w:szCs w:val="18"/>
                <w:lang w:val="sr-Latn-CS"/>
              </w:rPr>
              <w:t>,</w:t>
            </w:r>
            <w:r w:rsidRPr="00B11AA7">
              <w:rPr>
                <w:sz w:val="18"/>
                <w:szCs w:val="18"/>
              </w:rPr>
              <w:t xml:space="preserve"> </w:t>
            </w:r>
            <w:proofErr w:type="spellStart"/>
            <w:r w:rsidRPr="00B11AA7">
              <w:rPr>
                <w:sz w:val="18"/>
                <w:szCs w:val="18"/>
              </w:rPr>
              <w:t>Cvijović-Alagić</w:t>
            </w:r>
            <w:proofErr w:type="spellEnd"/>
            <w:r w:rsidRPr="00B11AA7">
              <w:rPr>
                <w:sz w:val="18"/>
                <w:szCs w:val="18"/>
              </w:rPr>
              <w:t>, I.</w:t>
            </w:r>
            <w:r w:rsidRPr="00B11AA7">
              <w:rPr>
                <w:sz w:val="18"/>
                <w:szCs w:val="18"/>
                <w:lang w:val="sr-Latn-CS"/>
              </w:rPr>
              <w:t>,</w:t>
            </w:r>
            <w:r w:rsidRPr="00B11AA7">
              <w:rPr>
                <w:sz w:val="18"/>
                <w:szCs w:val="18"/>
              </w:rPr>
              <w:t xml:space="preserve"> Jovanovic, M.T.</w:t>
            </w:r>
            <w:r w:rsidRPr="00B11AA7">
              <w:rPr>
                <w:sz w:val="18"/>
                <w:szCs w:val="18"/>
                <w:lang w:val="sr-Latn-CS"/>
              </w:rPr>
              <w:t xml:space="preserve"> (2013).</w:t>
            </w:r>
            <w:r w:rsidRPr="00B11AA7">
              <w:rPr>
                <w:sz w:val="18"/>
                <w:szCs w:val="18"/>
              </w:rPr>
              <w:t xml:space="preserve"> The effect of processing techniques on microstructural and tribological properties of copper-based alloys, </w:t>
            </w:r>
            <w:r w:rsidRPr="00B11AA7">
              <w:rPr>
                <w:i/>
                <w:sz w:val="18"/>
                <w:szCs w:val="18"/>
              </w:rPr>
              <w:t>Applied Surface Science</w:t>
            </w:r>
            <w:r w:rsidRPr="00B11AA7">
              <w:rPr>
                <w:sz w:val="18"/>
                <w:szCs w:val="18"/>
              </w:rPr>
              <w:t>, 280, 646-654, ISSN 0169-4332.</w:t>
            </w:r>
          </w:p>
        </w:tc>
        <w:tc>
          <w:tcPr>
            <w:tcW w:w="814" w:type="dxa"/>
            <w:vAlign w:val="center"/>
          </w:tcPr>
          <w:p w14:paraId="22180742" w14:textId="77777777" w:rsidR="009145A7" w:rsidRPr="00B11AA7" w:rsidRDefault="009145A7" w:rsidP="0032462C">
            <w:pPr>
              <w:rPr>
                <w:sz w:val="20"/>
                <w:szCs w:val="20"/>
                <w:lang w:val="sr-Latn-CS"/>
              </w:rPr>
            </w:pPr>
            <w:r w:rsidRPr="00B11AA7">
              <w:rPr>
                <w:sz w:val="20"/>
                <w:szCs w:val="20"/>
                <w:lang w:val="sr-Latn-CS"/>
              </w:rPr>
              <w:t>M21</w:t>
            </w:r>
          </w:p>
        </w:tc>
      </w:tr>
      <w:tr w:rsidR="009145A7" w:rsidRPr="00B11AA7" w14:paraId="605E8692" w14:textId="77777777" w:rsidTr="0071416D">
        <w:tc>
          <w:tcPr>
            <w:tcW w:w="517" w:type="dxa"/>
          </w:tcPr>
          <w:p w14:paraId="0C20DBA3" w14:textId="77777777" w:rsidR="009145A7" w:rsidRPr="00B11AA7" w:rsidRDefault="009145A7" w:rsidP="0032462C">
            <w:pPr>
              <w:pStyle w:val="ListParagraph"/>
              <w:numPr>
                <w:ilvl w:val="0"/>
                <w:numId w:val="11"/>
              </w:numPr>
              <w:jc w:val="both"/>
              <w:rPr>
                <w:sz w:val="19"/>
                <w:szCs w:val="19"/>
              </w:rPr>
            </w:pPr>
          </w:p>
        </w:tc>
        <w:tc>
          <w:tcPr>
            <w:tcW w:w="8298" w:type="dxa"/>
            <w:gridSpan w:val="10"/>
          </w:tcPr>
          <w:p w14:paraId="6396BB87" w14:textId="77777777" w:rsidR="009145A7" w:rsidRPr="00B11AA7" w:rsidRDefault="009145A7" w:rsidP="0032462C">
            <w:pPr>
              <w:rPr>
                <w:sz w:val="18"/>
                <w:szCs w:val="18"/>
              </w:rPr>
            </w:pPr>
            <w:proofErr w:type="spellStart"/>
            <w:r w:rsidRPr="00B11AA7">
              <w:rPr>
                <w:sz w:val="18"/>
                <w:szCs w:val="18"/>
              </w:rPr>
              <w:t>Zivic</w:t>
            </w:r>
            <w:proofErr w:type="spellEnd"/>
            <w:r w:rsidRPr="00B11AA7">
              <w:rPr>
                <w:sz w:val="18"/>
                <w:szCs w:val="18"/>
              </w:rPr>
              <w:t>, F.</w:t>
            </w:r>
            <w:r w:rsidRPr="00B11AA7">
              <w:rPr>
                <w:sz w:val="18"/>
                <w:szCs w:val="18"/>
                <w:lang w:val="sr-Latn-CS"/>
              </w:rPr>
              <w:t>,</w:t>
            </w:r>
            <w:r w:rsidRPr="00B11AA7">
              <w:rPr>
                <w:sz w:val="18"/>
                <w:szCs w:val="18"/>
              </w:rPr>
              <w:t xml:space="preserve"> Babic, M.</w:t>
            </w:r>
            <w:r w:rsidRPr="00B11AA7">
              <w:rPr>
                <w:sz w:val="18"/>
                <w:szCs w:val="18"/>
                <w:lang w:val="sr-Latn-CS"/>
              </w:rPr>
              <w:t>,</w:t>
            </w:r>
            <w:r w:rsidRPr="00B11AA7">
              <w:rPr>
                <w:sz w:val="18"/>
                <w:szCs w:val="18"/>
              </w:rPr>
              <w:t xml:space="preserve"> </w:t>
            </w:r>
            <w:proofErr w:type="spellStart"/>
            <w:r w:rsidRPr="00B11AA7">
              <w:rPr>
                <w:sz w:val="18"/>
                <w:szCs w:val="18"/>
              </w:rPr>
              <w:t>Grujovic</w:t>
            </w:r>
            <w:proofErr w:type="spellEnd"/>
            <w:r w:rsidRPr="00B11AA7">
              <w:rPr>
                <w:sz w:val="18"/>
                <w:szCs w:val="18"/>
              </w:rPr>
              <w:t>, N., Mitrovic, S.</w:t>
            </w:r>
            <w:r w:rsidRPr="00B11AA7">
              <w:rPr>
                <w:sz w:val="18"/>
                <w:szCs w:val="18"/>
                <w:lang w:val="sr-Latn-CS"/>
              </w:rPr>
              <w:t xml:space="preserve">, </w:t>
            </w:r>
            <w:proofErr w:type="spellStart"/>
            <w:r w:rsidRPr="00B11AA7">
              <w:rPr>
                <w:sz w:val="18"/>
                <w:szCs w:val="18"/>
              </w:rPr>
              <w:t>Favaro</w:t>
            </w:r>
            <w:proofErr w:type="spellEnd"/>
            <w:r w:rsidRPr="00B11AA7">
              <w:rPr>
                <w:sz w:val="18"/>
                <w:szCs w:val="18"/>
              </w:rPr>
              <w:t>, G.</w:t>
            </w:r>
            <w:r w:rsidRPr="00B11AA7">
              <w:rPr>
                <w:sz w:val="18"/>
                <w:szCs w:val="18"/>
                <w:lang w:val="sr-Latn-CS"/>
              </w:rPr>
              <w:t>,</w:t>
            </w:r>
            <w:r w:rsidRPr="00B11AA7">
              <w:rPr>
                <w:sz w:val="18"/>
                <w:szCs w:val="18"/>
              </w:rPr>
              <w:t xml:space="preserve"> </w:t>
            </w:r>
            <w:proofErr w:type="spellStart"/>
            <w:r w:rsidRPr="00B11AA7">
              <w:rPr>
                <w:sz w:val="18"/>
                <w:szCs w:val="18"/>
              </w:rPr>
              <w:t>Caunii</w:t>
            </w:r>
            <w:proofErr w:type="spellEnd"/>
            <w:r w:rsidRPr="00B11AA7">
              <w:rPr>
                <w:sz w:val="18"/>
                <w:szCs w:val="18"/>
              </w:rPr>
              <w:t>, M.</w:t>
            </w:r>
            <w:r w:rsidRPr="00B11AA7">
              <w:rPr>
                <w:sz w:val="18"/>
                <w:szCs w:val="18"/>
                <w:lang w:val="sr-Latn-CS"/>
              </w:rPr>
              <w:t xml:space="preserve"> (2012).</w:t>
            </w:r>
            <w:r w:rsidRPr="00B11AA7">
              <w:rPr>
                <w:sz w:val="18"/>
                <w:szCs w:val="18"/>
              </w:rPr>
              <w:t xml:space="preserve"> Effect of vacuum-treatment on deformation properties of PMMA bone cement, </w:t>
            </w:r>
            <w:r w:rsidRPr="00B11AA7">
              <w:rPr>
                <w:i/>
                <w:sz w:val="18"/>
                <w:szCs w:val="18"/>
              </w:rPr>
              <w:t xml:space="preserve">Journal of the Mechanical Behavior of Biomedical </w:t>
            </w:r>
            <w:r w:rsidRPr="00B11AA7">
              <w:rPr>
                <w:i/>
                <w:sz w:val="18"/>
                <w:szCs w:val="18"/>
                <w:lang w:val="sr-Cyrl-RS"/>
              </w:rPr>
              <w:t>М</w:t>
            </w:r>
            <w:proofErr w:type="spellStart"/>
            <w:r w:rsidRPr="00B11AA7">
              <w:rPr>
                <w:i/>
                <w:sz w:val="18"/>
                <w:szCs w:val="18"/>
              </w:rPr>
              <w:t>aterials</w:t>
            </w:r>
            <w:proofErr w:type="spellEnd"/>
            <w:r w:rsidRPr="00B11AA7">
              <w:rPr>
                <w:sz w:val="18"/>
                <w:szCs w:val="18"/>
              </w:rPr>
              <w:t>, 5(1</w:t>
            </w:r>
            <w:r w:rsidRPr="00B11AA7">
              <w:rPr>
                <w:sz w:val="18"/>
                <w:szCs w:val="18"/>
                <w:lang w:val="sr-Latn-CS"/>
              </w:rPr>
              <w:t>)</w:t>
            </w:r>
            <w:r w:rsidRPr="00B11AA7">
              <w:rPr>
                <w:sz w:val="18"/>
                <w:szCs w:val="18"/>
              </w:rPr>
              <w:t>, 129-138, ISSN 1751-6161.</w:t>
            </w:r>
          </w:p>
        </w:tc>
        <w:tc>
          <w:tcPr>
            <w:tcW w:w="814" w:type="dxa"/>
            <w:vAlign w:val="center"/>
          </w:tcPr>
          <w:p w14:paraId="28A5168A" w14:textId="77777777" w:rsidR="009145A7" w:rsidRPr="00B11AA7" w:rsidRDefault="009145A7" w:rsidP="0032462C">
            <w:pPr>
              <w:rPr>
                <w:sz w:val="20"/>
                <w:szCs w:val="20"/>
                <w:lang w:val="sr-Latn-CS"/>
              </w:rPr>
            </w:pPr>
            <w:r w:rsidRPr="00B11AA7">
              <w:rPr>
                <w:sz w:val="20"/>
                <w:szCs w:val="20"/>
                <w:lang w:val="sr-Latn-CS"/>
              </w:rPr>
              <w:t>M21</w:t>
            </w:r>
          </w:p>
        </w:tc>
      </w:tr>
      <w:tr w:rsidR="009145A7" w:rsidRPr="00B11AA7" w14:paraId="1E0D98F0" w14:textId="77777777" w:rsidTr="0071416D">
        <w:tc>
          <w:tcPr>
            <w:tcW w:w="517" w:type="dxa"/>
          </w:tcPr>
          <w:p w14:paraId="255D7219" w14:textId="77777777" w:rsidR="009145A7" w:rsidRPr="00B11AA7" w:rsidRDefault="009145A7" w:rsidP="0032462C">
            <w:pPr>
              <w:pStyle w:val="ListParagraph"/>
              <w:numPr>
                <w:ilvl w:val="0"/>
                <w:numId w:val="11"/>
              </w:numPr>
              <w:jc w:val="both"/>
              <w:rPr>
                <w:sz w:val="19"/>
                <w:szCs w:val="19"/>
              </w:rPr>
            </w:pPr>
          </w:p>
        </w:tc>
        <w:tc>
          <w:tcPr>
            <w:tcW w:w="8298" w:type="dxa"/>
            <w:gridSpan w:val="10"/>
          </w:tcPr>
          <w:p w14:paraId="0CEEE182" w14:textId="77777777" w:rsidR="009145A7" w:rsidRPr="00B11AA7" w:rsidRDefault="009145A7" w:rsidP="0032462C">
            <w:pPr>
              <w:jc w:val="both"/>
              <w:rPr>
                <w:sz w:val="18"/>
                <w:szCs w:val="18"/>
              </w:rPr>
            </w:pPr>
            <w:proofErr w:type="spellStart"/>
            <w:r w:rsidRPr="00B11AA7">
              <w:rPr>
                <w:sz w:val="18"/>
                <w:szCs w:val="18"/>
              </w:rPr>
              <w:t>Zivic</w:t>
            </w:r>
            <w:proofErr w:type="spellEnd"/>
            <w:r w:rsidRPr="00B11AA7">
              <w:rPr>
                <w:sz w:val="18"/>
                <w:szCs w:val="18"/>
              </w:rPr>
              <w:t>, F.</w:t>
            </w:r>
            <w:r w:rsidRPr="00B11AA7">
              <w:rPr>
                <w:sz w:val="18"/>
                <w:szCs w:val="18"/>
                <w:lang w:val="sr-Latn-CS"/>
              </w:rPr>
              <w:t>,</w:t>
            </w:r>
            <w:r w:rsidRPr="00B11AA7">
              <w:rPr>
                <w:sz w:val="18"/>
                <w:szCs w:val="18"/>
              </w:rPr>
              <w:t xml:space="preserve"> Babic, M.</w:t>
            </w:r>
            <w:r w:rsidRPr="00B11AA7">
              <w:rPr>
                <w:sz w:val="18"/>
                <w:szCs w:val="18"/>
                <w:lang w:val="sr-Latn-CS"/>
              </w:rPr>
              <w:t>,</w:t>
            </w:r>
            <w:r w:rsidRPr="00B11AA7">
              <w:rPr>
                <w:sz w:val="18"/>
                <w:szCs w:val="18"/>
              </w:rPr>
              <w:t xml:space="preserve"> Mitrovic, S.</w:t>
            </w:r>
            <w:r w:rsidRPr="00B11AA7">
              <w:rPr>
                <w:sz w:val="18"/>
                <w:szCs w:val="18"/>
                <w:lang w:val="sr-Latn-CS"/>
              </w:rPr>
              <w:t xml:space="preserve">, </w:t>
            </w:r>
            <w:proofErr w:type="spellStart"/>
            <w:r w:rsidRPr="00B11AA7">
              <w:rPr>
                <w:sz w:val="18"/>
                <w:szCs w:val="18"/>
              </w:rPr>
              <w:t>Vencl</w:t>
            </w:r>
            <w:proofErr w:type="spellEnd"/>
            <w:r w:rsidRPr="00B11AA7">
              <w:rPr>
                <w:sz w:val="18"/>
                <w:szCs w:val="18"/>
              </w:rPr>
              <w:t>, A.</w:t>
            </w:r>
            <w:r w:rsidRPr="00B11AA7">
              <w:rPr>
                <w:sz w:val="18"/>
                <w:szCs w:val="18"/>
                <w:lang w:val="sr-Latn-CS"/>
              </w:rPr>
              <w:t xml:space="preserve"> (2011).</w:t>
            </w:r>
            <w:r w:rsidRPr="00B11AA7">
              <w:rPr>
                <w:sz w:val="18"/>
                <w:szCs w:val="18"/>
              </w:rPr>
              <w:t xml:space="preserve"> Continuous Control as Alternative Route for Wear Monitoring by Measuring Penetration Depth during Linear Reciprocating Sliding of Ti6Al4V alloy, </w:t>
            </w:r>
            <w:r w:rsidRPr="00B11AA7">
              <w:rPr>
                <w:i/>
                <w:sz w:val="18"/>
                <w:szCs w:val="18"/>
              </w:rPr>
              <w:t>Journal of Alloys and Compounds</w:t>
            </w:r>
            <w:r w:rsidRPr="00B11AA7">
              <w:rPr>
                <w:sz w:val="18"/>
                <w:szCs w:val="18"/>
              </w:rPr>
              <w:t>, Elsevier, 509(19</w:t>
            </w:r>
            <w:r w:rsidRPr="00B11AA7">
              <w:rPr>
                <w:sz w:val="18"/>
                <w:szCs w:val="18"/>
                <w:lang w:val="sr-Latn-CS"/>
              </w:rPr>
              <w:t>)</w:t>
            </w:r>
            <w:r w:rsidRPr="00B11AA7">
              <w:rPr>
                <w:sz w:val="18"/>
                <w:szCs w:val="18"/>
              </w:rPr>
              <w:t>, 5748-5754, ISSN 0925-8388.</w:t>
            </w:r>
          </w:p>
        </w:tc>
        <w:tc>
          <w:tcPr>
            <w:tcW w:w="814" w:type="dxa"/>
            <w:vAlign w:val="center"/>
          </w:tcPr>
          <w:p w14:paraId="434DE316" w14:textId="77777777" w:rsidR="009145A7" w:rsidRPr="00B11AA7" w:rsidRDefault="009145A7" w:rsidP="0032462C">
            <w:pPr>
              <w:rPr>
                <w:sz w:val="20"/>
                <w:szCs w:val="20"/>
                <w:lang w:val="sr-Latn-CS"/>
              </w:rPr>
            </w:pPr>
            <w:r w:rsidRPr="00B11AA7">
              <w:rPr>
                <w:sz w:val="20"/>
                <w:szCs w:val="20"/>
                <w:lang w:val="sr-Latn-CS"/>
              </w:rPr>
              <w:t>M21</w:t>
            </w:r>
          </w:p>
        </w:tc>
      </w:tr>
      <w:tr w:rsidR="009145A7" w:rsidRPr="00B11AA7" w14:paraId="47FF4C68" w14:textId="77777777" w:rsidTr="0071416D">
        <w:tc>
          <w:tcPr>
            <w:tcW w:w="517" w:type="dxa"/>
          </w:tcPr>
          <w:p w14:paraId="0AB0EFC7" w14:textId="77777777" w:rsidR="009145A7" w:rsidRPr="00B11AA7" w:rsidRDefault="009145A7" w:rsidP="0032462C">
            <w:pPr>
              <w:pStyle w:val="ListParagraph"/>
              <w:numPr>
                <w:ilvl w:val="0"/>
                <w:numId w:val="11"/>
              </w:numPr>
              <w:jc w:val="both"/>
              <w:rPr>
                <w:sz w:val="19"/>
                <w:szCs w:val="19"/>
              </w:rPr>
            </w:pPr>
          </w:p>
        </w:tc>
        <w:tc>
          <w:tcPr>
            <w:tcW w:w="8298" w:type="dxa"/>
            <w:gridSpan w:val="10"/>
          </w:tcPr>
          <w:p w14:paraId="40EB6ECC" w14:textId="77777777" w:rsidR="009145A7" w:rsidRPr="00B11AA7" w:rsidRDefault="009145A7" w:rsidP="0032462C">
            <w:pPr>
              <w:jc w:val="both"/>
              <w:rPr>
                <w:sz w:val="18"/>
                <w:szCs w:val="18"/>
                <w:lang w:val="sr-Latn-CS"/>
              </w:rPr>
            </w:pPr>
            <w:proofErr w:type="spellStart"/>
            <w:r w:rsidRPr="00B11AA7">
              <w:rPr>
                <w:sz w:val="18"/>
                <w:szCs w:val="18"/>
              </w:rPr>
              <w:t>Vencl</w:t>
            </w:r>
            <w:proofErr w:type="spellEnd"/>
            <w:r w:rsidRPr="00B11AA7">
              <w:rPr>
                <w:sz w:val="18"/>
                <w:szCs w:val="18"/>
              </w:rPr>
              <w:t>, A.</w:t>
            </w:r>
            <w:r w:rsidRPr="00B11AA7">
              <w:rPr>
                <w:sz w:val="18"/>
                <w:szCs w:val="18"/>
                <w:lang w:val="sr-Latn-CS"/>
              </w:rPr>
              <w:t>,</w:t>
            </w:r>
            <w:r w:rsidRPr="00B11AA7">
              <w:rPr>
                <w:sz w:val="18"/>
                <w:szCs w:val="18"/>
              </w:rPr>
              <w:t xml:space="preserve"> </w:t>
            </w:r>
            <w:proofErr w:type="spellStart"/>
            <w:r w:rsidRPr="00B11AA7">
              <w:rPr>
                <w:sz w:val="18"/>
                <w:szCs w:val="18"/>
              </w:rPr>
              <w:t>Arostegui</w:t>
            </w:r>
            <w:proofErr w:type="spellEnd"/>
            <w:r w:rsidRPr="00B11AA7">
              <w:rPr>
                <w:sz w:val="18"/>
                <w:szCs w:val="18"/>
              </w:rPr>
              <w:t xml:space="preserve">, S., </w:t>
            </w:r>
            <w:proofErr w:type="spellStart"/>
            <w:r w:rsidRPr="00B11AA7">
              <w:rPr>
                <w:sz w:val="18"/>
                <w:szCs w:val="18"/>
              </w:rPr>
              <w:t>Favaro</w:t>
            </w:r>
            <w:proofErr w:type="spellEnd"/>
            <w:r w:rsidRPr="00B11AA7">
              <w:rPr>
                <w:sz w:val="18"/>
                <w:szCs w:val="18"/>
              </w:rPr>
              <w:t>, G.</w:t>
            </w:r>
            <w:r w:rsidRPr="00B11AA7">
              <w:rPr>
                <w:sz w:val="18"/>
                <w:szCs w:val="18"/>
                <w:lang w:val="sr-Latn-CS"/>
              </w:rPr>
              <w:t>,</w:t>
            </w:r>
            <w:r w:rsidRPr="00B11AA7">
              <w:rPr>
                <w:sz w:val="18"/>
                <w:szCs w:val="18"/>
              </w:rPr>
              <w:t xml:space="preserve"> </w:t>
            </w:r>
            <w:proofErr w:type="spellStart"/>
            <w:r w:rsidRPr="00B11AA7">
              <w:rPr>
                <w:sz w:val="18"/>
                <w:szCs w:val="18"/>
              </w:rPr>
              <w:t>Zivic</w:t>
            </w:r>
            <w:proofErr w:type="spellEnd"/>
            <w:r w:rsidRPr="00B11AA7">
              <w:rPr>
                <w:sz w:val="18"/>
                <w:szCs w:val="18"/>
              </w:rPr>
              <w:t>, F.</w:t>
            </w:r>
            <w:r w:rsidRPr="00B11AA7">
              <w:rPr>
                <w:sz w:val="18"/>
                <w:szCs w:val="18"/>
                <w:lang w:val="sr-Latn-CS"/>
              </w:rPr>
              <w:t>,</w:t>
            </w:r>
            <w:r w:rsidRPr="00B11AA7">
              <w:rPr>
                <w:b/>
                <w:sz w:val="18"/>
                <w:szCs w:val="18"/>
              </w:rPr>
              <w:t xml:space="preserve"> </w:t>
            </w:r>
            <w:proofErr w:type="spellStart"/>
            <w:r w:rsidRPr="00B11AA7">
              <w:rPr>
                <w:sz w:val="18"/>
                <w:szCs w:val="18"/>
              </w:rPr>
              <w:t>Mrdak</w:t>
            </w:r>
            <w:proofErr w:type="spellEnd"/>
            <w:r w:rsidRPr="00B11AA7">
              <w:rPr>
                <w:sz w:val="18"/>
                <w:szCs w:val="18"/>
              </w:rPr>
              <w:t>, M.</w:t>
            </w:r>
            <w:r w:rsidRPr="00B11AA7">
              <w:rPr>
                <w:sz w:val="18"/>
                <w:szCs w:val="18"/>
                <w:lang w:val="sr-Latn-CS"/>
              </w:rPr>
              <w:t>,</w:t>
            </w:r>
            <w:r w:rsidRPr="00B11AA7">
              <w:rPr>
                <w:sz w:val="18"/>
                <w:szCs w:val="18"/>
              </w:rPr>
              <w:t xml:space="preserve"> </w:t>
            </w:r>
            <w:proofErr w:type="spellStart"/>
            <w:r w:rsidRPr="00B11AA7">
              <w:rPr>
                <w:sz w:val="18"/>
                <w:szCs w:val="18"/>
              </w:rPr>
              <w:t>Mitrović</w:t>
            </w:r>
            <w:proofErr w:type="spellEnd"/>
            <w:r w:rsidRPr="00B11AA7">
              <w:rPr>
                <w:sz w:val="18"/>
                <w:szCs w:val="18"/>
              </w:rPr>
              <w:t>, S.</w:t>
            </w:r>
            <w:r w:rsidRPr="00B11AA7">
              <w:rPr>
                <w:sz w:val="18"/>
                <w:szCs w:val="18"/>
                <w:lang w:val="sr-Latn-CS"/>
              </w:rPr>
              <w:t>,</w:t>
            </w:r>
            <w:r w:rsidRPr="00B11AA7">
              <w:rPr>
                <w:sz w:val="18"/>
                <w:szCs w:val="18"/>
              </w:rPr>
              <w:t xml:space="preserve"> Popovic, V.</w:t>
            </w:r>
            <w:r w:rsidRPr="00B11AA7">
              <w:rPr>
                <w:sz w:val="18"/>
                <w:szCs w:val="18"/>
                <w:lang w:val="sr-Latn-CS"/>
              </w:rPr>
              <w:t xml:space="preserve"> (2011).</w:t>
            </w:r>
            <w:r w:rsidRPr="00B11AA7">
              <w:rPr>
                <w:sz w:val="18"/>
                <w:szCs w:val="18"/>
              </w:rPr>
              <w:t xml:space="preserve"> Evaluation of adhesion/cohesion bond strength of the thick plasma spray coatings by scratch testing on coatings cross-sections, </w:t>
            </w:r>
            <w:r w:rsidRPr="00B11AA7">
              <w:rPr>
                <w:i/>
                <w:sz w:val="18"/>
                <w:szCs w:val="18"/>
              </w:rPr>
              <w:t>Tribology International</w:t>
            </w:r>
            <w:r w:rsidRPr="00B11AA7">
              <w:rPr>
                <w:sz w:val="18"/>
                <w:szCs w:val="18"/>
              </w:rPr>
              <w:t>, 44(11</w:t>
            </w:r>
            <w:r w:rsidRPr="00B11AA7">
              <w:rPr>
                <w:sz w:val="18"/>
                <w:szCs w:val="18"/>
                <w:lang w:val="sr-Latn-CS"/>
              </w:rPr>
              <w:t>)</w:t>
            </w:r>
            <w:r w:rsidRPr="00B11AA7">
              <w:rPr>
                <w:sz w:val="18"/>
                <w:szCs w:val="18"/>
              </w:rPr>
              <w:t xml:space="preserve">, </w:t>
            </w:r>
            <w:r w:rsidRPr="00B11AA7">
              <w:rPr>
                <w:iCs/>
                <w:sz w:val="18"/>
                <w:szCs w:val="18"/>
              </w:rPr>
              <w:t>1281-</w:t>
            </w:r>
            <w:proofErr w:type="gramStart"/>
            <w:r w:rsidRPr="00B11AA7">
              <w:rPr>
                <w:iCs/>
                <w:sz w:val="18"/>
                <w:szCs w:val="18"/>
              </w:rPr>
              <w:t>1288</w:t>
            </w:r>
            <w:r w:rsidRPr="00B11AA7">
              <w:rPr>
                <w:sz w:val="18"/>
                <w:szCs w:val="18"/>
              </w:rPr>
              <w:t xml:space="preserve">, </w:t>
            </w:r>
            <w:r w:rsidRPr="00B11AA7">
              <w:rPr>
                <w:sz w:val="18"/>
                <w:szCs w:val="18"/>
                <w:lang w:val="sr-Latn-CS"/>
              </w:rPr>
              <w:t xml:space="preserve"> </w:t>
            </w:r>
            <w:r w:rsidRPr="00B11AA7">
              <w:rPr>
                <w:sz w:val="18"/>
                <w:szCs w:val="18"/>
              </w:rPr>
              <w:t>ISSN</w:t>
            </w:r>
            <w:proofErr w:type="gramEnd"/>
            <w:r w:rsidRPr="00B11AA7">
              <w:rPr>
                <w:sz w:val="18"/>
                <w:szCs w:val="18"/>
              </w:rPr>
              <w:t xml:space="preserve"> 0301-679</w:t>
            </w:r>
            <w:r w:rsidRPr="00B11AA7">
              <w:rPr>
                <w:sz w:val="18"/>
                <w:szCs w:val="18"/>
                <w:lang w:val="sr-Latn-CS"/>
              </w:rPr>
              <w:t>X.</w:t>
            </w:r>
          </w:p>
        </w:tc>
        <w:tc>
          <w:tcPr>
            <w:tcW w:w="814" w:type="dxa"/>
            <w:vAlign w:val="center"/>
          </w:tcPr>
          <w:p w14:paraId="23066938" w14:textId="77777777" w:rsidR="009145A7" w:rsidRPr="00B11AA7" w:rsidRDefault="009145A7" w:rsidP="0032462C">
            <w:pPr>
              <w:rPr>
                <w:sz w:val="20"/>
                <w:szCs w:val="20"/>
                <w:lang w:val="sr-Latn-CS"/>
              </w:rPr>
            </w:pPr>
            <w:r w:rsidRPr="00B11AA7">
              <w:rPr>
                <w:sz w:val="20"/>
                <w:szCs w:val="20"/>
                <w:lang w:val="sr-Latn-CS"/>
              </w:rPr>
              <w:t>M21</w:t>
            </w:r>
          </w:p>
        </w:tc>
      </w:tr>
      <w:tr w:rsidR="009145A7" w:rsidRPr="00B11AA7" w14:paraId="2F1C70E5" w14:textId="77777777" w:rsidTr="0071416D">
        <w:tc>
          <w:tcPr>
            <w:tcW w:w="517" w:type="dxa"/>
          </w:tcPr>
          <w:p w14:paraId="2822FB10" w14:textId="77777777" w:rsidR="009145A7" w:rsidRPr="00B11AA7" w:rsidRDefault="009145A7" w:rsidP="0032462C">
            <w:pPr>
              <w:pStyle w:val="ListParagraph"/>
              <w:numPr>
                <w:ilvl w:val="0"/>
                <w:numId w:val="11"/>
              </w:numPr>
              <w:jc w:val="both"/>
              <w:rPr>
                <w:sz w:val="19"/>
                <w:szCs w:val="19"/>
              </w:rPr>
            </w:pPr>
          </w:p>
        </w:tc>
        <w:tc>
          <w:tcPr>
            <w:tcW w:w="8298" w:type="dxa"/>
            <w:gridSpan w:val="10"/>
          </w:tcPr>
          <w:p w14:paraId="61066103" w14:textId="77777777" w:rsidR="009145A7" w:rsidRPr="00B11AA7" w:rsidRDefault="009145A7" w:rsidP="0032462C">
            <w:pPr>
              <w:jc w:val="both"/>
              <w:rPr>
                <w:sz w:val="18"/>
                <w:szCs w:val="18"/>
                <w:lang w:val="sr-Latn-CS"/>
              </w:rPr>
            </w:pPr>
            <w:r w:rsidRPr="00B11AA7">
              <w:rPr>
                <w:sz w:val="18"/>
                <w:szCs w:val="18"/>
              </w:rPr>
              <w:t>Babić, M.</w:t>
            </w:r>
            <w:r w:rsidRPr="00B11AA7">
              <w:rPr>
                <w:sz w:val="18"/>
                <w:szCs w:val="18"/>
                <w:lang w:val="sr-Latn-CS"/>
              </w:rPr>
              <w:t>,</w:t>
            </w:r>
            <w:r w:rsidRPr="00B11AA7">
              <w:rPr>
                <w:sz w:val="18"/>
                <w:szCs w:val="18"/>
              </w:rPr>
              <w:t xml:space="preserve"> </w:t>
            </w:r>
            <w:proofErr w:type="spellStart"/>
            <w:r w:rsidRPr="00B11AA7">
              <w:rPr>
                <w:sz w:val="18"/>
                <w:szCs w:val="18"/>
              </w:rPr>
              <w:t>Mitrović</w:t>
            </w:r>
            <w:proofErr w:type="spellEnd"/>
            <w:r w:rsidRPr="00B11AA7">
              <w:rPr>
                <w:sz w:val="18"/>
                <w:szCs w:val="18"/>
              </w:rPr>
              <w:t>, S.</w:t>
            </w:r>
            <w:r w:rsidRPr="00B11AA7">
              <w:rPr>
                <w:sz w:val="18"/>
                <w:szCs w:val="18"/>
                <w:lang w:val="sr-Latn-CS"/>
              </w:rPr>
              <w:t>,</w:t>
            </w:r>
            <w:r w:rsidRPr="00B11AA7">
              <w:rPr>
                <w:sz w:val="18"/>
                <w:szCs w:val="18"/>
              </w:rPr>
              <w:t xml:space="preserve"> </w:t>
            </w:r>
            <w:proofErr w:type="spellStart"/>
            <w:r w:rsidRPr="00B11AA7">
              <w:rPr>
                <w:sz w:val="18"/>
                <w:szCs w:val="18"/>
              </w:rPr>
              <w:t>Zivic</w:t>
            </w:r>
            <w:proofErr w:type="spellEnd"/>
            <w:r w:rsidRPr="00B11AA7">
              <w:rPr>
                <w:sz w:val="18"/>
                <w:szCs w:val="18"/>
              </w:rPr>
              <w:t>, F.</w:t>
            </w:r>
            <w:r w:rsidRPr="00B11AA7">
              <w:rPr>
                <w:sz w:val="18"/>
                <w:szCs w:val="18"/>
                <w:lang w:val="sr-Latn-CS"/>
              </w:rPr>
              <w:t>,</w:t>
            </w:r>
            <w:r w:rsidRPr="00B11AA7">
              <w:rPr>
                <w:sz w:val="18"/>
                <w:szCs w:val="18"/>
              </w:rPr>
              <w:t xml:space="preserve"> </w:t>
            </w:r>
            <w:proofErr w:type="spellStart"/>
            <w:r w:rsidRPr="00B11AA7">
              <w:rPr>
                <w:sz w:val="18"/>
                <w:szCs w:val="18"/>
              </w:rPr>
              <w:t>Bobić</w:t>
            </w:r>
            <w:proofErr w:type="spellEnd"/>
            <w:r w:rsidRPr="00B11AA7">
              <w:rPr>
                <w:sz w:val="18"/>
                <w:szCs w:val="18"/>
                <w:lang w:val="sr-Latn-CS"/>
              </w:rPr>
              <w:t>,</w:t>
            </w:r>
            <w:r w:rsidRPr="00B11AA7">
              <w:rPr>
                <w:sz w:val="18"/>
                <w:szCs w:val="18"/>
              </w:rPr>
              <w:t xml:space="preserve"> I.</w:t>
            </w:r>
            <w:r w:rsidRPr="00B11AA7">
              <w:rPr>
                <w:sz w:val="18"/>
                <w:szCs w:val="18"/>
                <w:lang w:val="sr-Latn-CS"/>
              </w:rPr>
              <w:t xml:space="preserve"> (2010).</w:t>
            </w:r>
            <w:r w:rsidRPr="00B11AA7">
              <w:rPr>
                <w:sz w:val="18"/>
                <w:szCs w:val="18"/>
              </w:rPr>
              <w:t xml:space="preserve"> Wear Behavior of Composites Based on ZA-27 Alloy Reinforced by Al2O3 Particles Under Dry Sliding Condition, </w:t>
            </w:r>
            <w:r w:rsidRPr="00B11AA7">
              <w:rPr>
                <w:i/>
                <w:sz w:val="18"/>
                <w:szCs w:val="18"/>
              </w:rPr>
              <w:t>Tribology Letters</w:t>
            </w:r>
            <w:r w:rsidRPr="00B11AA7">
              <w:rPr>
                <w:sz w:val="18"/>
                <w:szCs w:val="18"/>
              </w:rPr>
              <w:t>, Springer, 383</w:t>
            </w:r>
            <w:r w:rsidRPr="00B11AA7">
              <w:rPr>
                <w:sz w:val="18"/>
                <w:szCs w:val="18"/>
                <w:lang w:val="sr-Latn-CS"/>
              </w:rPr>
              <w:t>(</w:t>
            </w:r>
            <w:r w:rsidRPr="00B11AA7">
              <w:rPr>
                <w:sz w:val="18"/>
                <w:szCs w:val="18"/>
              </w:rPr>
              <w:t>337-346</w:t>
            </w:r>
            <w:r w:rsidRPr="00B11AA7">
              <w:rPr>
                <w:sz w:val="18"/>
                <w:szCs w:val="18"/>
                <w:lang w:val="sr-Latn-CS"/>
              </w:rPr>
              <w:t>)</w:t>
            </w:r>
            <w:r w:rsidRPr="00B11AA7">
              <w:rPr>
                <w:sz w:val="18"/>
                <w:szCs w:val="18"/>
              </w:rPr>
              <w:t>, ISSN 1023-8883</w:t>
            </w:r>
            <w:r w:rsidRPr="00B11AA7">
              <w:rPr>
                <w:sz w:val="18"/>
                <w:szCs w:val="18"/>
                <w:lang w:val="sr-Latn-CS"/>
              </w:rPr>
              <w:t>.</w:t>
            </w:r>
          </w:p>
        </w:tc>
        <w:tc>
          <w:tcPr>
            <w:tcW w:w="814" w:type="dxa"/>
            <w:vAlign w:val="center"/>
          </w:tcPr>
          <w:p w14:paraId="4CC4A5E0" w14:textId="77777777" w:rsidR="009145A7" w:rsidRPr="00B11AA7" w:rsidRDefault="009145A7" w:rsidP="0032462C">
            <w:pPr>
              <w:rPr>
                <w:sz w:val="20"/>
                <w:szCs w:val="20"/>
                <w:lang w:val="sr-Latn-CS"/>
              </w:rPr>
            </w:pPr>
            <w:r w:rsidRPr="00B11AA7">
              <w:rPr>
                <w:sz w:val="20"/>
                <w:szCs w:val="20"/>
                <w:lang w:val="sr-Latn-CS"/>
              </w:rPr>
              <w:t>M21</w:t>
            </w:r>
          </w:p>
        </w:tc>
      </w:tr>
      <w:tr w:rsidR="009145A7" w:rsidRPr="00B11AA7" w14:paraId="6F60CA50" w14:textId="77777777" w:rsidTr="0071416D">
        <w:tc>
          <w:tcPr>
            <w:tcW w:w="517" w:type="dxa"/>
          </w:tcPr>
          <w:p w14:paraId="7123D7F5" w14:textId="77777777" w:rsidR="009145A7" w:rsidRPr="00B11AA7" w:rsidRDefault="009145A7" w:rsidP="0032462C">
            <w:pPr>
              <w:pStyle w:val="ListParagraph"/>
              <w:numPr>
                <w:ilvl w:val="0"/>
                <w:numId w:val="11"/>
              </w:numPr>
              <w:jc w:val="both"/>
              <w:rPr>
                <w:sz w:val="19"/>
                <w:szCs w:val="19"/>
              </w:rPr>
            </w:pPr>
          </w:p>
        </w:tc>
        <w:tc>
          <w:tcPr>
            <w:tcW w:w="8298" w:type="dxa"/>
            <w:gridSpan w:val="10"/>
          </w:tcPr>
          <w:p w14:paraId="0720B8E2" w14:textId="77777777" w:rsidR="009145A7" w:rsidRPr="00B11AA7" w:rsidRDefault="009145A7" w:rsidP="0032462C">
            <w:pPr>
              <w:jc w:val="both"/>
              <w:rPr>
                <w:sz w:val="18"/>
                <w:szCs w:val="18"/>
                <w:lang w:val="sr-Latn-CS"/>
              </w:rPr>
            </w:pPr>
            <w:proofErr w:type="spellStart"/>
            <w:r w:rsidRPr="00B11AA7">
              <w:rPr>
                <w:sz w:val="18"/>
                <w:szCs w:val="18"/>
              </w:rPr>
              <w:t>Grujovic</w:t>
            </w:r>
            <w:proofErr w:type="spellEnd"/>
            <w:r w:rsidRPr="00B11AA7">
              <w:rPr>
                <w:sz w:val="18"/>
                <w:szCs w:val="18"/>
                <w:lang w:val="sr-Latn-CS"/>
              </w:rPr>
              <w:t>,</w:t>
            </w:r>
            <w:r w:rsidRPr="00B11AA7">
              <w:rPr>
                <w:sz w:val="18"/>
                <w:szCs w:val="18"/>
              </w:rPr>
              <w:t xml:space="preserve"> N., </w:t>
            </w:r>
            <w:proofErr w:type="spellStart"/>
            <w:r w:rsidRPr="00B11AA7">
              <w:rPr>
                <w:sz w:val="18"/>
                <w:szCs w:val="18"/>
              </w:rPr>
              <w:t>Zivic</w:t>
            </w:r>
            <w:proofErr w:type="spellEnd"/>
            <w:r w:rsidRPr="00B11AA7">
              <w:rPr>
                <w:sz w:val="18"/>
                <w:szCs w:val="18"/>
                <w:lang w:val="sr-Latn-CS"/>
              </w:rPr>
              <w:t>,</w:t>
            </w:r>
            <w:r w:rsidRPr="00B11AA7">
              <w:rPr>
                <w:sz w:val="18"/>
                <w:szCs w:val="18"/>
              </w:rPr>
              <w:t xml:space="preserve"> F., </w:t>
            </w:r>
            <w:proofErr w:type="spellStart"/>
            <w:r w:rsidRPr="00B11AA7">
              <w:rPr>
                <w:sz w:val="18"/>
                <w:szCs w:val="18"/>
              </w:rPr>
              <w:t>Zivkovic</w:t>
            </w:r>
            <w:proofErr w:type="spellEnd"/>
            <w:r w:rsidRPr="00B11AA7">
              <w:rPr>
                <w:sz w:val="18"/>
                <w:szCs w:val="18"/>
                <w:lang w:val="sr-Latn-CS"/>
              </w:rPr>
              <w:t>,</w:t>
            </w:r>
            <w:r w:rsidRPr="00B11AA7">
              <w:rPr>
                <w:sz w:val="18"/>
                <w:szCs w:val="18"/>
              </w:rPr>
              <w:t xml:space="preserve"> M., </w:t>
            </w:r>
            <w:proofErr w:type="spellStart"/>
            <w:r w:rsidRPr="00B11AA7">
              <w:rPr>
                <w:sz w:val="18"/>
                <w:szCs w:val="18"/>
              </w:rPr>
              <w:t>Sljivic</w:t>
            </w:r>
            <w:proofErr w:type="spellEnd"/>
            <w:r w:rsidRPr="00B11AA7">
              <w:rPr>
                <w:sz w:val="18"/>
                <w:szCs w:val="18"/>
                <w:lang w:val="sr-Latn-CS"/>
              </w:rPr>
              <w:t>,</w:t>
            </w:r>
            <w:r w:rsidRPr="00B11AA7">
              <w:rPr>
                <w:sz w:val="18"/>
                <w:szCs w:val="18"/>
              </w:rPr>
              <w:t xml:space="preserve"> M., </w:t>
            </w:r>
            <w:proofErr w:type="spellStart"/>
            <w:r w:rsidRPr="00B11AA7">
              <w:rPr>
                <w:sz w:val="18"/>
                <w:szCs w:val="18"/>
              </w:rPr>
              <w:t>Radovanovic</w:t>
            </w:r>
            <w:proofErr w:type="spellEnd"/>
            <w:r w:rsidRPr="00B11AA7">
              <w:rPr>
                <w:sz w:val="18"/>
                <w:szCs w:val="18"/>
                <w:lang w:val="sr-Latn-CS"/>
              </w:rPr>
              <w:t>,</w:t>
            </w:r>
            <w:r w:rsidRPr="00B11AA7">
              <w:rPr>
                <w:sz w:val="18"/>
                <w:szCs w:val="18"/>
              </w:rPr>
              <w:t xml:space="preserve"> A., </w:t>
            </w:r>
            <w:proofErr w:type="spellStart"/>
            <w:r w:rsidRPr="00B11AA7">
              <w:rPr>
                <w:sz w:val="18"/>
                <w:szCs w:val="18"/>
              </w:rPr>
              <w:t>Bukvic</w:t>
            </w:r>
            <w:proofErr w:type="spellEnd"/>
            <w:r w:rsidRPr="00B11AA7">
              <w:rPr>
                <w:sz w:val="18"/>
                <w:szCs w:val="18"/>
                <w:lang w:val="sr-Latn-CS"/>
              </w:rPr>
              <w:t>,</w:t>
            </w:r>
            <w:r w:rsidRPr="00B11AA7">
              <w:rPr>
                <w:sz w:val="18"/>
                <w:szCs w:val="18"/>
              </w:rPr>
              <w:t xml:space="preserve"> L., Mladenovic</w:t>
            </w:r>
            <w:r w:rsidRPr="00B11AA7">
              <w:rPr>
                <w:sz w:val="18"/>
                <w:szCs w:val="18"/>
                <w:lang w:val="sr-Latn-CS"/>
              </w:rPr>
              <w:t>,</w:t>
            </w:r>
            <w:r w:rsidRPr="00B11AA7">
              <w:rPr>
                <w:sz w:val="18"/>
                <w:szCs w:val="18"/>
              </w:rPr>
              <w:t xml:space="preserve"> M., </w:t>
            </w:r>
            <w:proofErr w:type="spellStart"/>
            <w:r w:rsidRPr="00B11AA7">
              <w:rPr>
                <w:sz w:val="18"/>
                <w:szCs w:val="18"/>
              </w:rPr>
              <w:t>Sindjelic</w:t>
            </w:r>
            <w:proofErr w:type="spellEnd"/>
            <w:r w:rsidRPr="00B11AA7">
              <w:rPr>
                <w:sz w:val="18"/>
                <w:szCs w:val="18"/>
                <w:lang w:val="sr-Latn-CS"/>
              </w:rPr>
              <w:t>,</w:t>
            </w:r>
            <w:r w:rsidRPr="00B11AA7">
              <w:rPr>
                <w:sz w:val="18"/>
                <w:szCs w:val="18"/>
              </w:rPr>
              <w:t xml:space="preserve"> A. (2016)</w:t>
            </w:r>
            <w:r w:rsidRPr="00B11AA7">
              <w:rPr>
                <w:sz w:val="18"/>
                <w:szCs w:val="18"/>
                <w:lang w:val="sr-Latn-CS"/>
              </w:rPr>
              <w:t>.</w:t>
            </w:r>
            <w:r w:rsidRPr="00B11AA7">
              <w:rPr>
                <w:sz w:val="18"/>
                <w:szCs w:val="18"/>
              </w:rPr>
              <w:t xml:space="preserve"> Custom design of furniture elements by fused filament fabrication, Proceedings of the Institution of Mechanical Engineers, Part C: </w:t>
            </w:r>
            <w:r w:rsidRPr="00B11AA7">
              <w:rPr>
                <w:i/>
                <w:sz w:val="18"/>
                <w:szCs w:val="18"/>
              </w:rPr>
              <w:t>Journal of Mechanical Engineering Science</w:t>
            </w:r>
            <w:r w:rsidRPr="00B11AA7">
              <w:rPr>
                <w:sz w:val="18"/>
                <w:szCs w:val="18"/>
              </w:rPr>
              <w:t xml:space="preserve">, </w:t>
            </w:r>
            <w:r w:rsidRPr="00B11AA7">
              <w:rPr>
                <w:sz w:val="18"/>
                <w:szCs w:val="18"/>
                <w:lang w:val="sr-Latn-CS"/>
              </w:rPr>
              <w:t>p</w:t>
            </w:r>
            <w:proofErr w:type="spellStart"/>
            <w:r w:rsidRPr="00B11AA7">
              <w:rPr>
                <w:sz w:val="18"/>
                <w:szCs w:val="18"/>
              </w:rPr>
              <w:t>ublished</w:t>
            </w:r>
            <w:proofErr w:type="spellEnd"/>
            <w:r w:rsidRPr="00B11AA7">
              <w:rPr>
                <w:sz w:val="18"/>
                <w:szCs w:val="18"/>
              </w:rPr>
              <w:t xml:space="preserve"> online before print April 19, 2016, </w:t>
            </w:r>
            <w:proofErr w:type="spellStart"/>
            <w:r w:rsidRPr="00B11AA7">
              <w:rPr>
                <w:sz w:val="18"/>
                <w:szCs w:val="18"/>
              </w:rPr>
              <w:t>doi</w:t>
            </w:r>
            <w:proofErr w:type="spellEnd"/>
            <w:r w:rsidRPr="00B11AA7">
              <w:rPr>
                <w:sz w:val="18"/>
                <w:szCs w:val="18"/>
              </w:rPr>
              <w:t>: 10.1177/0954406216646401, ISSN 0954-4062</w:t>
            </w:r>
            <w:r w:rsidRPr="00B11AA7">
              <w:rPr>
                <w:sz w:val="18"/>
                <w:szCs w:val="18"/>
                <w:lang w:val="sr-Latn-CS"/>
              </w:rPr>
              <w:t>.</w:t>
            </w:r>
          </w:p>
        </w:tc>
        <w:tc>
          <w:tcPr>
            <w:tcW w:w="814" w:type="dxa"/>
            <w:vAlign w:val="center"/>
          </w:tcPr>
          <w:p w14:paraId="0D6178B7" w14:textId="77777777" w:rsidR="009145A7" w:rsidRPr="00B11AA7" w:rsidRDefault="009145A7" w:rsidP="0032462C">
            <w:pPr>
              <w:rPr>
                <w:sz w:val="20"/>
                <w:szCs w:val="20"/>
                <w:lang w:val="sr-Latn-CS"/>
              </w:rPr>
            </w:pPr>
            <w:r w:rsidRPr="00B11AA7">
              <w:rPr>
                <w:sz w:val="20"/>
                <w:szCs w:val="20"/>
                <w:lang w:val="sr-Latn-CS"/>
              </w:rPr>
              <w:t>M23</w:t>
            </w:r>
          </w:p>
        </w:tc>
      </w:tr>
      <w:tr w:rsidR="009145A7" w:rsidRPr="00B11AA7" w14:paraId="2FA577E2" w14:textId="77777777" w:rsidTr="0071416D">
        <w:tc>
          <w:tcPr>
            <w:tcW w:w="517" w:type="dxa"/>
          </w:tcPr>
          <w:p w14:paraId="6F3E43FD" w14:textId="77777777" w:rsidR="009145A7" w:rsidRPr="00B11AA7" w:rsidRDefault="009145A7" w:rsidP="0032462C">
            <w:pPr>
              <w:pStyle w:val="ListParagraph"/>
              <w:numPr>
                <w:ilvl w:val="0"/>
                <w:numId w:val="11"/>
              </w:numPr>
              <w:jc w:val="both"/>
              <w:rPr>
                <w:sz w:val="19"/>
                <w:szCs w:val="19"/>
              </w:rPr>
            </w:pPr>
          </w:p>
        </w:tc>
        <w:tc>
          <w:tcPr>
            <w:tcW w:w="8298" w:type="dxa"/>
            <w:gridSpan w:val="10"/>
          </w:tcPr>
          <w:p w14:paraId="42C33486" w14:textId="77777777" w:rsidR="009145A7" w:rsidRPr="00B11AA7" w:rsidRDefault="009145A7" w:rsidP="0032462C">
            <w:pPr>
              <w:jc w:val="both"/>
              <w:rPr>
                <w:sz w:val="18"/>
                <w:szCs w:val="18"/>
                <w:lang w:val="sr-Latn-CS"/>
              </w:rPr>
            </w:pPr>
            <w:proofErr w:type="spellStart"/>
            <w:r w:rsidRPr="00B11AA7">
              <w:rPr>
                <w:sz w:val="18"/>
                <w:szCs w:val="18"/>
              </w:rPr>
              <w:t>Zivic</w:t>
            </w:r>
            <w:proofErr w:type="spellEnd"/>
            <w:r w:rsidRPr="00B11AA7">
              <w:rPr>
                <w:sz w:val="18"/>
                <w:szCs w:val="18"/>
              </w:rPr>
              <w:t>, F.</w:t>
            </w:r>
            <w:r w:rsidRPr="00B11AA7">
              <w:rPr>
                <w:sz w:val="18"/>
                <w:szCs w:val="18"/>
                <w:lang w:val="sr-Latn-CS"/>
              </w:rPr>
              <w:t>,</w:t>
            </w:r>
            <w:r w:rsidRPr="00B11AA7">
              <w:rPr>
                <w:sz w:val="18"/>
                <w:szCs w:val="18"/>
              </w:rPr>
              <w:t xml:space="preserve"> Babić, M.</w:t>
            </w:r>
            <w:r w:rsidRPr="00B11AA7">
              <w:rPr>
                <w:sz w:val="18"/>
                <w:szCs w:val="18"/>
                <w:lang w:val="sr-Latn-CS"/>
              </w:rPr>
              <w:t>,</w:t>
            </w:r>
            <w:r w:rsidRPr="00B11AA7">
              <w:rPr>
                <w:sz w:val="18"/>
                <w:szCs w:val="18"/>
              </w:rPr>
              <w:t xml:space="preserve"> </w:t>
            </w:r>
            <w:proofErr w:type="spellStart"/>
            <w:r w:rsidRPr="00B11AA7">
              <w:rPr>
                <w:sz w:val="18"/>
                <w:szCs w:val="18"/>
              </w:rPr>
              <w:t>Cvijovic-Alagic</w:t>
            </w:r>
            <w:proofErr w:type="spellEnd"/>
            <w:r w:rsidRPr="00B11AA7">
              <w:rPr>
                <w:sz w:val="18"/>
                <w:szCs w:val="18"/>
              </w:rPr>
              <w:t>, I.</w:t>
            </w:r>
            <w:r w:rsidRPr="00B11AA7">
              <w:rPr>
                <w:sz w:val="18"/>
                <w:szCs w:val="18"/>
                <w:lang w:val="sr-Latn-CS"/>
              </w:rPr>
              <w:t>,</w:t>
            </w:r>
            <w:r w:rsidRPr="00B11AA7">
              <w:rPr>
                <w:sz w:val="18"/>
                <w:szCs w:val="18"/>
              </w:rPr>
              <w:t xml:space="preserve"> </w:t>
            </w:r>
            <w:proofErr w:type="spellStart"/>
            <w:r w:rsidRPr="00B11AA7">
              <w:rPr>
                <w:sz w:val="18"/>
                <w:szCs w:val="18"/>
              </w:rPr>
              <w:t>Mitrović</w:t>
            </w:r>
            <w:proofErr w:type="spellEnd"/>
            <w:r w:rsidRPr="00B11AA7">
              <w:rPr>
                <w:sz w:val="18"/>
                <w:szCs w:val="18"/>
              </w:rPr>
              <w:t>, S.</w:t>
            </w:r>
            <w:r w:rsidRPr="00B11AA7">
              <w:rPr>
                <w:sz w:val="18"/>
                <w:szCs w:val="18"/>
                <w:lang w:val="sr-Latn-CS"/>
              </w:rPr>
              <w:t>,</w:t>
            </w:r>
            <w:r w:rsidRPr="00B11AA7">
              <w:rPr>
                <w:sz w:val="18"/>
                <w:szCs w:val="18"/>
              </w:rPr>
              <w:t xml:space="preserve"> </w:t>
            </w:r>
            <w:proofErr w:type="spellStart"/>
            <w:r w:rsidRPr="00B11AA7">
              <w:rPr>
                <w:sz w:val="18"/>
                <w:szCs w:val="18"/>
              </w:rPr>
              <w:t>Vencl</w:t>
            </w:r>
            <w:proofErr w:type="spellEnd"/>
            <w:r w:rsidRPr="00B11AA7">
              <w:rPr>
                <w:sz w:val="18"/>
                <w:szCs w:val="18"/>
              </w:rPr>
              <w:t>, A.</w:t>
            </w:r>
            <w:r w:rsidRPr="00B11AA7">
              <w:rPr>
                <w:sz w:val="18"/>
                <w:szCs w:val="18"/>
                <w:lang w:val="sr-Latn-CS"/>
              </w:rPr>
              <w:t xml:space="preserve"> (2011).</w:t>
            </w:r>
            <w:r w:rsidRPr="00B11AA7">
              <w:rPr>
                <w:sz w:val="18"/>
                <w:szCs w:val="18"/>
              </w:rPr>
              <w:t xml:space="preserve"> Wear </w:t>
            </w:r>
            <w:proofErr w:type="spellStart"/>
            <w:r w:rsidRPr="00B11AA7">
              <w:rPr>
                <w:sz w:val="18"/>
                <w:szCs w:val="18"/>
              </w:rPr>
              <w:t>Behaviour</w:t>
            </w:r>
            <w:proofErr w:type="spellEnd"/>
            <w:r w:rsidRPr="00B11AA7">
              <w:rPr>
                <w:sz w:val="18"/>
                <w:szCs w:val="18"/>
              </w:rPr>
              <w:t xml:space="preserve"> of Ti6Al4V Alloy Against Al2O3 Under Linear Reciprocating Sliding, </w:t>
            </w:r>
            <w:r w:rsidRPr="00B11AA7">
              <w:rPr>
                <w:i/>
                <w:sz w:val="18"/>
                <w:szCs w:val="18"/>
              </w:rPr>
              <w:t>Journal of the Balkan Tribological Association</w:t>
            </w:r>
            <w:r w:rsidRPr="00B11AA7">
              <w:rPr>
                <w:sz w:val="18"/>
                <w:szCs w:val="18"/>
              </w:rPr>
              <w:t xml:space="preserve">, </w:t>
            </w:r>
            <w:r w:rsidRPr="00B11AA7">
              <w:rPr>
                <w:sz w:val="18"/>
                <w:szCs w:val="18"/>
                <w:lang w:val="sr-Latn-CS"/>
              </w:rPr>
              <w:t xml:space="preserve">book 1, </w:t>
            </w:r>
            <w:r w:rsidRPr="00B11AA7">
              <w:rPr>
                <w:sz w:val="18"/>
                <w:szCs w:val="18"/>
              </w:rPr>
              <w:t>17(1), 27-36, Manuscript Ref. No. 832/03.08.2010</w:t>
            </w:r>
            <w:r w:rsidRPr="00B11AA7">
              <w:rPr>
                <w:sz w:val="18"/>
                <w:szCs w:val="18"/>
                <w:lang w:val="sr-Latn-CS"/>
              </w:rPr>
              <w:t>,</w:t>
            </w:r>
            <w:r w:rsidRPr="00B11AA7">
              <w:rPr>
                <w:sz w:val="18"/>
                <w:szCs w:val="18"/>
              </w:rPr>
              <w:t xml:space="preserve"> ISNN  1310-4772</w:t>
            </w:r>
            <w:r w:rsidRPr="00B11AA7">
              <w:rPr>
                <w:sz w:val="18"/>
                <w:szCs w:val="18"/>
                <w:lang w:val="sr-Latn-CS"/>
              </w:rPr>
              <w:t>.</w:t>
            </w:r>
          </w:p>
        </w:tc>
        <w:tc>
          <w:tcPr>
            <w:tcW w:w="814" w:type="dxa"/>
            <w:vAlign w:val="center"/>
          </w:tcPr>
          <w:p w14:paraId="55C2DD02" w14:textId="77777777" w:rsidR="009145A7" w:rsidRPr="00B11AA7" w:rsidRDefault="009145A7" w:rsidP="0032462C">
            <w:pPr>
              <w:rPr>
                <w:sz w:val="20"/>
                <w:szCs w:val="20"/>
              </w:rPr>
            </w:pPr>
            <w:r w:rsidRPr="00B11AA7">
              <w:rPr>
                <w:sz w:val="20"/>
                <w:szCs w:val="20"/>
                <w:lang w:val="sr-Latn-CS"/>
              </w:rPr>
              <w:t>M23</w:t>
            </w:r>
          </w:p>
        </w:tc>
      </w:tr>
      <w:tr w:rsidR="009145A7" w:rsidRPr="00B11AA7" w14:paraId="48A51D09" w14:textId="77777777" w:rsidTr="0071416D">
        <w:tc>
          <w:tcPr>
            <w:tcW w:w="517" w:type="dxa"/>
          </w:tcPr>
          <w:p w14:paraId="79F4F0FD" w14:textId="77777777" w:rsidR="009145A7" w:rsidRPr="00B11AA7" w:rsidRDefault="009145A7" w:rsidP="0032462C">
            <w:pPr>
              <w:pStyle w:val="ListParagraph"/>
              <w:numPr>
                <w:ilvl w:val="0"/>
                <w:numId w:val="11"/>
              </w:numPr>
              <w:jc w:val="both"/>
              <w:rPr>
                <w:sz w:val="19"/>
                <w:szCs w:val="19"/>
              </w:rPr>
            </w:pPr>
          </w:p>
        </w:tc>
        <w:tc>
          <w:tcPr>
            <w:tcW w:w="8298" w:type="dxa"/>
            <w:gridSpan w:val="10"/>
          </w:tcPr>
          <w:p w14:paraId="44CE1C96" w14:textId="77777777" w:rsidR="009145A7" w:rsidRPr="00B11AA7" w:rsidRDefault="009145A7" w:rsidP="0032462C">
            <w:pPr>
              <w:jc w:val="both"/>
              <w:rPr>
                <w:sz w:val="18"/>
                <w:szCs w:val="18"/>
                <w:lang w:val="sr-Latn-CS"/>
              </w:rPr>
            </w:pPr>
            <w:proofErr w:type="spellStart"/>
            <w:r w:rsidRPr="00B11AA7">
              <w:rPr>
                <w:sz w:val="18"/>
                <w:szCs w:val="18"/>
              </w:rPr>
              <w:t>Zivic</w:t>
            </w:r>
            <w:proofErr w:type="spellEnd"/>
            <w:r w:rsidRPr="00B11AA7">
              <w:rPr>
                <w:sz w:val="18"/>
                <w:szCs w:val="18"/>
              </w:rPr>
              <w:t>, F.</w:t>
            </w:r>
            <w:r w:rsidRPr="00B11AA7">
              <w:rPr>
                <w:sz w:val="18"/>
                <w:szCs w:val="18"/>
                <w:lang w:val="sr-Latn-CS"/>
              </w:rPr>
              <w:t>,</w:t>
            </w:r>
            <w:r w:rsidRPr="00B11AA7">
              <w:rPr>
                <w:sz w:val="18"/>
                <w:szCs w:val="18"/>
              </w:rPr>
              <w:t xml:space="preserve"> Babic, M.</w:t>
            </w:r>
            <w:r w:rsidRPr="00B11AA7">
              <w:rPr>
                <w:sz w:val="18"/>
                <w:szCs w:val="18"/>
                <w:lang w:val="sr-Latn-CS"/>
              </w:rPr>
              <w:t>,</w:t>
            </w:r>
            <w:r w:rsidRPr="00B11AA7">
              <w:rPr>
                <w:sz w:val="18"/>
                <w:szCs w:val="18"/>
              </w:rPr>
              <w:t xml:space="preserve"> </w:t>
            </w:r>
            <w:proofErr w:type="spellStart"/>
            <w:r w:rsidRPr="00B11AA7">
              <w:rPr>
                <w:sz w:val="18"/>
                <w:szCs w:val="18"/>
              </w:rPr>
              <w:t>Adamovic</w:t>
            </w:r>
            <w:proofErr w:type="spellEnd"/>
            <w:r w:rsidRPr="00B11AA7">
              <w:rPr>
                <w:sz w:val="18"/>
                <w:szCs w:val="18"/>
              </w:rPr>
              <w:t>, D.</w:t>
            </w:r>
            <w:r w:rsidRPr="00B11AA7">
              <w:rPr>
                <w:sz w:val="18"/>
                <w:szCs w:val="18"/>
                <w:lang w:val="sr-Latn-CS"/>
              </w:rPr>
              <w:t>,</w:t>
            </w:r>
            <w:r w:rsidRPr="00B11AA7">
              <w:rPr>
                <w:sz w:val="18"/>
                <w:szCs w:val="18"/>
              </w:rPr>
              <w:t xml:space="preserve"> Mitrovic, S.</w:t>
            </w:r>
            <w:r w:rsidRPr="00B11AA7">
              <w:rPr>
                <w:sz w:val="18"/>
                <w:szCs w:val="18"/>
                <w:lang w:val="sr-Latn-CS"/>
              </w:rPr>
              <w:t>,</w:t>
            </w:r>
            <w:r w:rsidRPr="00B11AA7">
              <w:rPr>
                <w:sz w:val="18"/>
                <w:szCs w:val="18"/>
              </w:rPr>
              <w:t xml:space="preserve"> </w:t>
            </w:r>
            <w:proofErr w:type="spellStart"/>
            <w:r w:rsidRPr="00B11AA7">
              <w:rPr>
                <w:sz w:val="18"/>
                <w:szCs w:val="18"/>
              </w:rPr>
              <w:t>Favaro</w:t>
            </w:r>
            <w:proofErr w:type="spellEnd"/>
            <w:r w:rsidRPr="00B11AA7">
              <w:rPr>
                <w:sz w:val="18"/>
                <w:szCs w:val="18"/>
              </w:rPr>
              <w:t>, G.</w:t>
            </w:r>
            <w:r w:rsidRPr="00B11AA7">
              <w:rPr>
                <w:sz w:val="18"/>
                <w:szCs w:val="18"/>
                <w:lang w:val="sr-Latn-CS"/>
              </w:rPr>
              <w:t>,</w:t>
            </w:r>
            <w:r w:rsidRPr="00B11AA7">
              <w:rPr>
                <w:sz w:val="18"/>
                <w:szCs w:val="18"/>
              </w:rPr>
              <w:t xml:space="preserve"> </w:t>
            </w:r>
            <w:proofErr w:type="spellStart"/>
            <w:r w:rsidRPr="00B11AA7">
              <w:rPr>
                <w:sz w:val="18"/>
                <w:szCs w:val="18"/>
              </w:rPr>
              <w:t>Pantic</w:t>
            </w:r>
            <w:proofErr w:type="spellEnd"/>
            <w:r w:rsidRPr="00B11AA7">
              <w:rPr>
                <w:sz w:val="18"/>
                <w:szCs w:val="18"/>
                <w:lang w:val="sr-Latn-CS"/>
              </w:rPr>
              <w:t>,</w:t>
            </w:r>
            <w:r w:rsidRPr="00B11AA7">
              <w:rPr>
                <w:sz w:val="18"/>
                <w:szCs w:val="18"/>
              </w:rPr>
              <w:t xml:space="preserve"> M.</w:t>
            </w:r>
            <w:r w:rsidRPr="00B11AA7">
              <w:rPr>
                <w:sz w:val="18"/>
                <w:szCs w:val="18"/>
                <w:lang w:val="sr-Latn-CS"/>
              </w:rPr>
              <w:t xml:space="preserve"> (2012).</w:t>
            </w:r>
            <w:r w:rsidRPr="00B11AA7">
              <w:rPr>
                <w:sz w:val="18"/>
                <w:szCs w:val="18"/>
              </w:rPr>
              <w:t xml:space="preserve"> Influence Of </w:t>
            </w:r>
            <w:proofErr w:type="gramStart"/>
            <w:r w:rsidRPr="00B11AA7">
              <w:rPr>
                <w:sz w:val="18"/>
                <w:szCs w:val="18"/>
              </w:rPr>
              <w:t>The</w:t>
            </w:r>
            <w:proofErr w:type="gramEnd"/>
            <w:r w:rsidRPr="00B11AA7">
              <w:rPr>
                <w:sz w:val="18"/>
                <w:szCs w:val="18"/>
              </w:rPr>
              <w:t xml:space="preserve"> Surface Roughness On Adhesion Of Chrome Coatings On Alloy Tool Steel X165CRMOV12, </w:t>
            </w:r>
            <w:r w:rsidRPr="00B11AA7">
              <w:rPr>
                <w:i/>
                <w:sz w:val="18"/>
                <w:szCs w:val="18"/>
              </w:rPr>
              <w:t>Journal of the Balkan Tribological Association</w:t>
            </w:r>
            <w:r w:rsidRPr="00B11AA7">
              <w:rPr>
                <w:sz w:val="18"/>
                <w:szCs w:val="18"/>
              </w:rPr>
              <w:t>, Manuscript Ref. No. 929/06.12.2011</w:t>
            </w:r>
            <w:r w:rsidRPr="00B11AA7">
              <w:rPr>
                <w:sz w:val="18"/>
                <w:szCs w:val="18"/>
                <w:lang w:val="sr-Latn-CS"/>
              </w:rPr>
              <w:t>,</w:t>
            </w:r>
            <w:r w:rsidRPr="00B11AA7">
              <w:rPr>
                <w:sz w:val="18"/>
                <w:szCs w:val="18"/>
              </w:rPr>
              <w:t xml:space="preserve"> ISNN 1310-4772</w:t>
            </w:r>
            <w:r w:rsidRPr="00B11AA7">
              <w:rPr>
                <w:sz w:val="18"/>
                <w:szCs w:val="18"/>
                <w:lang w:val="sr-Latn-CS"/>
              </w:rPr>
              <w:t>.</w:t>
            </w:r>
          </w:p>
        </w:tc>
        <w:tc>
          <w:tcPr>
            <w:tcW w:w="814" w:type="dxa"/>
            <w:vAlign w:val="center"/>
          </w:tcPr>
          <w:p w14:paraId="322B77F1" w14:textId="77777777" w:rsidR="009145A7" w:rsidRPr="00B11AA7" w:rsidRDefault="009145A7" w:rsidP="0032462C">
            <w:pPr>
              <w:rPr>
                <w:sz w:val="20"/>
                <w:szCs w:val="20"/>
              </w:rPr>
            </w:pPr>
            <w:r w:rsidRPr="00B11AA7">
              <w:rPr>
                <w:sz w:val="20"/>
                <w:szCs w:val="20"/>
                <w:lang w:val="sr-Latn-CS"/>
              </w:rPr>
              <w:t>M23</w:t>
            </w:r>
          </w:p>
        </w:tc>
      </w:tr>
      <w:tr w:rsidR="009145A7" w:rsidRPr="00B11AA7" w14:paraId="63E8F5AD" w14:textId="77777777" w:rsidTr="0071416D">
        <w:tc>
          <w:tcPr>
            <w:tcW w:w="517" w:type="dxa"/>
          </w:tcPr>
          <w:p w14:paraId="0157BCDD" w14:textId="77777777" w:rsidR="009145A7" w:rsidRPr="00B11AA7" w:rsidRDefault="009145A7" w:rsidP="0032462C">
            <w:pPr>
              <w:pStyle w:val="ListParagraph"/>
              <w:numPr>
                <w:ilvl w:val="0"/>
                <w:numId w:val="11"/>
              </w:numPr>
              <w:jc w:val="both"/>
              <w:rPr>
                <w:sz w:val="19"/>
                <w:szCs w:val="19"/>
              </w:rPr>
            </w:pPr>
          </w:p>
        </w:tc>
        <w:tc>
          <w:tcPr>
            <w:tcW w:w="8298" w:type="dxa"/>
            <w:gridSpan w:val="10"/>
          </w:tcPr>
          <w:p w14:paraId="1DF50E8E" w14:textId="77777777" w:rsidR="009145A7" w:rsidRPr="00B11AA7" w:rsidRDefault="009145A7" w:rsidP="0032462C">
            <w:pPr>
              <w:jc w:val="both"/>
              <w:rPr>
                <w:sz w:val="18"/>
                <w:szCs w:val="18"/>
              </w:rPr>
            </w:pPr>
            <w:proofErr w:type="spellStart"/>
            <w:r w:rsidRPr="00B11AA7">
              <w:rPr>
                <w:sz w:val="18"/>
                <w:szCs w:val="18"/>
              </w:rPr>
              <w:t>Grujović</w:t>
            </w:r>
            <w:proofErr w:type="spellEnd"/>
            <w:r w:rsidRPr="00B11AA7">
              <w:rPr>
                <w:sz w:val="18"/>
                <w:szCs w:val="18"/>
              </w:rPr>
              <w:t xml:space="preserve">, N., </w:t>
            </w:r>
            <w:proofErr w:type="spellStart"/>
            <w:r w:rsidRPr="00B11AA7">
              <w:rPr>
                <w:sz w:val="18"/>
                <w:szCs w:val="18"/>
              </w:rPr>
              <w:t>Živić</w:t>
            </w:r>
            <w:proofErr w:type="spellEnd"/>
            <w:r w:rsidRPr="00B11AA7">
              <w:rPr>
                <w:sz w:val="18"/>
                <w:szCs w:val="18"/>
              </w:rPr>
              <w:t xml:space="preserve">, F., </w:t>
            </w:r>
            <w:proofErr w:type="spellStart"/>
            <w:r w:rsidRPr="00B11AA7">
              <w:rPr>
                <w:sz w:val="18"/>
                <w:szCs w:val="18"/>
              </w:rPr>
              <w:t>Schnabelrauch</w:t>
            </w:r>
            <w:proofErr w:type="spellEnd"/>
            <w:r w:rsidRPr="00B11AA7">
              <w:rPr>
                <w:sz w:val="18"/>
                <w:szCs w:val="18"/>
              </w:rPr>
              <w:t xml:space="preserve">, M., Walter, T., </w:t>
            </w:r>
            <w:proofErr w:type="spellStart"/>
            <w:r w:rsidRPr="00B11AA7">
              <w:rPr>
                <w:sz w:val="18"/>
                <w:szCs w:val="18"/>
              </w:rPr>
              <w:t>Wyrwa</w:t>
            </w:r>
            <w:proofErr w:type="spellEnd"/>
            <w:r w:rsidRPr="00B11AA7">
              <w:rPr>
                <w:sz w:val="18"/>
                <w:szCs w:val="18"/>
              </w:rPr>
              <w:t xml:space="preserve">, R., </w:t>
            </w:r>
            <w:proofErr w:type="spellStart"/>
            <w:r w:rsidRPr="00B11AA7">
              <w:rPr>
                <w:sz w:val="18"/>
                <w:szCs w:val="18"/>
              </w:rPr>
              <w:t>Palić</w:t>
            </w:r>
            <w:proofErr w:type="spellEnd"/>
            <w:r w:rsidRPr="00B11AA7">
              <w:rPr>
                <w:sz w:val="18"/>
                <w:szCs w:val="18"/>
              </w:rPr>
              <w:t xml:space="preserve">, N., </w:t>
            </w:r>
            <w:proofErr w:type="spellStart"/>
            <w:r w:rsidRPr="00B11AA7">
              <w:rPr>
                <w:sz w:val="18"/>
                <w:szCs w:val="18"/>
              </w:rPr>
              <w:t>Ocokoljić</w:t>
            </w:r>
            <w:proofErr w:type="spellEnd"/>
            <w:r w:rsidRPr="00B11AA7">
              <w:rPr>
                <w:sz w:val="18"/>
                <w:szCs w:val="18"/>
              </w:rPr>
              <w:t>,</w:t>
            </w:r>
            <w:r w:rsidRPr="00B11AA7">
              <w:rPr>
                <w:sz w:val="18"/>
                <w:szCs w:val="18"/>
                <w:lang w:val="sr-Latn-RS"/>
              </w:rPr>
              <w:t xml:space="preserve"> </w:t>
            </w:r>
            <w:r w:rsidRPr="00B11AA7">
              <w:rPr>
                <w:sz w:val="18"/>
                <w:szCs w:val="18"/>
              </w:rPr>
              <w:t>L. (2018)</w:t>
            </w:r>
            <w:r w:rsidRPr="00B11AA7">
              <w:rPr>
                <w:sz w:val="18"/>
                <w:szCs w:val="18"/>
                <w:lang w:val="sr-Latn-RS"/>
              </w:rPr>
              <w:t>.</w:t>
            </w:r>
            <w:r w:rsidRPr="00B11AA7">
              <w:rPr>
                <w:sz w:val="18"/>
                <w:szCs w:val="18"/>
              </w:rPr>
              <w:t xml:space="preserve"> Customization of Electrospinning </w:t>
            </w:r>
            <w:proofErr w:type="gramStart"/>
            <w:r w:rsidRPr="00B11AA7">
              <w:rPr>
                <w:sz w:val="18"/>
                <w:szCs w:val="18"/>
              </w:rPr>
              <w:t>For</w:t>
            </w:r>
            <w:proofErr w:type="gramEnd"/>
            <w:r w:rsidRPr="00B11AA7">
              <w:rPr>
                <w:sz w:val="18"/>
                <w:szCs w:val="18"/>
              </w:rPr>
              <w:t xml:space="preserve"> Tissue Engineering, </w:t>
            </w:r>
            <w:proofErr w:type="spellStart"/>
            <w:r w:rsidRPr="00B11AA7">
              <w:rPr>
                <w:i/>
                <w:sz w:val="18"/>
                <w:szCs w:val="18"/>
              </w:rPr>
              <w:t>Facta</w:t>
            </w:r>
            <w:proofErr w:type="spellEnd"/>
            <w:r w:rsidRPr="00B11AA7">
              <w:rPr>
                <w:i/>
                <w:sz w:val="18"/>
                <w:szCs w:val="18"/>
              </w:rPr>
              <w:t xml:space="preserve"> Universitatis, Series: Mechanical Engineering</w:t>
            </w:r>
            <w:r w:rsidRPr="00B11AA7">
              <w:rPr>
                <w:sz w:val="18"/>
                <w:szCs w:val="18"/>
              </w:rPr>
              <w:t>, 16</w:t>
            </w:r>
            <w:r w:rsidRPr="00B11AA7">
              <w:rPr>
                <w:sz w:val="18"/>
                <w:szCs w:val="18"/>
                <w:lang w:val="sr-Latn-RS"/>
              </w:rPr>
              <w:t>(</w:t>
            </w:r>
            <w:r w:rsidRPr="00B11AA7">
              <w:rPr>
                <w:sz w:val="18"/>
                <w:szCs w:val="18"/>
              </w:rPr>
              <w:t>3</w:t>
            </w:r>
            <w:r w:rsidRPr="00B11AA7">
              <w:rPr>
                <w:sz w:val="18"/>
                <w:szCs w:val="18"/>
                <w:lang w:val="sr-Latn-RS"/>
              </w:rPr>
              <w:t>),</w:t>
            </w:r>
            <w:r w:rsidRPr="00B11AA7">
              <w:rPr>
                <w:sz w:val="18"/>
                <w:szCs w:val="18"/>
              </w:rPr>
              <w:t xml:space="preserve"> 321-335, </w:t>
            </w:r>
            <w:r w:rsidRPr="00B11AA7">
              <w:rPr>
                <w:sz w:val="18"/>
                <w:szCs w:val="18"/>
                <w:lang w:val="sr-Latn-RS"/>
              </w:rPr>
              <w:t>doi:</w:t>
            </w:r>
            <w:r w:rsidRPr="00B11AA7">
              <w:rPr>
                <w:sz w:val="18"/>
                <w:szCs w:val="18"/>
              </w:rPr>
              <w:t xml:space="preserve"> 10.22190/FUME180823032G.</w:t>
            </w:r>
          </w:p>
        </w:tc>
        <w:tc>
          <w:tcPr>
            <w:tcW w:w="814" w:type="dxa"/>
            <w:vAlign w:val="center"/>
          </w:tcPr>
          <w:p w14:paraId="5D3C0DC4" w14:textId="77777777" w:rsidR="009145A7" w:rsidRPr="00B11AA7" w:rsidRDefault="009145A7" w:rsidP="0032462C">
            <w:pPr>
              <w:rPr>
                <w:sz w:val="20"/>
                <w:szCs w:val="20"/>
              </w:rPr>
            </w:pPr>
            <w:r w:rsidRPr="00B11AA7">
              <w:rPr>
                <w:sz w:val="20"/>
                <w:szCs w:val="20"/>
              </w:rPr>
              <w:t>M23</w:t>
            </w:r>
          </w:p>
        </w:tc>
      </w:tr>
      <w:tr w:rsidR="009145A7" w:rsidRPr="00B11AA7" w14:paraId="73F75645" w14:textId="77777777" w:rsidTr="0071416D">
        <w:tc>
          <w:tcPr>
            <w:tcW w:w="9629" w:type="dxa"/>
            <w:gridSpan w:val="12"/>
          </w:tcPr>
          <w:p w14:paraId="7B25CB5B" w14:textId="77777777" w:rsidR="009145A7" w:rsidRPr="00B11AA7" w:rsidRDefault="009145A7" w:rsidP="0032462C">
            <w:pPr>
              <w:rPr>
                <w:b/>
                <w:sz w:val="18"/>
                <w:szCs w:val="18"/>
              </w:rPr>
            </w:pPr>
            <w:proofErr w:type="spellStart"/>
            <w:r w:rsidRPr="00B11AA7">
              <w:rPr>
                <w:b/>
                <w:sz w:val="18"/>
                <w:szCs w:val="18"/>
              </w:rPr>
              <w:t>Збирни</w:t>
            </w:r>
            <w:proofErr w:type="spellEnd"/>
            <w:r w:rsidRPr="00B11AA7">
              <w:rPr>
                <w:b/>
                <w:sz w:val="18"/>
                <w:szCs w:val="18"/>
              </w:rPr>
              <w:t xml:space="preserve"> </w:t>
            </w:r>
            <w:proofErr w:type="spellStart"/>
            <w:r w:rsidRPr="00B11AA7">
              <w:rPr>
                <w:b/>
                <w:sz w:val="18"/>
                <w:szCs w:val="18"/>
              </w:rPr>
              <w:t>подаци</w:t>
            </w:r>
            <w:proofErr w:type="spellEnd"/>
            <w:r w:rsidRPr="00B11AA7">
              <w:rPr>
                <w:b/>
                <w:sz w:val="18"/>
                <w:szCs w:val="18"/>
              </w:rPr>
              <w:t xml:space="preserve"> </w:t>
            </w:r>
            <w:proofErr w:type="spellStart"/>
            <w:r w:rsidRPr="00B11AA7">
              <w:rPr>
                <w:b/>
                <w:sz w:val="18"/>
                <w:szCs w:val="18"/>
              </w:rPr>
              <w:t>научне</w:t>
            </w:r>
            <w:proofErr w:type="spellEnd"/>
            <w:r w:rsidRPr="00B11AA7">
              <w:rPr>
                <w:b/>
                <w:sz w:val="18"/>
                <w:szCs w:val="18"/>
              </w:rPr>
              <w:t xml:space="preserve"> </w:t>
            </w:r>
            <w:proofErr w:type="spellStart"/>
            <w:r w:rsidRPr="00B11AA7">
              <w:rPr>
                <w:b/>
                <w:sz w:val="18"/>
                <w:szCs w:val="18"/>
              </w:rPr>
              <w:t>активности</w:t>
            </w:r>
            <w:proofErr w:type="spellEnd"/>
            <w:r w:rsidRPr="00B11AA7">
              <w:rPr>
                <w:b/>
                <w:sz w:val="18"/>
                <w:szCs w:val="18"/>
              </w:rPr>
              <w:t xml:space="preserve"> </w:t>
            </w:r>
            <w:proofErr w:type="spellStart"/>
            <w:r w:rsidRPr="00B11AA7">
              <w:rPr>
                <w:b/>
                <w:sz w:val="18"/>
                <w:szCs w:val="18"/>
              </w:rPr>
              <w:t>наставника</w:t>
            </w:r>
            <w:proofErr w:type="spellEnd"/>
            <w:r w:rsidRPr="00B11AA7">
              <w:rPr>
                <w:b/>
                <w:sz w:val="18"/>
                <w:szCs w:val="18"/>
              </w:rPr>
              <w:t xml:space="preserve"> </w:t>
            </w:r>
          </w:p>
        </w:tc>
      </w:tr>
      <w:tr w:rsidR="009145A7" w:rsidRPr="00B11AA7" w14:paraId="5E96A84D" w14:textId="77777777" w:rsidTr="0071416D">
        <w:tc>
          <w:tcPr>
            <w:tcW w:w="4303" w:type="dxa"/>
            <w:gridSpan w:val="6"/>
          </w:tcPr>
          <w:p w14:paraId="72B58AC7" w14:textId="77777777" w:rsidR="009145A7" w:rsidRPr="00B11AA7" w:rsidRDefault="009145A7" w:rsidP="0032462C">
            <w:pPr>
              <w:rPr>
                <w:sz w:val="18"/>
                <w:szCs w:val="18"/>
              </w:rPr>
            </w:pPr>
            <w:proofErr w:type="spellStart"/>
            <w:r w:rsidRPr="00B11AA7">
              <w:rPr>
                <w:sz w:val="18"/>
                <w:szCs w:val="18"/>
              </w:rPr>
              <w:t>Укупан</w:t>
            </w:r>
            <w:proofErr w:type="spellEnd"/>
            <w:r w:rsidRPr="00B11AA7">
              <w:rPr>
                <w:sz w:val="18"/>
                <w:szCs w:val="18"/>
              </w:rPr>
              <w:t xml:space="preserve"> </w:t>
            </w:r>
            <w:proofErr w:type="spellStart"/>
            <w:r w:rsidRPr="00B11AA7">
              <w:rPr>
                <w:sz w:val="18"/>
                <w:szCs w:val="18"/>
              </w:rPr>
              <w:t>број</w:t>
            </w:r>
            <w:proofErr w:type="spellEnd"/>
            <w:r w:rsidRPr="00B11AA7">
              <w:rPr>
                <w:sz w:val="18"/>
                <w:szCs w:val="18"/>
              </w:rPr>
              <w:t xml:space="preserve"> </w:t>
            </w:r>
            <w:proofErr w:type="spellStart"/>
            <w:r w:rsidRPr="00B11AA7">
              <w:rPr>
                <w:sz w:val="18"/>
                <w:szCs w:val="18"/>
              </w:rPr>
              <w:t>цитата</w:t>
            </w:r>
            <w:proofErr w:type="spellEnd"/>
            <w:r w:rsidRPr="00B11AA7">
              <w:rPr>
                <w:sz w:val="18"/>
                <w:szCs w:val="18"/>
              </w:rPr>
              <w:t xml:space="preserve">, </w:t>
            </w:r>
            <w:proofErr w:type="spellStart"/>
            <w:r w:rsidRPr="00B11AA7">
              <w:rPr>
                <w:sz w:val="18"/>
                <w:szCs w:val="18"/>
              </w:rPr>
              <w:t>без</w:t>
            </w:r>
            <w:proofErr w:type="spellEnd"/>
            <w:r w:rsidRPr="00B11AA7">
              <w:rPr>
                <w:sz w:val="18"/>
                <w:szCs w:val="18"/>
              </w:rPr>
              <w:t xml:space="preserve"> </w:t>
            </w:r>
            <w:proofErr w:type="spellStart"/>
            <w:r w:rsidRPr="00B11AA7">
              <w:rPr>
                <w:sz w:val="18"/>
                <w:szCs w:val="18"/>
              </w:rPr>
              <w:t>аутоцитата</w:t>
            </w:r>
            <w:proofErr w:type="spellEnd"/>
          </w:p>
        </w:tc>
        <w:tc>
          <w:tcPr>
            <w:tcW w:w="5326" w:type="dxa"/>
            <w:gridSpan w:val="6"/>
          </w:tcPr>
          <w:p w14:paraId="3999DBEB" w14:textId="77777777" w:rsidR="009145A7" w:rsidRPr="00B11AA7" w:rsidRDefault="009145A7" w:rsidP="0032462C">
            <w:pPr>
              <w:rPr>
                <w:sz w:val="18"/>
                <w:szCs w:val="18"/>
              </w:rPr>
            </w:pPr>
            <w:r w:rsidRPr="00B11AA7">
              <w:rPr>
                <w:sz w:val="18"/>
                <w:szCs w:val="18"/>
              </w:rPr>
              <w:t>84</w:t>
            </w:r>
          </w:p>
        </w:tc>
      </w:tr>
      <w:tr w:rsidR="009145A7" w:rsidRPr="00B11AA7" w14:paraId="54FC628D" w14:textId="77777777" w:rsidTr="0071416D">
        <w:tc>
          <w:tcPr>
            <w:tcW w:w="4303" w:type="dxa"/>
            <w:gridSpan w:val="6"/>
          </w:tcPr>
          <w:p w14:paraId="54C37B52" w14:textId="77777777" w:rsidR="009145A7" w:rsidRPr="00B11AA7" w:rsidRDefault="009145A7" w:rsidP="0032462C">
            <w:pPr>
              <w:rPr>
                <w:sz w:val="18"/>
                <w:szCs w:val="18"/>
              </w:rPr>
            </w:pPr>
            <w:proofErr w:type="spellStart"/>
            <w:r w:rsidRPr="00B11AA7">
              <w:rPr>
                <w:sz w:val="18"/>
                <w:szCs w:val="18"/>
              </w:rPr>
              <w:t>Укупан</w:t>
            </w:r>
            <w:proofErr w:type="spellEnd"/>
            <w:r w:rsidRPr="00B11AA7">
              <w:rPr>
                <w:sz w:val="18"/>
                <w:szCs w:val="18"/>
              </w:rPr>
              <w:t xml:space="preserve"> </w:t>
            </w:r>
            <w:proofErr w:type="spellStart"/>
            <w:r w:rsidRPr="00B11AA7">
              <w:rPr>
                <w:sz w:val="18"/>
                <w:szCs w:val="18"/>
              </w:rPr>
              <w:t>број</w:t>
            </w:r>
            <w:proofErr w:type="spellEnd"/>
            <w:r w:rsidRPr="00B11AA7">
              <w:rPr>
                <w:sz w:val="18"/>
                <w:szCs w:val="18"/>
              </w:rPr>
              <w:t xml:space="preserve"> </w:t>
            </w:r>
            <w:proofErr w:type="spellStart"/>
            <w:r w:rsidRPr="00B11AA7">
              <w:rPr>
                <w:sz w:val="18"/>
                <w:szCs w:val="18"/>
              </w:rPr>
              <w:t>радова</w:t>
            </w:r>
            <w:proofErr w:type="spellEnd"/>
            <w:r w:rsidRPr="00B11AA7">
              <w:rPr>
                <w:sz w:val="18"/>
                <w:szCs w:val="18"/>
              </w:rPr>
              <w:t xml:space="preserve"> </w:t>
            </w:r>
            <w:proofErr w:type="spellStart"/>
            <w:r w:rsidRPr="00B11AA7">
              <w:rPr>
                <w:sz w:val="18"/>
                <w:szCs w:val="18"/>
              </w:rPr>
              <w:t>са</w:t>
            </w:r>
            <w:proofErr w:type="spellEnd"/>
            <w:r w:rsidRPr="00B11AA7">
              <w:rPr>
                <w:sz w:val="18"/>
                <w:szCs w:val="18"/>
              </w:rPr>
              <w:t xml:space="preserve"> SCI (SSCI) </w:t>
            </w:r>
            <w:proofErr w:type="spellStart"/>
            <w:r w:rsidRPr="00B11AA7">
              <w:rPr>
                <w:sz w:val="18"/>
                <w:szCs w:val="18"/>
              </w:rPr>
              <w:t>листе</w:t>
            </w:r>
            <w:proofErr w:type="spellEnd"/>
          </w:p>
        </w:tc>
        <w:tc>
          <w:tcPr>
            <w:tcW w:w="5326" w:type="dxa"/>
            <w:gridSpan w:val="6"/>
          </w:tcPr>
          <w:p w14:paraId="6A5EE176" w14:textId="77777777" w:rsidR="009145A7" w:rsidRPr="00B11AA7" w:rsidRDefault="009145A7" w:rsidP="0032462C">
            <w:pPr>
              <w:rPr>
                <w:sz w:val="18"/>
                <w:szCs w:val="18"/>
              </w:rPr>
            </w:pPr>
            <w:r w:rsidRPr="00B11AA7">
              <w:rPr>
                <w:sz w:val="18"/>
                <w:szCs w:val="18"/>
              </w:rPr>
              <w:t>20</w:t>
            </w:r>
          </w:p>
        </w:tc>
      </w:tr>
      <w:tr w:rsidR="009145A7" w:rsidRPr="00B11AA7" w14:paraId="035EAF47" w14:textId="77777777" w:rsidTr="0071416D">
        <w:tc>
          <w:tcPr>
            <w:tcW w:w="4303" w:type="dxa"/>
            <w:gridSpan w:val="6"/>
          </w:tcPr>
          <w:p w14:paraId="715DB0A2" w14:textId="77777777" w:rsidR="009145A7" w:rsidRPr="00B11AA7" w:rsidRDefault="009145A7" w:rsidP="0032462C">
            <w:pPr>
              <w:rPr>
                <w:sz w:val="18"/>
                <w:szCs w:val="18"/>
              </w:rPr>
            </w:pPr>
            <w:proofErr w:type="spellStart"/>
            <w:r w:rsidRPr="00B11AA7">
              <w:rPr>
                <w:sz w:val="18"/>
                <w:szCs w:val="18"/>
              </w:rPr>
              <w:t>Тренутно</w:t>
            </w:r>
            <w:proofErr w:type="spellEnd"/>
            <w:r w:rsidRPr="00B11AA7">
              <w:rPr>
                <w:sz w:val="18"/>
                <w:szCs w:val="18"/>
              </w:rPr>
              <w:t xml:space="preserve"> </w:t>
            </w:r>
            <w:proofErr w:type="spellStart"/>
            <w:r w:rsidRPr="00B11AA7">
              <w:rPr>
                <w:sz w:val="18"/>
                <w:szCs w:val="18"/>
              </w:rPr>
              <w:t>учешће</w:t>
            </w:r>
            <w:proofErr w:type="spellEnd"/>
            <w:r w:rsidRPr="00B11AA7">
              <w:rPr>
                <w:sz w:val="18"/>
                <w:szCs w:val="18"/>
              </w:rPr>
              <w:t xml:space="preserve"> </w:t>
            </w:r>
            <w:proofErr w:type="spellStart"/>
            <w:r w:rsidRPr="00B11AA7">
              <w:rPr>
                <w:sz w:val="18"/>
                <w:szCs w:val="18"/>
              </w:rPr>
              <w:t>на</w:t>
            </w:r>
            <w:proofErr w:type="spellEnd"/>
            <w:r w:rsidRPr="00B11AA7">
              <w:rPr>
                <w:sz w:val="18"/>
                <w:szCs w:val="18"/>
              </w:rPr>
              <w:t xml:space="preserve"> </w:t>
            </w:r>
            <w:proofErr w:type="spellStart"/>
            <w:r w:rsidRPr="00B11AA7">
              <w:rPr>
                <w:sz w:val="18"/>
                <w:szCs w:val="18"/>
              </w:rPr>
              <w:t>пројектима</w:t>
            </w:r>
            <w:proofErr w:type="spellEnd"/>
          </w:p>
        </w:tc>
        <w:tc>
          <w:tcPr>
            <w:tcW w:w="1644" w:type="dxa"/>
            <w:gridSpan w:val="2"/>
          </w:tcPr>
          <w:p w14:paraId="324E28E5" w14:textId="77777777" w:rsidR="009145A7" w:rsidRPr="00B11AA7" w:rsidRDefault="009145A7" w:rsidP="0032462C">
            <w:pPr>
              <w:rPr>
                <w:sz w:val="18"/>
                <w:szCs w:val="18"/>
              </w:rPr>
            </w:pPr>
            <w:proofErr w:type="spellStart"/>
            <w:r w:rsidRPr="00B11AA7">
              <w:rPr>
                <w:sz w:val="18"/>
                <w:szCs w:val="18"/>
              </w:rPr>
              <w:t>Домаћи</w:t>
            </w:r>
            <w:proofErr w:type="spellEnd"/>
            <w:r w:rsidRPr="00B11AA7">
              <w:rPr>
                <w:sz w:val="18"/>
                <w:szCs w:val="18"/>
              </w:rPr>
              <w:t>: 1</w:t>
            </w:r>
          </w:p>
        </w:tc>
        <w:tc>
          <w:tcPr>
            <w:tcW w:w="3682" w:type="dxa"/>
            <w:gridSpan w:val="4"/>
          </w:tcPr>
          <w:p w14:paraId="7B839E59" w14:textId="77777777" w:rsidR="009145A7" w:rsidRPr="00B11AA7" w:rsidRDefault="009145A7" w:rsidP="0032462C">
            <w:pPr>
              <w:rPr>
                <w:sz w:val="18"/>
                <w:szCs w:val="18"/>
              </w:rPr>
            </w:pPr>
            <w:proofErr w:type="spellStart"/>
            <w:r w:rsidRPr="00B11AA7">
              <w:rPr>
                <w:sz w:val="18"/>
                <w:szCs w:val="18"/>
              </w:rPr>
              <w:t>Међународни</w:t>
            </w:r>
            <w:proofErr w:type="spellEnd"/>
            <w:r w:rsidRPr="00B11AA7">
              <w:rPr>
                <w:sz w:val="18"/>
                <w:szCs w:val="18"/>
              </w:rPr>
              <w:t>: 2</w:t>
            </w:r>
          </w:p>
        </w:tc>
      </w:tr>
      <w:tr w:rsidR="009145A7" w:rsidRPr="00B11AA7" w14:paraId="5006522B" w14:textId="77777777" w:rsidTr="0071416D">
        <w:tc>
          <w:tcPr>
            <w:tcW w:w="4303" w:type="dxa"/>
            <w:gridSpan w:val="6"/>
          </w:tcPr>
          <w:p w14:paraId="6276DC7B" w14:textId="77777777" w:rsidR="009145A7" w:rsidRPr="00B11AA7" w:rsidRDefault="009145A7" w:rsidP="0032462C">
            <w:pPr>
              <w:rPr>
                <w:sz w:val="18"/>
                <w:szCs w:val="18"/>
              </w:rPr>
            </w:pPr>
            <w:proofErr w:type="spellStart"/>
            <w:r w:rsidRPr="00B11AA7">
              <w:rPr>
                <w:sz w:val="18"/>
                <w:szCs w:val="18"/>
              </w:rPr>
              <w:t>Усавршавања</w:t>
            </w:r>
            <w:proofErr w:type="spellEnd"/>
            <w:r w:rsidRPr="00B11AA7">
              <w:rPr>
                <w:sz w:val="18"/>
                <w:szCs w:val="18"/>
              </w:rPr>
              <w:t xml:space="preserve"> </w:t>
            </w:r>
          </w:p>
        </w:tc>
        <w:tc>
          <w:tcPr>
            <w:tcW w:w="5326" w:type="dxa"/>
            <w:gridSpan w:val="6"/>
          </w:tcPr>
          <w:p w14:paraId="04F5428A" w14:textId="77777777" w:rsidR="009145A7" w:rsidRPr="00B11AA7" w:rsidRDefault="009145A7" w:rsidP="0032462C">
            <w:pPr>
              <w:rPr>
                <w:sz w:val="18"/>
                <w:szCs w:val="18"/>
              </w:rPr>
            </w:pPr>
            <w:r w:rsidRPr="00B11AA7">
              <w:rPr>
                <w:sz w:val="18"/>
                <w:szCs w:val="18"/>
                <w:lang w:eastAsia="sr-Latn-CS"/>
              </w:rPr>
              <w:t xml:space="preserve">UAB Barcelona, TU Dresden, UCL UK, IFW Dresden, </w:t>
            </w:r>
            <w:proofErr w:type="spellStart"/>
            <w:r w:rsidRPr="00B11AA7">
              <w:rPr>
                <w:sz w:val="18"/>
                <w:szCs w:val="18"/>
                <w:lang w:eastAsia="sr-Latn-CS"/>
              </w:rPr>
              <w:t>Минхo</w:t>
            </w:r>
            <w:proofErr w:type="spellEnd"/>
            <w:r w:rsidRPr="00B11AA7">
              <w:rPr>
                <w:sz w:val="18"/>
                <w:szCs w:val="18"/>
                <w:lang w:eastAsia="sr-Latn-CS"/>
              </w:rPr>
              <w:t xml:space="preserve"> </w:t>
            </w:r>
            <w:proofErr w:type="spellStart"/>
            <w:r w:rsidRPr="00B11AA7">
              <w:rPr>
                <w:sz w:val="18"/>
                <w:szCs w:val="18"/>
                <w:lang w:eastAsia="sr-Latn-CS"/>
              </w:rPr>
              <w:t>Универзитет</w:t>
            </w:r>
            <w:proofErr w:type="spellEnd"/>
            <w:r w:rsidRPr="00B11AA7">
              <w:rPr>
                <w:sz w:val="18"/>
                <w:szCs w:val="18"/>
                <w:lang w:eastAsia="sr-Latn-CS"/>
              </w:rPr>
              <w:t xml:space="preserve"> </w:t>
            </w:r>
            <w:proofErr w:type="spellStart"/>
            <w:r w:rsidRPr="00B11AA7">
              <w:rPr>
                <w:sz w:val="18"/>
                <w:szCs w:val="18"/>
                <w:lang w:eastAsia="sr-Latn-CS"/>
              </w:rPr>
              <w:t>Португалија</w:t>
            </w:r>
            <w:proofErr w:type="spellEnd"/>
          </w:p>
        </w:tc>
      </w:tr>
      <w:tr w:rsidR="009145A7" w:rsidRPr="00B11AA7" w14:paraId="7B308822" w14:textId="77777777" w:rsidTr="0071416D">
        <w:tc>
          <w:tcPr>
            <w:tcW w:w="9629" w:type="dxa"/>
            <w:gridSpan w:val="12"/>
          </w:tcPr>
          <w:p w14:paraId="1D8B11A4" w14:textId="77777777" w:rsidR="009145A7" w:rsidRPr="00B11AA7" w:rsidRDefault="009145A7" w:rsidP="0032462C">
            <w:pPr>
              <w:rPr>
                <w:sz w:val="18"/>
                <w:szCs w:val="18"/>
              </w:rPr>
            </w:pPr>
            <w:proofErr w:type="spellStart"/>
            <w:r w:rsidRPr="00B11AA7">
              <w:rPr>
                <w:sz w:val="18"/>
                <w:szCs w:val="18"/>
              </w:rPr>
              <w:t>Други</w:t>
            </w:r>
            <w:proofErr w:type="spellEnd"/>
            <w:r w:rsidRPr="00B11AA7">
              <w:rPr>
                <w:sz w:val="18"/>
                <w:szCs w:val="18"/>
              </w:rPr>
              <w:t xml:space="preserve"> </w:t>
            </w:r>
            <w:proofErr w:type="spellStart"/>
            <w:r w:rsidRPr="00B11AA7">
              <w:rPr>
                <w:sz w:val="18"/>
                <w:szCs w:val="18"/>
              </w:rPr>
              <w:t>подаци</w:t>
            </w:r>
            <w:proofErr w:type="spellEnd"/>
            <w:r w:rsidRPr="00B11AA7">
              <w:rPr>
                <w:sz w:val="18"/>
                <w:szCs w:val="18"/>
              </w:rPr>
              <w:t xml:space="preserve"> </w:t>
            </w:r>
            <w:proofErr w:type="spellStart"/>
            <w:r w:rsidRPr="00B11AA7">
              <w:rPr>
                <w:sz w:val="18"/>
                <w:szCs w:val="18"/>
              </w:rPr>
              <w:t>које</w:t>
            </w:r>
            <w:proofErr w:type="spellEnd"/>
            <w:r w:rsidRPr="00B11AA7">
              <w:rPr>
                <w:sz w:val="18"/>
                <w:szCs w:val="18"/>
              </w:rPr>
              <w:t xml:space="preserve"> </w:t>
            </w:r>
            <w:proofErr w:type="spellStart"/>
            <w:r w:rsidRPr="00B11AA7">
              <w:rPr>
                <w:sz w:val="18"/>
                <w:szCs w:val="18"/>
              </w:rPr>
              <w:t>сматрате</w:t>
            </w:r>
            <w:proofErr w:type="spellEnd"/>
            <w:r w:rsidRPr="00B11AA7">
              <w:rPr>
                <w:sz w:val="18"/>
                <w:szCs w:val="18"/>
              </w:rPr>
              <w:t xml:space="preserve"> </w:t>
            </w:r>
            <w:proofErr w:type="spellStart"/>
            <w:r w:rsidRPr="00B11AA7">
              <w:rPr>
                <w:sz w:val="18"/>
                <w:szCs w:val="18"/>
              </w:rPr>
              <w:t>релевантним</w:t>
            </w:r>
            <w:proofErr w:type="spellEnd"/>
            <w:r w:rsidRPr="00B11AA7">
              <w:rPr>
                <w:sz w:val="18"/>
                <w:szCs w:val="18"/>
              </w:rPr>
              <w:t xml:space="preserve">: </w:t>
            </w:r>
            <w:r w:rsidRPr="00B11AA7">
              <w:rPr>
                <w:sz w:val="18"/>
                <w:szCs w:val="18"/>
                <w:lang w:eastAsia="sr-Latn-CS"/>
              </w:rPr>
              <w:t>642642-SELECTA-H2020-MSCA-ITN-2014, WIMB-543898-TEMPUS-1-2013-1-ES-TEMPUS-JPHES, 710294-EURAXIND-H2020</w:t>
            </w:r>
            <w:r w:rsidRPr="00B11AA7">
              <w:rPr>
                <w:sz w:val="18"/>
                <w:szCs w:val="18"/>
                <w:lang w:val="sr-Cyrl-RS" w:eastAsia="sr-Latn-CS"/>
              </w:rPr>
              <w:t>-2016</w:t>
            </w:r>
            <w:r w:rsidRPr="00B11AA7">
              <w:rPr>
                <w:sz w:val="18"/>
                <w:szCs w:val="18"/>
                <w:lang w:eastAsia="sr-Latn-CS"/>
              </w:rPr>
              <w:t xml:space="preserve"> </w:t>
            </w:r>
          </w:p>
        </w:tc>
      </w:tr>
    </w:tbl>
    <w:p w14:paraId="744E79D1" w14:textId="33CC56EE" w:rsidR="009145A7" w:rsidRPr="00B11AA7" w:rsidRDefault="009145A7" w:rsidP="0032462C">
      <w:pPr>
        <w:spacing w:after="200" w:line="276" w:lineRule="auto"/>
        <w:rPr>
          <w:sz w:val="20"/>
          <w:szCs w:val="20"/>
          <w:lang w:val="sr-Cyrl-RS"/>
        </w:rPr>
      </w:pPr>
    </w:p>
    <w:p w14:paraId="412FBBA2" w14:textId="77777777" w:rsidR="009145A7" w:rsidRPr="00B11AA7" w:rsidRDefault="009145A7" w:rsidP="0032462C">
      <w:pPr>
        <w:spacing w:after="200" w:line="276" w:lineRule="auto"/>
        <w:rPr>
          <w:sz w:val="20"/>
          <w:szCs w:val="20"/>
          <w:lang w:val="sr-Cyrl-RS"/>
        </w:rPr>
      </w:pPr>
      <w:r w:rsidRPr="00B11AA7">
        <w:rPr>
          <w:sz w:val="20"/>
          <w:szCs w:val="20"/>
          <w:lang w:val="sr-Cyrl-RS"/>
        </w:rPr>
        <w:br w:type="page"/>
      </w:r>
    </w:p>
    <w:tbl>
      <w:tblPr>
        <w:tblW w:w="52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925"/>
        <w:gridCol w:w="1293"/>
        <w:gridCol w:w="849"/>
        <w:gridCol w:w="219"/>
        <w:gridCol w:w="641"/>
        <w:gridCol w:w="1816"/>
        <w:gridCol w:w="142"/>
        <w:gridCol w:w="168"/>
        <w:gridCol w:w="1418"/>
        <w:gridCol w:w="966"/>
        <w:gridCol w:w="595"/>
      </w:tblGrid>
      <w:tr w:rsidR="009145A7" w:rsidRPr="00B11AA7" w14:paraId="18B7B691" w14:textId="77777777" w:rsidTr="009145A7">
        <w:tc>
          <w:tcPr>
            <w:tcW w:w="2304" w:type="pct"/>
            <w:gridSpan w:val="4"/>
            <w:tcBorders>
              <w:top w:val="single" w:sz="4" w:space="0" w:color="auto"/>
              <w:left w:val="single" w:sz="4" w:space="0" w:color="auto"/>
              <w:bottom w:val="single" w:sz="4" w:space="0" w:color="auto"/>
              <w:right w:val="single" w:sz="4" w:space="0" w:color="auto"/>
            </w:tcBorders>
          </w:tcPr>
          <w:p w14:paraId="7001F2D6" w14:textId="77777777" w:rsidR="009145A7" w:rsidRPr="00B11AA7" w:rsidRDefault="009145A7" w:rsidP="0032462C">
            <w:pPr>
              <w:rPr>
                <w:b/>
                <w:sz w:val="20"/>
                <w:szCs w:val="20"/>
                <w:lang w:val="sr-Cyrl-RS"/>
              </w:rPr>
            </w:pPr>
            <w:r w:rsidRPr="00B11AA7">
              <w:rPr>
                <w:b/>
                <w:sz w:val="20"/>
                <w:szCs w:val="20"/>
                <w:lang w:val="sr-Cyrl-RS"/>
              </w:rPr>
              <w:lastRenderedPageBreak/>
              <w:t>Име и презиме</w:t>
            </w:r>
          </w:p>
        </w:tc>
        <w:tc>
          <w:tcPr>
            <w:tcW w:w="2696" w:type="pct"/>
            <w:gridSpan w:val="8"/>
            <w:tcBorders>
              <w:top w:val="single" w:sz="4" w:space="0" w:color="auto"/>
              <w:left w:val="single" w:sz="4" w:space="0" w:color="auto"/>
              <w:bottom w:val="single" w:sz="4" w:space="0" w:color="auto"/>
              <w:right w:val="single" w:sz="4" w:space="0" w:color="auto"/>
            </w:tcBorders>
          </w:tcPr>
          <w:p w14:paraId="15CDF188" w14:textId="77777777" w:rsidR="009145A7" w:rsidRPr="00B11AA7" w:rsidRDefault="009145A7" w:rsidP="0032462C">
            <w:pPr>
              <w:rPr>
                <w:b/>
                <w:sz w:val="20"/>
                <w:szCs w:val="20"/>
                <w:lang w:val="sr-Cyrl-RS"/>
              </w:rPr>
            </w:pPr>
            <w:bookmarkStart w:id="5" w:name="MiroslavZivkovic"/>
            <w:bookmarkEnd w:id="5"/>
            <w:r w:rsidRPr="00B11AA7">
              <w:rPr>
                <w:b/>
                <w:sz w:val="20"/>
                <w:szCs w:val="20"/>
                <w:lang w:val="sr-Cyrl-RS"/>
              </w:rPr>
              <w:t>Мирослав Живковић</w:t>
            </w:r>
          </w:p>
        </w:tc>
      </w:tr>
      <w:tr w:rsidR="009145A7" w:rsidRPr="00B11AA7" w14:paraId="5BC86CFA" w14:textId="77777777" w:rsidTr="009145A7">
        <w:tc>
          <w:tcPr>
            <w:tcW w:w="2304" w:type="pct"/>
            <w:gridSpan w:val="4"/>
            <w:tcBorders>
              <w:top w:val="single" w:sz="4" w:space="0" w:color="auto"/>
              <w:left w:val="single" w:sz="4" w:space="0" w:color="auto"/>
              <w:bottom w:val="single" w:sz="4" w:space="0" w:color="auto"/>
              <w:right w:val="single" w:sz="4" w:space="0" w:color="auto"/>
            </w:tcBorders>
          </w:tcPr>
          <w:p w14:paraId="5AE38914" w14:textId="77777777" w:rsidR="009145A7" w:rsidRPr="00B11AA7" w:rsidRDefault="009145A7" w:rsidP="0032462C">
            <w:pPr>
              <w:rPr>
                <w:b/>
                <w:sz w:val="20"/>
                <w:szCs w:val="20"/>
                <w:lang w:val="sr-Cyrl-RS"/>
              </w:rPr>
            </w:pPr>
            <w:r w:rsidRPr="00B11AA7">
              <w:rPr>
                <w:b/>
                <w:sz w:val="20"/>
                <w:szCs w:val="20"/>
                <w:lang w:val="sr-Cyrl-RS"/>
              </w:rPr>
              <w:t>Звање</w:t>
            </w:r>
          </w:p>
        </w:tc>
        <w:tc>
          <w:tcPr>
            <w:tcW w:w="2696" w:type="pct"/>
            <w:gridSpan w:val="8"/>
            <w:tcBorders>
              <w:top w:val="single" w:sz="4" w:space="0" w:color="auto"/>
              <w:left w:val="single" w:sz="4" w:space="0" w:color="auto"/>
              <w:bottom w:val="single" w:sz="4" w:space="0" w:color="auto"/>
              <w:right w:val="single" w:sz="4" w:space="0" w:color="auto"/>
            </w:tcBorders>
          </w:tcPr>
          <w:p w14:paraId="660EAB24" w14:textId="77777777" w:rsidR="009145A7" w:rsidRPr="00B11AA7" w:rsidRDefault="009145A7" w:rsidP="0032462C">
            <w:pPr>
              <w:rPr>
                <w:sz w:val="20"/>
                <w:szCs w:val="20"/>
                <w:lang w:val="sr-Cyrl-RS"/>
              </w:rPr>
            </w:pPr>
            <w:r w:rsidRPr="00B11AA7">
              <w:rPr>
                <w:sz w:val="20"/>
                <w:szCs w:val="20"/>
                <w:lang w:val="sr-Cyrl-RS"/>
              </w:rPr>
              <w:t>редовни професор</w:t>
            </w:r>
          </w:p>
        </w:tc>
      </w:tr>
      <w:tr w:rsidR="009145A7" w:rsidRPr="00B11AA7" w14:paraId="2E12A1F3" w14:textId="77777777" w:rsidTr="009145A7">
        <w:tc>
          <w:tcPr>
            <w:tcW w:w="2304" w:type="pct"/>
            <w:gridSpan w:val="4"/>
            <w:tcBorders>
              <w:top w:val="single" w:sz="4" w:space="0" w:color="auto"/>
              <w:left w:val="single" w:sz="4" w:space="0" w:color="auto"/>
              <w:bottom w:val="single" w:sz="4" w:space="0" w:color="auto"/>
              <w:right w:val="single" w:sz="4" w:space="0" w:color="auto"/>
            </w:tcBorders>
          </w:tcPr>
          <w:p w14:paraId="3309980D" w14:textId="77777777" w:rsidR="009145A7" w:rsidRPr="00B11AA7" w:rsidRDefault="009145A7" w:rsidP="0032462C">
            <w:pPr>
              <w:rPr>
                <w:b/>
                <w:sz w:val="20"/>
                <w:szCs w:val="20"/>
                <w:lang w:val="sr-Cyrl-RS"/>
              </w:rPr>
            </w:pPr>
            <w:r w:rsidRPr="00B11AA7">
              <w:rPr>
                <w:b/>
                <w:sz w:val="20"/>
                <w:szCs w:val="20"/>
                <w:lang w:val="sr-Cyrl-RS"/>
              </w:rPr>
              <w:t>Ужа научна област</w:t>
            </w:r>
          </w:p>
        </w:tc>
        <w:tc>
          <w:tcPr>
            <w:tcW w:w="2696" w:type="pct"/>
            <w:gridSpan w:val="8"/>
            <w:tcBorders>
              <w:top w:val="single" w:sz="4" w:space="0" w:color="auto"/>
              <w:left w:val="single" w:sz="4" w:space="0" w:color="auto"/>
              <w:bottom w:val="single" w:sz="4" w:space="0" w:color="auto"/>
              <w:right w:val="single" w:sz="4" w:space="0" w:color="auto"/>
            </w:tcBorders>
          </w:tcPr>
          <w:p w14:paraId="121AED69" w14:textId="77777777" w:rsidR="009145A7" w:rsidRPr="00B11AA7" w:rsidRDefault="009145A7" w:rsidP="0032462C">
            <w:pPr>
              <w:rPr>
                <w:sz w:val="20"/>
                <w:szCs w:val="20"/>
                <w:lang w:val="sr-Cyrl-RS"/>
              </w:rPr>
            </w:pPr>
            <w:r w:rsidRPr="00B11AA7">
              <w:rPr>
                <w:sz w:val="20"/>
                <w:szCs w:val="20"/>
                <w:lang w:val="sr-Cyrl-RS"/>
              </w:rPr>
              <w:t>Примењена механика, Примењена информатика и рачунарско инжењерство</w:t>
            </w:r>
          </w:p>
        </w:tc>
      </w:tr>
      <w:tr w:rsidR="00B11AA7" w:rsidRPr="00B11AA7" w14:paraId="72EF8A94" w14:textId="77777777" w:rsidTr="009145A7">
        <w:tblPrEx>
          <w:jc w:val="center"/>
          <w:tblInd w:w="0" w:type="dxa"/>
        </w:tblPrEx>
        <w:trPr>
          <w:trHeight w:val="227"/>
          <w:jc w:val="center"/>
        </w:trPr>
        <w:tc>
          <w:tcPr>
            <w:tcW w:w="1335" w:type="pct"/>
            <w:gridSpan w:val="2"/>
            <w:vAlign w:val="center"/>
          </w:tcPr>
          <w:p w14:paraId="1BDBA1B9"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b/>
                <w:sz w:val="20"/>
                <w:szCs w:val="20"/>
                <w:lang w:val="sr-Cyrl-RS" w:eastAsia="sr-Latn-CS"/>
              </w:rPr>
              <w:t>Академска каријера</w:t>
            </w:r>
          </w:p>
        </w:tc>
        <w:tc>
          <w:tcPr>
            <w:tcW w:w="585" w:type="pct"/>
            <w:vAlign w:val="center"/>
          </w:tcPr>
          <w:p w14:paraId="53D803C2" w14:textId="77777777" w:rsidR="009145A7" w:rsidRPr="00B11AA7" w:rsidRDefault="009145A7" w:rsidP="0032462C">
            <w:pPr>
              <w:widowControl w:val="0"/>
              <w:tabs>
                <w:tab w:val="left" w:pos="567"/>
              </w:tabs>
              <w:autoSpaceDE w:val="0"/>
              <w:autoSpaceDN w:val="0"/>
              <w:adjustRightInd w:val="0"/>
              <w:spacing w:after="60"/>
              <w:rPr>
                <w:b/>
                <w:sz w:val="20"/>
                <w:szCs w:val="20"/>
                <w:lang w:val="sr-Cyrl-RS" w:eastAsia="sr-Latn-CS"/>
              </w:rPr>
            </w:pPr>
            <w:r w:rsidRPr="00B11AA7">
              <w:rPr>
                <w:b/>
                <w:sz w:val="20"/>
                <w:szCs w:val="20"/>
                <w:lang w:val="sr-Cyrl-RS" w:eastAsia="sr-Latn-CS"/>
              </w:rPr>
              <w:t xml:space="preserve">Година </w:t>
            </w:r>
          </w:p>
        </w:tc>
        <w:tc>
          <w:tcPr>
            <w:tcW w:w="1658" w:type="pct"/>
            <w:gridSpan w:val="5"/>
            <w:vAlign w:val="center"/>
          </w:tcPr>
          <w:p w14:paraId="2115033E" w14:textId="77777777" w:rsidR="009145A7" w:rsidRPr="00B11AA7" w:rsidRDefault="009145A7" w:rsidP="0032462C">
            <w:pPr>
              <w:widowControl w:val="0"/>
              <w:tabs>
                <w:tab w:val="left" w:pos="567"/>
              </w:tabs>
              <w:autoSpaceDE w:val="0"/>
              <w:autoSpaceDN w:val="0"/>
              <w:adjustRightInd w:val="0"/>
              <w:spacing w:after="60"/>
              <w:rPr>
                <w:b/>
                <w:sz w:val="20"/>
                <w:szCs w:val="20"/>
                <w:lang w:val="sr-Cyrl-RS" w:eastAsia="sr-Latn-CS"/>
              </w:rPr>
            </w:pPr>
            <w:r w:rsidRPr="00B11AA7">
              <w:rPr>
                <w:b/>
                <w:sz w:val="20"/>
                <w:szCs w:val="20"/>
                <w:lang w:val="sr-Cyrl-RS" w:eastAsia="sr-Latn-CS"/>
              </w:rPr>
              <w:t xml:space="preserve">Институција </w:t>
            </w:r>
          </w:p>
        </w:tc>
        <w:tc>
          <w:tcPr>
            <w:tcW w:w="1421" w:type="pct"/>
            <w:gridSpan w:val="4"/>
            <w:vAlign w:val="center"/>
          </w:tcPr>
          <w:p w14:paraId="3E2A2C3A" w14:textId="77777777" w:rsidR="009145A7" w:rsidRPr="00B11AA7" w:rsidRDefault="009145A7" w:rsidP="0032462C">
            <w:pPr>
              <w:widowControl w:val="0"/>
              <w:tabs>
                <w:tab w:val="left" w:pos="567"/>
              </w:tabs>
              <w:autoSpaceDE w:val="0"/>
              <w:autoSpaceDN w:val="0"/>
              <w:adjustRightInd w:val="0"/>
              <w:spacing w:after="60"/>
              <w:rPr>
                <w:b/>
                <w:sz w:val="20"/>
                <w:szCs w:val="20"/>
                <w:lang w:val="sr-Cyrl-RS" w:eastAsia="sr-Latn-CS"/>
              </w:rPr>
            </w:pPr>
            <w:proofErr w:type="spellStart"/>
            <w:r w:rsidRPr="00B11AA7">
              <w:rPr>
                <w:b/>
                <w:sz w:val="20"/>
                <w:szCs w:val="20"/>
              </w:rPr>
              <w:t>Ужа</w:t>
            </w:r>
            <w:proofErr w:type="spellEnd"/>
            <w:r w:rsidRPr="00B11AA7">
              <w:rPr>
                <w:b/>
                <w:sz w:val="20"/>
                <w:szCs w:val="20"/>
              </w:rPr>
              <w:t xml:space="preserve"> </w:t>
            </w:r>
            <w:proofErr w:type="spellStart"/>
            <w:r w:rsidRPr="00B11AA7">
              <w:rPr>
                <w:b/>
                <w:sz w:val="20"/>
                <w:szCs w:val="20"/>
              </w:rPr>
              <w:t>научна</w:t>
            </w:r>
            <w:proofErr w:type="spellEnd"/>
            <w:r w:rsidRPr="00B11AA7">
              <w:rPr>
                <w:b/>
                <w:sz w:val="20"/>
                <w:szCs w:val="20"/>
              </w:rPr>
              <w:t xml:space="preserve">, </w:t>
            </w:r>
            <w:proofErr w:type="spellStart"/>
            <w:r w:rsidRPr="00B11AA7">
              <w:rPr>
                <w:b/>
                <w:sz w:val="20"/>
                <w:szCs w:val="20"/>
              </w:rPr>
              <w:t>уметничка</w:t>
            </w:r>
            <w:proofErr w:type="spellEnd"/>
            <w:r w:rsidRPr="00B11AA7">
              <w:rPr>
                <w:b/>
                <w:sz w:val="20"/>
                <w:szCs w:val="20"/>
              </w:rPr>
              <w:t xml:space="preserve"> </w:t>
            </w:r>
            <w:proofErr w:type="spellStart"/>
            <w:r w:rsidRPr="00B11AA7">
              <w:rPr>
                <w:b/>
                <w:sz w:val="20"/>
                <w:szCs w:val="20"/>
              </w:rPr>
              <w:t>или</w:t>
            </w:r>
            <w:proofErr w:type="spellEnd"/>
            <w:r w:rsidRPr="00B11AA7">
              <w:rPr>
                <w:b/>
                <w:sz w:val="20"/>
                <w:szCs w:val="20"/>
              </w:rPr>
              <w:t xml:space="preserve"> </w:t>
            </w:r>
            <w:proofErr w:type="spellStart"/>
            <w:r w:rsidRPr="00B11AA7">
              <w:rPr>
                <w:b/>
                <w:sz w:val="20"/>
                <w:szCs w:val="20"/>
              </w:rPr>
              <w:t>стручна</w:t>
            </w:r>
            <w:proofErr w:type="spellEnd"/>
            <w:r w:rsidRPr="00B11AA7">
              <w:rPr>
                <w:b/>
                <w:sz w:val="20"/>
                <w:szCs w:val="20"/>
              </w:rPr>
              <w:t xml:space="preserve"> </w:t>
            </w:r>
            <w:proofErr w:type="spellStart"/>
            <w:r w:rsidRPr="00B11AA7">
              <w:rPr>
                <w:b/>
                <w:sz w:val="20"/>
                <w:szCs w:val="20"/>
              </w:rPr>
              <w:t>област</w:t>
            </w:r>
            <w:proofErr w:type="spellEnd"/>
          </w:p>
        </w:tc>
      </w:tr>
      <w:tr w:rsidR="00B11AA7" w:rsidRPr="00B11AA7" w14:paraId="666C1567" w14:textId="77777777" w:rsidTr="009145A7">
        <w:tblPrEx>
          <w:jc w:val="center"/>
          <w:tblInd w:w="0" w:type="dxa"/>
        </w:tblPrEx>
        <w:trPr>
          <w:trHeight w:val="227"/>
          <w:jc w:val="center"/>
        </w:trPr>
        <w:tc>
          <w:tcPr>
            <w:tcW w:w="1335" w:type="pct"/>
            <w:gridSpan w:val="2"/>
            <w:vAlign w:val="center"/>
          </w:tcPr>
          <w:p w14:paraId="6AA443FA"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Избор у звање</w:t>
            </w:r>
          </w:p>
        </w:tc>
        <w:tc>
          <w:tcPr>
            <w:tcW w:w="585" w:type="pct"/>
            <w:vAlign w:val="center"/>
          </w:tcPr>
          <w:p w14:paraId="3AD0C389"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2007.</w:t>
            </w:r>
          </w:p>
        </w:tc>
        <w:tc>
          <w:tcPr>
            <w:tcW w:w="1658" w:type="pct"/>
            <w:gridSpan w:val="5"/>
            <w:vAlign w:val="center"/>
          </w:tcPr>
          <w:p w14:paraId="75EA1FF4"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Ma</w:t>
            </w:r>
            <w:r w:rsidRPr="00B11AA7">
              <w:rPr>
                <w:sz w:val="20"/>
                <w:szCs w:val="20"/>
                <w:lang w:val="sr-Cyrl-CS" w:eastAsia="sr-Latn-CS"/>
              </w:rPr>
              <w:t xml:space="preserve">шински факултет у Крагујевцу </w:t>
            </w:r>
            <w:r w:rsidRPr="00B11AA7">
              <w:rPr>
                <w:sz w:val="20"/>
                <w:szCs w:val="20"/>
                <w:lang w:val="sr-Cyrl-RS" w:eastAsia="sr-Latn-CS"/>
              </w:rPr>
              <w:t xml:space="preserve">Универзитета </w:t>
            </w:r>
            <w:r w:rsidRPr="00B11AA7">
              <w:rPr>
                <w:sz w:val="20"/>
                <w:szCs w:val="20"/>
                <w:lang w:val="sr-Cyrl-CS" w:eastAsia="sr-Latn-CS"/>
              </w:rPr>
              <w:t>у Крагујевцу</w:t>
            </w:r>
          </w:p>
        </w:tc>
        <w:tc>
          <w:tcPr>
            <w:tcW w:w="1421" w:type="pct"/>
            <w:gridSpan w:val="4"/>
            <w:vAlign w:val="center"/>
          </w:tcPr>
          <w:p w14:paraId="31D8D4E5"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CS" w:eastAsia="sr-Latn-CS"/>
              </w:rPr>
              <w:t>Примењена механика, Примењена информатика и рачунарско инжењерство</w:t>
            </w:r>
          </w:p>
        </w:tc>
      </w:tr>
      <w:tr w:rsidR="00B11AA7" w:rsidRPr="00B11AA7" w14:paraId="68DFFD68" w14:textId="77777777" w:rsidTr="009145A7">
        <w:tblPrEx>
          <w:jc w:val="center"/>
          <w:tblInd w:w="0" w:type="dxa"/>
        </w:tblPrEx>
        <w:trPr>
          <w:trHeight w:val="227"/>
          <w:jc w:val="center"/>
        </w:trPr>
        <w:tc>
          <w:tcPr>
            <w:tcW w:w="1335" w:type="pct"/>
            <w:gridSpan w:val="2"/>
            <w:vAlign w:val="center"/>
          </w:tcPr>
          <w:p w14:paraId="5B7E03CE"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Докторат</w:t>
            </w:r>
          </w:p>
        </w:tc>
        <w:tc>
          <w:tcPr>
            <w:tcW w:w="585" w:type="pct"/>
            <w:vAlign w:val="center"/>
          </w:tcPr>
          <w:p w14:paraId="0C64EB8D"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1996.</w:t>
            </w:r>
          </w:p>
        </w:tc>
        <w:tc>
          <w:tcPr>
            <w:tcW w:w="1658" w:type="pct"/>
            <w:gridSpan w:val="5"/>
            <w:vAlign w:val="center"/>
          </w:tcPr>
          <w:p w14:paraId="16AD416A"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Ma</w:t>
            </w:r>
            <w:r w:rsidRPr="00B11AA7">
              <w:rPr>
                <w:sz w:val="20"/>
                <w:szCs w:val="20"/>
                <w:lang w:val="sr-Cyrl-CS" w:eastAsia="sr-Latn-CS"/>
              </w:rPr>
              <w:t xml:space="preserve">шински факултет у Крагујевцу </w:t>
            </w:r>
            <w:r w:rsidRPr="00B11AA7">
              <w:rPr>
                <w:sz w:val="20"/>
                <w:szCs w:val="20"/>
                <w:lang w:val="sr-Cyrl-RS" w:eastAsia="sr-Latn-CS"/>
              </w:rPr>
              <w:t xml:space="preserve">Универзитета </w:t>
            </w:r>
            <w:r w:rsidRPr="00B11AA7">
              <w:rPr>
                <w:sz w:val="20"/>
                <w:szCs w:val="20"/>
                <w:lang w:val="sr-Cyrl-CS" w:eastAsia="sr-Latn-CS"/>
              </w:rPr>
              <w:t>у Крагујевцу</w:t>
            </w:r>
          </w:p>
        </w:tc>
        <w:tc>
          <w:tcPr>
            <w:tcW w:w="1421" w:type="pct"/>
            <w:gridSpan w:val="4"/>
            <w:vAlign w:val="center"/>
          </w:tcPr>
          <w:p w14:paraId="0FB33409"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CS" w:eastAsia="sr-Latn-CS"/>
              </w:rPr>
              <w:t>Примењена механика</w:t>
            </w:r>
          </w:p>
        </w:tc>
      </w:tr>
      <w:tr w:rsidR="00B11AA7" w:rsidRPr="00B11AA7" w14:paraId="325B18CD" w14:textId="77777777" w:rsidTr="009145A7">
        <w:tblPrEx>
          <w:jc w:val="center"/>
          <w:tblInd w:w="0" w:type="dxa"/>
        </w:tblPrEx>
        <w:trPr>
          <w:trHeight w:val="227"/>
          <w:jc w:val="center"/>
        </w:trPr>
        <w:tc>
          <w:tcPr>
            <w:tcW w:w="1335" w:type="pct"/>
            <w:gridSpan w:val="2"/>
            <w:vAlign w:val="center"/>
          </w:tcPr>
          <w:p w14:paraId="74096B33"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Магистратура</w:t>
            </w:r>
          </w:p>
        </w:tc>
        <w:tc>
          <w:tcPr>
            <w:tcW w:w="585" w:type="pct"/>
            <w:vAlign w:val="center"/>
          </w:tcPr>
          <w:p w14:paraId="28627D5D"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1989.</w:t>
            </w:r>
          </w:p>
        </w:tc>
        <w:tc>
          <w:tcPr>
            <w:tcW w:w="1658" w:type="pct"/>
            <w:gridSpan w:val="5"/>
            <w:vAlign w:val="center"/>
          </w:tcPr>
          <w:p w14:paraId="657019BF" w14:textId="77777777" w:rsidR="009145A7" w:rsidRPr="00B11AA7" w:rsidRDefault="009145A7" w:rsidP="0032462C">
            <w:pPr>
              <w:widowControl w:val="0"/>
              <w:tabs>
                <w:tab w:val="left" w:pos="567"/>
              </w:tabs>
              <w:autoSpaceDE w:val="0"/>
              <w:autoSpaceDN w:val="0"/>
              <w:adjustRightInd w:val="0"/>
              <w:spacing w:after="60"/>
              <w:rPr>
                <w:sz w:val="20"/>
                <w:szCs w:val="20"/>
                <w:lang w:eastAsia="sr-Latn-CS"/>
              </w:rPr>
            </w:pPr>
            <w:r w:rsidRPr="00B11AA7">
              <w:rPr>
                <w:sz w:val="20"/>
                <w:szCs w:val="20"/>
                <w:lang w:eastAsia="sr-Latn-CS"/>
              </w:rPr>
              <w:t>Ma</w:t>
            </w:r>
            <w:r w:rsidRPr="00B11AA7">
              <w:rPr>
                <w:sz w:val="20"/>
                <w:szCs w:val="20"/>
                <w:lang w:val="sr-Cyrl-CS" w:eastAsia="sr-Latn-CS"/>
              </w:rPr>
              <w:t xml:space="preserve">шински факултет у Крагујевцу </w:t>
            </w:r>
            <w:r w:rsidRPr="00B11AA7">
              <w:rPr>
                <w:sz w:val="20"/>
                <w:szCs w:val="20"/>
                <w:lang w:val="sr-Cyrl-RS" w:eastAsia="sr-Latn-CS"/>
              </w:rPr>
              <w:t xml:space="preserve">Универзитета </w:t>
            </w:r>
            <w:r w:rsidRPr="00B11AA7">
              <w:rPr>
                <w:sz w:val="20"/>
                <w:szCs w:val="20"/>
                <w:lang w:val="sr-Cyrl-CS" w:eastAsia="sr-Latn-CS"/>
              </w:rPr>
              <w:t>у Крагујевцу</w:t>
            </w:r>
          </w:p>
        </w:tc>
        <w:tc>
          <w:tcPr>
            <w:tcW w:w="1421" w:type="pct"/>
            <w:gridSpan w:val="4"/>
            <w:vAlign w:val="center"/>
          </w:tcPr>
          <w:p w14:paraId="1898A0BC" w14:textId="77777777" w:rsidR="009145A7" w:rsidRPr="00B11AA7" w:rsidRDefault="009145A7" w:rsidP="0032462C">
            <w:pPr>
              <w:widowControl w:val="0"/>
              <w:tabs>
                <w:tab w:val="left" w:pos="567"/>
              </w:tabs>
              <w:autoSpaceDE w:val="0"/>
              <w:autoSpaceDN w:val="0"/>
              <w:adjustRightInd w:val="0"/>
              <w:spacing w:after="60"/>
              <w:rPr>
                <w:sz w:val="20"/>
                <w:szCs w:val="20"/>
                <w:highlight w:val="yellow"/>
                <w:lang w:val="sr-Cyrl-CS" w:eastAsia="sr-Latn-CS"/>
              </w:rPr>
            </w:pPr>
            <w:r w:rsidRPr="00B11AA7">
              <w:rPr>
                <w:sz w:val="20"/>
                <w:szCs w:val="20"/>
                <w:lang w:val="sr-Cyrl-CS" w:eastAsia="sr-Latn-CS"/>
              </w:rPr>
              <w:t>Примењена механика и машинске конструкције</w:t>
            </w:r>
          </w:p>
        </w:tc>
      </w:tr>
      <w:tr w:rsidR="00B11AA7" w:rsidRPr="00B11AA7" w14:paraId="51B5DBF3" w14:textId="77777777" w:rsidTr="009145A7">
        <w:tblPrEx>
          <w:jc w:val="center"/>
          <w:tblInd w:w="0" w:type="dxa"/>
        </w:tblPrEx>
        <w:trPr>
          <w:trHeight w:val="227"/>
          <w:jc w:val="center"/>
        </w:trPr>
        <w:tc>
          <w:tcPr>
            <w:tcW w:w="1335" w:type="pct"/>
            <w:gridSpan w:val="2"/>
            <w:vAlign w:val="center"/>
          </w:tcPr>
          <w:p w14:paraId="6BD33568"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Диплома</w:t>
            </w:r>
          </w:p>
        </w:tc>
        <w:tc>
          <w:tcPr>
            <w:tcW w:w="585" w:type="pct"/>
            <w:vAlign w:val="center"/>
          </w:tcPr>
          <w:p w14:paraId="20B4B4D2"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1985.</w:t>
            </w:r>
          </w:p>
        </w:tc>
        <w:tc>
          <w:tcPr>
            <w:tcW w:w="1658" w:type="pct"/>
            <w:gridSpan w:val="5"/>
            <w:vAlign w:val="center"/>
          </w:tcPr>
          <w:p w14:paraId="4F898E44"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Ma</w:t>
            </w:r>
            <w:r w:rsidRPr="00B11AA7">
              <w:rPr>
                <w:sz w:val="20"/>
                <w:szCs w:val="20"/>
                <w:lang w:val="sr-Cyrl-CS" w:eastAsia="sr-Latn-CS"/>
              </w:rPr>
              <w:t xml:space="preserve">шински факултет у Крагујевцу </w:t>
            </w:r>
            <w:r w:rsidRPr="00B11AA7">
              <w:rPr>
                <w:sz w:val="20"/>
                <w:szCs w:val="20"/>
                <w:lang w:val="sr-Cyrl-RS" w:eastAsia="sr-Latn-CS"/>
              </w:rPr>
              <w:t xml:space="preserve">Универзитета </w:t>
            </w:r>
            <w:r w:rsidRPr="00B11AA7">
              <w:rPr>
                <w:sz w:val="20"/>
                <w:szCs w:val="20"/>
                <w:lang w:val="sr-Cyrl-CS" w:eastAsia="sr-Latn-CS"/>
              </w:rPr>
              <w:t>у Крагујевцу</w:t>
            </w:r>
          </w:p>
        </w:tc>
        <w:tc>
          <w:tcPr>
            <w:tcW w:w="1421" w:type="pct"/>
            <w:gridSpan w:val="4"/>
            <w:vAlign w:val="center"/>
          </w:tcPr>
          <w:p w14:paraId="6B23A676"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Саобраћајно машинство и транспорт</w:t>
            </w:r>
          </w:p>
        </w:tc>
      </w:tr>
      <w:tr w:rsidR="009145A7" w:rsidRPr="00B11AA7" w14:paraId="1E6C9635" w14:textId="77777777" w:rsidTr="009145A7">
        <w:tblPrEx>
          <w:jc w:val="center"/>
          <w:tblInd w:w="0" w:type="dxa"/>
        </w:tblPrEx>
        <w:trPr>
          <w:trHeight w:val="227"/>
          <w:jc w:val="center"/>
        </w:trPr>
        <w:tc>
          <w:tcPr>
            <w:tcW w:w="5000" w:type="pct"/>
            <w:gridSpan w:val="12"/>
            <w:vAlign w:val="center"/>
          </w:tcPr>
          <w:p w14:paraId="48C3E673"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b/>
                <w:sz w:val="20"/>
                <w:szCs w:val="20"/>
                <w:lang w:val="sr-Cyrl-RS" w:eastAsia="sr-Latn-CS"/>
              </w:rPr>
              <w:t>Списак дисертација у којима је наставник ментор или је био ментор у претходних 10 година</w:t>
            </w:r>
          </w:p>
        </w:tc>
      </w:tr>
      <w:tr w:rsidR="009145A7" w:rsidRPr="00B11AA7" w14:paraId="313970EB" w14:textId="77777777" w:rsidTr="009145A7">
        <w:tblPrEx>
          <w:jc w:val="center"/>
          <w:tblInd w:w="0" w:type="dxa"/>
        </w:tblPrEx>
        <w:trPr>
          <w:trHeight w:val="227"/>
          <w:jc w:val="center"/>
        </w:trPr>
        <w:tc>
          <w:tcPr>
            <w:tcW w:w="464" w:type="pct"/>
            <w:vAlign w:val="center"/>
          </w:tcPr>
          <w:p w14:paraId="46CB2D38"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Р.Б.</w:t>
            </w:r>
          </w:p>
        </w:tc>
        <w:tc>
          <w:tcPr>
            <w:tcW w:w="2229" w:type="pct"/>
            <w:gridSpan w:val="5"/>
            <w:vAlign w:val="center"/>
          </w:tcPr>
          <w:p w14:paraId="7B929F7F"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Наслов дисертације</w:t>
            </w:r>
          </w:p>
        </w:tc>
        <w:tc>
          <w:tcPr>
            <w:tcW w:w="961" w:type="pct"/>
            <w:gridSpan w:val="3"/>
            <w:vAlign w:val="center"/>
          </w:tcPr>
          <w:p w14:paraId="42FDC964"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Име кандидата</w:t>
            </w:r>
          </w:p>
        </w:tc>
        <w:tc>
          <w:tcPr>
            <w:tcW w:w="641" w:type="pct"/>
            <w:vAlign w:val="center"/>
          </w:tcPr>
          <w:p w14:paraId="1D23DDB8"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 xml:space="preserve">*пријављена </w:t>
            </w:r>
          </w:p>
        </w:tc>
        <w:tc>
          <w:tcPr>
            <w:tcW w:w="705" w:type="pct"/>
            <w:gridSpan w:val="2"/>
            <w:vAlign w:val="center"/>
          </w:tcPr>
          <w:p w14:paraId="03FD8DE6"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 одбрањена</w:t>
            </w:r>
          </w:p>
        </w:tc>
      </w:tr>
      <w:tr w:rsidR="009145A7" w:rsidRPr="00B11AA7" w14:paraId="25CD6798" w14:textId="77777777" w:rsidTr="009145A7">
        <w:tblPrEx>
          <w:jc w:val="center"/>
          <w:tblInd w:w="0" w:type="dxa"/>
        </w:tblPrEx>
        <w:trPr>
          <w:trHeight w:val="227"/>
          <w:jc w:val="center"/>
        </w:trPr>
        <w:tc>
          <w:tcPr>
            <w:tcW w:w="464" w:type="pct"/>
            <w:vAlign w:val="center"/>
          </w:tcPr>
          <w:p w14:paraId="03ADC257" w14:textId="77777777" w:rsidR="009145A7" w:rsidRPr="00B11AA7" w:rsidRDefault="009145A7" w:rsidP="0032462C">
            <w:pPr>
              <w:widowControl w:val="0"/>
              <w:tabs>
                <w:tab w:val="left" w:pos="567"/>
              </w:tabs>
              <w:autoSpaceDE w:val="0"/>
              <w:autoSpaceDN w:val="0"/>
              <w:adjustRightInd w:val="0"/>
              <w:spacing w:after="60"/>
              <w:jc w:val="center"/>
              <w:rPr>
                <w:sz w:val="20"/>
                <w:szCs w:val="20"/>
                <w:lang w:eastAsia="sr-Latn-CS"/>
              </w:rPr>
            </w:pPr>
            <w:r w:rsidRPr="00B11AA7">
              <w:rPr>
                <w:sz w:val="20"/>
                <w:szCs w:val="20"/>
                <w:lang w:val="sr-Cyrl-RS" w:eastAsia="sr-Latn-CS"/>
              </w:rPr>
              <w:t>1</w:t>
            </w:r>
            <w:r w:rsidRPr="00B11AA7">
              <w:rPr>
                <w:sz w:val="20"/>
                <w:szCs w:val="20"/>
                <w:lang w:eastAsia="sr-Latn-CS"/>
              </w:rPr>
              <w:t>.</w:t>
            </w:r>
          </w:p>
        </w:tc>
        <w:tc>
          <w:tcPr>
            <w:tcW w:w="2229" w:type="pct"/>
            <w:gridSpan w:val="5"/>
            <w:vAlign w:val="center"/>
          </w:tcPr>
          <w:p w14:paraId="3C05245A"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Развој, имплементација и примена материјалних модела порозних медија у статичкој и динамичкој анализи насутих брана</w:t>
            </w:r>
          </w:p>
        </w:tc>
        <w:tc>
          <w:tcPr>
            <w:tcW w:w="961" w:type="pct"/>
            <w:gridSpan w:val="3"/>
            <w:vAlign w:val="center"/>
          </w:tcPr>
          <w:p w14:paraId="2C5052A2"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Драган Ракић</w:t>
            </w:r>
          </w:p>
        </w:tc>
        <w:tc>
          <w:tcPr>
            <w:tcW w:w="641" w:type="pct"/>
            <w:vAlign w:val="center"/>
          </w:tcPr>
          <w:p w14:paraId="207EE4B3"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sr-Cyrl-RS" w:eastAsia="sr-Latn-CS"/>
              </w:rPr>
              <w:t>2012.</w:t>
            </w:r>
          </w:p>
        </w:tc>
        <w:tc>
          <w:tcPr>
            <w:tcW w:w="705" w:type="pct"/>
            <w:gridSpan w:val="2"/>
            <w:vAlign w:val="center"/>
          </w:tcPr>
          <w:p w14:paraId="3F186452" w14:textId="77777777" w:rsidR="009145A7" w:rsidRPr="00B11AA7" w:rsidRDefault="009145A7" w:rsidP="0032462C">
            <w:pPr>
              <w:widowControl w:val="0"/>
              <w:tabs>
                <w:tab w:val="left" w:pos="567"/>
              </w:tabs>
              <w:autoSpaceDE w:val="0"/>
              <w:autoSpaceDN w:val="0"/>
              <w:adjustRightInd w:val="0"/>
              <w:spacing w:after="60"/>
              <w:jc w:val="center"/>
              <w:rPr>
                <w:sz w:val="20"/>
                <w:szCs w:val="20"/>
                <w:lang w:eastAsia="sr-Latn-CS"/>
              </w:rPr>
            </w:pPr>
            <w:r w:rsidRPr="00B11AA7">
              <w:rPr>
                <w:sz w:val="20"/>
                <w:szCs w:val="20"/>
                <w:lang w:val="sr-Cyrl-RS" w:eastAsia="sr-Latn-CS"/>
              </w:rPr>
              <w:t>2014</w:t>
            </w:r>
            <w:r w:rsidRPr="00B11AA7">
              <w:rPr>
                <w:sz w:val="20"/>
                <w:szCs w:val="20"/>
                <w:lang w:eastAsia="sr-Latn-CS"/>
              </w:rPr>
              <w:t>.</w:t>
            </w:r>
          </w:p>
        </w:tc>
      </w:tr>
      <w:tr w:rsidR="009145A7" w:rsidRPr="00B11AA7" w14:paraId="39F299A4" w14:textId="77777777" w:rsidTr="009145A7">
        <w:tblPrEx>
          <w:jc w:val="center"/>
          <w:tblInd w:w="0" w:type="dxa"/>
        </w:tblPrEx>
        <w:trPr>
          <w:trHeight w:val="227"/>
          <w:jc w:val="center"/>
        </w:trPr>
        <w:tc>
          <w:tcPr>
            <w:tcW w:w="464" w:type="pct"/>
            <w:vAlign w:val="center"/>
          </w:tcPr>
          <w:p w14:paraId="540C08D6" w14:textId="77777777" w:rsidR="009145A7" w:rsidRPr="00B11AA7" w:rsidRDefault="009145A7" w:rsidP="0032462C">
            <w:pPr>
              <w:widowControl w:val="0"/>
              <w:tabs>
                <w:tab w:val="left" w:pos="567"/>
              </w:tabs>
              <w:autoSpaceDE w:val="0"/>
              <w:autoSpaceDN w:val="0"/>
              <w:adjustRightInd w:val="0"/>
              <w:spacing w:after="60"/>
              <w:jc w:val="center"/>
              <w:rPr>
                <w:sz w:val="20"/>
                <w:szCs w:val="20"/>
                <w:lang w:eastAsia="sr-Latn-CS"/>
              </w:rPr>
            </w:pPr>
            <w:r w:rsidRPr="00B11AA7">
              <w:rPr>
                <w:sz w:val="20"/>
                <w:szCs w:val="20"/>
                <w:lang w:val="sr-Cyrl-RS" w:eastAsia="sr-Latn-CS"/>
              </w:rPr>
              <w:t>2</w:t>
            </w:r>
            <w:r w:rsidRPr="00B11AA7">
              <w:rPr>
                <w:sz w:val="20"/>
                <w:szCs w:val="20"/>
                <w:lang w:eastAsia="sr-Latn-CS"/>
              </w:rPr>
              <w:t>.</w:t>
            </w:r>
          </w:p>
        </w:tc>
        <w:tc>
          <w:tcPr>
            <w:tcW w:w="2229" w:type="pct"/>
            <w:gridSpan w:val="5"/>
            <w:vAlign w:val="center"/>
          </w:tcPr>
          <w:p w14:paraId="6CBBD2AE"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Утицај полукрутих веза елемената палетних регала на глобалну анализу конструкције</w:t>
            </w:r>
          </w:p>
        </w:tc>
        <w:tc>
          <w:tcPr>
            <w:tcW w:w="961" w:type="pct"/>
            <w:gridSpan w:val="3"/>
            <w:vAlign w:val="center"/>
          </w:tcPr>
          <w:p w14:paraId="7C8E4E59"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Родољуб Вујанац</w:t>
            </w:r>
          </w:p>
        </w:tc>
        <w:tc>
          <w:tcPr>
            <w:tcW w:w="641" w:type="pct"/>
            <w:vAlign w:val="center"/>
          </w:tcPr>
          <w:p w14:paraId="7A60B752"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sr-Cyrl-RS" w:eastAsia="sr-Latn-CS"/>
              </w:rPr>
              <w:t>2012.</w:t>
            </w:r>
          </w:p>
        </w:tc>
        <w:tc>
          <w:tcPr>
            <w:tcW w:w="705" w:type="pct"/>
            <w:gridSpan w:val="2"/>
            <w:vAlign w:val="center"/>
          </w:tcPr>
          <w:p w14:paraId="6B65C2E4" w14:textId="77777777" w:rsidR="009145A7" w:rsidRPr="00B11AA7" w:rsidRDefault="009145A7" w:rsidP="0032462C">
            <w:pPr>
              <w:widowControl w:val="0"/>
              <w:tabs>
                <w:tab w:val="left" w:pos="567"/>
              </w:tabs>
              <w:autoSpaceDE w:val="0"/>
              <w:autoSpaceDN w:val="0"/>
              <w:adjustRightInd w:val="0"/>
              <w:spacing w:after="60"/>
              <w:jc w:val="center"/>
              <w:rPr>
                <w:sz w:val="20"/>
                <w:szCs w:val="20"/>
                <w:lang w:eastAsia="sr-Latn-CS"/>
              </w:rPr>
            </w:pPr>
            <w:r w:rsidRPr="00B11AA7">
              <w:rPr>
                <w:sz w:val="20"/>
                <w:szCs w:val="20"/>
                <w:lang w:val="sr-Cyrl-RS" w:eastAsia="sr-Latn-CS"/>
              </w:rPr>
              <w:t>2014</w:t>
            </w:r>
            <w:r w:rsidRPr="00B11AA7">
              <w:rPr>
                <w:sz w:val="20"/>
                <w:szCs w:val="20"/>
                <w:lang w:eastAsia="sr-Latn-CS"/>
              </w:rPr>
              <w:t>.</w:t>
            </w:r>
          </w:p>
        </w:tc>
      </w:tr>
      <w:tr w:rsidR="009145A7" w:rsidRPr="00B11AA7" w14:paraId="4BD7D175" w14:textId="77777777" w:rsidTr="009145A7">
        <w:tblPrEx>
          <w:jc w:val="center"/>
          <w:tblInd w:w="0" w:type="dxa"/>
        </w:tblPrEx>
        <w:trPr>
          <w:trHeight w:val="227"/>
          <w:jc w:val="center"/>
        </w:trPr>
        <w:tc>
          <w:tcPr>
            <w:tcW w:w="464" w:type="pct"/>
            <w:vAlign w:val="center"/>
          </w:tcPr>
          <w:p w14:paraId="2AFD0950" w14:textId="77777777" w:rsidR="009145A7" w:rsidRPr="00B11AA7" w:rsidRDefault="009145A7" w:rsidP="0032462C">
            <w:pPr>
              <w:widowControl w:val="0"/>
              <w:tabs>
                <w:tab w:val="left" w:pos="567"/>
              </w:tabs>
              <w:autoSpaceDE w:val="0"/>
              <w:autoSpaceDN w:val="0"/>
              <w:adjustRightInd w:val="0"/>
              <w:spacing w:after="60"/>
              <w:jc w:val="center"/>
              <w:rPr>
                <w:sz w:val="20"/>
                <w:szCs w:val="20"/>
                <w:lang w:eastAsia="sr-Latn-CS"/>
              </w:rPr>
            </w:pPr>
            <w:r w:rsidRPr="00B11AA7">
              <w:rPr>
                <w:sz w:val="20"/>
                <w:szCs w:val="20"/>
                <w:lang w:val="sr-Cyrl-RS" w:eastAsia="sr-Latn-CS"/>
              </w:rPr>
              <w:t>3</w:t>
            </w:r>
            <w:r w:rsidRPr="00B11AA7">
              <w:rPr>
                <w:sz w:val="20"/>
                <w:szCs w:val="20"/>
                <w:lang w:eastAsia="sr-Latn-CS"/>
              </w:rPr>
              <w:t>.</w:t>
            </w:r>
          </w:p>
        </w:tc>
        <w:tc>
          <w:tcPr>
            <w:tcW w:w="2229" w:type="pct"/>
            <w:gridSpan w:val="5"/>
            <w:vAlign w:val="center"/>
          </w:tcPr>
          <w:p w14:paraId="485B08A5"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Нумеричко моделирање грануларних материјала</w:t>
            </w:r>
          </w:p>
        </w:tc>
        <w:tc>
          <w:tcPr>
            <w:tcW w:w="961" w:type="pct"/>
            <w:gridSpan w:val="3"/>
            <w:vAlign w:val="center"/>
          </w:tcPr>
          <w:p w14:paraId="67677FD3"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Марко Топаловић</w:t>
            </w:r>
          </w:p>
        </w:tc>
        <w:tc>
          <w:tcPr>
            <w:tcW w:w="641" w:type="pct"/>
            <w:vAlign w:val="center"/>
          </w:tcPr>
          <w:p w14:paraId="089FB259" w14:textId="77777777" w:rsidR="009145A7" w:rsidRPr="00B11AA7" w:rsidRDefault="009145A7" w:rsidP="0032462C">
            <w:pPr>
              <w:widowControl w:val="0"/>
              <w:tabs>
                <w:tab w:val="left" w:pos="567"/>
              </w:tabs>
              <w:autoSpaceDE w:val="0"/>
              <w:autoSpaceDN w:val="0"/>
              <w:adjustRightInd w:val="0"/>
              <w:spacing w:after="60"/>
              <w:jc w:val="center"/>
              <w:rPr>
                <w:sz w:val="20"/>
                <w:szCs w:val="20"/>
                <w:lang w:eastAsia="sr-Latn-CS"/>
              </w:rPr>
            </w:pPr>
            <w:r w:rsidRPr="00B11AA7">
              <w:rPr>
                <w:sz w:val="20"/>
                <w:szCs w:val="20"/>
                <w:lang w:eastAsia="sr-Latn-CS"/>
              </w:rPr>
              <w:t>2014.</w:t>
            </w:r>
          </w:p>
        </w:tc>
        <w:tc>
          <w:tcPr>
            <w:tcW w:w="705" w:type="pct"/>
            <w:gridSpan w:val="2"/>
            <w:vAlign w:val="center"/>
          </w:tcPr>
          <w:p w14:paraId="7189BB00"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sr-Cyrl-RS" w:eastAsia="sr-Latn-CS"/>
              </w:rPr>
              <w:t>2016.</w:t>
            </w:r>
          </w:p>
        </w:tc>
      </w:tr>
      <w:tr w:rsidR="009145A7" w:rsidRPr="00B11AA7" w14:paraId="6DE62CD1" w14:textId="77777777" w:rsidTr="009145A7">
        <w:tblPrEx>
          <w:jc w:val="center"/>
          <w:tblInd w:w="0" w:type="dxa"/>
        </w:tblPrEx>
        <w:trPr>
          <w:trHeight w:val="227"/>
          <w:jc w:val="center"/>
        </w:trPr>
        <w:tc>
          <w:tcPr>
            <w:tcW w:w="464" w:type="pct"/>
            <w:vAlign w:val="center"/>
          </w:tcPr>
          <w:p w14:paraId="318B430E" w14:textId="77777777" w:rsidR="009145A7" w:rsidRPr="00B11AA7" w:rsidRDefault="009145A7" w:rsidP="0032462C">
            <w:pPr>
              <w:widowControl w:val="0"/>
              <w:tabs>
                <w:tab w:val="left" w:pos="567"/>
              </w:tabs>
              <w:autoSpaceDE w:val="0"/>
              <w:autoSpaceDN w:val="0"/>
              <w:adjustRightInd w:val="0"/>
              <w:spacing w:after="60"/>
              <w:jc w:val="center"/>
              <w:rPr>
                <w:sz w:val="20"/>
                <w:szCs w:val="20"/>
                <w:lang w:eastAsia="sr-Latn-CS"/>
              </w:rPr>
            </w:pPr>
            <w:r w:rsidRPr="00B11AA7">
              <w:rPr>
                <w:sz w:val="20"/>
                <w:szCs w:val="20"/>
                <w:lang w:val="sr-Cyrl-RS" w:eastAsia="sr-Latn-CS"/>
              </w:rPr>
              <w:t>4</w:t>
            </w:r>
            <w:r w:rsidRPr="00B11AA7">
              <w:rPr>
                <w:sz w:val="20"/>
                <w:szCs w:val="20"/>
                <w:lang w:eastAsia="sr-Latn-CS"/>
              </w:rPr>
              <w:t>.</w:t>
            </w:r>
          </w:p>
        </w:tc>
        <w:tc>
          <w:tcPr>
            <w:tcW w:w="2229" w:type="pct"/>
            <w:gridSpan w:val="5"/>
            <w:vAlign w:val="center"/>
          </w:tcPr>
          <w:p w14:paraId="469849DA"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Развој методологије и уређаја за динамичко испитивање материјала и заварених спојева са применом у нумеричким прорачунима конструкција при великим брзинама деформације</w:t>
            </w:r>
          </w:p>
        </w:tc>
        <w:tc>
          <w:tcPr>
            <w:tcW w:w="961" w:type="pct"/>
            <w:gridSpan w:val="3"/>
            <w:vAlign w:val="center"/>
          </w:tcPr>
          <w:p w14:paraId="5B55FAE6"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Александар Дишић</w:t>
            </w:r>
          </w:p>
        </w:tc>
        <w:tc>
          <w:tcPr>
            <w:tcW w:w="641" w:type="pct"/>
            <w:vAlign w:val="center"/>
          </w:tcPr>
          <w:p w14:paraId="0C872712"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2014.</w:t>
            </w:r>
          </w:p>
        </w:tc>
        <w:tc>
          <w:tcPr>
            <w:tcW w:w="705" w:type="pct"/>
            <w:gridSpan w:val="2"/>
            <w:vAlign w:val="center"/>
          </w:tcPr>
          <w:p w14:paraId="37F28507"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sr-Cyrl-RS" w:eastAsia="sr-Latn-CS"/>
              </w:rPr>
              <w:t>2018.</w:t>
            </w:r>
          </w:p>
        </w:tc>
      </w:tr>
      <w:tr w:rsidR="009145A7" w:rsidRPr="00B11AA7" w14:paraId="0E6B1269" w14:textId="77777777" w:rsidTr="009145A7">
        <w:tblPrEx>
          <w:jc w:val="center"/>
          <w:tblInd w:w="0" w:type="dxa"/>
        </w:tblPrEx>
        <w:trPr>
          <w:trHeight w:val="227"/>
          <w:jc w:val="center"/>
        </w:trPr>
        <w:tc>
          <w:tcPr>
            <w:tcW w:w="464" w:type="pct"/>
            <w:vAlign w:val="center"/>
          </w:tcPr>
          <w:p w14:paraId="32522E82"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sr-Cyrl-RS" w:eastAsia="sr-Latn-CS"/>
              </w:rPr>
              <w:t>5.</w:t>
            </w:r>
          </w:p>
        </w:tc>
        <w:tc>
          <w:tcPr>
            <w:tcW w:w="2229" w:type="pct"/>
            <w:gridSpan w:val="5"/>
            <w:vAlign w:val="center"/>
          </w:tcPr>
          <w:p w14:paraId="15CF1050"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Симулација ламинарног и турбулентног струјања и турбулетног струјање на реалном моделу артеријске бифуркације са стенозама</w:t>
            </w:r>
          </w:p>
        </w:tc>
        <w:tc>
          <w:tcPr>
            <w:tcW w:w="961" w:type="pct"/>
            <w:gridSpan w:val="3"/>
            <w:vAlign w:val="center"/>
          </w:tcPr>
          <w:p w14:paraId="43B193CB"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Александар Николић</w:t>
            </w:r>
          </w:p>
        </w:tc>
        <w:tc>
          <w:tcPr>
            <w:tcW w:w="641" w:type="pct"/>
            <w:vAlign w:val="center"/>
          </w:tcPr>
          <w:p w14:paraId="0E7FBE92"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sr-Cyrl-RS" w:eastAsia="sr-Latn-CS"/>
              </w:rPr>
              <w:t>2013.</w:t>
            </w:r>
          </w:p>
        </w:tc>
        <w:tc>
          <w:tcPr>
            <w:tcW w:w="705" w:type="pct"/>
            <w:gridSpan w:val="2"/>
            <w:vAlign w:val="center"/>
          </w:tcPr>
          <w:p w14:paraId="55BEA920"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sr-Cyrl-RS" w:eastAsia="sr-Latn-CS"/>
              </w:rPr>
              <w:t>2018.</w:t>
            </w:r>
          </w:p>
        </w:tc>
      </w:tr>
      <w:tr w:rsidR="009145A7" w:rsidRPr="00B11AA7" w14:paraId="798A77B7" w14:textId="77777777" w:rsidTr="009145A7">
        <w:tblPrEx>
          <w:jc w:val="center"/>
          <w:tblInd w:w="0" w:type="dxa"/>
        </w:tblPrEx>
        <w:trPr>
          <w:trHeight w:val="227"/>
          <w:jc w:val="center"/>
        </w:trPr>
        <w:tc>
          <w:tcPr>
            <w:tcW w:w="5000" w:type="pct"/>
            <w:gridSpan w:val="12"/>
            <w:vAlign w:val="center"/>
          </w:tcPr>
          <w:p w14:paraId="3CADFB32" w14:textId="77777777" w:rsidR="009145A7" w:rsidRPr="00B11AA7" w:rsidRDefault="009145A7" w:rsidP="0032462C">
            <w:pPr>
              <w:widowControl w:val="0"/>
              <w:tabs>
                <w:tab w:val="left" w:pos="567"/>
              </w:tabs>
              <w:autoSpaceDE w:val="0"/>
              <w:autoSpaceDN w:val="0"/>
              <w:adjustRightInd w:val="0"/>
              <w:spacing w:after="60"/>
              <w:jc w:val="both"/>
              <w:rPr>
                <w:b/>
                <w:sz w:val="20"/>
                <w:szCs w:val="20"/>
                <w:lang w:val="sr-Cyrl-RS" w:eastAsia="sr-Latn-CS"/>
              </w:rPr>
            </w:pPr>
            <w:r w:rsidRPr="00B11AA7">
              <w:rPr>
                <w:sz w:val="20"/>
                <w:szCs w:val="20"/>
                <w:lang w:val="sr-Cyrl-RS" w:eastAsia="sr-Latn-CS"/>
              </w:rPr>
              <w:br w:type="page"/>
            </w:r>
            <w:r w:rsidRPr="00B11AA7">
              <w:rPr>
                <w:b/>
                <w:sz w:val="20"/>
                <w:szCs w:val="20"/>
                <w:lang w:val="sr-Cyrl-CS"/>
              </w:rPr>
              <w:t>Категоризација публикације</w:t>
            </w:r>
            <w:r w:rsidRPr="00B11AA7">
              <w:rPr>
                <w:b/>
                <w:sz w:val="20"/>
                <w:szCs w:val="20"/>
                <w:lang w:val="sr-Cyrl-RS"/>
              </w:rPr>
              <w:t xml:space="preserve"> научних радова из области датог студијског програма </w:t>
            </w:r>
            <w:r w:rsidRPr="00B11AA7">
              <w:rPr>
                <w:b/>
                <w:sz w:val="20"/>
                <w:szCs w:val="20"/>
                <w:lang w:val="sr-Cyrl-CS"/>
              </w:rPr>
              <w:t>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9145A7" w:rsidRPr="00B11AA7" w14:paraId="23BF2206" w14:textId="77777777" w:rsidTr="009145A7">
        <w:tblPrEx>
          <w:jc w:val="center"/>
          <w:tblInd w:w="0" w:type="dxa"/>
        </w:tblPrEx>
        <w:trPr>
          <w:trHeight w:val="227"/>
          <w:jc w:val="center"/>
        </w:trPr>
        <w:tc>
          <w:tcPr>
            <w:tcW w:w="464" w:type="pct"/>
            <w:vAlign w:val="center"/>
          </w:tcPr>
          <w:p w14:paraId="501F9D6B"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1.</w:t>
            </w:r>
          </w:p>
        </w:tc>
        <w:tc>
          <w:tcPr>
            <w:tcW w:w="4268" w:type="pct"/>
            <w:gridSpan w:val="10"/>
            <w:shd w:val="clear" w:color="auto" w:fill="auto"/>
            <w:vAlign w:val="center"/>
          </w:tcPr>
          <w:p w14:paraId="67E6E81D"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 xml:space="preserve">Vladimir Milovanović, Vladimir Dunić, Dragan Rakić, Miroslav Živković, Identification causes of cracking on the underframe of wagon for transportation containers - Fatigue strength assessment of wagon welded joints, Engineering Failure Analysis, </w:t>
            </w:r>
            <w:r w:rsidRPr="00B11AA7">
              <w:rPr>
                <w:sz w:val="20"/>
                <w:szCs w:val="20"/>
                <w:lang w:eastAsia="sr-Latn-CS"/>
              </w:rPr>
              <w:t>Vol.31</w:t>
            </w:r>
            <w:r w:rsidRPr="00B11AA7">
              <w:rPr>
                <w:sz w:val="20"/>
                <w:szCs w:val="20"/>
                <w:lang w:val="sr-Cyrl-RS" w:eastAsia="sr-Latn-CS"/>
              </w:rPr>
              <w:t xml:space="preserve">, </w:t>
            </w:r>
            <w:r w:rsidRPr="00B11AA7">
              <w:rPr>
                <w:sz w:val="20"/>
                <w:szCs w:val="20"/>
                <w:lang w:val="sr-Cyrl-CS" w:eastAsia="sr-Latn-CS"/>
              </w:rPr>
              <w:t>рр.118-31, ISSN 1350-6307, 2013</w:t>
            </w:r>
          </w:p>
        </w:tc>
        <w:tc>
          <w:tcPr>
            <w:tcW w:w="268" w:type="pct"/>
            <w:vAlign w:val="center"/>
          </w:tcPr>
          <w:p w14:paraId="20637D00"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M21</w:t>
            </w:r>
          </w:p>
        </w:tc>
      </w:tr>
      <w:tr w:rsidR="009145A7" w:rsidRPr="00B11AA7" w14:paraId="5A90C57A" w14:textId="77777777" w:rsidTr="009145A7">
        <w:tblPrEx>
          <w:jc w:val="center"/>
          <w:tblInd w:w="0" w:type="dxa"/>
        </w:tblPrEx>
        <w:trPr>
          <w:trHeight w:val="227"/>
          <w:jc w:val="center"/>
        </w:trPr>
        <w:tc>
          <w:tcPr>
            <w:tcW w:w="464" w:type="pct"/>
            <w:vAlign w:val="center"/>
          </w:tcPr>
          <w:p w14:paraId="7688FC6B"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2.</w:t>
            </w:r>
          </w:p>
        </w:tc>
        <w:tc>
          <w:tcPr>
            <w:tcW w:w="4268" w:type="pct"/>
            <w:gridSpan w:val="10"/>
            <w:shd w:val="clear" w:color="auto" w:fill="auto"/>
            <w:vAlign w:val="center"/>
          </w:tcPr>
          <w:p w14:paraId="00489694"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Grujović N., Divac D., Živković M., Slavković R., Milivojević N., Milivojević V., Rakić D., An Inelastic Stress Integration Algorithm for a Rock Mass Containing Sets of Discontinuities, Acta Geotechnica, Vol.8, No.3, pp. 265-278, ISSN 1861-1125, 2013</w:t>
            </w:r>
          </w:p>
        </w:tc>
        <w:tc>
          <w:tcPr>
            <w:tcW w:w="268" w:type="pct"/>
            <w:vAlign w:val="center"/>
          </w:tcPr>
          <w:p w14:paraId="7BC5490F"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M21</w:t>
            </w:r>
          </w:p>
        </w:tc>
      </w:tr>
      <w:tr w:rsidR="009145A7" w:rsidRPr="00B11AA7" w14:paraId="22297408" w14:textId="77777777" w:rsidTr="009145A7">
        <w:tblPrEx>
          <w:jc w:val="center"/>
          <w:tblInd w:w="0" w:type="dxa"/>
        </w:tblPrEx>
        <w:trPr>
          <w:trHeight w:val="227"/>
          <w:jc w:val="center"/>
        </w:trPr>
        <w:tc>
          <w:tcPr>
            <w:tcW w:w="464" w:type="pct"/>
            <w:vAlign w:val="center"/>
          </w:tcPr>
          <w:p w14:paraId="7EF4B94D"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3.</w:t>
            </w:r>
          </w:p>
        </w:tc>
        <w:tc>
          <w:tcPr>
            <w:tcW w:w="4268" w:type="pct"/>
            <w:gridSpan w:val="10"/>
            <w:shd w:val="clear" w:color="auto" w:fill="auto"/>
            <w:vAlign w:val="center"/>
          </w:tcPr>
          <w:p w14:paraId="0D75B2F7"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Dunić V., Busarac N., Slavković V., Rosić B., Niekamp R., Matthies H., Slavković R., Živković M., A thermo-mechanically coupled finite strain model considering inelastic heat generation, Continuum Mechanics and Thermodynamics, Vol.28, No.4, pp. 993-1007, ISSN 0935-1175, 2016</w:t>
            </w:r>
          </w:p>
        </w:tc>
        <w:tc>
          <w:tcPr>
            <w:tcW w:w="268" w:type="pct"/>
            <w:vAlign w:val="center"/>
          </w:tcPr>
          <w:p w14:paraId="775F6819"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M21</w:t>
            </w:r>
          </w:p>
        </w:tc>
      </w:tr>
      <w:tr w:rsidR="009145A7" w:rsidRPr="00B11AA7" w14:paraId="7E6A8AF1" w14:textId="77777777" w:rsidTr="009145A7">
        <w:tblPrEx>
          <w:jc w:val="center"/>
          <w:tblInd w:w="0" w:type="dxa"/>
        </w:tblPrEx>
        <w:trPr>
          <w:trHeight w:val="227"/>
          <w:jc w:val="center"/>
        </w:trPr>
        <w:tc>
          <w:tcPr>
            <w:tcW w:w="464" w:type="pct"/>
            <w:vAlign w:val="center"/>
          </w:tcPr>
          <w:p w14:paraId="2B550E94"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4.</w:t>
            </w:r>
          </w:p>
        </w:tc>
        <w:tc>
          <w:tcPr>
            <w:tcW w:w="4268" w:type="pct"/>
            <w:gridSpan w:val="10"/>
            <w:shd w:val="clear" w:color="auto" w:fill="auto"/>
            <w:vAlign w:val="center"/>
          </w:tcPr>
          <w:p w14:paraId="791D1C07"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Jovičić G., Nikolić R., Živković M., Milovanović D., Jovičić N., Maksimović S., Đorđević J., An estimation of the high-pressure pipe residual life, Archives of Civil and Mechanical Engineering, Vol.13, No.1, pp. 36-44, ISSN 1644-9665, 2013</w:t>
            </w:r>
          </w:p>
        </w:tc>
        <w:tc>
          <w:tcPr>
            <w:tcW w:w="268" w:type="pct"/>
            <w:vAlign w:val="center"/>
          </w:tcPr>
          <w:p w14:paraId="6CC937B2"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M22</w:t>
            </w:r>
          </w:p>
        </w:tc>
      </w:tr>
      <w:tr w:rsidR="009145A7" w:rsidRPr="00B11AA7" w14:paraId="6CBFAA99" w14:textId="77777777" w:rsidTr="009145A7">
        <w:tblPrEx>
          <w:jc w:val="center"/>
          <w:tblInd w:w="0" w:type="dxa"/>
        </w:tblPrEx>
        <w:trPr>
          <w:trHeight w:val="227"/>
          <w:jc w:val="center"/>
        </w:trPr>
        <w:tc>
          <w:tcPr>
            <w:tcW w:w="464" w:type="pct"/>
            <w:vAlign w:val="center"/>
          </w:tcPr>
          <w:p w14:paraId="58613350"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5.</w:t>
            </w:r>
          </w:p>
        </w:tc>
        <w:tc>
          <w:tcPr>
            <w:tcW w:w="4268" w:type="pct"/>
            <w:gridSpan w:val="10"/>
            <w:shd w:val="clear" w:color="auto" w:fill="auto"/>
            <w:vAlign w:val="center"/>
          </w:tcPr>
          <w:p w14:paraId="23FA7655"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Nikolić R., Radovanović M., Živković M., Nikolić A., Rakić D., Blagojević M., Modeling Of Thermoelectric Module Operation In Inhomogeneous Transient Temperature Field Using Finite Element Method, Thermal Science, Vol.18, No.Suppl. 1, pp. S239-S250, ISSN 0354-9836, 2014</w:t>
            </w:r>
          </w:p>
        </w:tc>
        <w:tc>
          <w:tcPr>
            <w:tcW w:w="268" w:type="pct"/>
            <w:vAlign w:val="center"/>
          </w:tcPr>
          <w:p w14:paraId="5A9A4E6E"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M22</w:t>
            </w:r>
          </w:p>
        </w:tc>
      </w:tr>
      <w:tr w:rsidR="009145A7" w:rsidRPr="00B11AA7" w14:paraId="118E69F1" w14:textId="77777777" w:rsidTr="009145A7">
        <w:tblPrEx>
          <w:jc w:val="center"/>
          <w:tblInd w:w="0" w:type="dxa"/>
        </w:tblPrEx>
        <w:trPr>
          <w:trHeight w:val="227"/>
          <w:jc w:val="center"/>
        </w:trPr>
        <w:tc>
          <w:tcPr>
            <w:tcW w:w="464" w:type="pct"/>
            <w:vAlign w:val="center"/>
          </w:tcPr>
          <w:p w14:paraId="1000AB38"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6.</w:t>
            </w:r>
          </w:p>
        </w:tc>
        <w:tc>
          <w:tcPr>
            <w:tcW w:w="4268" w:type="pct"/>
            <w:gridSpan w:val="10"/>
            <w:shd w:val="clear" w:color="auto" w:fill="auto"/>
            <w:vAlign w:val="center"/>
          </w:tcPr>
          <w:p w14:paraId="04B52BBC"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Jovičić G., Živković M., Sedmak A., Jovičić N., Milovanović D., Improvement of algorithm for numerical crack modeling, Archives of Civil and Mechanical Engineering, Vol.10, No.3, pp. 19-35, ISSN 0354-9836, 2010</w:t>
            </w:r>
          </w:p>
        </w:tc>
        <w:tc>
          <w:tcPr>
            <w:tcW w:w="268" w:type="pct"/>
            <w:vAlign w:val="center"/>
          </w:tcPr>
          <w:p w14:paraId="355B7B1A"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M23</w:t>
            </w:r>
          </w:p>
        </w:tc>
      </w:tr>
      <w:tr w:rsidR="009145A7" w:rsidRPr="00B11AA7" w14:paraId="092AEC0C" w14:textId="77777777" w:rsidTr="009145A7">
        <w:tblPrEx>
          <w:jc w:val="center"/>
          <w:tblInd w:w="0" w:type="dxa"/>
        </w:tblPrEx>
        <w:trPr>
          <w:trHeight w:val="227"/>
          <w:jc w:val="center"/>
        </w:trPr>
        <w:tc>
          <w:tcPr>
            <w:tcW w:w="464" w:type="pct"/>
            <w:vAlign w:val="center"/>
          </w:tcPr>
          <w:p w14:paraId="1F82FFB2"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7.</w:t>
            </w:r>
          </w:p>
        </w:tc>
        <w:tc>
          <w:tcPr>
            <w:tcW w:w="4268" w:type="pct"/>
            <w:gridSpan w:val="10"/>
            <w:shd w:val="clear" w:color="auto" w:fill="auto"/>
            <w:vAlign w:val="center"/>
          </w:tcPr>
          <w:p w14:paraId="7F980B87"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Lazić V., Sedmak A., Živković M., Aleksandrović S., Čukić R., Jovičić R., Ivanović I., Theoretical-Experimental Determining of Cooling Time (t8/5) in Hard Facing of Steels for Forging Dies, Thermal science, Vol.14, No.1, pp. 235-246, ISSN 0354-9836, 2010</w:t>
            </w:r>
          </w:p>
        </w:tc>
        <w:tc>
          <w:tcPr>
            <w:tcW w:w="268" w:type="pct"/>
            <w:vAlign w:val="center"/>
          </w:tcPr>
          <w:p w14:paraId="06FF3F45"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M23</w:t>
            </w:r>
          </w:p>
        </w:tc>
      </w:tr>
      <w:tr w:rsidR="009145A7" w:rsidRPr="00B11AA7" w14:paraId="5C4256CC" w14:textId="77777777" w:rsidTr="009145A7">
        <w:tblPrEx>
          <w:jc w:val="center"/>
          <w:tblInd w:w="0" w:type="dxa"/>
        </w:tblPrEx>
        <w:trPr>
          <w:trHeight w:val="227"/>
          <w:jc w:val="center"/>
        </w:trPr>
        <w:tc>
          <w:tcPr>
            <w:tcW w:w="464" w:type="pct"/>
            <w:vAlign w:val="center"/>
          </w:tcPr>
          <w:p w14:paraId="4EAE41C1"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8.</w:t>
            </w:r>
          </w:p>
        </w:tc>
        <w:tc>
          <w:tcPr>
            <w:tcW w:w="4268" w:type="pct"/>
            <w:gridSpan w:val="10"/>
            <w:shd w:val="clear" w:color="auto" w:fill="auto"/>
            <w:vAlign w:val="center"/>
          </w:tcPr>
          <w:p w14:paraId="0E1D6833"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proofErr w:type="spellStart"/>
            <w:r w:rsidRPr="00B11AA7">
              <w:rPr>
                <w:sz w:val="20"/>
                <w:szCs w:val="20"/>
              </w:rPr>
              <w:t>Živkovic</w:t>
            </w:r>
            <w:proofErr w:type="spellEnd"/>
            <w:r w:rsidRPr="00B11AA7">
              <w:rPr>
                <w:sz w:val="20"/>
                <w:szCs w:val="20"/>
              </w:rPr>
              <w:t xml:space="preserve"> M, </w:t>
            </w:r>
            <w:proofErr w:type="spellStart"/>
            <w:r w:rsidRPr="00B11AA7">
              <w:rPr>
                <w:sz w:val="20"/>
                <w:szCs w:val="20"/>
              </w:rPr>
              <w:t>Vuković</w:t>
            </w:r>
            <w:proofErr w:type="spellEnd"/>
            <w:r w:rsidRPr="00B11AA7">
              <w:rPr>
                <w:sz w:val="20"/>
                <w:szCs w:val="20"/>
              </w:rPr>
              <w:t xml:space="preserve"> M., </w:t>
            </w:r>
            <w:proofErr w:type="spellStart"/>
            <w:r w:rsidRPr="00B11AA7">
              <w:rPr>
                <w:sz w:val="20"/>
                <w:szCs w:val="20"/>
              </w:rPr>
              <w:t>Lazić</w:t>
            </w:r>
            <w:proofErr w:type="spellEnd"/>
            <w:r w:rsidRPr="00B11AA7">
              <w:rPr>
                <w:sz w:val="20"/>
                <w:szCs w:val="20"/>
              </w:rPr>
              <w:t xml:space="preserve"> V., </w:t>
            </w:r>
            <w:proofErr w:type="spellStart"/>
            <w:r w:rsidRPr="00B11AA7">
              <w:rPr>
                <w:sz w:val="20"/>
                <w:szCs w:val="20"/>
              </w:rPr>
              <w:t>Milovanović</w:t>
            </w:r>
            <w:proofErr w:type="spellEnd"/>
            <w:r w:rsidRPr="00B11AA7">
              <w:rPr>
                <w:sz w:val="20"/>
                <w:szCs w:val="20"/>
              </w:rPr>
              <w:t xml:space="preserve"> M., </w:t>
            </w:r>
            <w:proofErr w:type="spellStart"/>
            <w:r w:rsidRPr="00B11AA7">
              <w:rPr>
                <w:sz w:val="20"/>
                <w:szCs w:val="20"/>
              </w:rPr>
              <w:t>Dunić</w:t>
            </w:r>
            <w:proofErr w:type="spellEnd"/>
            <w:r w:rsidRPr="00B11AA7">
              <w:rPr>
                <w:sz w:val="20"/>
                <w:szCs w:val="20"/>
              </w:rPr>
              <w:t xml:space="preserve"> V</w:t>
            </w:r>
            <w:r w:rsidRPr="00B11AA7">
              <w:rPr>
                <w:b/>
                <w:sz w:val="20"/>
                <w:szCs w:val="20"/>
              </w:rPr>
              <w:t>.</w:t>
            </w:r>
            <w:r w:rsidRPr="00B11AA7">
              <w:rPr>
                <w:sz w:val="20"/>
                <w:szCs w:val="20"/>
              </w:rPr>
              <w:t xml:space="preserve">, Kozak D., </w:t>
            </w:r>
            <w:proofErr w:type="spellStart"/>
            <w:r w:rsidRPr="00B11AA7">
              <w:rPr>
                <w:sz w:val="20"/>
                <w:szCs w:val="20"/>
              </w:rPr>
              <w:t>Rakić</w:t>
            </w:r>
            <w:proofErr w:type="spellEnd"/>
            <w:r w:rsidRPr="00B11AA7">
              <w:rPr>
                <w:sz w:val="20"/>
                <w:szCs w:val="20"/>
              </w:rPr>
              <w:t xml:space="preserve"> D.,</w:t>
            </w:r>
            <w:r w:rsidRPr="00B11AA7">
              <w:rPr>
                <w:bCs/>
                <w:iCs/>
                <w:sz w:val="20"/>
                <w:szCs w:val="20"/>
              </w:rPr>
              <w:t xml:space="preserve"> Experimental and FE Modeling Investigation of </w:t>
            </w:r>
            <w:proofErr w:type="gramStart"/>
            <w:r w:rsidRPr="00B11AA7">
              <w:rPr>
                <w:bCs/>
                <w:iCs/>
                <w:sz w:val="20"/>
                <w:szCs w:val="20"/>
              </w:rPr>
              <w:t>Spot Welded</w:t>
            </w:r>
            <w:proofErr w:type="gramEnd"/>
            <w:r w:rsidRPr="00B11AA7">
              <w:rPr>
                <w:bCs/>
                <w:iCs/>
                <w:sz w:val="20"/>
                <w:szCs w:val="20"/>
              </w:rPr>
              <w:t xml:space="preserve"> Thin Steel Sheets, </w:t>
            </w:r>
            <w:proofErr w:type="spellStart"/>
            <w:r w:rsidRPr="00B11AA7">
              <w:rPr>
                <w:bCs/>
                <w:sz w:val="20"/>
                <w:szCs w:val="20"/>
              </w:rPr>
              <w:t>Tehnički</w:t>
            </w:r>
            <w:proofErr w:type="spellEnd"/>
            <w:r w:rsidRPr="00B11AA7">
              <w:rPr>
                <w:bCs/>
                <w:sz w:val="20"/>
                <w:szCs w:val="20"/>
              </w:rPr>
              <w:t xml:space="preserve"> </w:t>
            </w:r>
            <w:proofErr w:type="spellStart"/>
            <w:r w:rsidRPr="00B11AA7">
              <w:rPr>
                <w:bCs/>
                <w:sz w:val="20"/>
                <w:szCs w:val="20"/>
              </w:rPr>
              <w:t>vjesnik</w:t>
            </w:r>
            <w:proofErr w:type="spellEnd"/>
            <w:r w:rsidRPr="00B11AA7">
              <w:rPr>
                <w:bCs/>
                <w:sz w:val="20"/>
                <w:szCs w:val="20"/>
              </w:rPr>
              <w:t xml:space="preserve"> / Technical Gazette, </w:t>
            </w:r>
            <w:r w:rsidRPr="00B11AA7">
              <w:rPr>
                <w:sz w:val="20"/>
                <w:szCs w:val="20"/>
                <w:shd w:val="clear" w:color="auto" w:fill="FFFFFF"/>
              </w:rPr>
              <w:t xml:space="preserve">Vol. 26/No. 1, </w:t>
            </w:r>
            <w:r w:rsidRPr="00B11AA7">
              <w:rPr>
                <w:sz w:val="20"/>
                <w:szCs w:val="20"/>
                <w:lang w:val="sr-Cyrl-CS" w:eastAsia="sr-Latn-CS"/>
              </w:rPr>
              <w:t>ISSN 1330-3651</w:t>
            </w:r>
            <w:r w:rsidRPr="00B11AA7">
              <w:rPr>
                <w:sz w:val="20"/>
                <w:szCs w:val="20"/>
                <w:lang w:eastAsia="sr-Latn-CS"/>
              </w:rPr>
              <w:t xml:space="preserve">, </w:t>
            </w:r>
            <w:r w:rsidRPr="00B11AA7">
              <w:rPr>
                <w:sz w:val="20"/>
                <w:szCs w:val="20"/>
                <w:shd w:val="clear" w:color="auto" w:fill="FFFFFF"/>
              </w:rPr>
              <w:t xml:space="preserve">Doi </w:t>
            </w:r>
            <w:r w:rsidRPr="00B11AA7">
              <w:rPr>
                <w:sz w:val="20"/>
                <w:szCs w:val="20"/>
                <w:lang w:eastAsia="en-GB"/>
              </w:rPr>
              <w:t>10.17559/TV-20190113163316,</w:t>
            </w:r>
            <w:r w:rsidRPr="00B11AA7">
              <w:rPr>
                <w:sz w:val="20"/>
                <w:szCs w:val="20"/>
                <w:shd w:val="clear" w:color="auto" w:fill="FFFFFF"/>
              </w:rPr>
              <w:t xml:space="preserve"> 2019</w:t>
            </w:r>
          </w:p>
        </w:tc>
        <w:tc>
          <w:tcPr>
            <w:tcW w:w="268" w:type="pct"/>
            <w:vAlign w:val="center"/>
          </w:tcPr>
          <w:p w14:paraId="19333343"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M23</w:t>
            </w:r>
          </w:p>
        </w:tc>
      </w:tr>
      <w:tr w:rsidR="009145A7" w:rsidRPr="00B11AA7" w14:paraId="6D8B5CC1" w14:textId="77777777" w:rsidTr="009145A7">
        <w:tblPrEx>
          <w:jc w:val="center"/>
          <w:tblInd w:w="0" w:type="dxa"/>
        </w:tblPrEx>
        <w:trPr>
          <w:trHeight w:val="227"/>
          <w:jc w:val="center"/>
        </w:trPr>
        <w:tc>
          <w:tcPr>
            <w:tcW w:w="464" w:type="pct"/>
            <w:vAlign w:val="center"/>
          </w:tcPr>
          <w:p w14:paraId="7808B88E"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9.</w:t>
            </w:r>
          </w:p>
        </w:tc>
        <w:tc>
          <w:tcPr>
            <w:tcW w:w="4268" w:type="pct"/>
            <w:gridSpan w:val="10"/>
            <w:shd w:val="clear" w:color="auto" w:fill="auto"/>
            <w:vAlign w:val="center"/>
          </w:tcPr>
          <w:p w14:paraId="019D27BC"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Živković M., Nikolić A., Slavković R., Živić F., Nonlinear Transient Heat Conduction Analysis of Insulation Wall of Tank for Transportation of Liquid Aluminum, Thermal Science, Vol.14, No.Suppl., pp. S299-S312, ISSN 0354-</w:t>
            </w:r>
            <w:r w:rsidRPr="00B11AA7">
              <w:rPr>
                <w:sz w:val="20"/>
                <w:szCs w:val="20"/>
                <w:lang w:val="sr-Cyrl-CS" w:eastAsia="sr-Latn-CS"/>
              </w:rPr>
              <w:lastRenderedPageBreak/>
              <w:t>9836, 2010</w:t>
            </w:r>
          </w:p>
        </w:tc>
        <w:tc>
          <w:tcPr>
            <w:tcW w:w="268" w:type="pct"/>
            <w:vAlign w:val="center"/>
          </w:tcPr>
          <w:p w14:paraId="050A0C6D"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lastRenderedPageBreak/>
              <w:t>M23</w:t>
            </w:r>
          </w:p>
        </w:tc>
      </w:tr>
      <w:tr w:rsidR="009145A7" w:rsidRPr="00B11AA7" w14:paraId="1BB8D359" w14:textId="77777777" w:rsidTr="009145A7">
        <w:tblPrEx>
          <w:jc w:val="center"/>
          <w:tblInd w:w="0" w:type="dxa"/>
        </w:tblPrEx>
        <w:trPr>
          <w:trHeight w:val="227"/>
          <w:jc w:val="center"/>
        </w:trPr>
        <w:tc>
          <w:tcPr>
            <w:tcW w:w="464" w:type="pct"/>
            <w:vAlign w:val="center"/>
          </w:tcPr>
          <w:p w14:paraId="1672556E"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10.</w:t>
            </w:r>
          </w:p>
        </w:tc>
        <w:tc>
          <w:tcPr>
            <w:tcW w:w="4268" w:type="pct"/>
            <w:gridSpan w:val="10"/>
            <w:shd w:val="clear" w:color="auto" w:fill="auto"/>
            <w:vAlign w:val="center"/>
          </w:tcPr>
          <w:p w14:paraId="3B44142F"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Živković M., Vulović S., Vujanac R., Assessment of the Drum Remaining Lifetime in Thermal Power Plant, Thermal Science - International Scientific Journal, Vol.14, No.Suppl., pp. S313-S321, ISSN 0354-9836, 2010</w:t>
            </w:r>
          </w:p>
        </w:tc>
        <w:tc>
          <w:tcPr>
            <w:tcW w:w="268" w:type="pct"/>
            <w:vAlign w:val="center"/>
          </w:tcPr>
          <w:p w14:paraId="3DC723E5"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M23</w:t>
            </w:r>
          </w:p>
        </w:tc>
      </w:tr>
      <w:tr w:rsidR="009145A7" w:rsidRPr="00B11AA7" w14:paraId="17112AE9" w14:textId="77777777" w:rsidTr="009145A7">
        <w:tblPrEx>
          <w:jc w:val="center"/>
          <w:tblInd w:w="0" w:type="dxa"/>
        </w:tblPrEx>
        <w:trPr>
          <w:trHeight w:val="227"/>
          <w:jc w:val="center"/>
        </w:trPr>
        <w:tc>
          <w:tcPr>
            <w:tcW w:w="464" w:type="pct"/>
            <w:vAlign w:val="center"/>
          </w:tcPr>
          <w:p w14:paraId="1C90B7EE"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11.</w:t>
            </w:r>
          </w:p>
        </w:tc>
        <w:tc>
          <w:tcPr>
            <w:tcW w:w="4268" w:type="pct"/>
            <w:gridSpan w:val="10"/>
            <w:shd w:val="clear" w:color="auto" w:fill="auto"/>
            <w:vAlign w:val="center"/>
          </w:tcPr>
          <w:p w14:paraId="76ECDA95"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Stepanović Ž., Živković M., Vulović S., Aćimović Lj., Ristić B., Matić A., Grujović Z., High, Open Wedge Tibial Osteotomy: Finite Element Analysis of Five Internal Fixation Modalities, Vojnosanitetski pregled, Vol.68, No.10, pp. 867-871, ISSN 0042-8450, 2011</w:t>
            </w:r>
          </w:p>
        </w:tc>
        <w:tc>
          <w:tcPr>
            <w:tcW w:w="268" w:type="pct"/>
            <w:vAlign w:val="center"/>
          </w:tcPr>
          <w:p w14:paraId="778A7E03"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M23</w:t>
            </w:r>
          </w:p>
        </w:tc>
      </w:tr>
      <w:tr w:rsidR="009145A7" w:rsidRPr="00B11AA7" w14:paraId="44FC0B49" w14:textId="77777777" w:rsidTr="009145A7">
        <w:tblPrEx>
          <w:jc w:val="center"/>
          <w:tblInd w:w="0" w:type="dxa"/>
        </w:tblPrEx>
        <w:trPr>
          <w:trHeight w:val="227"/>
          <w:jc w:val="center"/>
        </w:trPr>
        <w:tc>
          <w:tcPr>
            <w:tcW w:w="464" w:type="pct"/>
            <w:vAlign w:val="center"/>
          </w:tcPr>
          <w:p w14:paraId="08A7DCD4"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12.</w:t>
            </w:r>
          </w:p>
        </w:tc>
        <w:tc>
          <w:tcPr>
            <w:tcW w:w="4268" w:type="pct"/>
            <w:gridSpan w:val="10"/>
            <w:shd w:val="clear" w:color="auto" w:fill="auto"/>
            <w:vAlign w:val="center"/>
          </w:tcPr>
          <w:p w14:paraId="2ACF5CA0"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Blagojević M., Nikolić A., Živković M., Živković M., Stanković G., Influence of blocks' topologies on endothelial shear stress observed in CFD analysis of artery bifurcation, Acta of Bioengineering and Biomechanics, Vol.15, No.1, pp. 97-104, ISSN 1509-409, 2013</w:t>
            </w:r>
          </w:p>
        </w:tc>
        <w:tc>
          <w:tcPr>
            <w:tcW w:w="268" w:type="pct"/>
            <w:vAlign w:val="center"/>
          </w:tcPr>
          <w:p w14:paraId="70213506"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M23</w:t>
            </w:r>
          </w:p>
        </w:tc>
      </w:tr>
      <w:tr w:rsidR="009145A7" w:rsidRPr="00B11AA7" w14:paraId="7DAD6867" w14:textId="77777777" w:rsidTr="009145A7">
        <w:tblPrEx>
          <w:jc w:val="center"/>
          <w:tblInd w:w="0" w:type="dxa"/>
        </w:tblPrEx>
        <w:trPr>
          <w:trHeight w:val="227"/>
          <w:jc w:val="center"/>
        </w:trPr>
        <w:tc>
          <w:tcPr>
            <w:tcW w:w="464" w:type="pct"/>
            <w:vAlign w:val="center"/>
          </w:tcPr>
          <w:p w14:paraId="1449BCC6"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13.</w:t>
            </w:r>
          </w:p>
        </w:tc>
        <w:tc>
          <w:tcPr>
            <w:tcW w:w="4268" w:type="pct"/>
            <w:gridSpan w:val="10"/>
            <w:shd w:val="clear" w:color="auto" w:fill="auto"/>
            <w:vAlign w:val="center"/>
          </w:tcPr>
          <w:p w14:paraId="6BDBB5D1"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Blagojević M., Nikolić A., Živković M., Živković M., Stanković G., A Novel Framework for Fluid/Structure Interaction in Rapid Subject-Specific Simulations of Blood Flow in Coronary Artery Bifurcations, Military Medical and Pharmaceutical Journal of Serbia, Vol.71, No.3, pp. 285–292, ISSN 0042-8450, 2014</w:t>
            </w:r>
          </w:p>
        </w:tc>
        <w:tc>
          <w:tcPr>
            <w:tcW w:w="268" w:type="pct"/>
            <w:vAlign w:val="center"/>
          </w:tcPr>
          <w:p w14:paraId="66DB147A"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M23</w:t>
            </w:r>
          </w:p>
        </w:tc>
      </w:tr>
      <w:tr w:rsidR="009145A7" w:rsidRPr="00B11AA7" w14:paraId="77787DC7" w14:textId="77777777" w:rsidTr="009145A7">
        <w:tblPrEx>
          <w:jc w:val="center"/>
          <w:tblInd w:w="0" w:type="dxa"/>
        </w:tblPrEx>
        <w:trPr>
          <w:trHeight w:val="227"/>
          <w:jc w:val="center"/>
        </w:trPr>
        <w:tc>
          <w:tcPr>
            <w:tcW w:w="464" w:type="pct"/>
            <w:vAlign w:val="center"/>
          </w:tcPr>
          <w:p w14:paraId="008B40B1"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14.</w:t>
            </w:r>
          </w:p>
        </w:tc>
        <w:tc>
          <w:tcPr>
            <w:tcW w:w="4268" w:type="pct"/>
            <w:gridSpan w:val="10"/>
            <w:shd w:val="clear" w:color="auto" w:fill="auto"/>
            <w:vAlign w:val="center"/>
          </w:tcPr>
          <w:p w14:paraId="793D70C8"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Petrović R., Živković M., Zheng Rong W., Rakić D., Slavković R., Influence of Air Content Entrained in Fluid of a Vane Pump with Double Effect Operating Parameters, Technical Gazette, Vol.21, No.2, pp. 401-407, ISSN 1330-3651, 2014</w:t>
            </w:r>
          </w:p>
        </w:tc>
        <w:tc>
          <w:tcPr>
            <w:tcW w:w="268" w:type="pct"/>
            <w:vAlign w:val="center"/>
          </w:tcPr>
          <w:p w14:paraId="451CA87C"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M23</w:t>
            </w:r>
          </w:p>
        </w:tc>
      </w:tr>
      <w:tr w:rsidR="009145A7" w:rsidRPr="00B11AA7" w14:paraId="75BCECBF" w14:textId="77777777" w:rsidTr="009145A7">
        <w:tblPrEx>
          <w:jc w:val="center"/>
          <w:tblInd w:w="0" w:type="dxa"/>
        </w:tblPrEx>
        <w:trPr>
          <w:trHeight w:val="227"/>
          <w:jc w:val="center"/>
        </w:trPr>
        <w:tc>
          <w:tcPr>
            <w:tcW w:w="464" w:type="pct"/>
            <w:vAlign w:val="center"/>
          </w:tcPr>
          <w:p w14:paraId="647E283D"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15.</w:t>
            </w:r>
          </w:p>
        </w:tc>
        <w:tc>
          <w:tcPr>
            <w:tcW w:w="4268" w:type="pct"/>
            <w:gridSpan w:val="10"/>
            <w:shd w:val="clear" w:color="auto" w:fill="auto"/>
            <w:vAlign w:val="center"/>
          </w:tcPr>
          <w:p w14:paraId="56DA8A32"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Petrović R., Živković M., Topalović M., Slavković R., Analytical, Numerical and Experimental Stress Assessment of the Spherical Tank with Large Volume, Technical Gazette, Vol.22, No.5, pp. 1135-1140, ISSN 1330-3651, 2015</w:t>
            </w:r>
          </w:p>
        </w:tc>
        <w:tc>
          <w:tcPr>
            <w:tcW w:w="268" w:type="pct"/>
            <w:vAlign w:val="center"/>
          </w:tcPr>
          <w:p w14:paraId="18F4786F"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M23</w:t>
            </w:r>
          </w:p>
        </w:tc>
      </w:tr>
      <w:tr w:rsidR="009145A7" w:rsidRPr="00B11AA7" w14:paraId="3E9706C4" w14:textId="77777777" w:rsidTr="009145A7">
        <w:tblPrEx>
          <w:jc w:val="center"/>
          <w:tblInd w:w="0" w:type="dxa"/>
        </w:tblPrEx>
        <w:trPr>
          <w:trHeight w:val="227"/>
          <w:jc w:val="center"/>
        </w:trPr>
        <w:tc>
          <w:tcPr>
            <w:tcW w:w="464" w:type="pct"/>
            <w:vAlign w:val="center"/>
          </w:tcPr>
          <w:p w14:paraId="6BD364F4"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16.</w:t>
            </w:r>
          </w:p>
        </w:tc>
        <w:tc>
          <w:tcPr>
            <w:tcW w:w="4268" w:type="pct"/>
            <w:gridSpan w:val="10"/>
            <w:shd w:val="clear" w:color="auto" w:fill="auto"/>
            <w:vAlign w:val="center"/>
          </w:tcPr>
          <w:p w14:paraId="27D4D15D"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Blagojević M., Rakić D., Topalović M., Živković M., Optical Coordinate Measurements of Parts and Assemblies in Automotive Industry, Tehnički vjesnik/Technical Gazette, Vol.23, No.5, pp. 1541-1546, ISSN 1848-6339, 2016</w:t>
            </w:r>
          </w:p>
        </w:tc>
        <w:tc>
          <w:tcPr>
            <w:tcW w:w="268" w:type="pct"/>
            <w:vAlign w:val="center"/>
          </w:tcPr>
          <w:p w14:paraId="2A70A5D8"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M23</w:t>
            </w:r>
          </w:p>
        </w:tc>
      </w:tr>
      <w:tr w:rsidR="009145A7" w:rsidRPr="00B11AA7" w14:paraId="5517FC16" w14:textId="77777777" w:rsidTr="009145A7">
        <w:tblPrEx>
          <w:jc w:val="center"/>
          <w:tblInd w:w="0" w:type="dxa"/>
        </w:tblPrEx>
        <w:trPr>
          <w:jc w:val="center"/>
        </w:trPr>
        <w:tc>
          <w:tcPr>
            <w:tcW w:w="464" w:type="pct"/>
            <w:vAlign w:val="center"/>
          </w:tcPr>
          <w:p w14:paraId="42EB68FE"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17.</w:t>
            </w:r>
          </w:p>
        </w:tc>
        <w:tc>
          <w:tcPr>
            <w:tcW w:w="4268" w:type="pct"/>
            <w:gridSpan w:val="10"/>
            <w:shd w:val="clear" w:color="auto" w:fill="auto"/>
            <w:vAlign w:val="center"/>
          </w:tcPr>
          <w:p w14:paraId="5C279F4E"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Milovanović V., Živković M., Jovičić G., Kozak D., The Analysis of Choice Influence in Fatigue Failure Criteria on Integrity Assessment of Wagon Structure, Technical Gazette, Vol.23, No.3, pp. 701-705, ISSN 1330-3651, 2016</w:t>
            </w:r>
          </w:p>
        </w:tc>
        <w:tc>
          <w:tcPr>
            <w:tcW w:w="268" w:type="pct"/>
            <w:vAlign w:val="center"/>
          </w:tcPr>
          <w:p w14:paraId="771754AA"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M23</w:t>
            </w:r>
          </w:p>
        </w:tc>
      </w:tr>
      <w:tr w:rsidR="009145A7" w:rsidRPr="00B11AA7" w14:paraId="6ABC36B6" w14:textId="77777777" w:rsidTr="009145A7">
        <w:tblPrEx>
          <w:jc w:val="center"/>
          <w:tblInd w:w="0" w:type="dxa"/>
        </w:tblPrEx>
        <w:trPr>
          <w:jc w:val="center"/>
        </w:trPr>
        <w:tc>
          <w:tcPr>
            <w:tcW w:w="464" w:type="pct"/>
            <w:vAlign w:val="center"/>
          </w:tcPr>
          <w:p w14:paraId="142EBB6D"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18.</w:t>
            </w:r>
          </w:p>
        </w:tc>
        <w:tc>
          <w:tcPr>
            <w:tcW w:w="4268" w:type="pct"/>
            <w:gridSpan w:val="10"/>
            <w:shd w:val="clear" w:color="auto" w:fill="auto"/>
            <w:vAlign w:val="center"/>
          </w:tcPr>
          <w:p w14:paraId="5FD8F97F"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Milovanović V., Živković M., Jovičić G., Živković J., Kozak D., The Influence of Wagon Structure Part Shape Optimization on Ultimate Fatigue Strength, Transactions of FAMENA, Vol.39, No.4, pp. 23-35, ISSN 1333-1124, 2016</w:t>
            </w:r>
          </w:p>
        </w:tc>
        <w:tc>
          <w:tcPr>
            <w:tcW w:w="268" w:type="pct"/>
            <w:vAlign w:val="center"/>
          </w:tcPr>
          <w:p w14:paraId="21E8601F"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M23</w:t>
            </w:r>
          </w:p>
        </w:tc>
      </w:tr>
      <w:tr w:rsidR="009145A7" w:rsidRPr="00B11AA7" w14:paraId="79FBF51C" w14:textId="77777777" w:rsidTr="009145A7">
        <w:tblPrEx>
          <w:jc w:val="center"/>
          <w:tblInd w:w="0" w:type="dxa"/>
        </w:tblPrEx>
        <w:trPr>
          <w:jc w:val="center"/>
        </w:trPr>
        <w:tc>
          <w:tcPr>
            <w:tcW w:w="464" w:type="pct"/>
            <w:vAlign w:val="center"/>
          </w:tcPr>
          <w:p w14:paraId="518BDFD3"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19.</w:t>
            </w:r>
          </w:p>
        </w:tc>
        <w:tc>
          <w:tcPr>
            <w:tcW w:w="4268" w:type="pct"/>
            <w:gridSpan w:val="10"/>
            <w:shd w:val="clear" w:color="auto" w:fill="auto"/>
            <w:vAlign w:val="center"/>
          </w:tcPr>
          <w:p w14:paraId="7E167738"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Grujović N., Živić F., Živković M., Šljivić M., Radovanović A., Bukvić L., Mladenović M., Sinđelić A., Custom Design of Furniture Elements by Fused Filament Fabrication, Proceedings of the Institution of Mechanical Engineers. Part C: Journal of Mechanical Engineering Science, Vol.231, No.1, pp. 88-95, ISSN 0954-4062, 2017</w:t>
            </w:r>
          </w:p>
        </w:tc>
        <w:tc>
          <w:tcPr>
            <w:tcW w:w="268" w:type="pct"/>
            <w:vAlign w:val="center"/>
          </w:tcPr>
          <w:p w14:paraId="3EE889D1"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M23</w:t>
            </w:r>
          </w:p>
        </w:tc>
      </w:tr>
      <w:tr w:rsidR="009145A7" w:rsidRPr="00B11AA7" w14:paraId="6FD3861D" w14:textId="77777777" w:rsidTr="009145A7">
        <w:tblPrEx>
          <w:jc w:val="center"/>
          <w:tblInd w:w="0" w:type="dxa"/>
        </w:tblPrEx>
        <w:trPr>
          <w:jc w:val="center"/>
        </w:trPr>
        <w:tc>
          <w:tcPr>
            <w:tcW w:w="464" w:type="pct"/>
            <w:vAlign w:val="center"/>
          </w:tcPr>
          <w:p w14:paraId="51F71960"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20.</w:t>
            </w:r>
          </w:p>
        </w:tc>
        <w:tc>
          <w:tcPr>
            <w:tcW w:w="4268" w:type="pct"/>
            <w:gridSpan w:val="10"/>
            <w:shd w:val="clear" w:color="auto" w:fill="auto"/>
            <w:vAlign w:val="center"/>
          </w:tcPr>
          <w:p w14:paraId="0F95486D" w14:textId="77777777" w:rsidR="009145A7" w:rsidRPr="00B11AA7" w:rsidRDefault="009145A7"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lang w:val="sr-Cyrl-CS" w:eastAsia="sr-Latn-CS"/>
              </w:rPr>
              <w:t>Stanković G., Vukčević V., Živković M., Mehmedbegović Z., Živković M., Kanjuh V., Atherosclerosis and Coronary Artery Bifurcation Lesions: Anatomy and Flow Characteristics, Vojnosanitetski pregled, Vol.74, No.2, pp. 161-166, ISSN 0042-8450, 2017</w:t>
            </w:r>
          </w:p>
        </w:tc>
        <w:tc>
          <w:tcPr>
            <w:tcW w:w="268" w:type="pct"/>
            <w:vAlign w:val="center"/>
          </w:tcPr>
          <w:p w14:paraId="6D083B30"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M23</w:t>
            </w:r>
          </w:p>
        </w:tc>
      </w:tr>
      <w:tr w:rsidR="009145A7" w:rsidRPr="00B11AA7" w14:paraId="7197344A" w14:textId="77777777" w:rsidTr="009145A7">
        <w:tblPrEx>
          <w:jc w:val="center"/>
          <w:tblInd w:w="0" w:type="dxa"/>
        </w:tblPrEx>
        <w:trPr>
          <w:jc w:val="center"/>
        </w:trPr>
        <w:tc>
          <w:tcPr>
            <w:tcW w:w="5000" w:type="pct"/>
            <w:gridSpan w:val="12"/>
            <w:vAlign w:val="center"/>
          </w:tcPr>
          <w:p w14:paraId="20CCF31C"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b/>
                <w:sz w:val="20"/>
                <w:szCs w:val="20"/>
                <w:lang w:val="sr-Cyrl-RS" w:eastAsia="sr-Latn-CS"/>
              </w:rPr>
              <w:t>Збирни подаци научне активност наставника</w:t>
            </w:r>
          </w:p>
        </w:tc>
      </w:tr>
      <w:tr w:rsidR="009145A7" w:rsidRPr="00B11AA7" w14:paraId="0E3CBF87" w14:textId="77777777" w:rsidTr="009145A7">
        <w:tblPrEx>
          <w:jc w:val="center"/>
          <w:tblInd w:w="0" w:type="dxa"/>
        </w:tblPrEx>
        <w:trPr>
          <w:jc w:val="center"/>
        </w:trPr>
        <w:tc>
          <w:tcPr>
            <w:tcW w:w="2403" w:type="pct"/>
            <w:gridSpan w:val="5"/>
            <w:vAlign w:val="center"/>
          </w:tcPr>
          <w:p w14:paraId="50BDE0C9"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Укупан број цитата, без аутоцитата</w:t>
            </w:r>
          </w:p>
        </w:tc>
        <w:tc>
          <w:tcPr>
            <w:tcW w:w="2597" w:type="pct"/>
            <w:gridSpan w:val="7"/>
            <w:vAlign w:val="center"/>
          </w:tcPr>
          <w:p w14:paraId="1F655A0F"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Web of Science (202); Scopus (222)</w:t>
            </w:r>
          </w:p>
        </w:tc>
      </w:tr>
      <w:tr w:rsidR="009145A7" w:rsidRPr="00B11AA7" w14:paraId="1C5FD437" w14:textId="77777777" w:rsidTr="009145A7">
        <w:tblPrEx>
          <w:jc w:val="center"/>
          <w:tblInd w:w="0" w:type="dxa"/>
        </w:tblPrEx>
        <w:trPr>
          <w:jc w:val="center"/>
        </w:trPr>
        <w:tc>
          <w:tcPr>
            <w:tcW w:w="2403" w:type="pct"/>
            <w:gridSpan w:val="5"/>
            <w:vAlign w:val="center"/>
          </w:tcPr>
          <w:p w14:paraId="4B8C5BDC"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Укупан број радова са SCI (или SSCI) листе</w:t>
            </w:r>
          </w:p>
        </w:tc>
        <w:tc>
          <w:tcPr>
            <w:tcW w:w="2597" w:type="pct"/>
            <w:gridSpan w:val="7"/>
            <w:vAlign w:val="center"/>
          </w:tcPr>
          <w:p w14:paraId="62ACDB24" w14:textId="77777777" w:rsidR="009145A7" w:rsidRPr="00B11AA7" w:rsidRDefault="009145A7" w:rsidP="0032462C">
            <w:pPr>
              <w:widowControl w:val="0"/>
              <w:tabs>
                <w:tab w:val="left" w:pos="567"/>
              </w:tabs>
              <w:autoSpaceDE w:val="0"/>
              <w:autoSpaceDN w:val="0"/>
              <w:adjustRightInd w:val="0"/>
              <w:spacing w:after="60"/>
              <w:rPr>
                <w:sz w:val="20"/>
                <w:szCs w:val="20"/>
                <w:lang w:eastAsia="sr-Latn-CS"/>
              </w:rPr>
            </w:pPr>
            <w:r w:rsidRPr="00B11AA7">
              <w:rPr>
                <w:sz w:val="20"/>
                <w:szCs w:val="20"/>
                <w:lang w:eastAsia="sr-Latn-CS"/>
              </w:rPr>
              <w:t>28</w:t>
            </w:r>
          </w:p>
        </w:tc>
      </w:tr>
      <w:tr w:rsidR="009145A7" w:rsidRPr="00B11AA7" w14:paraId="3E0BA38D" w14:textId="77777777" w:rsidTr="009145A7">
        <w:tblPrEx>
          <w:jc w:val="center"/>
          <w:tblInd w:w="0" w:type="dxa"/>
        </w:tblPrEx>
        <w:trPr>
          <w:jc w:val="center"/>
        </w:trPr>
        <w:tc>
          <w:tcPr>
            <w:tcW w:w="2403" w:type="pct"/>
            <w:gridSpan w:val="5"/>
            <w:vAlign w:val="center"/>
          </w:tcPr>
          <w:p w14:paraId="235CF72E"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Тренутно учешће на пројектима</w:t>
            </w:r>
          </w:p>
        </w:tc>
        <w:tc>
          <w:tcPr>
            <w:tcW w:w="1111" w:type="pct"/>
            <w:gridSpan w:val="2"/>
            <w:vAlign w:val="center"/>
          </w:tcPr>
          <w:p w14:paraId="40837834" w14:textId="77777777" w:rsidR="009145A7" w:rsidRPr="00B11AA7" w:rsidRDefault="009145A7" w:rsidP="0032462C">
            <w:pPr>
              <w:widowControl w:val="0"/>
              <w:tabs>
                <w:tab w:val="left" w:pos="567"/>
              </w:tabs>
              <w:autoSpaceDE w:val="0"/>
              <w:autoSpaceDN w:val="0"/>
              <w:adjustRightInd w:val="0"/>
              <w:spacing w:after="60"/>
              <w:rPr>
                <w:sz w:val="20"/>
                <w:szCs w:val="20"/>
                <w:lang w:eastAsia="sr-Latn-CS"/>
              </w:rPr>
            </w:pPr>
            <w:r w:rsidRPr="00B11AA7">
              <w:rPr>
                <w:sz w:val="20"/>
                <w:szCs w:val="20"/>
                <w:lang w:val="sr-Cyrl-RS" w:eastAsia="sr-Latn-CS"/>
              </w:rPr>
              <w:t>Домаћи</w:t>
            </w:r>
            <w:r w:rsidRPr="00B11AA7">
              <w:rPr>
                <w:sz w:val="20"/>
                <w:szCs w:val="20"/>
                <w:lang w:eastAsia="sr-Latn-CS"/>
              </w:rPr>
              <w:t xml:space="preserve"> 2</w:t>
            </w:r>
          </w:p>
        </w:tc>
        <w:tc>
          <w:tcPr>
            <w:tcW w:w="1486" w:type="pct"/>
            <w:gridSpan w:val="5"/>
            <w:vAlign w:val="center"/>
          </w:tcPr>
          <w:p w14:paraId="0EA72A3A"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Међународни</w:t>
            </w:r>
          </w:p>
        </w:tc>
      </w:tr>
      <w:tr w:rsidR="009145A7" w:rsidRPr="00B11AA7" w14:paraId="77FC5439" w14:textId="77777777" w:rsidTr="009145A7">
        <w:tblPrEx>
          <w:jc w:val="center"/>
          <w:tblInd w:w="0" w:type="dxa"/>
        </w:tblPrEx>
        <w:trPr>
          <w:jc w:val="center"/>
        </w:trPr>
        <w:tc>
          <w:tcPr>
            <w:tcW w:w="2403" w:type="pct"/>
            <w:gridSpan w:val="5"/>
            <w:vAlign w:val="center"/>
          </w:tcPr>
          <w:p w14:paraId="5F8E1FB4"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 xml:space="preserve">Усавршавања </w:t>
            </w:r>
          </w:p>
        </w:tc>
        <w:tc>
          <w:tcPr>
            <w:tcW w:w="2597" w:type="pct"/>
            <w:gridSpan w:val="7"/>
            <w:vAlign w:val="center"/>
          </w:tcPr>
          <w:p w14:paraId="6A63212B"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p>
        </w:tc>
      </w:tr>
    </w:tbl>
    <w:p w14:paraId="23BD64AF" w14:textId="397ABFFE" w:rsidR="009145A7" w:rsidRPr="00B11AA7" w:rsidRDefault="009145A7" w:rsidP="0032462C">
      <w:pPr>
        <w:spacing w:after="200" w:line="276" w:lineRule="auto"/>
        <w:rPr>
          <w:sz w:val="20"/>
          <w:szCs w:val="20"/>
          <w:lang w:val="sr-Cyrl-RS"/>
        </w:rPr>
      </w:pPr>
    </w:p>
    <w:p w14:paraId="3524403A" w14:textId="77777777" w:rsidR="009145A7" w:rsidRPr="00B11AA7" w:rsidRDefault="009145A7" w:rsidP="0032462C">
      <w:pPr>
        <w:spacing w:after="200" w:line="276" w:lineRule="auto"/>
        <w:rPr>
          <w:sz w:val="20"/>
          <w:szCs w:val="20"/>
          <w:lang w:val="sr-Cyrl-RS"/>
        </w:rPr>
      </w:pPr>
      <w:r w:rsidRPr="00B11AA7">
        <w:rPr>
          <w:sz w:val="20"/>
          <w:szCs w:val="20"/>
          <w:lang w:val="sr-Cyrl-RS"/>
        </w:rP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1"/>
        <w:gridCol w:w="1903"/>
        <w:gridCol w:w="1216"/>
        <w:gridCol w:w="1248"/>
        <w:gridCol w:w="1605"/>
        <w:gridCol w:w="799"/>
        <w:gridCol w:w="60"/>
        <w:gridCol w:w="829"/>
        <w:gridCol w:w="781"/>
        <w:gridCol w:w="1062"/>
      </w:tblGrid>
      <w:tr w:rsidR="009145A7" w:rsidRPr="00B11AA7" w14:paraId="2CF29168" w14:textId="77777777" w:rsidTr="0071416D">
        <w:trPr>
          <w:trHeight w:val="227"/>
          <w:jc w:val="center"/>
        </w:trPr>
        <w:tc>
          <w:tcPr>
            <w:tcW w:w="3681" w:type="dxa"/>
            <w:gridSpan w:val="4"/>
            <w:vAlign w:val="center"/>
          </w:tcPr>
          <w:p w14:paraId="139F3310"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bookmarkStart w:id="6" w:name="IsailovicVelibor"/>
            <w:r w:rsidRPr="00B11AA7">
              <w:rPr>
                <w:b/>
                <w:sz w:val="20"/>
                <w:szCs w:val="20"/>
                <w:lang w:val="sr-Cyrl-CS" w:eastAsia="sr-Latn-CS"/>
              </w:rPr>
              <w:lastRenderedPageBreak/>
              <w:t>Име и презиме</w:t>
            </w:r>
          </w:p>
        </w:tc>
        <w:tc>
          <w:tcPr>
            <w:tcW w:w="6384" w:type="dxa"/>
            <w:gridSpan w:val="7"/>
            <w:vAlign w:val="center"/>
          </w:tcPr>
          <w:p w14:paraId="5D76ADB3" w14:textId="77777777" w:rsidR="009145A7" w:rsidRPr="00B11AA7" w:rsidRDefault="009145A7" w:rsidP="0032462C">
            <w:pPr>
              <w:widowControl w:val="0"/>
              <w:tabs>
                <w:tab w:val="left" w:pos="567"/>
              </w:tabs>
              <w:autoSpaceDE w:val="0"/>
              <w:autoSpaceDN w:val="0"/>
              <w:adjustRightInd w:val="0"/>
              <w:rPr>
                <w:b/>
                <w:sz w:val="20"/>
                <w:szCs w:val="20"/>
                <w:lang w:val="sr-Cyrl-RS" w:eastAsia="sr-Latn-CS"/>
              </w:rPr>
            </w:pPr>
            <w:r w:rsidRPr="00B11AA7">
              <w:rPr>
                <w:b/>
                <w:sz w:val="20"/>
                <w:szCs w:val="20"/>
                <w:lang w:val="sr-Cyrl-RS" w:eastAsia="sr-Latn-CS"/>
              </w:rPr>
              <w:t>Велибор М. Исаиловић</w:t>
            </w:r>
          </w:p>
        </w:tc>
      </w:tr>
      <w:tr w:rsidR="009145A7" w:rsidRPr="00B11AA7" w14:paraId="6961883C" w14:textId="77777777" w:rsidTr="0071416D">
        <w:trPr>
          <w:trHeight w:val="227"/>
          <w:jc w:val="center"/>
        </w:trPr>
        <w:tc>
          <w:tcPr>
            <w:tcW w:w="3681" w:type="dxa"/>
            <w:gridSpan w:val="4"/>
            <w:vAlign w:val="center"/>
          </w:tcPr>
          <w:p w14:paraId="70C11367"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b/>
                <w:sz w:val="20"/>
                <w:szCs w:val="20"/>
                <w:lang w:val="sr-Cyrl-CS" w:eastAsia="sr-Latn-CS"/>
              </w:rPr>
              <w:t>Звање</w:t>
            </w:r>
          </w:p>
        </w:tc>
        <w:tc>
          <w:tcPr>
            <w:tcW w:w="6384" w:type="dxa"/>
            <w:gridSpan w:val="7"/>
            <w:vAlign w:val="center"/>
          </w:tcPr>
          <w:p w14:paraId="3A124157"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Доцент</w:t>
            </w:r>
          </w:p>
        </w:tc>
      </w:tr>
      <w:tr w:rsidR="009145A7" w:rsidRPr="00B11AA7" w14:paraId="1E6462EB" w14:textId="77777777" w:rsidTr="0071416D">
        <w:trPr>
          <w:trHeight w:val="227"/>
          <w:jc w:val="center"/>
        </w:trPr>
        <w:tc>
          <w:tcPr>
            <w:tcW w:w="3681" w:type="dxa"/>
            <w:gridSpan w:val="4"/>
            <w:vAlign w:val="center"/>
          </w:tcPr>
          <w:p w14:paraId="5DB459A2"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b/>
                <w:sz w:val="20"/>
                <w:szCs w:val="20"/>
                <w:lang w:val="sr-Cyrl-CS" w:eastAsia="sr-Latn-CS"/>
              </w:rPr>
              <w:t>Ужа научна област</w:t>
            </w:r>
          </w:p>
        </w:tc>
        <w:tc>
          <w:tcPr>
            <w:tcW w:w="6384" w:type="dxa"/>
            <w:gridSpan w:val="7"/>
            <w:vAlign w:val="center"/>
          </w:tcPr>
          <w:p w14:paraId="6ADF9502"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RS"/>
              </w:rPr>
              <w:t>Биоинжењеринг</w:t>
            </w:r>
          </w:p>
        </w:tc>
      </w:tr>
      <w:tr w:rsidR="009145A7" w:rsidRPr="00B11AA7" w14:paraId="541C1718" w14:textId="77777777" w:rsidTr="0071416D">
        <w:trPr>
          <w:trHeight w:val="227"/>
          <w:jc w:val="center"/>
        </w:trPr>
        <w:tc>
          <w:tcPr>
            <w:tcW w:w="2465" w:type="dxa"/>
            <w:gridSpan w:val="3"/>
            <w:vAlign w:val="center"/>
          </w:tcPr>
          <w:p w14:paraId="0C338826"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b/>
                <w:sz w:val="20"/>
                <w:szCs w:val="20"/>
                <w:lang w:val="sr-Cyrl-CS" w:eastAsia="sr-Latn-CS"/>
              </w:rPr>
              <w:t>Академска каријера</w:t>
            </w:r>
          </w:p>
        </w:tc>
        <w:tc>
          <w:tcPr>
            <w:tcW w:w="1216" w:type="dxa"/>
            <w:vAlign w:val="center"/>
          </w:tcPr>
          <w:p w14:paraId="2FFAC4D1"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 xml:space="preserve">Година </w:t>
            </w:r>
          </w:p>
        </w:tc>
        <w:tc>
          <w:tcPr>
            <w:tcW w:w="3712" w:type="dxa"/>
            <w:gridSpan w:val="4"/>
            <w:vAlign w:val="center"/>
          </w:tcPr>
          <w:p w14:paraId="425D4371"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 xml:space="preserve">Институција </w:t>
            </w:r>
          </w:p>
        </w:tc>
        <w:tc>
          <w:tcPr>
            <w:tcW w:w="2672" w:type="dxa"/>
            <w:gridSpan w:val="3"/>
            <w:vAlign w:val="center"/>
          </w:tcPr>
          <w:p w14:paraId="0EF124C3"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 xml:space="preserve">Област </w:t>
            </w:r>
          </w:p>
        </w:tc>
      </w:tr>
      <w:tr w:rsidR="009145A7" w:rsidRPr="00B11AA7" w14:paraId="0D012F8E" w14:textId="77777777" w:rsidTr="0071416D">
        <w:trPr>
          <w:trHeight w:val="227"/>
          <w:jc w:val="center"/>
        </w:trPr>
        <w:tc>
          <w:tcPr>
            <w:tcW w:w="2465" w:type="dxa"/>
            <w:gridSpan w:val="3"/>
            <w:vAlign w:val="center"/>
          </w:tcPr>
          <w:p w14:paraId="54AECDC8"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Избор у звање</w:t>
            </w:r>
          </w:p>
        </w:tc>
        <w:tc>
          <w:tcPr>
            <w:tcW w:w="1216" w:type="dxa"/>
            <w:vAlign w:val="center"/>
          </w:tcPr>
          <w:p w14:paraId="5119583B"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2017.</w:t>
            </w:r>
          </w:p>
        </w:tc>
        <w:tc>
          <w:tcPr>
            <w:tcW w:w="3712" w:type="dxa"/>
            <w:gridSpan w:val="4"/>
            <w:vAlign w:val="center"/>
          </w:tcPr>
          <w:p w14:paraId="545AC2D2"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Факултет инжењерских наука</w:t>
            </w:r>
          </w:p>
        </w:tc>
        <w:tc>
          <w:tcPr>
            <w:tcW w:w="2672" w:type="dxa"/>
            <w:gridSpan w:val="3"/>
            <w:vAlign w:val="center"/>
          </w:tcPr>
          <w:p w14:paraId="38F0E801"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RS"/>
              </w:rPr>
              <w:t>Биоинжењеринг</w:t>
            </w:r>
          </w:p>
        </w:tc>
      </w:tr>
      <w:tr w:rsidR="009145A7" w:rsidRPr="00B11AA7" w14:paraId="16373D0A" w14:textId="77777777" w:rsidTr="0071416D">
        <w:trPr>
          <w:trHeight w:val="227"/>
          <w:jc w:val="center"/>
        </w:trPr>
        <w:tc>
          <w:tcPr>
            <w:tcW w:w="2465" w:type="dxa"/>
            <w:gridSpan w:val="3"/>
            <w:vAlign w:val="center"/>
          </w:tcPr>
          <w:p w14:paraId="018A0F1D"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Докторат</w:t>
            </w:r>
          </w:p>
        </w:tc>
        <w:tc>
          <w:tcPr>
            <w:tcW w:w="1216" w:type="dxa"/>
            <w:vAlign w:val="center"/>
          </w:tcPr>
          <w:p w14:paraId="28728BAD"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2012.</w:t>
            </w:r>
          </w:p>
        </w:tc>
        <w:tc>
          <w:tcPr>
            <w:tcW w:w="3712" w:type="dxa"/>
            <w:gridSpan w:val="4"/>
            <w:vAlign w:val="center"/>
          </w:tcPr>
          <w:p w14:paraId="4D6531E8"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Факултет информационих технологија, Универзитет Метрополитен - Београд</w:t>
            </w:r>
          </w:p>
        </w:tc>
        <w:tc>
          <w:tcPr>
            <w:tcW w:w="2672" w:type="dxa"/>
            <w:gridSpan w:val="3"/>
            <w:vAlign w:val="center"/>
          </w:tcPr>
          <w:p w14:paraId="3E387041"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Информационе технологије</w:t>
            </w:r>
          </w:p>
        </w:tc>
      </w:tr>
      <w:tr w:rsidR="009145A7" w:rsidRPr="00B11AA7" w14:paraId="3C53F767" w14:textId="77777777" w:rsidTr="0071416D">
        <w:trPr>
          <w:trHeight w:val="227"/>
          <w:jc w:val="center"/>
        </w:trPr>
        <w:tc>
          <w:tcPr>
            <w:tcW w:w="2465" w:type="dxa"/>
            <w:gridSpan w:val="3"/>
            <w:vAlign w:val="center"/>
          </w:tcPr>
          <w:p w14:paraId="602D70CA"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Диплома</w:t>
            </w:r>
          </w:p>
        </w:tc>
        <w:tc>
          <w:tcPr>
            <w:tcW w:w="1216" w:type="dxa"/>
            <w:vAlign w:val="center"/>
          </w:tcPr>
          <w:p w14:paraId="4A4CCC26" w14:textId="77777777" w:rsidR="009145A7" w:rsidRPr="00B11AA7" w:rsidRDefault="009145A7" w:rsidP="0032462C">
            <w:pPr>
              <w:widowControl w:val="0"/>
              <w:tabs>
                <w:tab w:val="left" w:pos="567"/>
              </w:tabs>
              <w:autoSpaceDE w:val="0"/>
              <w:autoSpaceDN w:val="0"/>
              <w:adjustRightInd w:val="0"/>
              <w:spacing w:after="60"/>
              <w:rPr>
                <w:sz w:val="20"/>
                <w:szCs w:val="20"/>
                <w:lang w:eastAsia="sr-Latn-CS"/>
              </w:rPr>
            </w:pPr>
            <w:r w:rsidRPr="00B11AA7">
              <w:rPr>
                <w:sz w:val="20"/>
                <w:szCs w:val="20"/>
                <w:lang w:eastAsia="sr-Latn-CS"/>
              </w:rPr>
              <w:t>200</w:t>
            </w:r>
            <w:r w:rsidRPr="00B11AA7">
              <w:rPr>
                <w:sz w:val="20"/>
                <w:szCs w:val="20"/>
                <w:lang w:val="sr-Cyrl-RS" w:eastAsia="sr-Latn-CS"/>
              </w:rPr>
              <w:t>6</w:t>
            </w:r>
            <w:r w:rsidRPr="00B11AA7">
              <w:rPr>
                <w:sz w:val="20"/>
                <w:szCs w:val="20"/>
                <w:lang w:eastAsia="sr-Latn-CS"/>
              </w:rPr>
              <w:t>.</w:t>
            </w:r>
          </w:p>
        </w:tc>
        <w:tc>
          <w:tcPr>
            <w:tcW w:w="3712" w:type="dxa"/>
            <w:gridSpan w:val="4"/>
            <w:vAlign w:val="center"/>
          </w:tcPr>
          <w:p w14:paraId="7F40B4AD" w14:textId="77777777" w:rsidR="009145A7" w:rsidRPr="00B11AA7" w:rsidRDefault="009145A7"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Машински факултет у Крагујевцу</w:t>
            </w:r>
          </w:p>
        </w:tc>
        <w:tc>
          <w:tcPr>
            <w:tcW w:w="2672" w:type="dxa"/>
            <w:gridSpan w:val="3"/>
            <w:vAlign w:val="center"/>
          </w:tcPr>
          <w:p w14:paraId="7060601C"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Примењена механика</w:t>
            </w:r>
          </w:p>
        </w:tc>
      </w:tr>
      <w:tr w:rsidR="009145A7" w:rsidRPr="00B11AA7" w14:paraId="4805D17B" w14:textId="77777777" w:rsidTr="0071416D">
        <w:trPr>
          <w:trHeight w:val="227"/>
          <w:jc w:val="center"/>
        </w:trPr>
        <w:tc>
          <w:tcPr>
            <w:tcW w:w="10065" w:type="dxa"/>
            <w:gridSpan w:val="11"/>
            <w:vAlign w:val="center"/>
          </w:tcPr>
          <w:p w14:paraId="7C46ED2D"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b/>
                <w:sz w:val="20"/>
                <w:szCs w:val="20"/>
                <w:lang w:val="sr-Cyrl-CS" w:eastAsia="sr-Latn-CS"/>
              </w:rPr>
              <w:t>Списак дисертација у којима је наставник ментор или је био ментор у претходних 10 година</w:t>
            </w:r>
          </w:p>
        </w:tc>
      </w:tr>
      <w:tr w:rsidR="009145A7" w:rsidRPr="00B11AA7" w14:paraId="6B045E51" w14:textId="77777777" w:rsidTr="0071416D">
        <w:trPr>
          <w:trHeight w:val="227"/>
          <w:jc w:val="center"/>
        </w:trPr>
        <w:tc>
          <w:tcPr>
            <w:tcW w:w="562" w:type="dxa"/>
            <w:gridSpan w:val="2"/>
            <w:vAlign w:val="center"/>
          </w:tcPr>
          <w:p w14:paraId="22423886"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Р.Б.</w:t>
            </w:r>
          </w:p>
        </w:tc>
        <w:tc>
          <w:tcPr>
            <w:tcW w:w="3119" w:type="dxa"/>
            <w:gridSpan w:val="2"/>
            <w:vAlign w:val="center"/>
          </w:tcPr>
          <w:p w14:paraId="617F222D"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Наслов дисертације</w:t>
            </w:r>
          </w:p>
        </w:tc>
        <w:tc>
          <w:tcPr>
            <w:tcW w:w="2853" w:type="dxa"/>
            <w:gridSpan w:val="2"/>
            <w:vAlign w:val="center"/>
          </w:tcPr>
          <w:p w14:paraId="654F0CB6"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Име кандидата</w:t>
            </w:r>
          </w:p>
        </w:tc>
        <w:tc>
          <w:tcPr>
            <w:tcW w:w="1688" w:type="dxa"/>
            <w:gridSpan w:val="3"/>
            <w:vAlign w:val="center"/>
          </w:tcPr>
          <w:p w14:paraId="24A77F54"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 xml:space="preserve">*пријављена </w:t>
            </w:r>
          </w:p>
        </w:tc>
        <w:tc>
          <w:tcPr>
            <w:tcW w:w="1843" w:type="dxa"/>
            <w:gridSpan w:val="2"/>
            <w:vAlign w:val="center"/>
          </w:tcPr>
          <w:p w14:paraId="48CC91DB"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 одбрањена</w:t>
            </w:r>
          </w:p>
        </w:tc>
      </w:tr>
      <w:tr w:rsidR="009145A7" w:rsidRPr="00B11AA7" w14:paraId="5E1B8DA6" w14:textId="77777777" w:rsidTr="0071416D">
        <w:trPr>
          <w:trHeight w:val="227"/>
          <w:jc w:val="center"/>
        </w:trPr>
        <w:tc>
          <w:tcPr>
            <w:tcW w:w="562" w:type="dxa"/>
            <w:gridSpan w:val="2"/>
            <w:vAlign w:val="center"/>
          </w:tcPr>
          <w:p w14:paraId="21A32883" w14:textId="77777777" w:rsidR="009145A7" w:rsidRPr="00B11AA7" w:rsidRDefault="009145A7" w:rsidP="0032462C">
            <w:pPr>
              <w:widowControl w:val="0"/>
              <w:tabs>
                <w:tab w:val="left" w:pos="567"/>
              </w:tabs>
              <w:autoSpaceDE w:val="0"/>
              <w:autoSpaceDN w:val="0"/>
              <w:adjustRightInd w:val="0"/>
              <w:spacing w:after="60"/>
              <w:rPr>
                <w:sz w:val="20"/>
                <w:szCs w:val="20"/>
                <w:lang w:eastAsia="sr-Latn-CS"/>
              </w:rPr>
            </w:pPr>
            <w:r w:rsidRPr="00B11AA7">
              <w:rPr>
                <w:sz w:val="20"/>
                <w:szCs w:val="20"/>
                <w:lang w:eastAsia="sr-Latn-CS"/>
              </w:rPr>
              <w:t>1.</w:t>
            </w:r>
          </w:p>
        </w:tc>
        <w:tc>
          <w:tcPr>
            <w:tcW w:w="3119" w:type="dxa"/>
            <w:gridSpan w:val="2"/>
            <w:vAlign w:val="center"/>
          </w:tcPr>
          <w:p w14:paraId="0B55F067" w14:textId="77777777" w:rsidR="009145A7" w:rsidRPr="00B11AA7" w:rsidRDefault="009145A7" w:rsidP="0032462C">
            <w:pPr>
              <w:widowControl w:val="0"/>
              <w:tabs>
                <w:tab w:val="left" w:pos="567"/>
              </w:tabs>
              <w:autoSpaceDE w:val="0"/>
              <w:autoSpaceDN w:val="0"/>
              <w:adjustRightInd w:val="0"/>
              <w:jc w:val="both"/>
              <w:rPr>
                <w:sz w:val="20"/>
                <w:szCs w:val="20"/>
                <w:lang w:val="sr-Cyrl-CS" w:eastAsia="sr-Latn-CS"/>
              </w:rPr>
            </w:pPr>
          </w:p>
        </w:tc>
        <w:tc>
          <w:tcPr>
            <w:tcW w:w="2853" w:type="dxa"/>
            <w:gridSpan w:val="2"/>
            <w:vAlign w:val="center"/>
          </w:tcPr>
          <w:p w14:paraId="7AF4457A"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p>
        </w:tc>
        <w:tc>
          <w:tcPr>
            <w:tcW w:w="1688" w:type="dxa"/>
            <w:gridSpan w:val="3"/>
            <w:vAlign w:val="center"/>
          </w:tcPr>
          <w:p w14:paraId="081A6404"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p>
        </w:tc>
        <w:tc>
          <w:tcPr>
            <w:tcW w:w="1843" w:type="dxa"/>
            <w:gridSpan w:val="2"/>
            <w:vAlign w:val="center"/>
          </w:tcPr>
          <w:p w14:paraId="777BA951" w14:textId="77777777" w:rsidR="009145A7" w:rsidRPr="00B11AA7" w:rsidRDefault="009145A7" w:rsidP="0032462C">
            <w:pPr>
              <w:widowControl w:val="0"/>
              <w:tabs>
                <w:tab w:val="left" w:pos="567"/>
              </w:tabs>
              <w:autoSpaceDE w:val="0"/>
              <w:autoSpaceDN w:val="0"/>
              <w:adjustRightInd w:val="0"/>
              <w:spacing w:after="60"/>
              <w:jc w:val="center"/>
              <w:rPr>
                <w:sz w:val="20"/>
                <w:szCs w:val="20"/>
                <w:lang w:val="sr-Latn-CS" w:eastAsia="sr-Latn-CS"/>
              </w:rPr>
            </w:pPr>
          </w:p>
        </w:tc>
      </w:tr>
      <w:tr w:rsidR="009145A7" w:rsidRPr="00B11AA7" w14:paraId="7EE426B2" w14:textId="77777777" w:rsidTr="0071416D">
        <w:trPr>
          <w:trHeight w:val="227"/>
          <w:jc w:val="center"/>
        </w:trPr>
        <w:tc>
          <w:tcPr>
            <w:tcW w:w="10065" w:type="dxa"/>
            <w:gridSpan w:val="11"/>
            <w:vAlign w:val="center"/>
          </w:tcPr>
          <w:p w14:paraId="6215F1A5" w14:textId="77777777" w:rsidR="009145A7" w:rsidRPr="00B11AA7" w:rsidRDefault="009145A7"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9145A7" w:rsidRPr="00B11AA7" w14:paraId="48189F58" w14:textId="77777777" w:rsidTr="0071416D">
        <w:trPr>
          <w:trHeight w:val="227"/>
          <w:jc w:val="center"/>
        </w:trPr>
        <w:tc>
          <w:tcPr>
            <w:tcW w:w="10065" w:type="dxa"/>
            <w:gridSpan w:val="11"/>
            <w:vAlign w:val="center"/>
          </w:tcPr>
          <w:p w14:paraId="11AD801D" w14:textId="77777777" w:rsidR="009145A7" w:rsidRPr="00B11AA7" w:rsidRDefault="009145A7" w:rsidP="0032462C">
            <w:pPr>
              <w:widowControl w:val="0"/>
              <w:tabs>
                <w:tab w:val="left" w:pos="567"/>
              </w:tabs>
              <w:autoSpaceDE w:val="0"/>
              <w:autoSpaceDN w:val="0"/>
              <w:adjustRightInd w:val="0"/>
              <w:rPr>
                <w:b/>
                <w:sz w:val="20"/>
                <w:szCs w:val="20"/>
                <w:lang w:val="sr-Cyrl-CS" w:eastAsia="sr-Latn-CS"/>
              </w:rPr>
            </w:pPr>
            <w:r w:rsidRPr="00B11AA7">
              <w:rPr>
                <w:b/>
                <w:sz w:val="20"/>
                <w:szCs w:val="20"/>
                <w:lang w:val="sr-Cyrl-CS" w:eastAsia="sr-Latn-CS"/>
              </w:rPr>
              <w:t>Радови  у научним часописима из области студијског програма са званичне листе ресорног министарства за науку, у сладу са захтевима допунских стандарда за дато поље (минимално 5 не више од 20)</w:t>
            </w:r>
          </w:p>
        </w:tc>
      </w:tr>
      <w:tr w:rsidR="009145A7" w:rsidRPr="00B11AA7" w14:paraId="54AFBF38" w14:textId="77777777" w:rsidTr="0071416D">
        <w:trPr>
          <w:trHeight w:val="227"/>
          <w:jc w:val="center"/>
        </w:trPr>
        <w:tc>
          <w:tcPr>
            <w:tcW w:w="521" w:type="dxa"/>
            <w:vAlign w:val="center"/>
          </w:tcPr>
          <w:p w14:paraId="73A5BF65"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1.</w:t>
            </w:r>
          </w:p>
        </w:tc>
        <w:tc>
          <w:tcPr>
            <w:tcW w:w="8482" w:type="dxa"/>
            <w:gridSpan w:val="9"/>
            <w:shd w:val="clear" w:color="auto" w:fill="auto"/>
          </w:tcPr>
          <w:p w14:paraId="38AC6A05" w14:textId="77777777" w:rsidR="009145A7" w:rsidRPr="00B11AA7" w:rsidRDefault="009145A7" w:rsidP="0032462C">
            <w:pPr>
              <w:widowControl w:val="0"/>
              <w:tabs>
                <w:tab w:val="left" w:pos="567"/>
              </w:tabs>
              <w:autoSpaceDE w:val="0"/>
              <w:autoSpaceDN w:val="0"/>
              <w:adjustRightInd w:val="0"/>
              <w:jc w:val="both"/>
              <w:rPr>
                <w:sz w:val="20"/>
                <w:szCs w:val="20"/>
                <w:lang w:val="sr-Cyrl-CS" w:eastAsia="sr-Latn-CS"/>
              </w:rPr>
            </w:pPr>
            <w:r w:rsidRPr="00B11AA7">
              <w:rPr>
                <w:sz w:val="20"/>
                <w:szCs w:val="20"/>
                <w:lang w:val="sr-Cyrl-CS" w:eastAsia="sr-Latn-CS"/>
              </w:rPr>
              <w:t xml:space="preserve">Milan Dimkic, Milenko Pusic, Dragan Vidovic, </w:t>
            </w:r>
            <w:r w:rsidRPr="00B11AA7">
              <w:rPr>
                <w:b/>
                <w:bCs/>
                <w:sz w:val="20"/>
                <w:szCs w:val="20"/>
                <w:lang w:val="sr-Cyrl-CS" w:eastAsia="sr-Latn-CS"/>
              </w:rPr>
              <w:t>Velibor Isailovic</w:t>
            </w:r>
            <w:r w:rsidRPr="00B11AA7">
              <w:rPr>
                <w:sz w:val="20"/>
                <w:szCs w:val="20"/>
                <w:lang w:val="sr-Cyrl-CS" w:eastAsia="sr-Latn-CS"/>
              </w:rPr>
              <w:t>, Brankica Majkic, Nenad Filipovic, Numerical model assessement of radial – well ageing, Journal of Computing in Civil Engineering, Vol.25, No.1, pp. 43-49, ISSN 0887-3801, 2011</w:t>
            </w:r>
          </w:p>
        </w:tc>
        <w:tc>
          <w:tcPr>
            <w:tcW w:w="1062" w:type="dxa"/>
            <w:vAlign w:val="center"/>
          </w:tcPr>
          <w:p w14:paraId="496C240C"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М21</w:t>
            </w:r>
          </w:p>
        </w:tc>
      </w:tr>
      <w:tr w:rsidR="009145A7" w:rsidRPr="00B11AA7" w14:paraId="5BAE350E" w14:textId="77777777" w:rsidTr="0071416D">
        <w:trPr>
          <w:trHeight w:val="227"/>
          <w:jc w:val="center"/>
        </w:trPr>
        <w:tc>
          <w:tcPr>
            <w:tcW w:w="521" w:type="dxa"/>
            <w:vAlign w:val="center"/>
          </w:tcPr>
          <w:p w14:paraId="75479F88"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2.</w:t>
            </w:r>
          </w:p>
        </w:tc>
        <w:tc>
          <w:tcPr>
            <w:tcW w:w="8482" w:type="dxa"/>
            <w:gridSpan w:val="9"/>
            <w:shd w:val="clear" w:color="auto" w:fill="auto"/>
          </w:tcPr>
          <w:p w14:paraId="57C01C97" w14:textId="77777777" w:rsidR="009145A7" w:rsidRPr="00B11AA7" w:rsidRDefault="009145A7" w:rsidP="0032462C">
            <w:pPr>
              <w:widowControl w:val="0"/>
              <w:tabs>
                <w:tab w:val="left" w:pos="567"/>
              </w:tabs>
              <w:autoSpaceDE w:val="0"/>
              <w:autoSpaceDN w:val="0"/>
              <w:adjustRightInd w:val="0"/>
              <w:jc w:val="both"/>
              <w:rPr>
                <w:sz w:val="20"/>
                <w:szCs w:val="20"/>
                <w:lang w:val="sr-Cyrl-CS" w:eastAsia="sr-Latn-CS"/>
              </w:rPr>
            </w:pPr>
            <w:r w:rsidRPr="00B11AA7">
              <w:rPr>
                <w:sz w:val="20"/>
                <w:szCs w:val="20"/>
                <w:lang w:val="sr-Cyrl-CS" w:eastAsia="sr-Latn-CS"/>
              </w:rPr>
              <w:t xml:space="preserve">Filipovic Nenad, </w:t>
            </w:r>
            <w:r w:rsidRPr="00B11AA7">
              <w:rPr>
                <w:b/>
                <w:bCs/>
                <w:sz w:val="20"/>
                <w:szCs w:val="20"/>
                <w:lang w:val="sr-Cyrl-CS" w:eastAsia="sr-Latn-CS"/>
              </w:rPr>
              <w:t>Isailovic Velibor</w:t>
            </w:r>
            <w:r w:rsidRPr="00B11AA7">
              <w:rPr>
                <w:sz w:val="20"/>
                <w:szCs w:val="20"/>
                <w:lang w:val="sr-Cyrl-CS" w:eastAsia="sr-Latn-CS"/>
              </w:rPr>
              <w:t>, Djukic Tijana, Ferrari Mauro, Kojic Milos, Multiscale Modeling of Circular and Elliptical Particles in Laminar Shear Flow, IEEE TRANSACTIONS ON BIOMEDICAL ENGINEERING, Vol.59, No.1, pp. 50-53, ISSN 0018-9294, 2012</w:t>
            </w:r>
          </w:p>
        </w:tc>
        <w:tc>
          <w:tcPr>
            <w:tcW w:w="1062" w:type="dxa"/>
            <w:vAlign w:val="center"/>
          </w:tcPr>
          <w:p w14:paraId="0015B430"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М21</w:t>
            </w:r>
          </w:p>
        </w:tc>
      </w:tr>
      <w:tr w:rsidR="009145A7" w:rsidRPr="00B11AA7" w14:paraId="24C4530E" w14:textId="77777777" w:rsidTr="0071416D">
        <w:trPr>
          <w:trHeight w:val="227"/>
          <w:jc w:val="center"/>
        </w:trPr>
        <w:tc>
          <w:tcPr>
            <w:tcW w:w="521" w:type="dxa"/>
            <w:vAlign w:val="center"/>
          </w:tcPr>
          <w:p w14:paraId="45364CF4"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3.</w:t>
            </w:r>
          </w:p>
        </w:tc>
        <w:tc>
          <w:tcPr>
            <w:tcW w:w="8482" w:type="dxa"/>
            <w:gridSpan w:val="9"/>
            <w:shd w:val="clear" w:color="auto" w:fill="auto"/>
          </w:tcPr>
          <w:p w14:paraId="4F32FF36" w14:textId="77777777" w:rsidR="009145A7" w:rsidRPr="00B11AA7" w:rsidRDefault="009145A7" w:rsidP="0032462C">
            <w:pPr>
              <w:spacing w:before="100" w:beforeAutospacing="1" w:after="100" w:afterAutospacing="1"/>
              <w:jc w:val="both"/>
              <w:rPr>
                <w:color w:val="000000"/>
                <w:sz w:val="20"/>
                <w:szCs w:val="20"/>
                <w:lang w:val="sr-Cyrl-RS"/>
              </w:rPr>
            </w:pPr>
            <w:r w:rsidRPr="00B11AA7">
              <w:rPr>
                <w:sz w:val="20"/>
                <w:szCs w:val="20"/>
                <w:lang w:val="sr-Cyrl-CS" w:eastAsia="sr-Latn-CS"/>
              </w:rPr>
              <w:t xml:space="preserve">Filipovic N, Gibney BC, Kojic M, Nikolic D, </w:t>
            </w:r>
            <w:r w:rsidRPr="00B11AA7">
              <w:rPr>
                <w:b/>
                <w:bCs/>
                <w:sz w:val="20"/>
                <w:szCs w:val="20"/>
                <w:lang w:val="sr-Cyrl-CS" w:eastAsia="sr-Latn-CS"/>
              </w:rPr>
              <w:t>Isailovic V</w:t>
            </w:r>
            <w:r w:rsidRPr="00B11AA7">
              <w:rPr>
                <w:sz w:val="20"/>
                <w:szCs w:val="20"/>
                <w:lang w:val="sr-Cyrl-CS" w:eastAsia="sr-Latn-CS"/>
              </w:rPr>
              <w:t>, Ysasi A, Konerding MA, Mentzer SJ, Tsuda A, Mapping cyclic stretch in the postpneumonectomy murine lung, Journal of Applied Physiology, Vol.9, No.115, pp. 1370-1378, ISSN 8750-7587, 2013</w:t>
            </w:r>
          </w:p>
        </w:tc>
        <w:tc>
          <w:tcPr>
            <w:tcW w:w="1062" w:type="dxa"/>
            <w:vAlign w:val="center"/>
          </w:tcPr>
          <w:p w14:paraId="72759AE6" w14:textId="77777777" w:rsidR="009145A7" w:rsidRPr="00B11AA7" w:rsidRDefault="009145A7" w:rsidP="0032462C">
            <w:pPr>
              <w:widowControl w:val="0"/>
              <w:tabs>
                <w:tab w:val="left" w:pos="567"/>
              </w:tabs>
              <w:autoSpaceDE w:val="0"/>
              <w:autoSpaceDN w:val="0"/>
              <w:adjustRightInd w:val="0"/>
              <w:rPr>
                <w:sz w:val="20"/>
                <w:szCs w:val="20"/>
                <w:lang w:eastAsia="sr-Latn-CS"/>
              </w:rPr>
            </w:pPr>
            <w:r w:rsidRPr="00B11AA7">
              <w:rPr>
                <w:sz w:val="20"/>
                <w:szCs w:val="20"/>
                <w:lang w:eastAsia="sr-Latn-CS"/>
              </w:rPr>
              <w:t>M2</w:t>
            </w:r>
            <w:r w:rsidRPr="00B11AA7">
              <w:rPr>
                <w:sz w:val="20"/>
                <w:szCs w:val="20"/>
                <w:lang w:val="sr-Cyrl-RS" w:eastAsia="sr-Latn-CS"/>
              </w:rPr>
              <w:t>1</w:t>
            </w:r>
          </w:p>
        </w:tc>
      </w:tr>
      <w:tr w:rsidR="009145A7" w:rsidRPr="00B11AA7" w14:paraId="1C1CCB47" w14:textId="77777777" w:rsidTr="0071416D">
        <w:trPr>
          <w:trHeight w:val="227"/>
          <w:jc w:val="center"/>
        </w:trPr>
        <w:tc>
          <w:tcPr>
            <w:tcW w:w="521" w:type="dxa"/>
            <w:vAlign w:val="center"/>
          </w:tcPr>
          <w:p w14:paraId="1AB31056"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4.</w:t>
            </w:r>
          </w:p>
        </w:tc>
        <w:tc>
          <w:tcPr>
            <w:tcW w:w="8482" w:type="dxa"/>
            <w:gridSpan w:val="9"/>
            <w:shd w:val="clear" w:color="auto" w:fill="auto"/>
          </w:tcPr>
          <w:p w14:paraId="62867B52" w14:textId="77777777" w:rsidR="009145A7" w:rsidRPr="00B11AA7" w:rsidRDefault="009145A7" w:rsidP="0032462C">
            <w:pPr>
              <w:widowControl w:val="0"/>
              <w:tabs>
                <w:tab w:val="left" w:pos="567"/>
              </w:tabs>
              <w:autoSpaceDE w:val="0"/>
              <w:autoSpaceDN w:val="0"/>
              <w:adjustRightInd w:val="0"/>
              <w:jc w:val="both"/>
              <w:rPr>
                <w:sz w:val="20"/>
                <w:szCs w:val="20"/>
                <w:lang w:val="sr-Cyrl-CS" w:eastAsia="sr-Latn-CS"/>
              </w:rPr>
            </w:pPr>
            <w:r w:rsidRPr="00B11AA7">
              <w:rPr>
                <w:sz w:val="20"/>
                <w:szCs w:val="20"/>
                <w:lang w:val="sr-Cyrl-CS" w:eastAsia="sr-Latn-CS"/>
              </w:rPr>
              <w:t xml:space="preserve">M. Dimkic, V. Rankovic, N. Filipovic, B. Stojanovic, </w:t>
            </w:r>
            <w:r w:rsidRPr="00B11AA7">
              <w:rPr>
                <w:b/>
                <w:bCs/>
                <w:sz w:val="20"/>
                <w:szCs w:val="20"/>
                <w:lang w:val="sr-Cyrl-CS" w:eastAsia="sr-Latn-CS"/>
              </w:rPr>
              <w:t>V. Isailovic</w:t>
            </w:r>
            <w:r w:rsidRPr="00B11AA7">
              <w:rPr>
                <w:sz w:val="20"/>
                <w:szCs w:val="20"/>
                <w:lang w:val="sr-Cyrl-CS" w:eastAsia="sr-Latn-CS"/>
              </w:rPr>
              <w:t>, M. Pusic, M. Kojic, Modeling of radial well lateral screens using 1D finite elements, Journal of Hydroinformatics, Vol.15, No.2, pp. 405-415, ISSN 1464-7141, 2013</w:t>
            </w:r>
          </w:p>
        </w:tc>
        <w:tc>
          <w:tcPr>
            <w:tcW w:w="1062" w:type="dxa"/>
            <w:vAlign w:val="center"/>
          </w:tcPr>
          <w:p w14:paraId="5C35EEF3"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М21</w:t>
            </w:r>
          </w:p>
        </w:tc>
      </w:tr>
      <w:tr w:rsidR="009145A7" w:rsidRPr="00B11AA7" w14:paraId="334AFAB1" w14:textId="77777777" w:rsidTr="0071416D">
        <w:trPr>
          <w:trHeight w:val="227"/>
          <w:jc w:val="center"/>
        </w:trPr>
        <w:tc>
          <w:tcPr>
            <w:tcW w:w="521" w:type="dxa"/>
            <w:vAlign w:val="center"/>
          </w:tcPr>
          <w:p w14:paraId="17AF24F5" w14:textId="77777777" w:rsidR="009145A7" w:rsidRPr="00B11AA7" w:rsidRDefault="009145A7" w:rsidP="0032462C">
            <w:pPr>
              <w:widowControl w:val="0"/>
              <w:tabs>
                <w:tab w:val="left" w:pos="567"/>
              </w:tabs>
              <w:autoSpaceDE w:val="0"/>
              <w:autoSpaceDN w:val="0"/>
              <w:adjustRightInd w:val="0"/>
              <w:rPr>
                <w:sz w:val="20"/>
                <w:szCs w:val="20"/>
                <w:lang w:val="sr-Latn-RS" w:eastAsia="sr-Latn-CS"/>
              </w:rPr>
            </w:pPr>
            <w:r w:rsidRPr="00B11AA7">
              <w:rPr>
                <w:sz w:val="20"/>
                <w:szCs w:val="20"/>
                <w:lang w:val="sr-Cyrl-RS" w:eastAsia="sr-Latn-CS"/>
              </w:rPr>
              <w:t>5</w:t>
            </w:r>
            <w:r w:rsidRPr="00B11AA7">
              <w:rPr>
                <w:sz w:val="20"/>
                <w:szCs w:val="20"/>
                <w:lang w:eastAsia="sr-Latn-CS"/>
              </w:rPr>
              <w:t>.</w:t>
            </w:r>
          </w:p>
        </w:tc>
        <w:tc>
          <w:tcPr>
            <w:tcW w:w="8482" w:type="dxa"/>
            <w:gridSpan w:val="9"/>
            <w:shd w:val="clear" w:color="auto" w:fill="auto"/>
          </w:tcPr>
          <w:p w14:paraId="35298D64" w14:textId="77777777" w:rsidR="009145A7" w:rsidRPr="00B11AA7" w:rsidRDefault="009145A7" w:rsidP="0032462C">
            <w:pPr>
              <w:widowControl w:val="0"/>
              <w:tabs>
                <w:tab w:val="left" w:pos="567"/>
              </w:tabs>
              <w:autoSpaceDE w:val="0"/>
              <w:autoSpaceDN w:val="0"/>
              <w:adjustRightInd w:val="0"/>
              <w:jc w:val="both"/>
              <w:rPr>
                <w:sz w:val="20"/>
                <w:szCs w:val="20"/>
                <w:lang w:val="sr-Cyrl-CS" w:eastAsia="sr-Latn-CS"/>
              </w:rPr>
            </w:pPr>
            <w:r w:rsidRPr="00B11AA7">
              <w:rPr>
                <w:sz w:val="20"/>
                <w:szCs w:val="20"/>
                <w:lang w:val="sr-Cyrl-CS" w:eastAsia="sr-Latn-CS"/>
              </w:rPr>
              <w:t xml:space="preserve">Nikola Kojic, Miljan Milosevic, Dejan Petrovic, </w:t>
            </w:r>
            <w:r w:rsidRPr="00B11AA7">
              <w:rPr>
                <w:b/>
                <w:bCs/>
                <w:sz w:val="20"/>
                <w:szCs w:val="20"/>
                <w:lang w:val="sr-Cyrl-CS" w:eastAsia="sr-Latn-CS"/>
              </w:rPr>
              <w:t>Velibor Isailovic</w:t>
            </w:r>
            <w:r w:rsidRPr="00B11AA7">
              <w:rPr>
                <w:sz w:val="20"/>
                <w:szCs w:val="20"/>
                <w:lang w:val="sr-Cyrl-CS" w:eastAsia="sr-Latn-CS"/>
              </w:rPr>
              <w:t>, A. Fatih Sarioglu, Daniel Haber, Milos Kojic; Mehmet Toner, A computational study of circulating large tumor cells traversing microvessels, Computers in Biology and Medicine, Vol.63, No.C, pp. 187-195, ISSN 0010-4825, 2015</w:t>
            </w:r>
          </w:p>
        </w:tc>
        <w:tc>
          <w:tcPr>
            <w:tcW w:w="1062" w:type="dxa"/>
            <w:vAlign w:val="center"/>
          </w:tcPr>
          <w:p w14:paraId="16220C9F"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eastAsia="sr-Latn-CS"/>
              </w:rPr>
              <w:t>M</w:t>
            </w:r>
            <w:r w:rsidRPr="00B11AA7">
              <w:rPr>
                <w:sz w:val="20"/>
                <w:szCs w:val="20"/>
                <w:lang w:val="sr-Cyrl-RS" w:eastAsia="sr-Latn-CS"/>
              </w:rPr>
              <w:t>22</w:t>
            </w:r>
          </w:p>
        </w:tc>
      </w:tr>
      <w:tr w:rsidR="009145A7" w:rsidRPr="00B11AA7" w14:paraId="7AACB111" w14:textId="77777777" w:rsidTr="0071416D">
        <w:trPr>
          <w:trHeight w:val="227"/>
          <w:jc w:val="center"/>
        </w:trPr>
        <w:tc>
          <w:tcPr>
            <w:tcW w:w="521" w:type="dxa"/>
            <w:vAlign w:val="center"/>
          </w:tcPr>
          <w:p w14:paraId="5E80245A" w14:textId="77777777" w:rsidR="009145A7" w:rsidRPr="00B11AA7" w:rsidRDefault="009145A7" w:rsidP="0032462C">
            <w:pPr>
              <w:widowControl w:val="0"/>
              <w:tabs>
                <w:tab w:val="left" w:pos="567"/>
              </w:tabs>
              <w:autoSpaceDE w:val="0"/>
              <w:autoSpaceDN w:val="0"/>
              <w:adjustRightInd w:val="0"/>
              <w:rPr>
                <w:sz w:val="20"/>
                <w:szCs w:val="20"/>
                <w:lang w:val="sr-Latn-RS" w:eastAsia="sr-Latn-CS"/>
              </w:rPr>
            </w:pPr>
            <w:r w:rsidRPr="00B11AA7">
              <w:rPr>
                <w:sz w:val="20"/>
                <w:szCs w:val="20"/>
                <w:lang w:val="sr-Cyrl-RS" w:eastAsia="sr-Latn-CS"/>
              </w:rPr>
              <w:t>6</w:t>
            </w:r>
            <w:r w:rsidRPr="00B11AA7">
              <w:rPr>
                <w:sz w:val="20"/>
                <w:szCs w:val="20"/>
                <w:lang w:eastAsia="sr-Latn-CS"/>
              </w:rPr>
              <w:t>.</w:t>
            </w:r>
          </w:p>
        </w:tc>
        <w:tc>
          <w:tcPr>
            <w:tcW w:w="8482" w:type="dxa"/>
            <w:gridSpan w:val="9"/>
            <w:shd w:val="clear" w:color="auto" w:fill="auto"/>
            <w:vAlign w:val="center"/>
          </w:tcPr>
          <w:p w14:paraId="74FF788B" w14:textId="77777777" w:rsidR="009145A7" w:rsidRPr="00B11AA7" w:rsidRDefault="009145A7" w:rsidP="0032462C">
            <w:pPr>
              <w:widowControl w:val="0"/>
              <w:tabs>
                <w:tab w:val="left" w:pos="567"/>
              </w:tabs>
              <w:autoSpaceDE w:val="0"/>
              <w:autoSpaceDN w:val="0"/>
              <w:adjustRightInd w:val="0"/>
              <w:jc w:val="both"/>
              <w:rPr>
                <w:sz w:val="20"/>
                <w:szCs w:val="20"/>
                <w:lang w:val="sr-Cyrl-CS" w:eastAsia="sr-Latn-CS"/>
              </w:rPr>
            </w:pPr>
            <w:r w:rsidRPr="00B11AA7">
              <w:rPr>
                <w:sz w:val="20"/>
                <w:szCs w:val="20"/>
                <w:lang w:val="sr-Cyrl-CS" w:eastAsia="sr-Latn-CS"/>
              </w:rPr>
              <w:t xml:space="preserve">Filipovic Nenad, </w:t>
            </w:r>
            <w:r w:rsidRPr="00B11AA7">
              <w:rPr>
                <w:b/>
                <w:bCs/>
                <w:sz w:val="20"/>
                <w:szCs w:val="20"/>
                <w:lang w:val="sr-Cyrl-CS" w:eastAsia="sr-Latn-CS"/>
              </w:rPr>
              <w:t>Isailovic Velibor</w:t>
            </w:r>
            <w:r w:rsidRPr="00B11AA7">
              <w:rPr>
                <w:sz w:val="20"/>
                <w:szCs w:val="20"/>
                <w:lang w:val="sr-Cyrl-CS" w:eastAsia="sr-Latn-CS"/>
              </w:rPr>
              <w:t>, Nikolic Dalibor, Peulic Aleksandar, Mijailovic Nikola, Petrovic Suzana, Cukovic Sasa, Vulovic Radun, Matic Aleksandar, Zdravkovic Nebojsa, Devedzic Goran, Ristic Branko, Biomechanical Modeling of Knee for Specific Patients with Chronic Anterior Cruciate Ligament Injury, Computer Science and Information Systems, Vol.10, No.1, pp. 525-545, ISSN 1820-0214, 2013</w:t>
            </w:r>
          </w:p>
        </w:tc>
        <w:tc>
          <w:tcPr>
            <w:tcW w:w="1062" w:type="dxa"/>
            <w:vAlign w:val="center"/>
          </w:tcPr>
          <w:p w14:paraId="07C06343"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eastAsia="sr-Latn-CS"/>
              </w:rPr>
              <w:t>M</w:t>
            </w:r>
            <w:r w:rsidRPr="00B11AA7">
              <w:rPr>
                <w:sz w:val="20"/>
                <w:szCs w:val="20"/>
                <w:lang w:val="sr-Cyrl-RS" w:eastAsia="sr-Latn-CS"/>
              </w:rPr>
              <w:t>2</w:t>
            </w:r>
            <w:r w:rsidRPr="00B11AA7">
              <w:rPr>
                <w:sz w:val="20"/>
                <w:szCs w:val="20"/>
                <w:lang w:eastAsia="sr-Latn-CS"/>
              </w:rPr>
              <w:t>3</w:t>
            </w:r>
          </w:p>
        </w:tc>
      </w:tr>
      <w:tr w:rsidR="009145A7" w:rsidRPr="00B11AA7" w14:paraId="1349F3E1" w14:textId="77777777" w:rsidTr="0071416D">
        <w:trPr>
          <w:trHeight w:val="227"/>
          <w:jc w:val="center"/>
        </w:trPr>
        <w:tc>
          <w:tcPr>
            <w:tcW w:w="521" w:type="dxa"/>
            <w:vAlign w:val="center"/>
          </w:tcPr>
          <w:p w14:paraId="4E11CE10" w14:textId="77777777" w:rsidR="009145A7" w:rsidRPr="00B11AA7" w:rsidRDefault="009145A7" w:rsidP="0032462C">
            <w:pPr>
              <w:widowControl w:val="0"/>
              <w:tabs>
                <w:tab w:val="left" w:pos="567"/>
              </w:tabs>
              <w:autoSpaceDE w:val="0"/>
              <w:autoSpaceDN w:val="0"/>
              <w:adjustRightInd w:val="0"/>
              <w:rPr>
                <w:sz w:val="20"/>
                <w:szCs w:val="20"/>
                <w:lang w:val="sr-Latn-RS" w:eastAsia="sr-Latn-CS"/>
              </w:rPr>
            </w:pPr>
            <w:r w:rsidRPr="00B11AA7">
              <w:rPr>
                <w:sz w:val="20"/>
                <w:szCs w:val="20"/>
                <w:lang w:val="sr-Cyrl-RS" w:eastAsia="sr-Latn-CS"/>
              </w:rPr>
              <w:t>7</w:t>
            </w:r>
            <w:r w:rsidRPr="00B11AA7">
              <w:rPr>
                <w:sz w:val="20"/>
                <w:szCs w:val="20"/>
                <w:lang w:eastAsia="sr-Latn-CS"/>
              </w:rPr>
              <w:t>.</w:t>
            </w:r>
          </w:p>
        </w:tc>
        <w:tc>
          <w:tcPr>
            <w:tcW w:w="8482" w:type="dxa"/>
            <w:gridSpan w:val="9"/>
            <w:shd w:val="clear" w:color="auto" w:fill="auto"/>
            <w:vAlign w:val="center"/>
          </w:tcPr>
          <w:p w14:paraId="1C1B2371" w14:textId="77777777" w:rsidR="009145A7" w:rsidRPr="00B11AA7" w:rsidRDefault="009145A7" w:rsidP="0032462C">
            <w:pPr>
              <w:widowControl w:val="0"/>
              <w:tabs>
                <w:tab w:val="left" w:pos="567"/>
              </w:tabs>
              <w:autoSpaceDE w:val="0"/>
              <w:autoSpaceDN w:val="0"/>
              <w:adjustRightInd w:val="0"/>
              <w:jc w:val="both"/>
              <w:rPr>
                <w:sz w:val="20"/>
                <w:szCs w:val="20"/>
                <w:lang w:val="sr-Cyrl-CS" w:eastAsia="sr-Latn-CS"/>
              </w:rPr>
            </w:pPr>
            <w:r w:rsidRPr="00B11AA7">
              <w:rPr>
                <w:sz w:val="20"/>
                <w:szCs w:val="20"/>
                <w:lang w:val="sr-Cyrl-CS" w:eastAsia="sr-Latn-CS"/>
              </w:rPr>
              <w:t xml:space="preserve">T.S. Mahadevan, M. Kojic, M. Milosevic, </w:t>
            </w:r>
            <w:r w:rsidRPr="00B11AA7">
              <w:rPr>
                <w:b/>
                <w:bCs/>
                <w:sz w:val="20"/>
                <w:szCs w:val="20"/>
                <w:lang w:val="sr-Cyrl-CS" w:eastAsia="sr-Latn-CS"/>
              </w:rPr>
              <w:t>V. Isailovic</w:t>
            </w:r>
            <w:r w:rsidRPr="00B11AA7">
              <w:rPr>
                <w:sz w:val="20"/>
                <w:szCs w:val="20"/>
                <w:lang w:val="sr-Cyrl-CS" w:eastAsia="sr-Latn-CS"/>
              </w:rPr>
              <w:t>, N. Filipovic, M. Ferrari, A. Ziemys, Nanoparticle transport models in confined fluids, Nanotechnology 2012, vol. 2, Chapter 5: Micro &amp; Nano Fluidics, pp. 412-415, ISBN: 978-1-4665-6275-2</w:t>
            </w:r>
          </w:p>
        </w:tc>
        <w:tc>
          <w:tcPr>
            <w:tcW w:w="1062" w:type="dxa"/>
            <w:vAlign w:val="center"/>
          </w:tcPr>
          <w:p w14:paraId="582B618B"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eastAsia="sr-Latn-CS"/>
              </w:rPr>
              <w:t>M</w:t>
            </w:r>
            <w:r w:rsidRPr="00B11AA7">
              <w:rPr>
                <w:sz w:val="20"/>
                <w:szCs w:val="20"/>
                <w:lang w:val="sr-Cyrl-RS" w:eastAsia="sr-Latn-CS"/>
              </w:rPr>
              <w:t>13</w:t>
            </w:r>
          </w:p>
        </w:tc>
      </w:tr>
      <w:tr w:rsidR="009145A7" w:rsidRPr="00B11AA7" w14:paraId="36BCF220" w14:textId="77777777" w:rsidTr="0071416D">
        <w:trPr>
          <w:trHeight w:val="227"/>
          <w:jc w:val="center"/>
        </w:trPr>
        <w:tc>
          <w:tcPr>
            <w:tcW w:w="521" w:type="dxa"/>
            <w:vAlign w:val="center"/>
          </w:tcPr>
          <w:p w14:paraId="171DC52C" w14:textId="77777777" w:rsidR="009145A7" w:rsidRPr="00B11AA7" w:rsidRDefault="009145A7" w:rsidP="0032462C">
            <w:pPr>
              <w:widowControl w:val="0"/>
              <w:tabs>
                <w:tab w:val="left" w:pos="567"/>
              </w:tabs>
              <w:autoSpaceDE w:val="0"/>
              <w:autoSpaceDN w:val="0"/>
              <w:adjustRightInd w:val="0"/>
              <w:rPr>
                <w:sz w:val="20"/>
                <w:szCs w:val="20"/>
                <w:lang w:eastAsia="sr-Latn-CS"/>
              </w:rPr>
            </w:pPr>
            <w:r w:rsidRPr="00B11AA7">
              <w:rPr>
                <w:sz w:val="20"/>
                <w:szCs w:val="20"/>
                <w:lang w:val="sr-Cyrl-RS" w:eastAsia="sr-Latn-CS"/>
              </w:rPr>
              <w:t>8</w:t>
            </w:r>
            <w:r w:rsidRPr="00B11AA7">
              <w:rPr>
                <w:sz w:val="20"/>
                <w:szCs w:val="20"/>
                <w:lang w:eastAsia="sr-Latn-CS"/>
              </w:rPr>
              <w:t>.</w:t>
            </w:r>
          </w:p>
        </w:tc>
        <w:tc>
          <w:tcPr>
            <w:tcW w:w="8482" w:type="dxa"/>
            <w:gridSpan w:val="9"/>
            <w:shd w:val="clear" w:color="auto" w:fill="auto"/>
            <w:vAlign w:val="center"/>
          </w:tcPr>
          <w:p w14:paraId="6C21F8EE" w14:textId="77777777" w:rsidR="009145A7" w:rsidRPr="00B11AA7" w:rsidRDefault="009145A7" w:rsidP="0032462C">
            <w:pPr>
              <w:widowControl w:val="0"/>
              <w:tabs>
                <w:tab w:val="left" w:pos="567"/>
              </w:tabs>
              <w:autoSpaceDE w:val="0"/>
              <w:autoSpaceDN w:val="0"/>
              <w:adjustRightInd w:val="0"/>
              <w:jc w:val="both"/>
              <w:rPr>
                <w:sz w:val="20"/>
                <w:szCs w:val="20"/>
                <w:lang w:val="sr-Cyrl-CS" w:eastAsia="sr-Latn-CS"/>
              </w:rPr>
            </w:pPr>
            <w:r w:rsidRPr="00B11AA7">
              <w:rPr>
                <w:bCs/>
                <w:sz w:val="20"/>
                <w:szCs w:val="20"/>
                <w:lang w:val="sr-Cyrl-CS" w:eastAsia="sr-Latn-CS"/>
              </w:rPr>
              <w:t xml:space="preserve">M. Kojic, M. Milosevic, N. Kojic, </w:t>
            </w:r>
            <w:r w:rsidRPr="00B11AA7">
              <w:rPr>
                <w:b/>
                <w:sz w:val="20"/>
                <w:szCs w:val="20"/>
                <w:lang w:val="sr-Cyrl-CS" w:eastAsia="sr-Latn-CS"/>
              </w:rPr>
              <w:t>V. lsailovic</w:t>
            </w:r>
            <w:r w:rsidRPr="00B11AA7">
              <w:rPr>
                <w:bCs/>
                <w:sz w:val="20"/>
                <w:szCs w:val="20"/>
                <w:lang w:val="sr-Cyrl-CS" w:eastAsia="sr-Latn-CS"/>
              </w:rPr>
              <w:t>, D. Petrovic, N. Filipovic, M. Ferrari, A. Ziemys, Transport phenomena: Computational models for convective and diffusive transport in capillaries and tissue, in: Suvranu De, Wonmuk Hwang, Ellen Kuhl, Eds., Multiscale Modeling in Biomechanics and Mechanobiology, Springer, Chapter 7, 131-156, 2015.</w:t>
            </w:r>
          </w:p>
        </w:tc>
        <w:tc>
          <w:tcPr>
            <w:tcW w:w="1062" w:type="dxa"/>
            <w:vAlign w:val="center"/>
          </w:tcPr>
          <w:p w14:paraId="6E57BB65" w14:textId="77777777" w:rsidR="009145A7" w:rsidRPr="00B11AA7" w:rsidRDefault="009145A7" w:rsidP="0032462C">
            <w:pPr>
              <w:widowControl w:val="0"/>
              <w:tabs>
                <w:tab w:val="left" w:pos="567"/>
              </w:tabs>
              <w:autoSpaceDE w:val="0"/>
              <w:autoSpaceDN w:val="0"/>
              <w:adjustRightInd w:val="0"/>
              <w:rPr>
                <w:sz w:val="20"/>
                <w:szCs w:val="20"/>
                <w:lang w:val="sr-Cyrl-RS" w:eastAsia="sr-Latn-CS"/>
              </w:rPr>
            </w:pPr>
            <w:r w:rsidRPr="00B11AA7">
              <w:rPr>
                <w:sz w:val="20"/>
                <w:szCs w:val="20"/>
                <w:lang w:eastAsia="sr-Latn-CS"/>
              </w:rPr>
              <w:t>M</w:t>
            </w:r>
            <w:r w:rsidRPr="00B11AA7">
              <w:rPr>
                <w:sz w:val="20"/>
                <w:szCs w:val="20"/>
                <w:lang w:val="sr-Cyrl-RS" w:eastAsia="sr-Latn-CS"/>
              </w:rPr>
              <w:t>13</w:t>
            </w:r>
          </w:p>
        </w:tc>
      </w:tr>
      <w:tr w:rsidR="009145A7" w:rsidRPr="00B11AA7" w14:paraId="12EAA968" w14:textId="77777777" w:rsidTr="0071416D">
        <w:trPr>
          <w:trHeight w:val="227"/>
          <w:jc w:val="center"/>
        </w:trPr>
        <w:tc>
          <w:tcPr>
            <w:tcW w:w="521" w:type="dxa"/>
            <w:vAlign w:val="center"/>
          </w:tcPr>
          <w:p w14:paraId="09A186C7" w14:textId="77777777" w:rsidR="009145A7" w:rsidRPr="00B11AA7" w:rsidRDefault="009145A7" w:rsidP="0032462C">
            <w:pPr>
              <w:widowControl w:val="0"/>
              <w:tabs>
                <w:tab w:val="left" w:pos="567"/>
              </w:tabs>
              <w:autoSpaceDE w:val="0"/>
              <w:autoSpaceDN w:val="0"/>
              <w:adjustRightInd w:val="0"/>
              <w:rPr>
                <w:sz w:val="20"/>
                <w:szCs w:val="20"/>
                <w:lang w:eastAsia="sr-Latn-CS"/>
              </w:rPr>
            </w:pPr>
            <w:r w:rsidRPr="00B11AA7">
              <w:rPr>
                <w:sz w:val="20"/>
                <w:szCs w:val="20"/>
                <w:lang w:val="sr-Cyrl-RS" w:eastAsia="sr-Latn-CS"/>
              </w:rPr>
              <w:t>9.</w:t>
            </w:r>
          </w:p>
        </w:tc>
        <w:tc>
          <w:tcPr>
            <w:tcW w:w="8482" w:type="dxa"/>
            <w:gridSpan w:val="9"/>
            <w:shd w:val="clear" w:color="auto" w:fill="auto"/>
            <w:vAlign w:val="center"/>
          </w:tcPr>
          <w:p w14:paraId="14BC28E8" w14:textId="77777777" w:rsidR="009145A7" w:rsidRPr="00B11AA7" w:rsidRDefault="009145A7" w:rsidP="0032462C">
            <w:pPr>
              <w:widowControl w:val="0"/>
              <w:tabs>
                <w:tab w:val="left" w:pos="567"/>
              </w:tabs>
              <w:autoSpaceDE w:val="0"/>
              <w:autoSpaceDN w:val="0"/>
              <w:adjustRightInd w:val="0"/>
              <w:jc w:val="both"/>
              <w:rPr>
                <w:sz w:val="20"/>
                <w:szCs w:val="20"/>
                <w:lang w:val="sr-Cyrl-CS" w:eastAsia="sr-Latn-CS"/>
              </w:rPr>
            </w:pPr>
            <w:r w:rsidRPr="00B11AA7">
              <w:rPr>
                <w:b/>
                <w:sz w:val="20"/>
                <w:szCs w:val="20"/>
                <w:lang w:val="sr-Cyrl-CS" w:eastAsia="sr-Latn-CS"/>
              </w:rPr>
              <w:t>Isailovic Velibor</w:t>
            </w:r>
            <w:r w:rsidRPr="00B11AA7">
              <w:rPr>
                <w:bCs/>
                <w:sz w:val="20"/>
                <w:szCs w:val="20"/>
                <w:lang w:val="sr-Cyrl-CS" w:eastAsia="sr-Latn-CS"/>
              </w:rPr>
              <w:t>, Nenad Filipovic, Computational Modeling in Bioengineering and Bioinformatics, Chapter 9: Computer modeling of cochlear mechanics, ISBN: 9780128195833, 2019.</w:t>
            </w:r>
          </w:p>
        </w:tc>
        <w:tc>
          <w:tcPr>
            <w:tcW w:w="1062" w:type="dxa"/>
            <w:vAlign w:val="center"/>
          </w:tcPr>
          <w:p w14:paraId="117A10FE" w14:textId="77777777" w:rsidR="009145A7" w:rsidRPr="00B11AA7" w:rsidRDefault="009145A7" w:rsidP="0032462C">
            <w:pPr>
              <w:widowControl w:val="0"/>
              <w:tabs>
                <w:tab w:val="left" w:pos="567"/>
              </w:tabs>
              <w:autoSpaceDE w:val="0"/>
              <w:autoSpaceDN w:val="0"/>
              <w:adjustRightInd w:val="0"/>
              <w:rPr>
                <w:sz w:val="20"/>
                <w:szCs w:val="20"/>
                <w:lang w:eastAsia="sr-Latn-CS"/>
              </w:rPr>
            </w:pPr>
            <w:r w:rsidRPr="00B11AA7">
              <w:rPr>
                <w:sz w:val="20"/>
                <w:szCs w:val="20"/>
                <w:lang w:val="sr-Cyrl-RS" w:eastAsia="sr-Latn-CS"/>
              </w:rPr>
              <w:t>М13</w:t>
            </w:r>
          </w:p>
        </w:tc>
      </w:tr>
      <w:tr w:rsidR="009145A7" w:rsidRPr="00B11AA7" w14:paraId="46DC5016" w14:textId="77777777" w:rsidTr="0071416D">
        <w:trPr>
          <w:trHeight w:val="227"/>
          <w:jc w:val="center"/>
        </w:trPr>
        <w:tc>
          <w:tcPr>
            <w:tcW w:w="521" w:type="dxa"/>
            <w:vAlign w:val="center"/>
          </w:tcPr>
          <w:p w14:paraId="4F71B90C" w14:textId="77777777" w:rsidR="009145A7" w:rsidRPr="00B11AA7" w:rsidRDefault="009145A7" w:rsidP="0032462C">
            <w:pPr>
              <w:widowControl w:val="0"/>
              <w:tabs>
                <w:tab w:val="left" w:pos="567"/>
              </w:tabs>
              <w:autoSpaceDE w:val="0"/>
              <w:autoSpaceDN w:val="0"/>
              <w:adjustRightInd w:val="0"/>
              <w:rPr>
                <w:sz w:val="20"/>
                <w:szCs w:val="20"/>
                <w:lang w:eastAsia="sr-Latn-CS"/>
              </w:rPr>
            </w:pPr>
            <w:r w:rsidRPr="00B11AA7">
              <w:rPr>
                <w:sz w:val="20"/>
                <w:szCs w:val="20"/>
                <w:lang w:val="sr-Cyrl-RS" w:eastAsia="sr-Latn-CS"/>
              </w:rPr>
              <w:t>10</w:t>
            </w:r>
            <w:r w:rsidRPr="00B11AA7">
              <w:rPr>
                <w:sz w:val="20"/>
                <w:szCs w:val="20"/>
                <w:lang w:eastAsia="sr-Latn-CS"/>
              </w:rPr>
              <w:t>.</w:t>
            </w:r>
          </w:p>
        </w:tc>
        <w:tc>
          <w:tcPr>
            <w:tcW w:w="8482" w:type="dxa"/>
            <w:gridSpan w:val="9"/>
            <w:shd w:val="clear" w:color="auto" w:fill="auto"/>
            <w:vAlign w:val="center"/>
          </w:tcPr>
          <w:p w14:paraId="58D4D906" w14:textId="77777777" w:rsidR="009145A7" w:rsidRPr="00B11AA7" w:rsidRDefault="009145A7" w:rsidP="0032462C">
            <w:pPr>
              <w:widowControl w:val="0"/>
              <w:tabs>
                <w:tab w:val="left" w:pos="567"/>
              </w:tabs>
              <w:autoSpaceDE w:val="0"/>
              <w:autoSpaceDN w:val="0"/>
              <w:adjustRightInd w:val="0"/>
              <w:jc w:val="both"/>
              <w:rPr>
                <w:sz w:val="20"/>
                <w:szCs w:val="20"/>
                <w:lang w:val="sr-Cyrl-CS" w:eastAsia="sr-Latn-CS"/>
              </w:rPr>
            </w:pPr>
            <w:r w:rsidRPr="00B11AA7">
              <w:rPr>
                <w:b/>
                <w:sz w:val="20"/>
                <w:szCs w:val="20"/>
                <w:lang w:val="sr-Cyrl-CS" w:eastAsia="sr-Latn-CS"/>
              </w:rPr>
              <w:t>Velibor Isailovic</w:t>
            </w:r>
            <w:r w:rsidRPr="00B11AA7">
              <w:rPr>
                <w:bCs/>
                <w:sz w:val="20"/>
                <w:szCs w:val="20"/>
                <w:lang w:val="sr-Cyrl-CS" w:eastAsia="sr-Latn-CS"/>
              </w:rPr>
              <w:t>, Milica Obradovic, Dalibor Nikolic, Igor Saveljic, Nenad Filipovic, SIFEM Project: Finite Element Modeling of the Cochlea, 13th IEEE International Conference on BioInformatics and BioEngineering, DOI:10.1109/BIBE.2013.6701611, November 10-13, Chania, Greece</w:t>
            </w:r>
          </w:p>
        </w:tc>
        <w:tc>
          <w:tcPr>
            <w:tcW w:w="1062" w:type="dxa"/>
            <w:vAlign w:val="center"/>
          </w:tcPr>
          <w:p w14:paraId="7896A8F2" w14:textId="77777777" w:rsidR="009145A7" w:rsidRPr="00B11AA7" w:rsidRDefault="009145A7" w:rsidP="0032462C">
            <w:pPr>
              <w:widowControl w:val="0"/>
              <w:tabs>
                <w:tab w:val="left" w:pos="567"/>
              </w:tabs>
              <w:autoSpaceDE w:val="0"/>
              <w:autoSpaceDN w:val="0"/>
              <w:adjustRightInd w:val="0"/>
              <w:rPr>
                <w:sz w:val="20"/>
                <w:szCs w:val="20"/>
                <w:lang w:eastAsia="sr-Latn-CS"/>
              </w:rPr>
            </w:pPr>
            <w:r w:rsidRPr="00B11AA7">
              <w:rPr>
                <w:sz w:val="20"/>
                <w:szCs w:val="20"/>
                <w:lang w:eastAsia="sr-Latn-CS"/>
              </w:rPr>
              <w:t>M</w:t>
            </w:r>
            <w:r w:rsidRPr="00B11AA7">
              <w:rPr>
                <w:sz w:val="20"/>
                <w:szCs w:val="20"/>
                <w:lang w:val="sr-Cyrl-RS" w:eastAsia="sr-Latn-CS"/>
              </w:rPr>
              <w:t>33</w:t>
            </w:r>
          </w:p>
        </w:tc>
      </w:tr>
      <w:tr w:rsidR="009145A7" w:rsidRPr="00B11AA7" w14:paraId="51F462A2" w14:textId="77777777" w:rsidTr="0071416D">
        <w:trPr>
          <w:trHeight w:val="227"/>
          <w:jc w:val="center"/>
        </w:trPr>
        <w:tc>
          <w:tcPr>
            <w:tcW w:w="10065" w:type="dxa"/>
            <w:gridSpan w:val="11"/>
            <w:vAlign w:val="center"/>
          </w:tcPr>
          <w:p w14:paraId="0CF945B8"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b/>
                <w:sz w:val="20"/>
                <w:szCs w:val="20"/>
                <w:lang w:val="sr-Cyrl-CS" w:eastAsia="sr-Latn-CS"/>
              </w:rPr>
              <w:t>Збирни подаци научне активност наставника</w:t>
            </w:r>
          </w:p>
        </w:tc>
      </w:tr>
      <w:tr w:rsidR="009145A7" w:rsidRPr="00B11AA7" w14:paraId="16C44ED3" w14:textId="77777777" w:rsidTr="0071416D">
        <w:trPr>
          <w:trHeight w:val="227"/>
          <w:jc w:val="center"/>
        </w:trPr>
        <w:tc>
          <w:tcPr>
            <w:tcW w:w="4929" w:type="dxa"/>
            <w:gridSpan w:val="5"/>
            <w:vAlign w:val="center"/>
          </w:tcPr>
          <w:p w14:paraId="2778C2EF"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Укупан број цитата, без аутоцитата</w:t>
            </w:r>
          </w:p>
        </w:tc>
        <w:tc>
          <w:tcPr>
            <w:tcW w:w="5136" w:type="dxa"/>
            <w:gridSpan w:val="6"/>
            <w:vAlign w:val="center"/>
          </w:tcPr>
          <w:p w14:paraId="5EDB1BBF" w14:textId="77777777" w:rsidR="009145A7" w:rsidRPr="00B11AA7" w:rsidRDefault="009145A7" w:rsidP="0032462C">
            <w:pPr>
              <w:widowControl w:val="0"/>
              <w:tabs>
                <w:tab w:val="left" w:pos="567"/>
              </w:tabs>
              <w:autoSpaceDE w:val="0"/>
              <w:autoSpaceDN w:val="0"/>
              <w:adjustRightInd w:val="0"/>
              <w:rPr>
                <w:sz w:val="20"/>
                <w:szCs w:val="20"/>
                <w:lang w:eastAsia="sr-Latn-CS"/>
              </w:rPr>
            </w:pPr>
            <w:r w:rsidRPr="00B11AA7">
              <w:rPr>
                <w:sz w:val="20"/>
                <w:szCs w:val="20"/>
                <w:lang w:val="sr-Cyrl-RS" w:eastAsia="sr-Latn-CS"/>
              </w:rPr>
              <w:t>40 (</w:t>
            </w:r>
            <w:r w:rsidRPr="00B11AA7">
              <w:rPr>
                <w:sz w:val="20"/>
                <w:szCs w:val="20"/>
                <w:lang w:eastAsia="sr-Latn-CS"/>
              </w:rPr>
              <w:t>Scopus)</w:t>
            </w:r>
          </w:p>
        </w:tc>
      </w:tr>
      <w:tr w:rsidR="009145A7" w:rsidRPr="00B11AA7" w14:paraId="02798695" w14:textId="77777777" w:rsidTr="0071416D">
        <w:trPr>
          <w:trHeight w:val="227"/>
          <w:jc w:val="center"/>
        </w:trPr>
        <w:tc>
          <w:tcPr>
            <w:tcW w:w="4929" w:type="dxa"/>
            <w:gridSpan w:val="5"/>
            <w:vAlign w:val="center"/>
          </w:tcPr>
          <w:p w14:paraId="04109F5E"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Укупан број радова са SCI (или SSCI) листе</w:t>
            </w:r>
          </w:p>
        </w:tc>
        <w:tc>
          <w:tcPr>
            <w:tcW w:w="5136" w:type="dxa"/>
            <w:gridSpan w:val="6"/>
            <w:vAlign w:val="center"/>
          </w:tcPr>
          <w:p w14:paraId="0CBE7ACB"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6</w:t>
            </w:r>
          </w:p>
        </w:tc>
      </w:tr>
      <w:tr w:rsidR="009145A7" w:rsidRPr="00B11AA7" w14:paraId="02298DB0" w14:textId="77777777" w:rsidTr="0071416D">
        <w:trPr>
          <w:trHeight w:val="227"/>
          <w:jc w:val="center"/>
        </w:trPr>
        <w:tc>
          <w:tcPr>
            <w:tcW w:w="4929" w:type="dxa"/>
            <w:gridSpan w:val="5"/>
            <w:vAlign w:val="center"/>
          </w:tcPr>
          <w:p w14:paraId="0B2CA486"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Тренутно учешће на пројектима</w:t>
            </w:r>
          </w:p>
        </w:tc>
        <w:tc>
          <w:tcPr>
            <w:tcW w:w="2404" w:type="dxa"/>
            <w:gridSpan w:val="2"/>
            <w:vAlign w:val="center"/>
          </w:tcPr>
          <w:p w14:paraId="4AB06A78"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Домаћи</w:t>
            </w:r>
            <w:r w:rsidRPr="00B11AA7">
              <w:rPr>
                <w:sz w:val="20"/>
                <w:szCs w:val="20"/>
                <w:lang w:val="sr-Cyrl-RS" w:eastAsia="sr-Latn-CS"/>
              </w:rPr>
              <w:t>:</w:t>
            </w:r>
            <w:r w:rsidRPr="00B11AA7">
              <w:rPr>
                <w:sz w:val="20"/>
                <w:szCs w:val="20"/>
                <w:lang w:val="sr-Cyrl-CS" w:eastAsia="sr-Latn-CS"/>
              </w:rPr>
              <w:t xml:space="preserve"> 2</w:t>
            </w:r>
          </w:p>
        </w:tc>
        <w:tc>
          <w:tcPr>
            <w:tcW w:w="2732" w:type="dxa"/>
            <w:gridSpan w:val="4"/>
            <w:vAlign w:val="center"/>
          </w:tcPr>
          <w:p w14:paraId="6CF15A7E"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Међународни: 2</w:t>
            </w:r>
          </w:p>
        </w:tc>
      </w:tr>
      <w:tr w:rsidR="009145A7" w:rsidRPr="00B11AA7" w14:paraId="64E29F58" w14:textId="77777777" w:rsidTr="0071416D">
        <w:trPr>
          <w:trHeight w:val="227"/>
          <w:jc w:val="center"/>
        </w:trPr>
        <w:tc>
          <w:tcPr>
            <w:tcW w:w="4929" w:type="dxa"/>
            <w:gridSpan w:val="5"/>
            <w:vAlign w:val="center"/>
          </w:tcPr>
          <w:p w14:paraId="0F2D3A6F"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 xml:space="preserve">Усавршавања </w:t>
            </w:r>
          </w:p>
        </w:tc>
        <w:tc>
          <w:tcPr>
            <w:tcW w:w="5136" w:type="dxa"/>
            <w:gridSpan w:val="6"/>
            <w:vAlign w:val="center"/>
          </w:tcPr>
          <w:p w14:paraId="55276F38"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p>
        </w:tc>
      </w:tr>
      <w:tr w:rsidR="009145A7" w:rsidRPr="00B11AA7" w14:paraId="77F56B1C" w14:textId="77777777" w:rsidTr="0071416D">
        <w:trPr>
          <w:trHeight w:val="227"/>
          <w:jc w:val="center"/>
        </w:trPr>
        <w:tc>
          <w:tcPr>
            <w:tcW w:w="10065" w:type="dxa"/>
            <w:gridSpan w:val="11"/>
            <w:vAlign w:val="center"/>
          </w:tcPr>
          <w:p w14:paraId="6507D14D" w14:textId="77777777" w:rsidR="009145A7" w:rsidRPr="00B11AA7" w:rsidRDefault="009145A7" w:rsidP="0032462C">
            <w:pPr>
              <w:widowControl w:val="0"/>
              <w:tabs>
                <w:tab w:val="left" w:pos="567"/>
              </w:tabs>
              <w:autoSpaceDE w:val="0"/>
              <w:autoSpaceDN w:val="0"/>
              <w:adjustRightInd w:val="0"/>
              <w:rPr>
                <w:sz w:val="20"/>
                <w:szCs w:val="20"/>
                <w:lang w:val="sr-Cyrl-CS" w:eastAsia="sr-Latn-CS"/>
              </w:rPr>
            </w:pPr>
            <w:r w:rsidRPr="00B11AA7">
              <w:rPr>
                <w:sz w:val="20"/>
                <w:szCs w:val="20"/>
                <w:lang w:val="sr-Cyrl-CS" w:eastAsia="sr-Latn-CS"/>
              </w:rPr>
              <w:t>Други подаци које сматрате релевантним: Члан управног одбора Српског друштва за механику; Члан Српског друштва за механику; Члан Српског друштва за рачунску механику, Члан савета Универзитета у Крагујевцу, Члан управног одбора Друштва инжењера и техничара - Крагујевац</w:t>
            </w:r>
          </w:p>
        </w:tc>
      </w:tr>
      <w:bookmarkEnd w:id="6"/>
    </w:tbl>
    <w:p w14:paraId="7E7DC1A5" w14:textId="17B291EF" w:rsidR="009145A7" w:rsidRPr="00B11AA7" w:rsidRDefault="009145A7" w:rsidP="0032462C">
      <w:pPr>
        <w:spacing w:after="200" w:line="276" w:lineRule="auto"/>
        <w:rPr>
          <w:sz w:val="20"/>
          <w:szCs w:val="20"/>
          <w:lang w:val="sr-Cyrl-RS"/>
        </w:rPr>
      </w:pPr>
    </w:p>
    <w:p w14:paraId="38953A24" w14:textId="77777777" w:rsidR="009145A7" w:rsidRPr="00B11AA7" w:rsidRDefault="009145A7" w:rsidP="0032462C">
      <w:pPr>
        <w:spacing w:after="200" w:line="276" w:lineRule="auto"/>
        <w:rPr>
          <w:sz w:val="20"/>
          <w:szCs w:val="20"/>
          <w:lang w:val="sr-Cyrl-RS"/>
        </w:rPr>
      </w:pPr>
      <w:r w:rsidRPr="00B11AA7">
        <w:rPr>
          <w:sz w:val="20"/>
          <w:szCs w:val="20"/>
          <w:lang w:val="sr-Cyrl-RS"/>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53"/>
        <w:gridCol w:w="1228"/>
        <w:gridCol w:w="1058"/>
        <w:gridCol w:w="497"/>
        <w:gridCol w:w="1701"/>
        <w:gridCol w:w="136"/>
        <w:gridCol w:w="165"/>
        <w:gridCol w:w="1258"/>
        <w:gridCol w:w="709"/>
        <w:gridCol w:w="779"/>
      </w:tblGrid>
      <w:tr w:rsidR="009145A7" w:rsidRPr="00B11AA7" w14:paraId="2321BDC5" w14:textId="77777777" w:rsidTr="0071416D">
        <w:trPr>
          <w:trHeight w:val="227"/>
          <w:jc w:val="center"/>
        </w:trPr>
        <w:tc>
          <w:tcPr>
            <w:tcW w:w="3620" w:type="dxa"/>
            <w:gridSpan w:val="3"/>
            <w:vAlign w:val="center"/>
          </w:tcPr>
          <w:p w14:paraId="32350A22"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b/>
                <w:sz w:val="18"/>
                <w:szCs w:val="18"/>
                <w:lang w:val="sr-Cyrl-CS" w:eastAsia="sr-Latn-CS"/>
              </w:rPr>
              <w:lastRenderedPageBreak/>
              <w:t>Име и презиме</w:t>
            </w:r>
          </w:p>
        </w:tc>
        <w:tc>
          <w:tcPr>
            <w:tcW w:w="6303" w:type="dxa"/>
            <w:gridSpan w:val="8"/>
            <w:vAlign w:val="center"/>
          </w:tcPr>
          <w:p w14:paraId="37D28AC0" w14:textId="77777777" w:rsidR="009145A7" w:rsidRPr="00B11AA7" w:rsidRDefault="009145A7" w:rsidP="0032462C">
            <w:pPr>
              <w:widowControl w:val="0"/>
              <w:tabs>
                <w:tab w:val="left" w:pos="567"/>
              </w:tabs>
              <w:autoSpaceDE w:val="0"/>
              <w:autoSpaceDN w:val="0"/>
              <w:adjustRightInd w:val="0"/>
              <w:spacing w:after="60"/>
              <w:rPr>
                <w:b/>
                <w:sz w:val="18"/>
                <w:szCs w:val="18"/>
                <w:lang w:eastAsia="sr-Latn-CS"/>
              </w:rPr>
            </w:pPr>
            <w:bookmarkStart w:id="7" w:name="GordanaJovicic"/>
            <w:bookmarkEnd w:id="7"/>
            <w:proofErr w:type="spellStart"/>
            <w:r w:rsidRPr="00B11AA7">
              <w:rPr>
                <w:b/>
                <w:sz w:val="18"/>
                <w:szCs w:val="18"/>
                <w:lang w:eastAsia="sr-Latn-CS"/>
              </w:rPr>
              <w:t>Гордана</w:t>
            </w:r>
            <w:proofErr w:type="spellEnd"/>
            <w:r w:rsidRPr="00B11AA7">
              <w:rPr>
                <w:b/>
                <w:sz w:val="18"/>
                <w:szCs w:val="18"/>
                <w:lang w:eastAsia="sr-Latn-CS"/>
              </w:rPr>
              <w:t xml:space="preserve"> </w:t>
            </w:r>
            <w:proofErr w:type="spellStart"/>
            <w:r w:rsidRPr="00B11AA7">
              <w:rPr>
                <w:b/>
                <w:sz w:val="18"/>
                <w:szCs w:val="18"/>
                <w:lang w:eastAsia="sr-Latn-CS"/>
              </w:rPr>
              <w:t>Јовичић</w:t>
            </w:r>
            <w:proofErr w:type="spellEnd"/>
          </w:p>
        </w:tc>
      </w:tr>
      <w:tr w:rsidR="009145A7" w:rsidRPr="00B11AA7" w14:paraId="60550135" w14:textId="77777777" w:rsidTr="0071416D">
        <w:trPr>
          <w:trHeight w:val="227"/>
          <w:jc w:val="center"/>
        </w:trPr>
        <w:tc>
          <w:tcPr>
            <w:tcW w:w="3620" w:type="dxa"/>
            <w:gridSpan w:val="3"/>
            <w:vAlign w:val="center"/>
          </w:tcPr>
          <w:p w14:paraId="6079F61F"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b/>
                <w:sz w:val="18"/>
                <w:szCs w:val="18"/>
                <w:lang w:val="sr-Cyrl-CS" w:eastAsia="sr-Latn-CS"/>
              </w:rPr>
              <w:t>Звање</w:t>
            </w:r>
          </w:p>
        </w:tc>
        <w:tc>
          <w:tcPr>
            <w:tcW w:w="6303" w:type="dxa"/>
            <w:gridSpan w:val="8"/>
            <w:vAlign w:val="center"/>
          </w:tcPr>
          <w:p w14:paraId="41E3EF02"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Редовни професор</w:t>
            </w:r>
          </w:p>
        </w:tc>
      </w:tr>
      <w:tr w:rsidR="009145A7" w:rsidRPr="00B11AA7" w14:paraId="69BA581D" w14:textId="77777777" w:rsidTr="0071416D">
        <w:trPr>
          <w:trHeight w:val="227"/>
          <w:jc w:val="center"/>
        </w:trPr>
        <w:tc>
          <w:tcPr>
            <w:tcW w:w="3620" w:type="dxa"/>
            <w:gridSpan w:val="3"/>
            <w:vAlign w:val="center"/>
          </w:tcPr>
          <w:p w14:paraId="381C3428"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b/>
                <w:sz w:val="18"/>
                <w:szCs w:val="18"/>
                <w:lang w:val="sr-Cyrl-CS" w:eastAsia="sr-Latn-CS"/>
              </w:rPr>
              <w:t>Ужа научна област</w:t>
            </w:r>
          </w:p>
        </w:tc>
        <w:tc>
          <w:tcPr>
            <w:tcW w:w="6303" w:type="dxa"/>
            <w:gridSpan w:val="8"/>
            <w:vAlign w:val="center"/>
          </w:tcPr>
          <w:p w14:paraId="2D09BD92"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Примењена механика</w:t>
            </w:r>
          </w:p>
        </w:tc>
      </w:tr>
      <w:tr w:rsidR="009145A7" w:rsidRPr="00B11AA7" w14:paraId="3D7A9FFF" w14:textId="77777777" w:rsidTr="0071416D">
        <w:trPr>
          <w:trHeight w:val="227"/>
          <w:jc w:val="center"/>
        </w:trPr>
        <w:tc>
          <w:tcPr>
            <w:tcW w:w="2392" w:type="dxa"/>
            <w:gridSpan w:val="2"/>
            <w:vAlign w:val="center"/>
          </w:tcPr>
          <w:p w14:paraId="2CD334B7"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b/>
                <w:sz w:val="18"/>
                <w:szCs w:val="18"/>
                <w:lang w:val="sr-Cyrl-CS" w:eastAsia="sr-Latn-CS"/>
              </w:rPr>
              <w:t>Академска каријера</w:t>
            </w:r>
          </w:p>
        </w:tc>
        <w:tc>
          <w:tcPr>
            <w:tcW w:w="1228" w:type="dxa"/>
            <w:vAlign w:val="center"/>
          </w:tcPr>
          <w:p w14:paraId="3D9A24B3" w14:textId="77777777" w:rsidR="009145A7" w:rsidRPr="00B11AA7" w:rsidRDefault="009145A7" w:rsidP="0032462C">
            <w:pPr>
              <w:widowControl w:val="0"/>
              <w:tabs>
                <w:tab w:val="left" w:pos="567"/>
              </w:tabs>
              <w:autoSpaceDE w:val="0"/>
              <w:autoSpaceDN w:val="0"/>
              <w:adjustRightInd w:val="0"/>
              <w:spacing w:after="60"/>
              <w:rPr>
                <w:b/>
                <w:sz w:val="18"/>
                <w:szCs w:val="18"/>
                <w:lang w:val="sr-Cyrl-CS" w:eastAsia="sr-Latn-CS"/>
              </w:rPr>
            </w:pPr>
            <w:r w:rsidRPr="00B11AA7">
              <w:rPr>
                <w:b/>
                <w:sz w:val="18"/>
                <w:szCs w:val="18"/>
                <w:lang w:val="sr-Cyrl-CS" w:eastAsia="sr-Latn-CS"/>
              </w:rPr>
              <w:t xml:space="preserve">Година </w:t>
            </w:r>
          </w:p>
        </w:tc>
        <w:tc>
          <w:tcPr>
            <w:tcW w:w="3557" w:type="dxa"/>
            <w:gridSpan w:val="5"/>
            <w:vAlign w:val="center"/>
          </w:tcPr>
          <w:p w14:paraId="5D7EC729" w14:textId="77777777" w:rsidR="009145A7" w:rsidRPr="00B11AA7" w:rsidRDefault="009145A7" w:rsidP="0032462C">
            <w:pPr>
              <w:widowControl w:val="0"/>
              <w:tabs>
                <w:tab w:val="left" w:pos="567"/>
              </w:tabs>
              <w:autoSpaceDE w:val="0"/>
              <w:autoSpaceDN w:val="0"/>
              <w:adjustRightInd w:val="0"/>
              <w:spacing w:after="60"/>
              <w:rPr>
                <w:b/>
                <w:sz w:val="18"/>
                <w:szCs w:val="18"/>
                <w:lang w:val="sr-Cyrl-CS" w:eastAsia="sr-Latn-CS"/>
              </w:rPr>
            </w:pPr>
            <w:r w:rsidRPr="00B11AA7">
              <w:rPr>
                <w:b/>
                <w:sz w:val="18"/>
                <w:szCs w:val="18"/>
                <w:lang w:val="sr-Cyrl-CS" w:eastAsia="sr-Latn-CS"/>
              </w:rPr>
              <w:t xml:space="preserve">Институција </w:t>
            </w:r>
          </w:p>
        </w:tc>
        <w:tc>
          <w:tcPr>
            <w:tcW w:w="2746" w:type="dxa"/>
            <w:gridSpan w:val="3"/>
            <w:vAlign w:val="center"/>
          </w:tcPr>
          <w:p w14:paraId="63AB4B74" w14:textId="77777777" w:rsidR="009145A7" w:rsidRPr="00B11AA7" w:rsidRDefault="009145A7" w:rsidP="0032462C">
            <w:pPr>
              <w:widowControl w:val="0"/>
              <w:tabs>
                <w:tab w:val="left" w:pos="567"/>
              </w:tabs>
              <w:autoSpaceDE w:val="0"/>
              <w:autoSpaceDN w:val="0"/>
              <w:adjustRightInd w:val="0"/>
              <w:rPr>
                <w:b/>
                <w:sz w:val="18"/>
                <w:szCs w:val="18"/>
                <w:lang w:val="sr-Cyrl-RS" w:eastAsia="sr-Latn-CS"/>
              </w:rPr>
            </w:pPr>
            <w:r w:rsidRPr="00B11AA7">
              <w:rPr>
                <w:b/>
                <w:sz w:val="18"/>
                <w:szCs w:val="18"/>
                <w:lang w:val="sr-Cyrl-RS" w:eastAsia="sr-Latn-CS"/>
              </w:rPr>
              <w:t>Ужа научна, уметничка или стручна област</w:t>
            </w:r>
          </w:p>
        </w:tc>
      </w:tr>
      <w:tr w:rsidR="009145A7" w:rsidRPr="00B11AA7" w14:paraId="4104FEE6" w14:textId="77777777" w:rsidTr="0071416D">
        <w:trPr>
          <w:trHeight w:val="227"/>
          <w:jc w:val="center"/>
        </w:trPr>
        <w:tc>
          <w:tcPr>
            <w:tcW w:w="2392" w:type="dxa"/>
            <w:gridSpan w:val="2"/>
            <w:vAlign w:val="center"/>
          </w:tcPr>
          <w:p w14:paraId="2458C0F8"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Избор у звање</w:t>
            </w:r>
          </w:p>
        </w:tc>
        <w:tc>
          <w:tcPr>
            <w:tcW w:w="1228" w:type="dxa"/>
            <w:vAlign w:val="center"/>
          </w:tcPr>
          <w:p w14:paraId="7BEFC0EF"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2016.</w:t>
            </w:r>
          </w:p>
        </w:tc>
        <w:tc>
          <w:tcPr>
            <w:tcW w:w="3557" w:type="dxa"/>
            <w:gridSpan w:val="5"/>
            <w:vAlign w:val="center"/>
          </w:tcPr>
          <w:p w14:paraId="37C97EAC"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RS" w:eastAsia="sr-Latn-CS"/>
              </w:rPr>
              <w:t>Ф</w:t>
            </w:r>
            <w:r w:rsidRPr="00B11AA7">
              <w:rPr>
                <w:sz w:val="18"/>
                <w:szCs w:val="18"/>
                <w:lang w:val="ru-RU" w:eastAsia="sr-Latn-CS"/>
              </w:rPr>
              <w:t>акултет</w:t>
            </w:r>
            <w:r w:rsidRPr="00B11AA7">
              <w:rPr>
                <w:sz w:val="18"/>
                <w:szCs w:val="18"/>
                <w:lang w:val="sr-Cyrl-RS" w:eastAsia="sr-Latn-CS"/>
              </w:rPr>
              <w:t xml:space="preserve"> инжењерских наука</w:t>
            </w:r>
            <w:r w:rsidRPr="00B11AA7">
              <w:rPr>
                <w:sz w:val="18"/>
                <w:szCs w:val="18"/>
                <w:lang w:val="ru-RU" w:eastAsia="sr-Latn-CS"/>
              </w:rPr>
              <w:t xml:space="preserve"> </w:t>
            </w:r>
            <w:r w:rsidRPr="00B11AA7">
              <w:rPr>
                <w:sz w:val="18"/>
                <w:szCs w:val="18"/>
                <w:lang w:val="sr-Cyrl-RS" w:eastAsia="sr-Latn-CS"/>
              </w:rPr>
              <w:t>Универзитета</w:t>
            </w:r>
            <w:r w:rsidRPr="00B11AA7">
              <w:rPr>
                <w:sz w:val="18"/>
                <w:szCs w:val="18"/>
                <w:lang w:val="ru-RU" w:eastAsia="sr-Latn-CS"/>
              </w:rPr>
              <w:t xml:space="preserve"> у Крагујевцу</w:t>
            </w:r>
          </w:p>
        </w:tc>
        <w:tc>
          <w:tcPr>
            <w:tcW w:w="2746" w:type="dxa"/>
            <w:gridSpan w:val="3"/>
            <w:vAlign w:val="center"/>
          </w:tcPr>
          <w:p w14:paraId="480D4B0D" w14:textId="77777777" w:rsidR="009145A7" w:rsidRPr="00B11AA7" w:rsidRDefault="009145A7" w:rsidP="0032462C">
            <w:pPr>
              <w:widowControl w:val="0"/>
              <w:tabs>
                <w:tab w:val="left" w:pos="567"/>
              </w:tabs>
              <w:autoSpaceDE w:val="0"/>
              <w:autoSpaceDN w:val="0"/>
              <w:adjustRightInd w:val="0"/>
              <w:rPr>
                <w:sz w:val="18"/>
                <w:szCs w:val="18"/>
                <w:lang w:val="sr-Cyrl-RS" w:eastAsia="sr-Latn-CS"/>
              </w:rPr>
            </w:pPr>
            <w:r w:rsidRPr="00B11AA7">
              <w:rPr>
                <w:sz w:val="18"/>
                <w:szCs w:val="18"/>
                <w:lang w:val="sr-Cyrl-RS" w:eastAsia="sr-Latn-CS"/>
              </w:rPr>
              <w:t>Примењена механика</w:t>
            </w:r>
          </w:p>
        </w:tc>
      </w:tr>
      <w:tr w:rsidR="009145A7" w:rsidRPr="00B11AA7" w14:paraId="63E33E20" w14:textId="77777777" w:rsidTr="0071416D">
        <w:trPr>
          <w:trHeight w:val="227"/>
          <w:jc w:val="center"/>
        </w:trPr>
        <w:tc>
          <w:tcPr>
            <w:tcW w:w="2392" w:type="dxa"/>
            <w:gridSpan w:val="2"/>
            <w:vAlign w:val="center"/>
          </w:tcPr>
          <w:p w14:paraId="77B39AD6"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Докторат</w:t>
            </w:r>
          </w:p>
        </w:tc>
        <w:tc>
          <w:tcPr>
            <w:tcW w:w="1228" w:type="dxa"/>
            <w:vAlign w:val="center"/>
          </w:tcPr>
          <w:p w14:paraId="4048096A"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2005.</w:t>
            </w:r>
          </w:p>
        </w:tc>
        <w:tc>
          <w:tcPr>
            <w:tcW w:w="3557" w:type="dxa"/>
            <w:gridSpan w:val="5"/>
            <w:vAlign w:val="center"/>
          </w:tcPr>
          <w:p w14:paraId="269E0326"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eastAsia="sr-Latn-CS"/>
              </w:rPr>
              <w:t>Ma</w:t>
            </w:r>
            <w:r w:rsidRPr="00B11AA7">
              <w:rPr>
                <w:sz w:val="18"/>
                <w:szCs w:val="18"/>
                <w:lang w:val="sr-Cyrl-CS" w:eastAsia="sr-Latn-CS"/>
              </w:rPr>
              <w:t xml:space="preserve">шински факултет у Крагујевцу </w:t>
            </w:r>
            <w:r w:rsidRPr="00B11AA7">
              <w:rPr>
                <w:sz w:val="18"/>
                <w:szCs w:val="18"/>
                <w:lang w:val="sr-Cyrl-RS" w:eastAsia="sr-Latn-CS"/>
              </w:rPr>
              <w:t xml:space="preserve">Универзитета </w:t>
            </w:r>
            <w:r w:rsidRPr="00B11AA7">
              <w:rPr>
                <w:sz w:val="18"/>
                <w:szCs w:val="18"/>
                <w:lang w:val="sr-Cyrl-CS" w:eastAsia="sr-Latn-CS"/>
              </w:rPr>
              <w:t>у Крагујевцу</w:t>
            </w:r>
          </w:p>
        </w:tc>
        <w:tc>
          <w:tcPr>
            <w:tcW w:w="2746" w:type="dxa"/>
            <w:gridSpan w:val="3"/>
            <w:vAlign w:val="center"/>
          </w:tcPr>
          <w:p w14:paraId="16EB81E7" w14:textId="77777777" w:rsidR="009145A7" w:rsidRPr="00B11AA7" w:rsidRDefault="009145A7" w:rsidP="0032462C">
            <w:pPr>
              <w:widowControl w:val="0"/>
              <w:tabs>
                <w:tab w:val="left" w:pos="567"/>
              </w:tabs>
              <w:autoSpaceDE w:val="0"/>
              <w:autoSpaceDN w:val="0"/>
              <w:adjustRightInd w:val="0"/>
              <w:rPr>
                <w:sz w:val="18"/>
                <w:szCs w:val="18"/>
                <w:lang w:val="sr-Cyrl-RS" w:eastAsia="sr-Latn-CS"/>
              </w:rPr>
            </w:pPr>
            <w:r w:rsidRPr="00B11AA7">
              <w:rPr>
                <w:sz w:val="18"/>
                <w:szCs w:val="18"/>
                <w:lang w:val="sr-Cyrl-RS" w:eastAsia="sr-Latn-CS"/>
              </w:rPr>
              <w:t>Примењена механика</w:t>
            </w:r>
          </w:p>
        </w:tc>
      </w:tr>
      <w:tr w:rsidR="009145A7" w:rsidRPr="00B11AA7" w14:paraId="3E48F6F0" w14:textId="77777777" w:rsidTr="0071416D">
        <w:trPr>
          <w:trHeight w:val="227"/>
          <w:jc w:val="center"/>
        </w:trPr>
        <w:tc>
          <w:tcPr>
            <w:tcW w:w="2392" w:type="dxa"/>
            <w:gridSpan w:val="2"/>
            <w:vAlign w:val="center"/>
          </w:tcPr>
          <w:p w14:paraId="1FD34F35"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Магистратура</w:t>
            </w:r>
          </w:p>
        </w:tc>
        <w:tc>
          <w:tcPr>
            <w:tcW w:w="1228" w:type="dxa"/>
            <w:vAlign w:val="center"/>
          </w:tcPr>
          <w:p w14:paraId="08926838"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1997.</w:t>
            </w:r>
          </w:p>
        </w:tc>
        <w:tc>
          <w:tcPr>
            <w:tcW w:w="3557" w:type="dxa"/>
            <w:gridSpan w:val="5"/>
            <w:vAlign w:val="center"/>
          </w:tcPr>
          <w:p w14:paraId="73B4D627" w14:textId="77777777" w:rsidR="009145A7" w:rsidRPr="00B11AA7" w:rsidRDefault="009145A7" w:rsidP="0032462C">
            <w:pPr>
              <w:widowControl w:val="0"/>
              <w:tabs>
                <w:tab w:val="left" w:pos="567"/>
              </w:tabs>
              <w:autoSpaceDE w:val="0"/>
              <w:autoSpaceDN w:val="0"/>
              <w:adjustRightInd w:val="0"/>
              <w:spacing w:after="60"/>
              <w:rPr>
                <w:sz w:val="18"/>
                <w:szCs w:val="18"/>
                <w:lang w:eastAsia="sr-Latn-CS"/>
              </w:rPr>
            </w:pPr>
            <w:r w:rsidRPr="00B11AA7">
              <w:rPr>
                <w:sz w:val="18"/>
                <w:szCs w:val="18"/>
                <w:lang w:eastAsia="sr-Latn-CS"/>
              </w:rPr>
              <w:t>Ma</w:t>
            </w:r>
            <w:r w:rsidRPr="00B11AA7">
              <w:rPr>
                <w:sz w:val="18"/>
                <w:szCs w:val="18"/>
                <w:lang w:val="sr-Cyrl-CS" w:eastAsia="sr-Latn-CS"/>
              </w:rPr>
              <w:t xml:space="preserve">шински факултет у Крагујевцу </w:t>
            </w:r>
            <w:r w:rsidRPr="00B11AA7">
              <w:rPr>
                <w:sz w:val="18"/>
                <w:szCs w:val="18"/>
                <w:lang w:val="sr-Cyrl-RS" w:eastAsia="sr-Latn-CS"/>
              </w:rPr>
              <w:t xml:space="preserve">Универзитета </w:t>
            </w:r>
            <w:r w:rsidRPr="00B11AA7">
              <w:rPr>
                <w:sz w:val="18"/>
                <w:szCs w:val="18"/>
                <w:lang w:val="sr-Cyrl-CS" w:eastAsia="sr-Latn-CS"/>
              </w:rPr>
              <w:t>у Крагујевцу</w:t>
            </w:r>
          </w:p>
        </w:tc>
        <w:tc>
          <w:tcPr>
            <w:tcW w:w="2746" w:type="dxa"/>
            <w:gridSpan w:val="3"/>
            <w:vAlign w:val="center"/>
          </w:tcPr>
          <w:p w14:paraId="7B887DA4" w14:textId="77777777" w:rsidR="009145A7" w:rsidRPr="00B11AA7" w:rsidRDefault="009145A7" w:rsidP="0032462C">
            <w:pPr>
              <w:widowControl w:val="0"/>
              <w:tabs>
                <w:tab w:val="left" w:pos="567"/>
              </w:tabs>
              <w:autoSpaceDE w:val="0"/>
              <w:autoSpaceDN w:val="0"/>
              <w:adjustRightInd w:val="0"/>
              <w:rPr>
                <w:sz w:val="18"/>
                <w:szCs w:val="18"/>
                <w:lang w:val="sr-Cyrl-RS" w:eastAsia="sr-Latn-CS"/>
              </w:rPr>
            </w:pPr>
            <w:r w:rsidRPr="00B11AA7">
              <w:rPr>
                <w:sz w:val="18"/>
                <w:szCs w:val="18"/>
                <w:lang w:val="sr-Cyrl-RS" w:eastAsia="sr-Latn-CS"/>
              </w:rPr>
              <w:t>Примењена механика</w:t>
            </w:r>
          </w:p>
        </w:tc>
      </w:tr>
      <w:tr w:rsidR="009145A7" w:rsidRPr="00B11AA7" w14:paraId="2FF94ED4" w14:textId="77777777" w:rsidTr="0071416D">
        <w:trPr>
          <w:trHeight w:val="227"/>
          <w:jc w:val="center"/>
        </w:trPr>
        <w:tc>
          <w:tcPr>
            <w:tcW w:w="2392" w:type="dxa"/>
            <w:gridSpan w:val="2"/>
            <w:vAlign w:val="center"/>
          </w:tcPr>
          <w:p w14:paraId="1036207E"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Диплома</w:t>
            </w:r>
          </w:p>
        </w:tc>
        <w:tc>
          <w:tcPr>
            <w:tcW w:w="1228" w:type="dxa"/>
            <w:vAlign w:val="center"/>
          </w:tcPr>
          <w:p w14:paraId="07894A4F"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1990.</w:t>
            </w:r>
          </w:p>
        </w:tc>
        <w:tc>
          <w:tcPr>
            <w:tcW w:w="3557" w:type="dxa"/>
            <w:gridSpan w:val="5"/>
            <w:vAlign w:val="center"/>
          </w:tcPr>
          <w:p w14:paraId="38F46595"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eastAsia="sr-Latn-CS"/>
              </w:rPr>
              <w:t>Ma</w:t>
            </w:r>
            <w:r w:rsidRPr="00B11AA7">
              <w:rPr>
                <w:sz w:val="18"/>
                <w:szCs w:val="18"/>
                <w:lang w:val="sr-Cyrl-CS" w:eastAsia="sr-Latn-CS"/>
              </w:rPr>
              <w:t xml:space="preserve">шински факултет у Крагујевцу </w:t>
            </w:r>
            <w:r w:rsidRPr="00B11AA7">
              <w:rPr>
                <w:sz w:val="18"/>
                <w:szCs w:val="18"/>
                <w:lang w:val="sr-Cyrl-RS" w:eastAsia="sr-Latn-CS"/>
              </w:rPr>
              <w:t xml:space="preserve">Универзитета </w:t>
            </w:r>
            <w:r w:rsidRPr="00B11AA7">
              <w:rPr>
                <w:sz w:val="18"/>
                <w:szCs w:val="18"/>
                <w:lang w:val="sr-Cyrl-CS" w:eastAsia="sr-Latn-CS"/>
              </w:rPr>
              <w:t>у Крагујевцу</w:t>
            </w:r>
          </w:p>
        </w:tc>
        <w:tc>
          <w:tcPr>
            <w:tcW w:w="2746" w:type="dxa"/>
            <w:gridSpan w:val="3"/>
            <w:vAlign w:val="center"/>
          </w:tcPr>
          <w:p w14:paraId="12E9D767" w14:textId="77777777" w:rsidR="009145A7" w:rsidRPr="00B11AA7" w:rsidRDefault="009145A7" w:rsidP="0032462C">
            <w:pPr>
              <w:widowControl w:val="0"/>
              <w:tabs>
                <w:tab w:val="left" w:pos="567"/>
              </w:tabs>
              <w:autoSpaceDE w:val="0"/>
              <w:autoSpaceDN w:val="0"/>
              <w:adjustRightInd w:val="0"/>
              <w:rPr>
                <w:sz w:val="18"/>
                <w:szCs w:val="18"/>
                <w:lang w:val="sr-Cyrl-RS" w:eastAsia="sr-Latn-CS"/>
              </w:rPr>
            </w:pPr>
            <w:r w:rsidRPr="00B11AA7">
              <w:rPr>
                <w:sz w:val="18"/>
                <w:szCs w:val="18"/>
                <w:lang w:val="sr-Cyrl-RS" w:eastAsia="sr-Latn-CS"/>
              </w:rPr>
              <w:t>Саобраћајно машинство и транспорт</w:t>
            </w:r>
          </w:p>
        </w:tc>
      </w:tr>
      <w:tr w:rsidR="009145A7" w:rsidRPr="00B11AA7" w14:paraId="043CB1F8" w14:textId="77777777" w:rsidTr="0071416D">
        <w:trPr>
          <w:trHeight w:val="227"/>
          <w:jc w:val="center"/>
        </w:trPr>
        <w:tc>
          <w:tcPr>
            <w:tcW w:w="9923" w:type="dxa"/>
            <w:gridSpan w:val="11"/>
            <w:vAlign w:val="center"/>
          </w:tcPr>
          <w:p w14:paraId="0A51EEA4"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b/>
                <w:sz w:val="18"/>
                <w:szCs w:val="18"/>
                <w:lang w:val="sr-Cyrl-CS" w:eastAsia="sr-Latn-CS"/>
              </w:rPr>
              <w:t>Списак дисертација у којима је наставник ментор или је био ментор у претходних 10 година</w:t>
            </w:r>
          </w:p>
        </w:tc>
      </w:tr>
      <w:tr w:rsidR="009145A7" w:rsidRPr="00B11AA7" w14:paraId="27A6A7A0" w14:textId="77777777" w:rsidTr="0071416D">
        <w:trPr>
          <w:trHeight w:val="227"/>
          <w:jc w:val="center"/>
        </w:trPr>
        <w:tc>
          <w:tcPr>
            <w:tcW w:w="639" w:type="dxa"/>
            <w:vAlign w:val="center"/>
          </w:tcPr>
          <w:p w14:paraId="278426E6"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Р.Б.</w:t>
            </w:r>
          </w:p>
        </w:tc>
        <w:tc>
          <w:tcPr>
            <w:tcW w:w="4536" w:type="dxa"/>
            <w:gridSpan w:val="4"/>
            <w:vAlign w:val="center"/>
          </w:tcPr>
          <w:p w14:paraId="13D51B0D"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Наслов дисертације</w:t>
            </w:r>
          </w:p>
        </w:tc>
        <w:tc>
          <w:tcPr>
            <w:tcW w:w="1701" w:type="dxa"/>
            <w:vAlign w:val="center"/>
          </w:tcPr>
          <w:p w14:paraId="717B7EDD"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Име кандидата</w:t>
            </w:r>
          </w:p>
        </w:tc>
        <w:tc>
          <w:tcPr>
            <w:tcW w:w="1559" w:type="dxa"/>
            <w:gridSpan w:val="3"/>
            <w:vAlign w:val="center"/>
          </w:tcPr>
          <w:p w14:paraId="29BEC685"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 xml:space="preserve">*пријављена </w:t>
            </w:r>
          </w:p>
        </w:tc>
        <w:tc>
          <w:tcPr>
            <w:tcW w:w="1488" w:type="dxa"/>
            <w:gridSpan w:val="2"/>
            <w:vAlign w:val="center"/>
          </w:tcPr>
          <w:p w14:paraId="16D294E4"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 одбрањена</w:t>
            </w:r>
          </w:p>
        </w:tc>
      </w:tr>
      <w:tr w:rsidR="009145A7" w:rsidRPr="00B11AA7" w14:paraId="0C3F8CD5" w14:textId="77777777" w:rsidTr="0071416D">
        <w:trPr>
          <w:trHeight w:val="227"/>
          <w:jc w:val="center"/>
        </w:trPr>
        <w:tc>
          <w:tcPr>
            <w:tcW w:w="639" w:type="dxa"/>
            <w:vAlign w:val="center"/>
          </w:tcPr>
          <w:p w14:paraId="3F7972D3"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1.</w:t>
            </w:r>
          </w:p>
        </w:tc>
        <w:tc>
          <w:tcPr>
            <w:tcW w:w="4536" w:type="dxa"/>
            <w:gridSpan w:val="4"/>
            <w:vAlign w:val="center"/>
          </w:tcPr>
          <w:p w14:paraId="3136F05B"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proofErr w:type="spellStart"/>
            <w:r w:rsidRPr="00B11AA7">
              <w:rPr>
                <w:sz w:val="18"/>
                <w:szCs w:val="18"/>
              </w:rPr>
              <w:t>Развој</w:t>
            </w:r>
            <w:proofErr w:type="spellEnd"/>
            <w:r w:rsidRPr="00B11AA7">
              <w:rPr>
                <w:sz w:val="18"/>
                <w:szCs w:val="18"/>
              </w:rPr>
              <w:t xml:space="preserve"> </w:t>
            </w:r>
            <w:proofErr w:type="spellStart"/>
            <w:r w:rsidRPr="00B11AA7">
              <w:rPr>
                <w:sz w:val="18"/>
                <w:szCs w:val="18"/>
              </w:rPr>
              <w:t>метода</w:t>
            </w:r>
            <w:proofErr w:type="spellEnd"/>
            <w:r w:rsidRPr="00B11AA7">
              <w:rPr>
                <w:sz w:val="18"/>
                <w:szCs w:val="18"/>
              </w:rPr>
              <w:t xml:space="preserve"> </w:t>
            </w:r>
            <w:proofErr w:type="spellStart"/>
            <w:r w:rsidRPr="00B11AA7">
              <w:rPr>
                <w:sz w:val="18"/>
                <w:szCs w:val="18"/>
              </w:rPr>
              <w:t>за</w:t>
            </w:r>
            <w:proofErr w:type="spellEnd"/>
            <w:r w:rsidRPr="00B11AA7">
              <w:rPr>
                <w:sz w:val="18"/>
                <w:szCs w:val="18"/>
              </w:rPr>
              <w:t xml:space="preserve"> </w:t>
            </w:r>
            <w:proofErr w:type="spellStart"/>
            <w:r w:rsidRPr="00B11AA7">
              <w:rPr>
                <w:sz w:val="18"/>
                <w:szCs w:val="18"/>
              </w:rPr>
              <w:t>тродимензионалну</w:t>
            </w:r>
            <w:proofErr w:type="spellEnd"/>
            <w:r w:rsidRPr="00B11AA7">
              <w:rPr>
                <w:sz w:val="18"/>
                <w:szCs w:val="18"/>
              </w:rPr>
              <w:t xml:space="preserve"> </w:t>
            </w:r>
            <w:proofErr w:type="spellStart"/>
            <w:r w:rsidRPr="00B11AA7">
              <w:rPr>
                <w:sz w:val="18"/>
                <w:szCs w:val="18"/>
              </w:rPr>
              <w:t>реконструкцију</w:t>
            </w:r>
            <w:proofErr w:type="spellEnd"/>
            <w:r w:rsidRPr="00B11AA7">
              <w:rPr>
                <w:sz w:val="18"/>
                <w:szCs w:val="18"/>
              </w:rPr>
              <w:t xml:space="preserve"> </w:t>
            </w:r>
            <w:proofErr w:type="spellStart"/>
            <w:r w:rsidRPr="00B11AA7">
              <w:rPr>
                <w:sz w:val="18"/>
                <w:szCs w:val="18"/>
              </w:rPr>
              <w:t>коронарних</w:t>
            </w:r>
            <w:proofErr w:type="spellEnd"/>
            <w:r w:rsidRPr="00B11AA7">
              <w:rPr>
                <w:sz w:val="18"/>
                <w:szCs w:val="18"/>
              </w:rPr>
              <w:t xml:space="preserve"> </w:t>
            </w:r>
            <w:proofErr w:type="spellStart"/>
            <w:r w:rsidRPr="00B11AA7">
              <w:rPr>
                <w:sz w:val="18"/>
                <w:szCs w:val="18"/>
              </w:rPr>
              <w:t>артерија</w:t>
            </w:r>
            <w:proofErr w:type="spellEnd"/>
            <w:r w:rsidRPr="00B11AA7">
              <w:rPr>
                <w:sz w:val="18"/>
                <w:szCs w:val="18"/>
              </w:rPr>
              <w:t xml:space="preserve"> </w:t>
            </w:r>
            <w:proofErr w:type="spellStart"/>
            <w:r w:rsidRPr="00B11AA7">
              <w:rPr>
                <w:sz w:val="18"/>
                <w:szCs w:val="18"/>
              </w:rPr>
              <w:t>за</w:t>
            </w:r>
            <w:proofErr w:type="spellEnd"/>
            <w:r w:rsidRPr="00B11AA7">
              <w:rPr>
                <w:sz w:val="18"/>
                <w:szCs w:val="18"/>
              </w:rPr>
              <w:t xml:space="preserve"> </w:t>
            </w:r>
            <w:proofErr w:type="spellStart"/>
            <w:r w:rsidRPr="00B11AA7">
              <w:rPr>
                <w:sz w:val="18"/>
                <w:szCs w:val="18"/>
              </w:rPr>
              <w:t>потребе</w:t>
            </w:r>
            <w:proofErr w:type="spellEnd"/>
            <w:r w:rsidRPr="00B11AA7">
              <w:rPr>
                <w:sz w:val="18"/>
                <w:szCs w:val="18"/>
              </w:rPr>
              <w:t xml:space="preserve"> </w:t>
            </w:r>
            <w:proofErr w:type="spellStart"/>
            <w:r w:rsidRPr="00B11AA7">
              <w:rPr>
                <w:sz w:val="18"/>
                <w:szCs w:val="18"/>
              </w:rPr>
              <w:t>нумеричке</w:t>
            </w:r>
            <w:proofErr w:type="spellEnd"/>
            <w:r w:rsidRPr="00B11AA7">
              <w:rPr>
                <w:sz w:val="18"/>
                <w:szCs w:val="18"/>
              </w:rPr>
              <w:t xml:space="preserve"> </w:t>
            </w:r>
            <w:proofErr w:type="spellStart"/>
            <w:r w:rsidRPr="00B11AA7">
              <w:rPr>
                <w:sz w:val="18"/>
                <w:szCs w:val="18"/>
              </w:rPr>
              <w:t>анализе</w:t>
            </w:r>
            <w:proofErr w:type="spellEnd"/>
            <w:r w:rsidRPr="00B11AA7">
              <w:rPr>
                <w:sz w:val="18"/>
                <w:szCs w:val="18"/>
              </w:rPr>
              <w:t xml:space="preserve"> </w:t>
            </w:r>
            <w:proofErr w:type="spellStart"/>
            <w:r w:rsidRPr="00B11AA7">
              <w:rPr>
                <w:sz w:val="18"/>
                <w:szCs w:val="18"/>
              </w:rPr>
              <w:t>протока</w:t>
            </w:r>
            <w:proofErr w:type="spellEnd"/>
            <w:r w:rsidRPr="00B11AA7">
              <w:rPr>
                <w:sz w:val="18"/>
                <w:szCs w:val="18"/>
              </w:rPr>
              <w:t xml:space="preserve"> и </w:t>
            </w:r>
            <w:proofErr w:type="spellStart"/>
            <w:r w:rsidRPr="00B11AA7">
              <w:rPr>
                <w:sz w:val="18"/>
                <w:szCs w:val="18"/>
              </w:rPr>
              <w:t>процене</w:t>
            </w:r>
            <w:proofErr w:type="spellEnd"/>
            <w:r w:rsidRPr="00B11AA7">
              <w:rPr>
                <w:sz w:val="18"/>
                <w:szCs w:val="18"/>
              </w:rPr>
              <w:t xml:space="preserve"> </w:t>
            </w:r>
            <w:proofErr w:type="spellStart"/>
            <w:r w:rsidRPr="00B11AA7">
              <w:rPr>
                <w:sz w:val="18"/>
                <w:szCs w:val="18"/>
              </w:rPr>
              <w:t>механичког</w:t>
            </w:r>
            <w:proofErr w:type="spellEnd"/>
            <w:r w:rsidRPr="00B11AA7">
              <w:rPr>
                <w:sz w:val="18"/>
                <w:szCs w:val="18"/>
              </w:rPr>
              <w:t xml:space="preserve"> </w:t>
            </w:r>
            <w:proofErr w:type="spellStart"/>
            <w:r w:rsidRPr="00B11AA7">
              <w:rPr>
                <w:sz w:val="18"/>
                <w:szCs w:val="18"/>
              </w:rPr>
              <w:t>интегритета</w:t>
            </w:r>
            <w:proofErr w:type="spellEnd"/>
            <w:r w:rsidRPr="00B11AA7">
              <w:rPr>
                <w:sz w:val="18"/>
                <w:szCs w:val="18"/>
              </w:rPr>
              <w:t xml:space="preserve"> </w:t>
            </w:r>
            <w:proofErr w:type="spellStart"/>
            <w:r w:rsidRPr="00B11AA7">
              <w:rPr>
                <w:sz w:val="18"/>
                <w:szCs w:val="18"/>
              </w:rPr>
              <w:t>стента</w:t>
            </w:r>
            <w:proofErr w:type="spellEnd"/>
          </w:p>
        </w:tc>
        <w:tc>
          <w:tcPr>
            <w:tcW w:w="1701" w:type="dxa"/>
            <w:vAlign w:val="center"/>
          </w:tcPr>
          <w:p w14:paraId="23AF9586"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Вукићевић Арсо</w:t>
            </w:r>
          </w:p>
        </w:tc>
        <w:tc>
          <w:tcPr>
            <w:tcW w:w="1559" w:type="dxa"/>
            <w:gridSpan w:val="3"/>
            <w:vAlign w:val="center"/>
          </w:tcPr>
          <w:p w14:paraId="2207ED94" w14:textId="77777777" w:rsidR="009145A7" w:rsidRPr="00B11AA7" w:rsidRDefault="009145A7" w:rsidP="0032462C">
            <w:pPr>
              <w:widowControl w:val="0"/>
              <w:tabs>
                <w:tab w:val="left" w:pos="567"/>
              </w:tabs>
              <w:autoSpaceDE w:val="0"/>
              <w:autoSpaceDN w:val="0"/>
              <w:adjustRightInd w:val="0"/>
              <w:spacing w:after="60"/>
              <w:jc w:val="center"/>
              <w:rPr>
                <w:sz w:val="18"/>
                <w:szCs w:val="18"/>
                <w:lang w:val="sr-Cyrl-CS" w:eastAsia="sr-Latn-CS"/>
              </w:rPr>
            </w:pPr>
            <w:r w:rsidRPr="00B11AA7">
              <w:rPr>
                <w:sz w:val="18"/>
                <w:szCs w:val="18"/>
                <w:lang w:val="sr-Cyrl-CS" w:eastAsia="sr-Latn-CS"/>
              </w:rPr>
              <w:t>2015.</w:t>
            </w:r>
          </w:p>
        </w:tc>
        <w:tc>
          <w:tcPr>
            <w:tcW w:w="1488" w:type="dxa"/>
            <w:gridSpan w:val="2"/>
            <w:vAlign w:val="center"/>
          </w:tcPr>
          <w:p w14:paraId="25320D93" w14:textId="77777777" w:rsidR="009145A7" w:rsidRPr="00B11AA7" w:rsidRDefault="009145A7" w:rsidP="0032462C">
            <w:pPr>
              <w:widowControl w:val="0"/>
              <w:tabs>
                <w:tab w:val="left" w:pos="567"/>
              </w:tabs>
              <w:autoSpaceDE w:val="0"/>
              <w:autoSpaceDN w:val="0"/>
              <w:adjustRightInd w:val="0"/>
              <w:spacing w:after="60"/>
              <w:jc w:val="center"/>
              <w:rPr>
                <w:sz w:val="18"/>
                <w:szCs w:val="18"/>
                <w:lang w:val="sr-Cyrl-CS" w:eastAsia="sr-Latn-CS"/>
              </w:rPr>
            </w:pPr>
            <w:r w:rsidRPr="00B11AA7">
              <w:rPr>
                <w:sz w:val="18"/>
                <w:szCs w:val="18"/>
                <w:lang w:val="sr-Cyrl-CS" w:eastAsia="sr-Latn-CS"/>
              </w:rPr>
              <w:t>2016.</w:t>
            </w:r>
          </w:p>
        </w:tc>
      </w:tr>
      <w:tr w:rsidR="009145A7" w:rsidRPr="00B11AA7" w14:paraId="0CAD7CCE" w14:textId="77777777" w:rsidTr="0071416D">
        <w:trPr>
          <w:trHeight w:val="227"/>
          <w:jc w:val="center"/>
        </w:trPr>
        <w:tc>
          <w:tcPr>
            <w:tcW w:w="639" w:type="dxa"/>
            <w:vAlign w:val="center"/>
          </w:tcPr>
          <w:p w14:paraId="7D0A8557"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2.</w:t>
            </w:r>
          </w:p>
        </w:tc>
        <w:tc>
          <w:tcPr>
            <w:tcW w:w="4536" w:type="dxa"/>
            <w:gridSpan w:val="4"/>
            <w:vAlign w:val="center"/>
          </w:tcPr>
          <w:p w14:paraId="17AA6321"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proofErr w:type="spellStart"/>
            <w:r w:rsidRPr="00B11AA7">
              <w:rPr>
                <w:sz w:val="18"/>
                <w:szCs w:val="18"/>
              </w:rPr>
              <w:t>Развој</w:t>
            </w:r>
            <w:proofErr w:type="spellEnd"/>
            <w:r w:rsidRPr="00B11AA7">
              <w:rPr>
                <w:sz w:val="18"/>
                <w:szCs w:val="18"/>
              </w:rPr>
              <w:t xml:space="preserve"> </w:t>
            </w:r>
            <w:proofErr w:type="spellStart"/>
            <w:r w:rsidRPr="00B11AA7">
              <w:rPr>
                <w:sz w:val="18"/>
                <w:szCs w:val="18"/>
              </w:rPr>
              <w:t>методологије</w:t>
            </w:r>
            <w:proofErr w:type="spellEnd"/>
            <w:r w:rsidRPr="00B11AA7">
              <w:rPr>
                <w:sz w:val="18"/>
                <w:szCs w:val="18"/>
              </w:rPr>
              <w:t xml:space="preserve"> </w:t>
            </w:r>
            <w:proofErr w:type="spellStart"/>
            <w:r w:rsidRPr="00B11AA7">
              <w:rPr>
                <w:sz w:val="18"/>
                <w:szCs w:val="18"/>
              </w:rPr>
              <w:t>за</w:t>
            </w:r>
            <w:proofErr w:type="spellEnd"/>
            <w:r w:rsidRPr="00B11AA7">
              <w:rPr>
                <w:sz w:val="18"/>
                <w:szCs w:val="18"/>
              </w:rPr>
              <w:t xml:space="preserve"> </w:t>
            </w:r>
            <w:proofErr w:type="spellStart"/>
            <w:r w:rsidRPr="00B11AA7">
              <w:rPr>
                <w:sz w:val="18"/>
                <w:szCs w:val="18"/>
              </w:rPr>
              <w:t>експерименталну</w:t>
            </w:r>
            <w:proofErr w:type="spellEnd"/>
            <w:r w:rsidRPr="00B11AA7">
              <w:rPr>
                <w:sz w:val="18"/>
                <w:szCs w:val="18"/>
              </w:rPr>
              <w:t xml:space="preserve"> и </w:t>
            </w:r>
            <w:proofErr w:type="spellStart"/>
            <w:r w:rsidRPr="00B11AA7">
              <w:rPr>
                <w:sz w:val="18"/>
                <w:szCs w:val="18"/>
              </w:rPr>
              <w:t>нумеричку</w:t>
            </w:r>
            <w:proofErr w:type="spellEnd"/>
            <w:r w:rsidRPr="00B11AA7">
              <w:rPr>
                <w:sz w:val="18"/>
                <w:szCs w:val="18"/>
              </w:rPr>
              <w:t xml:space="preserve"> </w:t>
            </w:r>
            <w:proofErr w:type="spellStart"/>
            <w:r w:rsidRPr="00B11AA7">
              <w:rPr>
                <w:sz w:val="18"/>
                <w:szCs w:val="18"/>
              </w:rPr>
              <w:t>процену</w:t>
            </w:r>
            <w:proofErr w:type="spellEnd"/>
            <w:r w:rsidRPr="00B11AA7">
              <w:rPr>
                <w:sz w:val="18"/>
                <w:szCs w:val="18"/>
              </w:rPr>
              <w:t xml:space="preserve"> </w:t>
            </w:r>
            <w:proofErr w:type="spellStart"/>
            <w:r w:rsidRPr="00B11AA7">
              <w:rPr>
                <w:sz w:val="18"/>
                <w:szCs w:val="18"/>
              </w:rPr>
              <w:t>интегритета</w:t>
            </w:r>
            <w:proofErr w:type="spellEnd"/>
            <w:r w:rsidRPr="00B11AA7">
              <w:rPr>
                <w:sz w:val="18"/>
                <w:szCs w:val="18"/>
              </w:rPr>
              <w:t xml:space="preserve"> </w:t>
            </w:r>
            <w:proofErr w:type="spellStart"/>
            <w:r w:rsidRPr="00B11AA7">
              <w:rPr>
                <w:sz w:val="18"/>
                <w:szCs w:val="18"/>
              </w:rPr>
              <w:t>носећих</w:t>
            </w:r>
            <w:proofErr w:type="spellEnd"/>
            <w:r w:rsidRPr="00B11AA7">
              <w:rPr>
                <w:sz w:val="18"/>
                <w:szCs w:val="18"/>
              </w:rPr>
              <w:t xml:space="preserve"> </w:t>
            </w:r>
            <w:proofErr w:type="spellStart"/>
            <w:r w:rsidRPr="00B11AA7">
              <w:rPr>
                <w:sz w:val="18"/>
                <w:szCs w:val="18"/>
              </w:rPr>
              <w:t>делова</w:t>
            </w:r>
            <w:proofErr w:type="spellEnd"/>
            <w:r w:rsidRPr="00B11AA7">
              <w:rPr>
                <w:sz w:val="18"/>
                <w:szCs w:val="18"/>
              </w:rPr>
              <w:t xml:space="preserve"> </w:t>
            </w:r>
            <w:proofErr w:type="spellStart"/>
            <w:r w:rsidRPr="00B11AA7">
              <w:rPr>
                <w:sz w:val="18"/>
                <w:szCs w:val="18"/>
              </w:rPr>
              <w:t>вагонске</w:t>
            </w:r>
            <w:proofErr w:type="spellEnd"/>
            <w:r w:rsidRPr="00B11AA7">
              <w:rPr>
                <w:sz w:val="18"/>
                <w:szCs w:val="18"/>
              </w:rPr>
              <w:t xml:space="preserve"> </w:t>
            </w:r>
            <w:proofErr w:type="spellStart"/>
            <w:r w:rsidRPr="00B11AA7">
              <w:rPr>
                <w:sz w:val="18"/>
                <w:szCs w:val="18"/>
              </w:rPr>
              <w:t>конструкције</w:t>
            </w:r>
            <w:proofErr w:type="spellEnd"/>
            <w:r w:rsidRPr="00B11AA7">
              <w:rPr>
                <w:sz w:val="18"/>
                <w:szCs w:val="18"/>
              </w:rPr>
              <w:t xml:space="preserve"> </w:t>
            </w:r>
            <w:proofErr w:type="spellStart"/>
            <w:r w:rsidRPr="00B11AA7">
              <w:rPr>
                <w:sz w:val="18"/>
                <w:szCs w:val="18"/>
              </w:rPr>
              <w:t>изложене</w:t>
            </w:r>
            <w:proofErr w:type="spellEnd"/>
            <w:r w:rsidRPr="00B11AA7">
              <w:rPr>
                <w:sz w:val="18"/>
                <w:szCs w:val="18"/>
              </w:rPr>
              <w:t xml:space="preserve"> </w:t>
            </w:r>
            <w:proofErr w:type="spellStart"/>
            <w:r w:rsidRPr="00B11AA7">
              <w:rPr>
                <w:sz w:val="18"/>
                <w:szCs w:val="18"/>
              </w:rPr>
              <w:t>цикличном</w:t>
            </w:r>
            <w:proofErr w:type="spellEnd"/>
            <w:r w:rsidRPr="00B11AA7">
              <w:rPr>
                <w:sz w:val="18"/>
                <w:szCs w:val="18"/>
              </w:rPr>
              <w:t xml:space="preserve"> </w:t>
            </w:r>
            <w:proofErr w:type="spellStart"/>
            <w:r w:rsidRPr="00B11AA7">
              <w:rPr>
                <w:sz w:val="18"/>
                <w:szCs w:val="18"/>
              </w:rPr>
              <w:t>заморном</w:t>
            </w:r>
            <w:proofErr w:type="spellEnd"/>
            <w:r w:rsidRPr="00B11AA7">
              <w:rPr>
                <w:sz w:val="18"/>
                <w:szCs w:val="18"/>
              </w:rPr>
              <w:t xml:space="preserve"> </w:t>
            </w:r>
            <w:proofErr w:type="spellStart"/>
            <w:r w:rsidRPr="00B11AA7">
              <w:rPr>
                <w:sz w:val="18"/>
                <w:szCs w:val="18"/>
              </w:rPr>
              <w:t>оптерећењу</w:t>
            </w:r>
            <w:proofErr w:type="spellEnd"/>
          </w:p>
        </w:tc>
        <w:tc>
          <w:tcPr>
            <w:tcW w:w="1701" w:type="dxa"/>
            <w:vAlign w:val="center"/>
          </w:tcPr>
          <w:p w14:paraId="7EA99AAA"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Миловановић П. Владимир</w:t>
            </w:r>
          </w:p>
        </w:tc>
        <w:tc>
          <w:tcPr>
            <w:tcW w:w="1559" w:type="dxa"/>
            <w:gridSpan w:val="3"/>
            <w:vAlign w:val="center"/>
          </w:tcPr>
          <w:p w14:paraId="4B9F5601" w14:textId="77777777" w:rsidR="009145A7" w:rsidRPr="00B11AA7" w:rsidRDefault="009145A7" w:rsidP="0032462C">
            <w:pPr>
              <w:widowControl w:val="0"/>
              <w:tabs>
                <w:tab w:val="left" w:pos="567"/>
              </w:tabs>
              <w:autoSpaceDE w:val="0"/>
              <w:autoSpaceDN w:val="0"/>
              <w:adjustRightInd w:val="0"/>
              <w:spacing w:after="60"/>
              <w:jc w:val="center"/>
              <w:rPr>
                <w:sz w:val="18"/>
                <w:szCs w:val="18"/>
                <w:lang w:val="sr-Cyrl-CS" w:eastAsia="sr-Latn-CS"/>
              </w:rPr>
            </w:pPr>
            <w:r w:rsidRPr="00B11AA7">
              <w:rPr>
                <w:sz w:val="18"/>
                <w:szCs w:val="18"/>
                <w:lang w:val="sr-Cyrl-CS" w:eastAsia="sr-Latn-CS"/>
              </w:rPr>
              <w:t>2014.</w:t>
            </w:r>
          </w:p>
        </w:tc>
        <w:tc>
          <w:tcPr>
            <w:tcW w:w="1488" w:type="dxa"/>
            <w:gridSpan w:val="2"/>
            <w:vAlign w:val="center"/>
          </w:tcPr>
          <w:p w14:paraId="3AB35415" w14:textId="77777777" w:rsidR="009145A7" w:rsidRPr="00B11AA7" w:rsidRDefault="009145A7" w:rsidP="0032462C">
            <w:pPr>
              <w:widowControl w:val="0"/>
              <w:tabs>
                <w:tab w:val="left" w:pos="567"/>
              </w:tabs>
              <w:autoSpaceDE w:val="0"/>
              <w:autoSpaceDN w:val="0"/>
              <w:adjustRightInd w:val="0"/>
              <w:spacing w:after="60"/>
              <w:jc w:val="center"/>
              <w:rPr>
                <w:sz w:val="18"/>
                <w:szCs w:val="18"/>
                <w:lang w:val="sr-Cyrl-CS" w:eastAsia="sr-Latn-CS"/>
              </w:rPr>
            </w:pPr>
            <w:r w:rsidRPr="00B11AA7">
              <w:rPr>
                <w:sz w:val="18"/>
                <w:szCs w:val="18"/>
                <w:lang w:val="sr-Cyrl-CS" w:eastAsia="sr-Latn-CS"/>
              </w:rPr>
              <w:t>2016.</w:t>
            </w:r>
          </w:p>
        </w:tc>
      </w:tr>
      <w:tr w:rsidR="009145A7" w:rsidRPr="00B11AA7" w14:paraId="7500DAFA" w14:textId="77777777" w:rsidTr="0071416D">
        <w:trPr>
          <w:trHeight w:val="227"/>
          <w:jc w:val="center"/>
        </w:trPr>
        <w:tc>
          <w:tcPr>
            <w:tcW w:w="639" w:type="dxa"/>
            <w:vAlign w:val="center"/>
          </w:tcPr>
          <w:p w14:paraId="76998FC6"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3.</w:t>
            </w:r>
          </w:p>
        </w:tc>
        <w:tc>
          <w:tcPr>
            <w:tcW w:w="4536" w:type="dxa"/>
            <w:gridSpan w:val="4"/>
            <w:vAlign w:val="center"/>
          </w:tcPr>
          <w:p w14:paraId="7C2D8DD2" w14:textId="77777777" w:rsidR="009145A7" w:rsidRPr="00B11AA7" w:rsidRDefault="009145A7" w:rsidP="0032462C">
            <w:pPr>
              <w:widowControl w:val="0"/>
              <w:tabs>
                <w:tab w:val="left" w:pos="567"/>
              </w:tabs>
              <w:autoSpaceDE w:val="0"/>
              <w:autoSpaceDN w:val="0"/>
              <w:adjustRightInd w:val="0"/>
              <w:spacing w:after="60"/>
              <w:rPr>
                <w:sz w:val="18"/>
                <w:szCs w:val="18"/>
              </w:rPr>
            </w:pPr>
            <w:proofErr w:type="spellStart"/>
            <w:r w:rsidRPr="00B11AA7">
              <w:rPr>
                <w:sz w:val="18"/>
                <w:szCs w:val="18"/>
              </w:rPr>
              <w:t>Развој</w:t>
            </w:r>
            <w:proofErr w:type="spellEnd"/>
            <w:r w:rsidRPr="00B11AA7">
              <w:rPr>
                <w:sz w:val="18"/>
                <w:szCs w:val="18"/>
              </w:rPr>
              <w:t xml:space="preserve"> </w:t>
            </w:r>
            <w:proofErr w:type="spellStart"/>
            <w:r w:rsidRPr="00B11AA7">
              <w:rPr>
                <w:sz w:val="18"/>
                <w:szCs w:val="18"/>
              </w:rPr>
              <w:t>методологије</w:t>
            </w:r>
            <w:proofErr w:type="spellEnd"/>
            <w:r w:rsidRPr="00B11AA7">
              <w:rPr>
                <w:sz w:val="18"/>
                <w:szCs w:val="18"/>
              </w:rPr>
              <w:t xml:space="preserve"> </w:t>
            </w:r>
            <w:proofErr w:type="spellStart"/>
            <w:r w:rsidRPr="00B11AA7">
              <w:rPr>
                <w:sz w:val="18"/>
                <w:szCs w:val="18"/>
              </w:rPr>
              <w:t>за</w:t>
            </w:r>
            <w:proofErr w:type="spellEnd"/>
            <w:r w:rsidRPr="00B11AA7">
              <w:rPr>
                <w:sz w:val="18"/>
                <w:szCs w:val="18"/>
              </w:rPr>
              <w:t xml:space="preserve"> </w:t>
            </w:r>
            <w:proofErr w:type="spellStart"/>
            <w:r w:rsidRPr="00B11AA7">
              <w:rPr>
                <w:sz w:val="18"/>
                <w:szCs w:val="18"/>
              </w:rPr>
              <w:t>процену</w:t>
            </w:r>
            <w:proofErr w:type="spellEnd"/>
            <w:r w:rsidRPr="00B11AA7">
              <w:rPr>
                <w:sz w:val="18"/>
                <w:szCs w:val="18"/>
              </w:rPr>
              <w:t xml:space="preserve"> </w:t>
            </w:r>
            <w:proofErr w:type="spellStart"/>
            <w:r w:rsidRPr="00B11AA7">
              <w:rPr>
                <w:sz w:val="18"/>
                <w:szCs w:val="18"/>
              </w:rPr>
              <w:t>интегритета</w:t>
            </w:r>
            <w:proofErr w:type="spellEnd"/>
            <w:r w:rsidRPr="00B11AA7">
              <w:rPr>
                <w:sz w:val="18"/>
                <w:szCs w:val="18"/>
              </w:rPr>
              <w:t xml:space="preserve"> </w:t>
            </w:r>
            <w:proofErr w:type="spellStart"/>
            <w:r w:rsidRPr="00B11AA7">
              <w:rPr>
                <w:sz w:val="18"/>
                <w:szCs w:val="18"/>
              </w:rPr>
              <w:t>ваздушно</w:t>
            </w:r>
            <w:proofErr w:type="spellEnd"/>
            <w:r w:rsidRPr="00B11AA7">
              <w:rPr>
                <w:sz w:val="18"/>
                <w:szCs w:val="18"/>
              </w:rPr>
              <w:t xml:space="preserve"> </w:t>
            </w:r>
            <w:proofErr w:type="spellStart"/>
            <w:r w:rsidRPr="00B11AA7">
              <w:rPr>
                <w:sz w:val="18"/>
                <w:szCs w:val="18"/>
              </w:rPr>
              <w:t>хлађеног</w:t>
            </w:r>
            <w:proofErr w:type="spellEnd"/>
            <w:r w:rsidRPr="00B11AA7">
              <w:rPr>
                <w:sz w:val="18"/>
                <w:szCs w:val="18"/>
              </w:rPr>
              <w:t xml:space="preserve"> </w:t>
            </w:r>
            <w:proofErr w:type="spellStart"/>
            <w:r w:rsidRPr="00B11AA7">
              <w:rPr>
                <w:sz w:val="18"/>
                <w:szCs w:val="18"/>
              </w:rPr>
              <w:t>авионског</w:t>
            </w:r>
            <w:proofErr w:type="spellEnd"/>
            <w:r w:rsidRPr="00B11AA7">
              <w:rPr>
                <w:sz w:val="18"/>
                <w:szCs w:val="18"/>
              </w:rPr>
              <w:t xml:space="preserve"> </w:t>
            </w:r>
            <w:proofErr w:type="spellStart"/>
            <w:r w:rsidRPr="00B11AA7">
              <w:rPr>
                <w:sz w:val="18"/>
                <w:szCs w:val="18"/>
              </w:rPr>
              <w:t>клипног</w:t>
            </w:r>
            <w:proofErr w:type="spellEnd"/>
            <w:r w:rsidRPr="00B11AA7">
              <w:rPr>
                <w:sz w:val="18"/>
                <w:szCs w:val="18"/>
              </w:rPr>
              <w:t xml:space="preserve"> </w:t>
            </w:r>
            <w:proofErr w:type="spellStart"/>
            <w:r w:rsidRPr="00B11AA7">
              <w:rPr>
                <w:sz w:val="18"/>
                <w:szCs w:val="18"/>
              </w:rPr>
              <w:t>мотора</w:t>
            </w:r>
            <w:proofErr w:type="spellEnd"/>
            <w:r w:rsidRPr="00B11AA7">
              <w:rPr>
                <w:sz w:val="18"/>
                <w:szCs w:val="18"/>
              </w:rPr>
              <w:t xml:space="preserve"> </w:t>
            </w:r>
            <w:proofErr w:type="spellStart"/>
            <w:r w:rsidRPr="00B11AA7">
              <w:rPr>
                <w:sz w:val="18"/>
                <w:szCs w:val="18"/>
              </w:rPr>
              <w:t>изложеног</w:t>
            </w:r>
            <w:proofErr w:type="spellEnd"/>
            <w:r w:rsidRPr="00B11AA7">
              <w:rPr>
                <w:sz w:val="18"/>
                <w:szCs w:val="18"/>
              </w:rPr>
              <w:t xml:space="preserve"> </w:t>
            </w:r>
            <w:proofErr w:type="spellStart"/>
            <w:r w:rsidRPr="00B11AA7">
              <w:rPr>
                <w:sz w:val="18"/>
                <w:szCs w:val="18"/>
              </w:rPr>
              <w:t>високоцикличном</w:t>
            </w:r>
            <w:proofErr w:type="spellEnd"/>
            <w:r w:rsidRPr="00B11AA7">
              <w:rPr>
                <w:sz w:val="18"/>
                <w:szCs w:val="18"/>
              </w:rPr>
              <w:t xml:space="preserve"> </w:t>
            </w:r>
            <w:proofErr w:type="spellStart"/>
            <w:r w:rsidRPr="00B11AA7">
              <w:rPr>
                <w:sz w:val="18"/>
                <w:szCs w:val="18"/>
              </w:rPr>
              <w:t>механичком</w:t>
            </w:r>
            <w:proofErr w:type="spellEnd"/>
            <w:r w:rsidRPr="00B11AA7">
              <w:rPr>
                <w:sz w:val="18"/>
                <w:szCs w:val="18"/>
              </w:rPr>
              <w:t xml:space="preserve"> и </w:t>
            </w:r>
            <w:proofErr w:type="spellStart"/>
            <w:r w:rsidRPr="00B11AA7">
              <w:rPr>
                <w:sz w:val="18"/>
                <w:szCs w:val="18"/>
              </w:rPr>
              <w:t>термичком</w:t>
            </w:r>
            <w:proofErr w:type="spellEnd"/>
            <w:r w:rsidRPr="00B11AA7">
              <w:rPr>
                <w:sz w:val="18"/>
                <w:szCs w:val="18"/>
              </w:rPr>
              <w:t xml:space="preserve"> </w:t>
            </w:r>
            <w:proofErr w:type="spellStart"/>
            <w:r w:rsidRPr="00B11AA7">
              <w:rPr>
                <w:sz w:val="18"/>
                <w:szCs w:val="18"/>
              </w:rPr>
              <w:t>оптерећењу</w:t>
            </w:r>
            <w:proofErr w:type="spellEnd"/>
          </w:p>
        </w:tc>
        <w:tc>
          <w:tcPr>
            <w:tcW w:w="1701" w:type="dxa"/>
            <w:vAlign w:val="center"/>
          </w:tcPr>
          <w:p w14:paraId="7AA6AAE5"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Вучетић Никола</w:t>
            </w:r>
          </w:p>
        </w:tc>
        <w:tc>
          <w:tcPr>
            <w:tcW w:w="1559" w:type="dxa"/>
            <w:gridSpan w:val="3"/>
            <w:vAlign w:val="center"/>
          </w:tcPr>
          <w:p w14:paraId="66F70BE6" w14:textId="77777777" w:rsidR="009145A7" w:rsidRPr="00B11AA7" w:rsidRDefault="009145A7" w:rsidP="0032462C">
            <w:pPr>
              <w:widowControl w:val="0"/>
              <w:tabs>
                <w:tab w:val="left" w:pos="567"/>
              </w:tabs>
              <w:autoSpaceDE w:val="0"/>
              <w:autoSpaceDN w:val="0"/>
              <w:adjustRightInd w:val="0"/>
              <w:spacing w:after="60"/>
              <w:jc w:val="center"/>
              <w:rPr>
                <w:sz w:val="18"/>
                <w:szCs w:val="18"/>
                <w:lang w:val="sr-Cyrl-CS" w:eastAsia="sr-Latn-CS"/>
              </w:rPr>
            </w:pPr>
            <w:r w:rsidRPr="00B11AA7">
              <w:rPr>
                <w:sz w:val="18"/>
                <w:szCs w:val="18"/>
                <w:lang w:val="sr-Cyrl-CS" w:eastAsia="sr-Latn-CS"/>
              </w:rPr>
              <w:t>2019.</w:t>
            </w:r>
          </w:p>
        </w:tc>
        <w:tc>
          <w:tcPr>
            <w:tcW w:w="1488" w:type="dxa"/>
            <w:gridSpan w:val="2"/>
            <w:vAlign w:val="center"/>
          </w:tcPr>
          <w:p w14:paraId="2E90685F" w14:textId="77777777" w:rsidR="009145A7" w:rsidRPr="00B11AA7" w:rsidRDefault="009145A7" w:rsidP="0032462C">
            <w:pPr>
              <w:widowControl w:val="0"/>
              <w:tabs>
                <w:tab w:val="left" w:pos="567"/>
              </w:tabs>
              <w:autoSpaceDE w:val="0"/>
              <w:autoSpaceDN w:val="0"/>
              <w:adjustRightInd w:val="0"/>
              <w:spacing w:after="60"/>
              <w:jc w:val="center"/>
              <w:rPr>
                <w:sz w:val="18"/>
                <w:szCs w:val="18"/>
                <w:lang w:val="sr-Cyrl-CS" w:eastAsia="sr-Latn-CS"/>
              </w:rPr>
            </w:pPr>
          </w:p>
        </w:tc>
      </w:tr>
      <w:tr w:rsidR="009145A7" w:rsidRPr="00B11AA7" w14:paraId="1C70F689" w14:textId="77777777" w:rsidTr="0071416D">
        <w:trPr>
          <w:trHeight w:val="227"/>
          <w:jc w:val="center"/>
        </w:trPr>
        <w:tc>
          <w:tcPr>
            <w:tcW w:w="9923" w:type="dxa"/>
            <w:gridSpan w:val="11"/>
            <w:vAlign w:val="center"/>
          </w:tcPr>
          <w:p w14:paraId="3CDD9A30" w14:textId="77777777" w:rsidR="009145A7" w:rsidRPr="00B11AA7" w:rsidRDefault="009145A7" w:rsidP="0032462C">
            <w:pPr>
              <w:widowControl w:val="0"/>
              <w:tabs>
                <w:tab w:val="left" w:pos="567"/>
              </w:tabs>
              <w:autoSpaceDE w:val="0"/>
              <w:autoSpaceDN w:val="0"/>
              <w:adjustRightInd w:val="0"/>
              <w:spacing w:after="60"/>
              <w:jc w:val="both"/>
              <w:rPr>
                <w:b/>
                <w:sz w:val="18"/>
                <w:szCs w:val="18"/>
                <w:lang w:val="sr-Cyrl-CS" w:eastAsia="sr-Latn-CS"/>
              </w:rPr>
            </w:pPr>
            <w:r w:rsidRPr="00B11AA7">
              <w:rPr>
                <w:sz w:val="18"/>
                <w:szCs w:val="18"/>
                <w:lang w:val="sr-Latn-CS" w:eastAsia="sr-Latn-CS"/>
              </w:rPr>
              <w:br w:type="page"/>
            </w:r>
            <w:r w:rsidRPr="00B11AA7">
              <w:rPr>
                <w:b/>
                <w:sz w:val="18"/>
                <w:szCs w:val="18"/>
                <w:lang w:val="sr-Cyrl-CS"/>
              </w:rPr>
              <w:t>Категоризација публикације</w:t>
            </w:r>
            <w:r w:rsidRPr="00B11AA7">
              <w:rPr>
                <w:b/>
                <w:sz w:val="18"/>
                <w:szCs w:val="18"/>
                <w:lang w:val="sr-Cyrl-RS"/>
              </w:rPr>
              <w:t xml:space="preserve"> научних радова из области датог студијског програма </w:t>
            </w:r>
            <w:r w:rsidRPr="00B11AA7">
              <w:rPr>
                <w:b/>
                <w:sz w:val="18"/>
                <w:szCs w:val="18"/>
                <w:lang w:val="sr-Cyrl-CS"/>
              </w:rPr>
              <w:t>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9145A7" w:rsidRPr="00B11AA7" w14:paraId="6E4EEF73" w14:textId="77777777" w:rsidTr="0071416D">
        <w:trPr>
          <w:trHeight w:val="227"/>
          <w:jc w:val="center"/>
        </w:trPr>
        <w:tc>
          <w:tcPr>
            <w:tcW w:w="639" w:type="dxa"/>
            <w:vAlign w:val="center"/>
          </w:tcPr>
          <w:p w14:paraId="34AEAA1B"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1.</w:t>
            </w:r>
          </w:p>
        </w:tc>
        <w:tc>
          <w:tcPr>
            <w:tcW w:w="8505" w:type="dxa"/>
            <w:gridSpan w:val="9"/>
            <w:shd w:val="clear" w:color="auto" w:fill="auto"/>
            <w:vAlign w:val="center"/>
          </w:tcPr>
          <w:p w14:paraId="2BC09A76" w14:textId="77777777" w:rsidR="009145A7" w:rsidRPr="00B11AA7" w:rsidRDefault="00391A17" w:rsidP="0032462C">
            <w:pPr>
              <w:jc w:val="both"/>
              <w:rPr>
                <w:sz w:val="18"/>
                <w:szCs w:val="18"/>
                <w:lang w:val="sr-Cyrl-CS" w:eastAsia="sr-Latn-CS"/>
              </w:rPr>
            </w:pPr>
            <w:hyperlink r:id="rId11" w:history="1">
              <w:proofErr w:type="spellStart"/>
              <w:r w:rsidR="009145A7" w:rsidRPr="00B11AA7">
                <w:rPr>
                  <w:sz w:val="18"/>
                  <w:szCs w:val="18"/>
                  <w:bdr w:val="none" w:sz="0" w:space="0" w:color="auto" w:frame="1"/>
                </w:rPr>
                <w:t>Vukicevic</w:t>
              </w:r>
              <w:proofErr w:type="spellEnd"/>
              <w:r w:rsidR="009145A7" w:rsidRPr="00B11AA7">
                <w:rPr>
                  <w:sz w:val="18"/>
                  <w:szCs w:val="18"/>
                  <w:bdr w:val="none" w:sz="0" w:space="0" w:color="auto" w:frame="1"/>
                </w:rPr>
                <w:t xml:space="preserve"> </w:t>
              </w:r>
              <w:proofErr w:type="spellStart"/>
              <w:r w:rsidR="009145A7" w:rsidRPr="00B11AA7">
                <w:rPr>
                  <w:sz w:val="18"/>
                  <w:szCs w:val="18"/>
                  <w:bdr w:val="none" w:sz="0" w:space="0" w:color="auto" w:frame="1"/>
                </w:rPr>
                <w:t>Arso</w:t>
              </w:r>
              <w:proofErr w:type="spellEnd"/>
              <w:r w:rsidR="009145A7" w:rsidRPr="00B11AA7">
                <w:rPr>
                  <w:sz w:val="18"/>
                  <w:szCs w:val="18"/>
                  <w:bdr w:val="none" w:sz="0" w:space="0" w:color="auto" w:frame="1"/>
                </w:rPr>
                <w:t xml:space="preserve"> M, </w:t>
              </w:r>
              <w:proofErr w:type="spellStart"/>
            </w:hyperlink>
            <w:hyperlink r:id="rId12" w:history="1">
              <w:r w:rsidR="009145A7" w:rsidRPr="00B11AA7">
                <w:rPr>
                  <w:sz w:val="18"/>
                  <w:szCs w:val="18"/>
                  <w:bdr w:val="none" w:sz="0" w:space="0" w:color="auto" w:frame="1"/>
                </w:rPr>
                <w:t>Cimen</w:t>
              </w:r>
              <w:proofErr w:type="spellEnd"/>
              <w:r w:rsidR="009145A7" w:rsidRPr="00B11AA7">
                <w:rPr>
                  <w:sz w:val="18"/>
                  <w:szCs w:val="18"/>
                  <w:bdr w:val="none" w:sz="0" w:space="0" w:color="auto" w:frame="1"/>
                </w:rPr>
                <w:t xml:space="preserve"> Serkan, </w:t>
              </w:r>
            </w:hyperlink>
            <w:r w:rsidR="009145A7" w:rsidRPr="00B11AA7">
              <w:rPr>
                <w:sz w:val="18"/>
                <w:szCs w:val="18"/>
              </w:rPr>
              <w:t> </w:t>
            </w:r>
            <w:proofErr w:type="spellStart"/>
            <w:r w:rsidR="001823B7">
              <w:fldChar w:fldCharType="begin"/>
            </w:r>
            <w:r w:rsidR="001823B7">
              <w:instrText xml:space="preserve"> HYPERLINK "https://kobson.nb.rs/nauka_u_srbiji.132.html?autor=Jagic%20Nikola%20B" </w:instrText>
            </w:r>
            <w:r w:rsidR="001823B7">
              <w:fldChar w:fldCharType="separate"/>
            </w:r>
            <w:r w:rsidR="009145A7" w:rsidRPr="00B11AA7">
              <w:rPr>
                <w:sz w:val="18"/>
                <w:szCs w:val="18"/>
                <w:bdr w:val="none" w:sz="0" w:space="0" w:color="auto" w:frame="1"/>
              </w:rPr>
              <w:t>Jagic</w:t>
            </w:r>
            <w:proofErr w:type="spellEnd"/>
            <w:r w:rsidR="009145A7" w:rsidRPr="00B11AA7">
              <w:rPr>
                <w:sz w:val="18"/>
                <w:szCs w:val="18"/>
                <w:bdr w:val="none" w:sz="0" w:space="0" w:color="auto" w:frame="1"/>
              </w:rPr>
              <w:t xml:space="preserve"> Nikola B, </w:t>
            </w:r>
            <w:r w:rsidR="001823B7">
              <w:rPr>
                <w:sz w:val="18"/>
                <w:szCs w:val="18"/>
                <w:bdr w:val="none" w:sz="0" w:space="0" w:color="auto" w:frame="1"/>
              </w:rPr>
              <w:fldChar w:fldCharType="end"/>
            </w:r>
            <w:r w:rsidR="009145A7" w:rsidRPr="00B11AA7">
              <w:rPr>
                <w:sz w:val="18"/>
                <w:szCs w:val="18"/>
              </w:rPr>
              <w:t> </w:t>
            </w:r>
            <w:hyperlink r:id="rId13" w:history="1">
              <w:r w:rsidR="009145A7" w:rsidRPr="00B11AA7">
                <w:rPr>
                  <w:b/>
                  <w:sz w:val="18"/>
                  <w:szCs w:val="18"/>
                  <w:bdr w:val="none" w:sz="0" w:space="0" w:color="auto" w:frame="1"/>
                </w:rPr>
                <w:t xml:space="preserve">Jovicic </w:t>
              </w:r>
              <w:proofErr w:type="spellStart"/>
              <w:r w:rsidR="009145A7" w:rsidRPr="00B11AA7">
                <w:rPr>
                  <w:b/>
                  <w:sz w:val="18"/>
                  <w:szCs w:val="18"/>
                  <w:bdr w:val="none" w:sz="0" w:space="0" w:color="auto" w:frame="1"/>
                </w:rPr>
                <w:t>Gordana</w:t>
              </w:r>
              <w:proofErr w:type="spellEnd"/>
              <w:r w:rsidR="009145A7" w:rsidRPr="00B11AA7">
                <w:rPr>
                  <w:b/>
                  <w:sz w:val="18"/>
                  <w:szCs w:val="18"/>
                  <w:bdr w:val="none" w:sz="0" w:space="0" w:color="auto" w:frame="1"/>
                </w:rPr>
                <w:t xml:space="preserve"> R</w:t>
              </w:r>
              <w:r w:rsidR="009145A7" w:rsidRPr="00B11AA7">
                <w:rPr>
                  <w:sz w:val="18"/>
                  <w:szCs w:val="18"/>
                  <w:bdr w:val="none" w:sz="0" w:space="0" w:color="auto" w:frame="1"/>
                </w:rPr>
                <w:t>, </w:t>
              </w:r>
              <w:proofErr w:type="spellStart"/>
            </w:hyperlink>
            <w:hyperlink r:id="rId14" w:history="1">
              <w:r w:rsidR="009145A7" w:rsidRPr="00B11AA7">
                <w:rPr>
                  <w:sz w:val="18"/>
                  <w:szCs w:val="18"/>
                  <w:bdr w:val="none" w:sz="0" w:space="0" w:color="auto" w:frame="1"/>
                </w:rPr>
                <w:t>Frangi</w:t>
              </w:r>
              <w:proofErr w:type="spellEnd"/>
              <w:r w:rsidR="009145A7" w:rsidRPr="00B11AA7">
                <w:rPr>
                  <w:sz w:val="18"/>
                  <w:szCs w:val="18"/>
                  <w:bdr w:val="none" w:sz="0" w:space="0" w:color="auto" w:frame="1"/>
                </w:rPr>
                <w:t xml:space="preserve"> Alejandro F, </w:t>
              </w:r>
            </w:hyperlink>
            <w:r w:rsidR="009145A7" w:rsidRPr="00B11AA7">
              <w:rPr>
                <w:sz w:val="18"/>
                <w:szCs w:val="18"/>
              </w:rPr>
              <w:t> </w:t>
            </w:r>
            <w:proofErr w:type="spellStart"/>
            <w:r w:rsidR="001823B7">
              <w:fldChar w:fldCharType="begin"/>
            </w:r>
            <w:r w:rsidR="001823B7">
              <w:instrText xml:space="preserve"> HYPERLINK "https://kobson.nb.rs/nauka_u_srbiji.132.html?autor=Filipovic%20Nenad%20D" </w:instrText>
            </w:r>
            <w:r w:rsidR="001823B7">
              <w:fldChar w:fldCharType="separate"/>
            </w:r>
            <w:r w:rsidR="009145A7" w:rsidRPr="00B11AA7">
              <w:rPr>
                <w:sz w:val="18"/>
                <w:szCs w:val="18"/>
                <w:bdr w:val="none" w:sz="0" w:space="0" w:color="auto" w:frame="1"/>
              </w:rPr>
              <w:t>Filipovic</w:t>
            </w:r>
            <w:proofErr w:type="spellEnd"/>
            <w:r w:rsidR="009145A7" w:rsidRPr="00B11AA7">
              <w:rPr>
                <w:sz w:val="18"/>
                <w:szCs w:val="18"/>
                <w:bdr w:val="none" w:sz="0" w:space="0" w:color="auto" w:frame="1"/>
              </w:rPr>
              <w:t xml:space="preserve"> </w:t>
            </w:r>
            <w:proofErr w:type="spellStart"/>
            <w:r w:rsidR="009145A7" w:rsidRPr="00B11AA7">
              <w:rPr>
                <w:sz w:val="18"/>
                <w:szCs w:val="18"/>
                <w:bdr w:val="none" w:sz="0" w:space="0" w:color="auto" w:frame="1"/>
              </w:rPr>
              <w:t>Nenad</w:t>
            </w:r>
            <w:proofErr w:type="spellEnd"/>
            <w:r w:rsidR="009145A7" w:rsidRPr="00B11AA7">
              <w:rPr>
                <w:sz w:val="18"/>
                <w:szCs w:val="18"/>
                <w:bdr w:val="none" w:sz="0" w:space="0" w:color="auto" w:frame="1"/>
              </w:rPr>
              <w:t xml:space="preserve"> D, </w:t>
            </w:r>
            <w:r w:rsidR="001823B7">
              <w:rPr>
                <w:sz w:val="18"/>
                <w:szCs w:val="18"/>
                <w:bdr w:val="none" w:sz="0" w:space="0" w:color="auto" w:frame="1"/>
              </w:rPr>
              <w:fldChar w:fldCharType="end"/>
            </w:r>
            <w:r w:rsidR="009145A7" w:rsidRPr="00B11AA7">
              <w:rPr>
                <w:sz w:val="18"/>
                <w:szCs w:val="18"/>
              </w:rPr>
              <w:t xml:space="preserve">Three-dimensional reconstruction and NURBS-based structured meshing of coronary arteries from the conventional X-ray angiography projection images, SCIENTIFIC REPORTS, vol. 8, </w:t>
            </w:r>
            <w:r w:rsidR="009145A7" w:rsidRPr="00B11AA7">
              <w:rPr>
                <w:b/>
                <w:sz w:val="18"/>
                <w:szCs w:val="18"/>
              </w:rPr>
              <w:t>2018</w:t>
            </w:r>
            <w:r w:rsidR="009145A7" w:rsidRPr="00B11AA7">
              <w:rPr>
                <w:sz w:val="18"/>
                <w:szCs w:val="18"/>
              </w:rPr>
              <w:t>;</w:t>
            </w:r>
          </w:p>
        </w:tc>
        <w:tc>
          <w:tcPr>
            <w:tcW w:w="779" w:type="dxa"/>
            <w:vAlign w:val="center"/>
          </w:tcPr>
          <w:p w14:paraId="16F273BE"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М21</w:t>
            </w:r>
          </w:p>
        </w:tc>
      </w:tr>
      <w:tr w:rsidR="009145A7" w:rsidRPr="00B11AA7" w14:paraId="3CD42C46" w14:textId="77777777" w:rsidTr="0071416D">
        <w:trPr>
          <w:trHeight w:val="227"/>
          <w:jc w:val="center"/>
        </w:trPr>
        <w:tc>
          <w:tcPr>
            <w:tcW w:w="639" w:type="dxa"/>
            <w:vAlign w:val="center"/>
          </w:tcPr>
          <w:p w14:paraId="65450E27" w14:textId="77777777" w:rsidR="009145A7" w:rsidRPr="00B11AA7" w:rsidRDefault="009145A7" w:rsidP="0032462C">
            <w:pPr>
              <w:widowControl w:val="0"/>
              <w:tabs>
                <w:tab w:val="left" w:pos="567"/>
              </w:tabs>
              <w:autoSpaceDE w:val="0"/>
              <w:autoSpaceDN w:val="0"/>
              <w:adjustRightInd w:val="0"/>
              <w:spacing w:after="60"/>
              <w:rPr>
                <w:sz w:val="18"/>
                <w:szCs w:val="18"/>
                <w:lang w:eastAsia="sr-Latn-CS"/>
              </w:rPr>
            </w:pPr>
            <w:r w:rsidRPr="00B11AA7">
              <w:rPr>
                <w:sz w:val="18"/>
                <w:szCs w:val="18"/>
                <w:lang w:eastAsia="sr-Latn-CS"/>
              </w:rPr>
              <w:t>2.</w:t>
            </w:r>
          </w:p>
        </w:tc>
        <w:tc>
          <w:tcPr>
            <w:tcW w:w="8505" w:type="dxa"/>
            <w:gridSpan w:val="9"/>
            <w:shd w:val="clear" w:color="auto" w:fill="auto"/>
            <w:vAlign w:val="center"/>
          </w:tcPr>
          <w:p w14:paraId="253CE648" w14:textId="77777777" w:rsidR="009145A7" w:rsidRPr="00B11AA7" w:rsidRDefault="00391A17" w:rsidP="0032462C">
            <w:pPr>
              <w:jc w:val="both"/>
              <w:rPr>
                <w:rFonts w:eastAsia="Calibri"/>
                <w:iCs/>
                <w:sz w:val="18"/>
                <w:szCs w:val="18"/>
              </w:rPr>
            </w:pPr>
            <w:hyperlink r:id="rId15" w:history="1">
              <w:proofErr w:type="spellStart"/>
              <w:r w:rsidR="009145A7" w:rsidRPr="00B11AA7">
                <w:rPr>
                  <w:sz w:val="18"/>
                  <w:szCs w:val="18"/>
                  <w:bdr w:val="none" w:sz="0" w:space="0" w:color="auto" w:frame="1"/>
                </w:rPr>
                <w:t>Pajic</w:t>
              </w:r>
              <w:proofErr w:type="spellEnd"/>
              <w:r w:rsidR="009145A7" w:rsidRPr="00B11AA7">
                <w:rPr>
                  <w:sz w:val="18"/>
                  <w:szCs w:val="18"/>
                  <w:bdr w:val="none" w:sz="0" w:space="0" w:color="auto" w:frame="1"/>
                </w:rPr>
                <w:t xml:space="preserve"> </w:t>
              </w:r>
              <w:proofErr w:type="spellStart"/>
              <w:r w:rsidR="009145A7" w:rsidRPr="00B11AA7">
                <w:rPr>
                  <w:sz w:val="18"/>
                  <w:szCs w:val="18"/>
                  <w:bdr w:val="none" w:sz="0" w:space="0" w:color="auto" w:frame="1"/>
                </w:rPr>
                <w:t>Srbislav</w:t>
              </w:r>
              <w:proofErr w:type="spellEnd"/>
              <w:r w:rsidR="009145A7" w:rsidRPr="00B11AA7">
                <w:rPr>
                  <w:sz w:val="18"/>
                  <w:szCs w:val="18"/>
                  <w:bdr w:val="none" w:sz="0" w:space="0" w:color="auto" w:frame="1"/>
                </w:rPr>
                <w:t xml:space="preserve"> S,</w:t>
              </w:r>
            </w:hyperlink>
            <w:r w:rsidR="009145A7" w:rsidRPr="00B11AA7">
              <w:rPr>
                <w:sz w:val="18"/>
                <w:szCs w:val="18"/>
              </w:rPr>
              <w:t> </w:t>
            </w:r>
            <w:hyperlink r:id="rId16" w:history="1">
              <w:r w:rsidR="009145A7" w:rsidRPr="00B11AA7">
                <w:rPr>
                  <w:sz w:val="18"/>
                  <w:szCs w:val="18"/>
                  <w:bdr w:val="none" w:sz="0" w:space="0" w:color="auto" w:frame="1"/>
                </w:rPr>
                <w:t>Antic Svetlana,</w:t>
              </w:r>
            </w:hyperlink>
            <w:r w:rsidR="009145A7" w:rsidRPr="00B11AA7">
              <w:rPr>
                <w:sz w:val="18"/>
                <w:szCs w:val="18"/>
              </w:rPr>
              <w:t> </w:t>
            </w:r>
            <w:proofErr w:type="spellStart"/>
            <w:r w:rsidR="001823B7">
              <w:fldChar w:fldCharType="begin"/>
            </w:r>
            <w:r w:rsidR="001823B7">
              <w:instrText xml:space="preserve"> HYPERLINK "https://kobson.nb.rs/nauka_u_srbiji.132.html?autor=Vukicevic%20Arso%20M" </w:instrText>
            </w:r>
            <w:r w:rsidR="001823B7">
              <w:fldChar w:fldCharType="separate"/>
            </w:r>
            <w:r w:rsidR="009145A7" w:rsidRPr="00B11AA7">
              <w:rPr>
                <w:sz w:val="18"/>
                <w:szCs w:val="18"/>
                <w:bdr w:val="none" w:sz="0" w:space="0" w:color="auto" w:frame="1"/>
              </w:rPr>
              <w:t>Vukicevic</w:t>
            </w:r>
            <w:proofErr w:type="spellEnd"/>
            <w:r w:rsidR="009145A7" w:rsidRPr="00B11AA7">
              <w:rPr>
                <w:sz w:val="18"/>
                <w:szCs w:val="18"/>
                <w:bdr w:val="none" w:sz="0" w:space="0" w:color="auto" w:frame="1"/>
              </w:rPr>
              <w:t xml:space="preserve"> </w:t>
            </w:r>
            <w:proofErr w:type="spellStart"/>
            <w:r w:rsidR="009145A7" w:rsidRPr="00B11AA7">
              <w:rPr>
                <w:sz w:val="18"/>
                <w:szCs w:val="18"/>
                <w:bdr w:val="none" w:sz="0" w:space="0" w:color="auto" w:frame="1"/>
              </w:rPr>
              <w:t>Arso</w:t>
            </w:r>
            <w:proofErr w:type="spellEnd"/>
            <w:r w:rsidR="009145A7" w:rsidRPr="00B11AA7">
              <w:rPr>
                <w:sz w:val="18"/>
                <w:szCs w:val="18"/>
                <w:bdr w:val="none" w:sz="0" w:space="0" w:color="auto" w:frame="1"/>
              </w:rPr>
              <w:t xml:space="preserve"> M,</w:t>
            </w:r>
            <w:r w:rsidR="001823B7">
              <w:rPr>
                <w:sz w:val="18"/>
                <w:szCs w:val="18"/>
                <w:bdr w:val="none" w:sz="0" w:space="0" w:color="auto" w:frame="1"/>
              </w:rPr>
              <w:fldChar w:fldCharType="end"/>
            </w:r>
            <w:r w:rsidR="009145A7" w:rsidRPr="00B11AA7">
              <w:rPr>
                <w:sz w:val="18"/>
                <w:szCs w:val="18"/>
              </w:rPr>
              <w:t xml:space="preserve"> </w:t>
            </w:r>
            <w:hyperlink r:id="rId17" w:history="1">
              <w:r w:rsidR="009145A7" w:rsidRPr="00B11AA7">
                <w:rPr>
                  <w:sz w:val="18"/>
                  <w:szCs w:val="18"/>
                  <w:bdr w:val="none" w:sz="0" w:space="0" w:color="auto" w:frame="1"/>
                </w:rPr>
                <w:t xml:space="preserve">Djordjevic </w:t>
              </w:r>
              <w:proofErr w:type="spellStart"/>
              <w:r w:rsidR="009145A7" w:rsidRPr="00B11AA7">
                <w:rPr>
                  <w:sz w:val="18"/>
                  <w:szCs w:val="18"/>
                  <w:bdr w:val="none" w:sz="0" w:space="0" w:color="auto" w:frame="1"/>
                </w:rPr>
                <w:t>Nenad</w:t>
              </w:r>
              <w:proofErr w:type="spellEnd"/>
              <w:r w:rsidR="009145A7" w:rsidRPr="00B11AA7">
                <w:rPr>
                  <w:sz w:val="18"/>
                  <w:szCs w:val="18"/>
                  <w:bdr w:val="none" w:sz="0" w:space="0" w:color="auto" w:frame="1"/>
                </w:rPr>
                <w:t>, </w:t>
              </w:r>
            </w:hyperlink>
            <w:hyperlink r:id="rId18" w:history="1">
              <w:r w:rsidR="009145A7" w:rsidRPr="00B11AA7">
                <w:rPr>
                  <w:b/>
                  <w:sz w:val="18"/>
                  <w:szCs w:val="18"/>
                  <w:bdr w:val="none" w:sz="0" w:space="0" w:color="auto" w:frame="1"/>
                </w:rPr>
                <w:t xml:space="preserve">Jovicic </w:t>
              </w:r>
              <w:proofErr w:type="spellStart"/>
              <w:r w:rsidR="009145A7" w:rsidRPr="00B11AA7">
                <w:rPr>
                  <w:b/>
                  <w:sz w:val="18"/>
                  <w:szCs w:val="18"/>
                  <w:bdr w:val="none" w:sz="0" w:space="0" w:color="auto" w:frame="1"/>
                </w:rPr>
                <w:t>Gordana</w:t>
              </w:r>
              <w:proofErr w:type="spellEnd"/>
              <w:r w:rsidR="009145A7" w:rsidRPr="00B11AA7">
                <w:rPr>
                  <w:b/>
                  <w:sz w:val="18"/>
                  <w:szCs w:val="18"/>
                  <w:bdr w:val="none" w:sz="0" w:space="0" w:color="auto" w:frame="1"/>
                </w:rPr>
                <w:t xml:space="preserve"> R</w:t>
              </w:r>
              <w:r w:rsidR="009145A7" w:rsidRPr="00B11AA7">
                <w:rPr>
                  <w:sz w:val="18"/>
                  <w:szCs w:val="18"/>
                  <w:bdr w:val="none" w:sz="0" w:space="0" w:color="auto" w:frame="1"/>
                </w:rPr>
                <w:t>, </w:t>
              </w:r>
              <w:proofErr w:type="spellStart"/>
            </w:hyperlink>
            <w:hyperlink r:id="rId19" w:history="1">
              <w:r w:rsidR="009145A7" w:rsidRPr="00B11AA7">
                <w:rPr>
                  <w:sz w:val="18"/>
                  <w:szCs w:val="18"/>
                  <w:bdr w:val="none" w:sz="0" w:space="0" w:color="auto" w:frame="1"/>
                </w:rPr>
                <w:t>Savic</w:t>
              </w:r>
              <w:proofErr w:type="spellEnd"/>
              <w:r w:rsidR="009145A7" w:rsidRPr="00B11AA7">
                <w:rPr>
                  <w:sz w:val="18"/>
                  <w:szCs w:val="18"/>
                  <w:bdr w:val="none" w:sz="0" w:space="0" w:color="auto" w:frame="1"/>
                </w:rPr>
                <w:t xml:space="preserve"> </w:t>
              </w:r>
              <w:proofErr w:type="spellStart"/>
              <w:r w:rsidR="009145A7" w:rsidRPr="00B11AA7">
                <w:rPr>
                  <w:sz w:val="18"/>
                  <w:szCs w:val="18"/>
                  <w:bdr w:val="none" w:sz="0" w:space="0" w:color="auto" w:frame="1"/>
                </w:rPr>
                <w:t>Zivorad</w:t>
              </w:r>
              <w:proofErr w:type="spellEnd"/>
              <w:r w:rsidR="009145A7" w:rsidRPr="00B11AA7">
                <w:rPr>
                  <w:sz w:val="18"/>
                  <w:szCs w:val="18"/>
                  <w:bdr w:val="none" w:sz="0" w:space="0" w:color="auto" w:frame="1"/>
                </w:rPr>
                <w:t xml:space="preserve"> N, </w:t>
              </w:r>
              <w:proofErr w:type="spellStart"/>
            </w:hyperlink>
            <w:hyperlink r:id="rId20" w:history="1">
              <w:r w:rsidR="009145A7" w:rsidRPr="00B11AA7">
                <w:rPr>
                  <w:sz w:val="18"/>
                  <w:szCs w:val="18"/>
                  <w:bdr w:val="none" w:sz="0" w:space="0" w:color="auto" w:frame="1"/>
                </w:rPr>
                <w:t>Saveljic</w:t>
              </w:r>
              <w:proofErr w:type="spellEnd"/>
              <w:r w:rsidR="009145A7" w:rsidRPr="00B11AA7">
                <w:rPr>
                  <w:sz w:val="18"/>
                  <w:szCs w:val="18"/>
                  <w:bdr w:val="none" w:sz="0" w:space="0" w:color="auto" w:frame="1"/>
                </w:rPr>
                <w:t xml:space="preserve"> </w:t>
              </w:r>
              <w:proofErr w:type="spellStart"/>
              <w:r w:rsidR="009145A7" w:rsidRPr="00B11AA7">
                <w:rPr>
                  <w:sz w:val="18"/>
                  <w:szCs w:val="18"/>
                  <w:bdr w:val="none" w:sz="0" w:space="0" w:color="auto" w:frame="1"/>
                </w:rPr>
                <w:t>Igor,</w:t>
              </w:r>
            </w:hyperlink>
            <w:hyperlink r:id="rId21" w:history="1">
              <w:r w:rsidR="009145A7" w:rsidRPr="00B11AA7">
                <w:rPr>
                  <w:sz w:val="18"/>
                  <w:szCs w:val="18"/>
                  <w:bdr w:val="none" w:sz="0" w:space="0" w:color="auto" w:frame="1"/>
                </w:rPr>
                <w:t>Janovic</w:t>
              </w:r>
              <w:proofErr w:type="spellEnd"/>
              <w:r w:rsidR="009145A7" w:rsidRPr="00B11AA7">
                <w:rPr>
                  <w:sz w:val="18"/>
                  <w:szCs w:val="18"/>
                  <w:bdr w:val="none" w:sz="0" w:space="0" w:color="auto" w:frame="1"/>
                </w:rPr>
                <w:t xml:space="preserve"> </w:t>
              </w:r>
              <w:proofErr w:type="spellStart"/>
              <w:r w:rsidR="009145A7" w:rsidRPr="00B11AA7">
                <w:rPr>
                  <w:sz w:val="18"/>
                  <w:szCs w:val="18"/>
                  <w:bdr w:val="none" w:sz="0" w:space="0" w:color="auto" w:frame="1"/>
                </w:rPr>
                <w:t>Aleksa</w:t>
              </w:r>
              <w:proofErr w:type="spellEnd"/>
              <w:r w:rsidR="009145A7" w:rsidRPr="00B11AA7">
                <w:rPr>
                  <w:sz w:val="18"/>
                  <w:szCs w:val="18"/>
                  <w:bdr w:val="none" w:sz="0" w:space="0" w:color="auto" w:frame="1"/>
                </w:rPr>
                <w:t>, </w:t>
              </w:r>
              <w:proofErr w:type="spellStart"/>
            </w:hyperlink>
            <w:hyperlink r:id="rId22" w:history="1">
              <w:r w:rsidR="009145A7" w:rsidRPr="00B11AA7">
                <w:rPr>
                  <w:sz w:val="18"/>
                  <w:szCs w:val="18"/>
                  <w:bdr w:val="none" w:sz="0" w:space="0" w:color="auto" w:frame="1"/>
                </w:rPr>
                <w:t>Pesic</w:t>
              </w:r>
              <w:proofErr w:type="spellEnd"/>
              <w:r w:rsidR="009145A7" w:rsidRPr="00B11AA7">
                <w:rPr>
                  <w:sz w:val="18"/>
                  <w:szCs w:val="18"/>
                  <w:bdr w:val="none" w:sz="0" w:space="0" w:color="auto" w:frame="1"/>
                </w:rPr>
                <w:t xml:space="preserve"> Zoran </w:t>
              </w:r>
              <w:proofErr w:type="spellStart"/>
              <w:r w:rsidR="009145A7" w:rsidRPr="00B11AA7">
                <w:rPr>
                  <w:sz w:val="18"/>
                  <w:szCs w:val="18"/>
                  <w:bdr w:val="none" w:sz="0" w:space="0" w:color="auto" w:frame="1"/>
                </w:rPr>
                <w:t>U,</w:t>
              </w:r>
            </w:hyperlink>
            <w:hyperlink r:id="rId23" w:history="1">
              <w:r w:rsidR="009145A7" w:rsidRPr="00B11AA7">
                <w:rPr>
                  <w:sz w:val="18"/>
                  <w:szCs w:val="18"/>
                  <w:bdr w:val="none" w:sz="0" w:space="0" w:color="auto" w:frame="1"/>
                </w:rPr>
                <w:t>Djuric</w:t>
              </w:r>
              <w:proofErr w:type="spellEnd"/>
              <w:r w:rsidR="009145A7" w:rsidRPr="00B11AA7">
                <w:rPr>
                  <w:sz w:val="18"/>
                  <w:szCs w:val="18"/>
                  <w:bdr w:val="none" w:sz="0" w:space="0" w:color="auto" w:frame="1"/>
                </w:rPr>
                <w:t xml:space="preserve"> </w:t>
              </w:r>
              <w:proofErr w:type="spellStart"/>
              <w:r w:rsidR="009145A7" w:rsidRPr="00B11AA7">
                <w:rPr>
                  <w:sz w:val="18"/>
                  <w:szCs w:val="18"/>
                  <w:bdr w:val="none" w:sz="0" w:space="0" w:color="auto" w:frame="1"/>
                </w:rPr>
                <w:t>Marija</w:t>
              </w:r>
              <w:proofErr w:type="spellEnd"/>
              <w:r w:rsidR="009145A7" w:rsidRPr="00B11AA7">
                <w:rPr>
                  <w:sz w:val="18"/>
                  <w:szCs w:val="18"/>
                  <w:bdr w:val="none" w:sz="0" w:space="0" w:color="auto" w:frame="1"/>
                </w:rPr>
                <w:t xml:space="preserve"> </w:t>
              </w:r>
              <w:proofErr w:type="spellStart"/>
              <w:r w:rsidR="009145A7" w:rsidRPr="00B11AA7">
                <w:rPr>
                  <w:sz w:val="18"/>
                  <w:szCs w:val="18"/>
                  <w:bdr w:val="none" w:sz="0" w:space="0" w:color="auto" w:frame="1"/>
                </w:rPr>
                <w:t>P,</w:t>
              </w:r>
            </w:hyperlink>
            <w:hyperlink r:id="rId24" w:history="1">
              <w:r w:rsidR="009145A7" w:rsidRPr="00B11AA7">
                <w:rPr>
                  <w:sz w:val="18"/>
                  <w:szCs w:val="18"/>
                  <w:bdr w:val="none" w:sz="0" w:space="0" w:color="auto" w:frame="1"/>
                </w:rPr>
                <w:t>Filipovic</w:t>
              </w:r>
              <w:proofErr w:type="spellEnd"/>
              <w:r w:rsidR="009145A7" w:rsidRPr="00B11AA7">
                <w:rPr>
                  <w:sz w:val="18"/>
                  <w:szCs w:val="18"/>
                  <w:bdr w:val="none" w:sz="0" w:space="0" w:color="auto" w:frame="1"/>
                </w:rPr>
                <w:t xml:space="preserve"> </w:t>
              </w:r>
              <w:proofErr w:type="spellStart"/>
              <w:r w:rsidR="009145A7" w:rsidRPr="00B11AA7">
                <w:rPr>
                  <w:sz w:val="18"/>
                  <w:szCs w:val="18"/>
                  <w:bdr w:val="none" w:sz="0" w:space="0" w:color="auto" w:frame="1"/>
                </w:rPr>
                <w:t>Nenad</w:t>
              </w:r>
              <w:proofErr w:type="spellEnd"/>
              <w:r w:rsidR="009145A7" w:rsidRPr="00B11AA7">
                <w:rPr>
                  <w:sz w:val="18"/>
                  <w:szCs w:val="18"/>
                  <w:bdr w:val="none" w:sz="0" w:space="0" w:color="auto" w:frame="1"/>
                </w:rPr>
                <w:t xml:space="preserve"> D, </w:t>
              </w:r>
            </w:hyperlink>
            <w:r w:rsidR="009145A7" w:rsidRPr="00B11AA7">
              <w:rPr>
                <w:sz w:val="18"/>
                <w:szCs w:val="18"/>
              </w:rPr>
              <w:t xml:space="preserve">Trauma of the Frontal Region Is Influenced by the Volume of Frontal Sinuses. A Finite Element Study, FRONTIERS IN PHYSIOLOGY, vol. 8, </w:t>
            </w:r>
            <w:r w:rsidR="009145A7" w:rsidRPr="00B11AA7">
              <w:rPr>
                <w:b/>
                <w:sz w:val="18"/>
                <w:szCs w:val="18"/>
              </w:rPr>
              <w:t>2017</w:t>
            </w:r>
            <w:r w:rsidR="009145A7" w:rsidRPr="00B11AA7">
              <w:rPr>
                <w:sz w:val="18"/>
                <w:szCs w:val="18"/>
              </w:rPr>
              <w:t>;</w:t>
            </w:r>
          </w:p>
        </w:tc>
        <w:tc>
          <w:tcPr>
            <w:tcW w:w="779" w:type="dxa"/>
            <w:vAlign w:val="center"/>
          </w:tcPr>
          <w:p w14:paraId="2C5B1227"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М21</w:t>
            </w:r>
          </w:p>
        </w:tc>
      </w:tr>
      <w:tr w:rsidR="009145A7" w:rsidRPr="00B11AA7" w14:paraId="6F0D6ED7" w14:textId="77777777" w:rsidTr="0071416D">
        <w:trPr>
          <w:trHeight w:val="227"/>
          <w:jc w:val="center"/>
        </w:trPr>
        <w:tc>
          <w:tcPr>
            <w:tcW w:w="639" w:type="dxa"/>
            <w:vAlign w:val="center"/>
          </w:tcPr>
          <w:p w14:paraId="32B3458F" w14:textId="77777777" w:rsidR="009145A7" w:rsidRPr="00B11AA7" w:rsidRDefault="009145A7" w:rsidP="0032462C">
            <w:pPr>
              <w:widowControl w:val="0"/>
              <w:tabs>
                <w:tab w:val="left" w:pos="567"/>
              </w:tabs>
              <w:autoSpaceDE w:val="0"/>
              <w:autoSpaceDN w:val="0"/>
              <w:adjustRightInd w:val="0"/>
              <w:spacing w:after="60"/>
              <w:rPr>
                <w:sz w:val="18"/>
                <w:szCs w:val="18"/>
                <w:lang w:eastAsia="sr-Latn-CS"/>
              </w:rPr>
            </w:pPr>
            <w:r w:rsidRPr="00B11AA7">
              <w:rPr>
                <w:sz w:val="18"/>
                <w:szCs w:val="18"/>
                <w:lang w:eastAsia="sr-Latn-CS"/>
              </w:rPr>
              <w:t>3.</w:t>
            </w:r>
          </w:p>
        </w:tc>
        <w:tc>
          <w:tcPr>
            <w:tcW w:w="8505" w:type="dxa"/>
            <w:gridSpan w:val="9"/>
            <w:shd w:val="clear" w:color="auto" w:fill="auto"/>
            <w:vAlign w:val="center"/>
          </w:tcPr>
          <w:p w14:paraId="22804768" w14:textId="77777777" w:rsidR="009145A7" w:rsidRPr="00B11AA7" w:rsidRDefault="009145A7" w:rsidP="0032462C">
            <w:pPr>
              <w:jc w:val="both"/>
              <w:rPr>
                <w:rFonts w:eastAsia="Calibri"/>
                <w:iCs/>
                <w:sz w:val="18"/>
                <w:szCs w:val="18"/>
              </w:rPr>
            </w:pPr>
            <w:proofErr w:type="spellStart"/>
            <w:r w:rsidRPr="00B11AA7">
              <w:rPr>
                <w:rFonts w:eastAsia="Calibri"/>
                <w:iCs/>
                <w:sz w:val="18"/>
                <w:szCs w:val="18"/>
              </w:rPr>
              <w:t>Arso</w:t>
            </w:r>
            <w:proofErr w:type="spellEnd"/>
            <w:r w:rsidRPr="00B11AA7">
              <w:rPr>
                <w:rFonts w:eastAsia="Calibri"/>
                <w:iCs/>
                <w:sz w:val="18"/>
                <w:szCs w:val="18"/>
              </w:rPr>
              <w:t xml:space="preserve"> M. </w:t>
            </w:r>
            <w:proofErr w:type="spellStart"/>
            <w:r w:rsidRPr="00B11AA7">
              <w:rPr>
                <w:rFonts w:eastAsia="Calibri"/>
                <w:iCs/>
                <w:sz w:val="18"/>
                <w:szCs w:val="18"/>
              </w:rPr>
              <w:t>Vukicevic</w:t>
            </w:r>
            <w:proofErr w:type="spellEnd"/>
            <w:r w:rsidRPr="00B11AA7">
              <w:rPr>
                <w:rFonts w:eastAsia="Calibri"/>
                <w:iCs/>
                <w:sz w:val="18"/>
                <w:szCs w:val="18"/>
              </w:rPr>
              <w:t xml:space="preserve">, </w:t>
            </w:r>
            <w:proofErr w:type="spellStart"/>
            <w:r w:rsidRPr="00B11AA7">
              <w:rPr>
                <w:rFonts w:eastAsia="Calibri"/>
                <w:iCs/>
                <w:sz w:val="18"/>
                <w:szCs w:val="18"/>
              </w:rPr>
              <w:t>Ksenija</w:t>
            </w:r>
            <w:proofErr w:type="spellEnd"/>
            <w:r w:rsidRPr="00B11AA7">
              <w:rPr>
                <w:rFonts w:eastAsia="Calibri"/>
                <w:iCs/>
                <w:sz w:val="18"/>
                <w:szCs w:val="18"/>
              </w:rPr>
              <w:t xml:space="preserve"> </w:t>
            </w:r>
            <w:proofErr w:type="spellStart"/>
            <w:r w:rsidRPr="00B11AA7">
              <w:rPr>
                <w:rFonts w:eastAsia="Calibri"/>
                <w:iCs/>
                <w:sz w:val="18"/>
                <w:szCs w:val="18"/>
              </w:rPr>
              <w:t>Zelic</w:t>
            </w:r>
            <w:proofErr w:type="spellEnd"/>
            <w:r w:rsidRPr="00B11AA7">
              <w:rPr>
                <w:rFonts w:eastAsia="Calibri"/>
                <w:iCs/>
                <w:sz w:val="18"/>
                <w:szCs w:val="18"/>
              </w:rPr>
              <w:t xml:space="preserve">, </w:t>
            </w:r>
            <w:proofErr w:type="spellStart"/>
            <w:r w:rsidRPr="00B11AA7">
              <w:rPr>
                <w:rFonts w:eastAsia="Calibri"/>
                <w:b/>
                <w:iCs/>
                <w:sz w:val="18"/>
                <w:szCs w:val="18"/>
              </w:rPr>
              <w:t>Gordana</w:t>
            </w:r>
            <w:proofErr w:type="spellEnd"/>
            <w:r w:rsidRPr="00B11AA7">
              <w:rPr>
                <w:rFonts w:eastAsia="Calibri"/>
                <w:b/>
                <w:iCs/>
                <w:sz w:val="18"/>
                <w:szCs w:val="18"/>
              </w:rPr>
              <w:t xml:space="preserve"> Jovicic</w:t>
            </w:r>
            <w:r w:rsidRPr="00B11AA7">
              <w:rPr>
                <w:rFonts w:eastAsia="Calibri"/>
                <w:iCs/>
                <w:sz w:val="18"/>
                <w:szCs w:val="18"/>
              </w:rPr>
              <w:t xml:space="preserve">, </w:t>
            </w:r>
            <w:proofErr w:type="spellStart"/>
            <w:r w:rsidRPr="00B11AA7">
              <w:rPr>
                <w:rFonts w:eastAsia="Calibri"/>
                <w:iCs/>
                <w:sz w:val="18"/>
                <w:szCs w:val="18"/>
              </w:rPr>
              <w:t>Marija</w:t>
            </w:r>
            <w:proofErr w:type="spellEnd"/>
            <w:r w:rsidRPr="00B11AA7">
              <w:rPr>
                <w:rFonts w:eastAsia="Calibri"/>
                <w:iCs/>
                <w:sz w:val="18"/>
                <w:szCs w:val="18"/>
              </w:rPr>
              <w:t xml:space="preserve"> Djuric, </w:t>
            </w:r>
            <w:proofErr w:type="spellStart"/>
            <w:r w:rsidRPr="00B11AA7">
              <w:rPr>
                <w:rFonts w:eastAsia="Calibri"/>
                <w:iCs/>
                <w:sz w:val="18"/>
                <w:szCs w:val="18"/>
              </w:rPr>
              <w:t>Nenad</w:t>
            </w:r>
            <w:proofErr w:type="spellEnd"/>
            <w:r w:rsidRPr="00B11AA7">
              <w:rPr>
                <w:rFonts w:eastAsia="Calibri"/>
                <w:iCs/>
                <w:sz w:val="18"/>
                <w:szCs w:val="18"/>
              </w:rPr>
              <w:t xml:space="preserve"> </w:t>
            </w:r>
            <w:proofErr w:type="spellStart"/>
            <w:r w:rsidRPr="00B11AA7">
              <w:rPr>
                <w:rFonts w:eastAsia="Calibri"/>
                <w:iCs/>
                <w:sz w:val="18"/>
                <w:szCs w:val="18"/>
              </w:rPr>
              <w:t>Filipovic</w:t>
            </w:r>
            <w:proofErr w:type="spellEnd"/>
            <w:r w:rsidRPr="00B11AA7">
              <w:rPr>
                <w:rFonts w:eastAsia="Calibri"/>
                <w:iCs/>
                <w:sz w:val="18"/>
                <w:szCs w:val="18"/>
              </w:rPr>
              <w:t xml:space="preserve">, Influence of dental restorations and mastication loadings on dentine fatigue </w:t>
            </w:r>
            <w:proofErr w:type="spellStart"/>
            <w:r w:rsidRPr="00B11AA7">
              <w:rPr>
                <w:rFonts w:eastAsia="Calibri"/>
                <w:iCs/>
                <w:sz w:val="18"/>
                <w:szCs w:val="18"/>
              </w:rPr>
              <w:t>behaviour</w:t>
            </w:r>
            <w:proofErr w:type="spellEnd"/>
            <w:r w:rsidRPr="00B11AA7">
              <w:rPr>
                <w:rFonts w:eastAsia="Calibri"/>
                <w:iCs/>
                <w:sz w:val="18"/>
                <w:szCs w:val="18"/>
              </w:rPr>
              <w:t xml:space="preserve">: Image-based modelling approach, Journal of Dentistry, ISSN: 0300-5712, Vol. 43, No. 5, pp. 556-567, </w:t>
            </w:r>
            <w:r w:rsidRPr="00B11AA7">
              <w:rPr>
                <w:rFonts w:eastAsia="Calibri"/>
                <w:b/>
                <w:iCs/>
                <w:sz w:val="18"/>
                <w:szCs w:val="18"/>
              </w:rPr>
              <w:t>2015</w:t>
            </w:r>
            <w:r w:rsidRPr="00B11AA7">
              <w:rPr>
                <w:rFonts w:eastAsia="Calibri"/>
                <w:iCs/>
                <w:sz w:val="18"/>
                <w:szCs w:val="18"/>
              </w:rPr>
              <w:t>;</w:t>
            </w:r>
          </w:p>
        </w:tc>
        <w:tc>
          <w:tcPr>
            <w:tcW w:w="779" w:type="dxa"/>
            <w:vAlign w:val="center"/>
          </w:tcPr>
          <w:p w14:paraId="2E402D0F"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М21а</w:t>
            </w:r>
          </w:p>
        </w:tc>
      </w:tr>
      <w:tr w:rsidR="009145A7" w:rsidRPr="00B11AA7" w14:paraId="60A69002" w14:textId="77777777" w:rsidTr="0071416D">
        <w:trPr>
          <w:trHeight w:val="227"/>
          <w:jc w:val="center"/>
        </w:trPr>
        <w:tc>
          <w:tcPr>
            <w:tcW w:w="639" w:type="dxa"/>
            <w:vAlign w:val="center"/>
          </w:tcPr>
          <w:p w14:paraId="71621880"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eastAsia="sr-Latn-CS"/>
              </w:rPr>
              <w:t>4</w:t>
            </w:r>
            <w:r w:rsidRPr="00B11AA7">
              <w:rPr>
                <w:sz w:val="18"/>
                <w:szCs w:val="18"/>
                <w:lang w:val="sr-Cyrl-CS" w:eastAsia="sr-Latn-CS"/>
              </w:rPr>
              <w:t>.</w:t>
            </w:r>
          </w:p>
        </w:tc>
        <w:tc>
          <w:tcPr>
            <w:tcW w:w="8505" w:type="dxa"/>
            <w:gridSpan w:val="9"/>
            <w:shd w:val="clear" w:color="auto" w:fill="auto"/>
            <w:vAlign w:val="center"/>
          </w:tcPr>
          <w:p w14:paraId="5B52E401" w14:textId="77777777" w:rsidR="009145A7" w:rsidRPr="00B11AA7" w:rsidRDefault="009145A7" w:rsidP="0032462C">
            <w:pPr>
              <w:jc w:val="both"/>
              <w:rPr>
                <w:rFonts w:eastAsia="Calibri"/>
                <w:iCs/>
                <w:sz w:val="18"/>
                <w:szCs w:val="18"/>
              </w:rPr>
            </w:pPr>
            <w:r w:rsidRPr="00B11AA7">
              <w:rPr>
                <w:rFonts w:eastAsia="Calibri"/>
                <w:iCs/>
                <w:sz w:val="18"/>
                <w:szCs w:val="18"/>
              </w:rPr>
              <w:t xml:space="preserve">K. </w:t>
            </w:r>
            <w:proofErr w:type="spellStart"/>
            <w:r w:rsidRPr="00B11AA7">
              <w:rPr>
                <w:rFonts w:eastAsia="Calibri"/>
                <w:iCs/>
                <w:sz w:val="18"/>
                <w:szCs w:val="18"/>
              </w:rPr>
              <w:t>Zelic</w:t>
            </w:r>
            <w:proofErr w:type="spellEnd"/>
            <w:r w:rsidRPr="00B11AA7">
              <w:rPr>
                <w:rFonts w:eastAsia="Calibri"/>
                <w:b/>
                <w:iCs/>
                <w:sz w:val="18"/>
                <w:szCs w:val="18"/>
              </w:rPr>
              <w:t xml:space="preserve">, </w:t>
            </w:r>
            <w:r w:rsidRPr="00B11AA7">
              <w:rPr>
                <w:rFonts w:eastAsia="Calibri"/>
                <w:iCs/>
                <w:sz w:val="18"/>
                <w:szCs w:val="18"/>
              </w:rPr>
              <w:t xml:space="preserve">A. </w:t>
            </w:r>
            <w:proofErr w:type="spellStart"/>
            <w:r w:rsidRPr="00B11AA7">
              <w:rPr>
                <w:rFonts w:eastAsia="Calibri"/>
                <w:iCs/>
                <w:sz w:val="18"/>
                <w:szCs w:val="18"/>
              </w:rPr>
              <w:t>Vukicevic</w:t>
            </w:r>
            <w:proofErr w:type="spellEnd"/>
            <w:r w:rsidRPr="00B11AA7">
              <w:rPr>
                <w:rFonts w:eastAsia="Calibri"/>
                <w:iCs/>
                <w:sz w:val="18"/>
                <w:szCs w:val="18"/>
              </w:rPr>
              <w:t xml:space="preserve">, </w:t>
            </w:r>
            <w:r w:rsidRPr="00B11AA7">
              <w:rPr>
                <w:rFonts w:eastAsia="Calibri"/>
                <w:b/>
                <w:iCs/>
                <w:sz w:val="18"/>
                <w:szCs w:val="18"/>
              </w:rPr>
              <w:t>G. Jovicic</w:t>
            </w:r>
            <w:r w:rsidRPr="00B11AA7">
              <w:rPr>
                <w:rFonts w:eastAsia="Calibri"/>
                <w:iCs/>
                <w:sz w:val="18"/>
                <w:szCs w:val="18"/>
              </w:rPr>
              <w:t xml:space="preserve">, S. </w:t>
            </w:r>
            <w:proofErr w:type="spellStart"/>
            <w:r w:rsidRPr="00B11AA7">
              <w:rPr>
                <w:rFonts w:eastAsia="Calibri"/>
                <w:iCs/>
                <w:sz w:val="18"/>
                <w:szCs w:val="18"/>
              </w:rPr>
              <w:t>Aleksandrovic</w:t>
            </w:r>
            <w:proofErr w:type="spellEnd"/>
            <w:r w:rsidRPr="00B11AA7">
              <w:rPr>
                <w:rFonts w:eastAsia="Calibri"/>
                <w:iCs/>
                <w:sz w:val="18"/>
                <w:szCs w:val="18"/>
              </w:rPr>
              <w:t xml:space="preserve">, N. </w:t>
            </w:r>
            <w:proofErr w:type="spellStart"/>
            <w:r w:rsidRPr="00B11AA7">
              <w:rPr>
                <w:rFonts w:eastAsia="Calibri"/>
                <w:iCs/>
                <w:sz w:val="18"/>
                <w:szCs w:val="18"/>
              </w:rPr>
              <w:t>Filipovic</w:t>
            </w:r>
            <w:proofErr w:type="spellEnd"/>
            <w:r w:rsidRPr="00B11AA7">
              <w:rPr>
                <w:rFonts w:eastAsia="Calibri"/>
                <w:iCs/>
                <w:sz w:val="18"/>
                <w:szCs w:val="18"/>
              </w:rPr>
              <w:t xml:space="preserve"> &amp; M. Djuric, Mechanical weakening of devitalized teeth: three-dimensional Finite Element Analysis and prediction of tooth fracture, International Endodontic Journal, ISSN: 0143-2885, Vol. 48, No. 9, pp. 850-863, </w:t>
            </w:r>
            <w:r w:rsidRPr="00B11AA7">
              <w:rPr>
                <w:rFonts w:eastAsia="Calibri"/>
                <w:b/>
                <w:iCs/>
                <w:sz w:val="18"/>
                <w:szCs w:val="18"/>
              </w:rPr>
              <w:t>2015</w:t>
            </w:r>
            <w:r w:rsidRPr="00B11AA7">
              <w:rPr>
                <w:rFonts w:eastAsia="Calibri"/>
                <w:iCs/>
                <w:sz w:val="18"/>
                <w:szCs w:val="18"/>
              </w:rPr>
              <w:t>;</w:t>
            </w:r>
          </w:p>
        </w:tc>
        <w:tc>
          <w:tcPr>
            <w:tcW w:w="779" w:type="dxa"/>
            <w:vAlign w:val="center"/>
          </w:tcPr>
          <w:p w14:paraId="1601DDCC"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М21а</w:t>
            </w:r>
          </w:p>
        </w:tc>
      </w:tr>
      <w:tr w:rsidR="009145A7" w:rsidRPr="00B11AA7" w14:paraId="375D0D2C" w14:textId="77777777" w:rsidTr="0071416D">
        <w:trPr>
          <w:trHeight w:val="227"/>
          <w:jc w:val="center"/>
        </w:trPr>
        <w:tc>
          <w:tcPr>
            <w:tcW w:w="639" w:type="dxa"/>
            <w:vAlign w:val="center"/>
          </w:tcPr>
          <w:p w14:paraId="70EF7FB4"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eastAsia="sr-Latn-CS"/>
              </w:rPr>
              <w:t>5</w:t>
            </w:r>
            <w:r w:rsidRPr="00B11AA7">
              <w:rPr>
                <w:sz w:val="18"/>
                <w:szCs w:val="18"/>
                <w:lang w:val="sr-Cyrl-CS" w:eastAsia="sr-Latn-CS"/>
              </w:rPr>
              <w:t>.</w:t>
            </w:r>
          </w:p>
        </w:tc>
        <w:tc>
          <w:tcPr>
            <w:tcW w:w="8505" w:type="dxa"/>
            <w:gridSpan w:val="9"/>
            <w:shd w:val="clear" w:color="auto" w:fill="auto"/>
            <w:vAlign w:val="center"/>
          </w:tcPr>
          <w:p w14:paraId="2F031A92" w14:textId="77777777" w:rsidR="009145A7" w:rsidRPr="00B11AA7" w:rsidRDefault="009145A7" w:rsidP="0032462C">
            <w:pPr>
              <w:jc w:val="both"/>
              <w:rPr>
                <w:sz w:val="18"/>
                <w:szCs w:val="18"/>
                <w:lang w:val="sr-Cyrl-CS" w:eastAsia="sr-Latn-CS"/>
              </w:rPr>
            </w:pPr>
            <w:proofErr w:type="spellStart"/>
            <w:r w:rsidRPr="00B11AA7">
              <w:rPr>
                <w:rFonts w:eastAsia="Calibri"/>
                <w:iCs/>
                <w:sz w:val="18"/>
                <w:szCs w:val="18"/>
              </w:rPr>
              <w:t>Arso</w:t>
            </w:r>
            <w:proofErr w:type="spellEnd"/>
            <w:r w:rsidRPr="00B11AA7">
              <w:rPr>
                <w:rFonts w:eastAsia="Calibri"/>
                <w:iCs/>
                <w:sz w:val="18"/>
                <w:szCs w:val="18"/>
              </w:rPr>
              <w:t xml:space="preserve"> M. </w:t>
            </w:r>
            <w:proofErr w:type="spellStart"/>
            <w:r w:rsidRPr="00B11AA7">
              <w:rPr>
                <w:rFonts w:eastAsia="Calibri"/>
                <w:iCs/>
                <w:sz w:val="18"/>
                <w:szCs w:val="18"/>
              </w:rPr>
              <w:t>Vukicevic</w:t>
            </w:r>
            <w:proofErr w:type="spellEnd"/>
            <w:r w:rsidRPr="00B11AA7">
              <w:rPr>
                <w:rFonts w:eastAsia="Calibri"/>
                <w:iCs/>
                <w:sz w:val="18"/>
                <w:szCs w:val="18"/>
              </w:rPr>
              <w:t xml:space="preserve">, </w:t>
            </w:r>
            <w:proofErr w:type="spellStart"/>
            <w:r w:rsidRPr="00B11AA7">
              <w:rPr>
                <w:rFonts w:eastAsia="Calibri"/>
                <w:b/>
                <w:iCs/>
                <w:sz w:val="18"/>
                <w:szCs w:val="18"/>
              </w:rPr>
              <w:t>Gordana</w:t>
            </w:r>
            <w:proofErr w:type="spellEnd"/>
            <w:r w:rsidRPr="00B11AA7">
              <w:rPr>
                <w:rFonts w:eastAsia="Calibri"/>
                <w:b/>
                <w:iCs/>
                <w:sz w:val="18"/>
                <w:szCs w:val="18"/>
              </w:rPr>
              <w:t xml:space="preserve"> R. Jovicic</w:t>
            </w:r>
            <w:r w:rsidRPr="00B11AA7">
              <w:rPr>
                <w:rFonts w:eastAsia="Calibri"/>
                <w:iCs/>
                <w:sz w:val="18"/>
                <w:szCs w:val="18"/>
              </w:rPr>
              <w:t xml:space="preserve">, Miroslav M. </w:t>
            </w:r>
            <w:proofErr w:type="spellStart"/>
            <w:r w:rsidRPr="00B11AA7">
              <w:rPr>
                <w:rFonts w:eastAsia="Calibri"/>
                <w:iCs/>
                <w:sz w:val="18"/>
                <w:szCs w:val="18"/>
              </w:rPr>
              <w:t>Stojadinovic</w:t>
            </w:r>
            <w:proofErr w:type="spellEnd"/>
            <w:r w:rsidRPr="00B11AA7">
              <w:rPr>
                <w:rFonts w:eastAsia="Calibri"/>
                <w:iCs/>
                <w:sz w:val="18"/>
                <w:szCs w:val="18"/>
              </w:rPr>
              <w:t xml:space="preserve">, </w:t>
            </w:r>
            <w:proofErr w:type="spellStart"/>
            <w:r w:rsidRPr="00B11AA7">
              <w:rPr>
                <w:rFonts w:eastAsia="Calibri"/>
                <w:iCs/>
                <w:sz w:val="18"/>
                <w:szCs w:val="18"/>
              </w:rPr>
              <w:t>Rade</w:t>
            </w:r>
            <w:proofErr w:type="spellEnd"/>
            <w:r w:rsidRPr="00B11AA7">
              <w:rPr>
                <w:rFonts w:eastAsia="Calibri"/>
                <w:iCs/>
                <w:sz w:val="18"/>
                <w:szCs w:val="18"/>
              </w:rPr>
              <w:t xml:space="preserve"> I. </w:t>
            </w:r>
            <w:proofErr w:type="spellStart"/>
            <w:r w:rsidRPr="00B11AA7">
              <w:rPr>
                <w:rFonts w:eastAsia="Calibri"/>
                <w:iCs/>
                <w:sz w:val="18"/>
                <w:szCs w:val="18"/>
              </w:rPr>
              <w:t>Prelevic</w:t>
            </w:r>
            <w:proofErr w:type="spellEnd"/>
            <w:r w:rsidRPr="00B11AA7">
              <w:rPr>
                <w:rFonts w:eastAsia="Calibri"/>
                <w:iCs/>
                <w:sz w:val="18"/>
                <w:szCs w:val="18"/>
              </w:rPr>
              <w:t xml:space="preserve">, </w:t>
            </w:r>
            <w:proofErr w:type="spellStart"/>
            <w:r w:rsidRPr="00B11AA7">
              <w:rPr>
                <w:rFonts w:eastAsia="Calibri"/>
                <w:iCs/>
                <w:sz w:val="18"/>
                <w:szCs w:val="18"/>
              </w:rPr>
              <w:t>Nenad</w:t>
            </w:r>
            <w:proofErr w:type="spellEnd"/>
            <w:r w:rsidRPr="00B11AA7">
              <w:rPr>
                <w:rFonts w:eastAsia="Calibri"/>
                <w:iCs/>
                <w:sz w:val="18"/>
                <w:szCs w:val="18"/>
              </w:rPr>
              <w:t xml:space="preserve"> D. </w:t>
            </w:r>
            <w:proofErr w:type="spellStart"/>
            <w:r w:rsidRPr="00B11AA7">
              <w:rPr>
                <w:rFonts w:eastAsia="Calibri"/>
                <w:iCs/>
                <w:sz w:val="18"/>
                <w:szCs w:val="18"/>
              </w:rPr>
              <w:t>Filipovic</w:t>
            </w:r>
            <w:proofErr w:type="spellEnd"/>
            <w:r w:rsidRPr="00B11AA7">
              <w:rPr>
                <w:rFonts w:eastAsia="Calibri"/>
                <w:iCs/>
                <w:sz w:val="18"/>
                <w:szCs w:val="18"/>
              </w:rPr>
              <w:t xml:space="preserve">, Evolutionary </w:t>
            </w:r>
            <w:proofErr w:type="gramStart"/>
            <w:r w:rsidRPr="00B11AA7">
              <w:rPr>
                <w:rFonts w:eastAsia="Calibri"/>
                <w:iCs/>
                <w:sz w:val="18"/>
                <w:szCs w:val="18"/>
              </w:rPr>
              <w:t>assembled  neural</w:t>
            </w:r>
            <w:proofErr w:type="gramEnd"/>
            <w:r w:rsidRPr="00B11AA7">
              <w:rPr>
                <w:rFonts w:eastAsia="Calibri"/>
                <w:iCs/>
                <w:sz w:val="18"/>
                <w:szCs w:val="18"/>
              </w:rPr>
              <w:t xml:space="preserve"> networks for making medical decisions with minimal regret: Application for predicting advanced bladder cancer outcome, Expert Systems With Applications, ISSN: 0957-4174, Vol. 41, No. 18, pp. 8092–8100, </w:t>
            </w:r>
            <w:r w:rsidRPr="00B11AA7">
              <w:rPr>
                <w:rFonts w:eastAsia="Calibri"/>
                <w:b/>
                <w:iCs/>
                <w:sz w:val="18"/>
                <w:szCs w:val="18"/>
              </w:rPr>
              <w:t>2014</w:t>
            </w:r>
            <w:r w:rsidRPr="00B11AA7">
              <w:rPr>
                <w:rFonts w:eastAsia="Calibri"/>
                <w:iCs/>
                <w:sz w:val="18"/>
                <w:szCs w:val="18"/>
              </w:rPr>
              <w:t xml:space="preserve">; </w:t>
            </w:r>
          </w:p>
        </w:tc>
        <w:tc>
          <w:tcPr>
            <w:tcW w:w="779" w:type="dxa"/>
            <w:vAlign w:val="center"/>
          </w:tcPr>
          <w:p w14:paraId="251F2862"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М21а</w:t>
            </w:r>
          </w:p>
        </w:tc>
      </w:tr>
      <w:tr w:rsidR="009145A7" w:rsidRPr="00B11AA7" w14:paraId="4A240EEB" w14:textId="77777777" w:rsidTr="0071416D">
        <w:trPr>
          <w:trHeight w:val="227"/>
          <w:jc w:val="center"/>
        </w:trPr>
        <w:tc>
          <w:tcPr>
            <w:tcW w:w="639" w:type="dxa"/>
            <w:vAlign w:val="center"/>
          </w:tcPr>
          <w:p w14:paraId="07CF1519"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eastAsia="sr-Latn-CS"/>
              </w:rPr>
              <w:t>6</w:t>
            </w:r>
            <w:r w:rsidRPr="00B11AA7">
              <w:rPr>
                <w:sz w:val="18"/>
                <w:szCs w:val="18"/>
                <w:lang w:val="sr-Cyrl-CS" w:eastAsia="sr-Latn-CS"/>
              </w:rPr>
              <w:t>.</w:t>
            </w:r>
          </w:p>
        </w:tc>
        <w:tc>
          <w:tcPr>
            <w:tcW w:w="8505" w:type="dxa"/>
            <w:gridSpan w:val="9"/>
            <w:shd w:val="clear" w:color="auto" w:fill="auto"/>
            <w:vAlign w:val="center"/>
          </w:tcPr>
          <w:p w14:paraId="2E6917D5" w14:textId="77777777" w:rsidR="009145A7" w:rsidRPr="00B11AA7" w:rsidRDefault="009145A7" w:rsidP="0032462C">
            <w:pPr>
              <w:jc w:val="both"/>
              <w:rPr>
                <w:rFonts w:eastAsia="Calibri"/>
                <w:iCs/>
                <w:sz w:val="18"/>
                <w:szCs w:val="18"/>
              </w:rPr>
            </w:pPr>
            <w:r w:rsidRPr="00B11AA7">
              <w:rPr>
                <w:rFonts w:eastAsia="Calibri"/>
                <w:iCs/>
                <w:sz w:val="18"/>
                <w:szCs w:val="18"/>
              </w:rPr>
              <w:t xml:space="preserve">Svetlana Antic, </w:t>
            </w:r>
            <w:proofErr w:type="spellStart"/>
            <w:r w:rsidRPr="00B11AA7">
              <w:rPr>
                <w:rFonts w:eastAsia="Calibri"/>
                <w:iCs/>
                <w:sz w:val="18"/>
                <w:szCs w:val="18"/>
              </w:rPr>
              <w:t>Arso</w:t>
            </w:r>
            <w:proofErr w:type="spellEnd"/>
            <w:r w:rsidRPr="00B11AA7">
              <w:rPr>
                <w:rFonts w:eastAsia="Calibri"/>
                <w:iCs/>
                <w:sz w:val="18"/>
                <w:szCs w:val="18"/>
              </w:rPr>
              <w:t xml:space="preserve"> M. </w:t>
            </w:r>
            <w:proofErr w:type="spellStart"/>
            <w:r w:rsidRPr="00B11AA7">
              <w:rPr>
                <w:rFonts w:eastAsia="Calibri"/>
                <w:iCs/>
                <w:sz w:val="18"/>
                <w:szCs w:val="18"/>
              </w:rPr>
              <w:t>Vukicevic</w:t>
            </w:r>
            <w:proofErr w:type="spellEnd"/>
            <w:r w:rsidRPr="00B11AA7">
              <w:rPr>
                <w:rFonts w:eastAsia="Calibri"/>
                <w:iCs/>
                <w:sz w:val="18"/>
                <w:szCs w:val="18"/>
              </w:rPr>
              <w:t xml:space="preserve">, Marko </w:t>
            </w:r>
            <w:proofErr w:type="spellStart"/>
            <w:r w:rsidRPr="00B11AA7">
              <w:rPr>
                <w:rFonts w:eastAsia="Calibri"/>
                <w:iCs/>
                <w:sz w:val="18"/>
                <w:szCs w:val="18"/>
              </w:rPr>
              <w:t>Milasinovic</w:t>
            </w:r>
            <w:proofErr w:type="spellEnd"/>
            <w:r w:rsidRPr="00B11AA7">
              <w:rPr>
                <w:rFonts w:eastAsia="Calibri"/>
                <w:iCs/>
                <w:sz w:val="18"/>
                <w:szCs w:val="18"/>
              </w:rPr>
              <w:t xml:space="preserve">, Igor </w:t>
            </w:r>
            <w:proofErr w:type="spellStart"/>
            <w:r w:rsidRPr="00B11AA7">
              <w:rPr>
                <w:rFonts w:eastAsia="Calibri"/>
                <w:iCs/>
                <w:sz w:val="18"/>
                <w:szCs w:val="18"/>
              </w:rPr>
              <w:t>Saveljic</w:t>
            </w:r>
            <w:proofErr w:type="spellEnd"/>
            <w:r w:rsidRPr="00B11AA7">
              <w:rPr>
                <w:rFonts w:eastAsia="Calibri"/>
                <w:iCs/>
                <w:sz w:val="18"/>
                <w:szCs w:val="18"/>
              </w:rPr>
              <w:t xml:space="preserve">, </w:t>
            </w:r>
            <w:proofErr w:type="spellStart"/>
            <w:r w:rsidRPr="00B11AA7">
              <w:rPr>
                <w:rFonts w:eastAsia="Calibri"/>
                <w:b/>
                <w:iCs/>
                <w:sz w:val="18"/>
                <w:szCs w:val="18"/>
              </w:rPr>
              <w:t>Gordana</w:t>
            </w:r>
            <w:proofErr w:type="spellEnd"/>
            <w:r w:rsidRPr="00B11AA7">
              <w:rPr>
                <w:rFonts w:eastAsia="Calibri"/>
                <w:b/>
                <w:iCs/>
                <w:sz w:val="18"/>
                <w:szCs w:val="18"/>
              </w:rPr>
              <w:t xml:space="preserve"> Jovicic</w:t>
            </w:r>
            <w:r w:rsidRPr="00B11AA7">
              <w:rPr>
                <w:rFonts w:eastAsia="Calibri"/>
                <w:iCs/>
                <w:sz w:val="18"/>
                <w:szCs w:val="18"/>
              </w:rPr>
              <w:t xml:space="preserve">, </w:t>
            </w:r>
            <w:proofErr w:type="spellStart"/>
            <w:r w:rsidRPr="00B11AA7">
              <w:rPr>
                <w:rFonts w:eastAsia="Calibri"/>
                <w:iCs/>
                <w:sz w:val="18"/>
                <w:szCs w:val="18"/>
              </w:rPr>
              <w:t>Nenad</w:t>
            </w:r>
            <w:proofErr w:type="spellEnd"/>
            <w:r w:rsidRPr="00B11AA7">
              <w:rPr>
                <w:rFonts w:eastAsia="Calibri"/>
                <w:iCs/>
                <w:sz w:val="18"/>
                <w:szCs w:val="18"/>
              </w:rPr>
              <w:t xml:space="preserve"> </w:t>
            </w:r>
            <w:proofErr w:type="spellStart"/>
            <w:r w:rsidRPr="00B11AA7">
              <w:rPr>
                <w:rFonts w:eastAsia="Calibri"/>
                <w:iCs/>
                <w:sz w:val="18"/>
                <w:szCs w:val="18"/>
              </w:rPr>
              <w:t>Filipovic</w:t>
            </w:r>
            <w:proofErr w:type="spellEnd"/>
            <w:r w:rsidRPr="00B11AA7">
              <w:rPr>
                <w:rFonts w:eastAsia="Calibri"/>
                <w:iCs/>
                <w:sz w:val="18"/>
                <w:szCs w:val="18"/>
              </w:rPr>
              <w:t xml:space="preserve">, Zoran Rakocevic, </w:t>
            </w:r>
            <w:proofErr w:type="spellStart"/>
            <w:r w:rsidRPr="00B11AA7">
              <w:rPr>
                <w:rFonts w:eastAsia="Calibri"/>
                <w:iCs/>
                <w:sz w:val="18"/>
                <w:szCs w:val="18"/>
              </w:rPr>
              <w:t>Marija</w:t>
            </w:r>
            <w:proofErr w:type="spellEnd"/>
            <w:r w:rsidRPr="00B11AA7">
              <w:rPr>
                <w:rFonts w:eastAsia="Calibri"/>
                <w:iCs/>
                <w:sz w:val="18"/>
                <w:szCs w:val="18"/>
              </w:rPr>
              <w:t xml:space="preserve"> Djuric, </w:t>
            </w:r>
            <w:hyperlink r:id="rId25" w:history="1">
              <w:r w:rsidRPr="00B11AA7">
                <w:rPr>
                  <w:rStyle w:val="Hyperlink"/>
                  <w:rFonts w:eastAsia="Calibri"/>
                  <w:sz w:val="18"/>
                  <w:szCs w:val="18"/>
                </w:rPr>
                <w:t>Impact of the lower third molar presence and position on the fragility of mandibular angle and condyle: A Three-dimensional finite element study</w:t>
              </w:r>
            </w:hyperlink>
            <w:r w:rsidRPr="00B11AA7">
              <w:rPr>
                <w:rFonts w:eastAsia="Calibri"/>
                <w:iCs/>
                <w:sz w:val="18"/>
                <w:szCs w:val="18"/>
              </w:rPr>
              <w:t xml:space="preserve">, Journal of Cranio-Maxillo-Facial Surgery, ISSN: 1010-5182, Vol. 43, No. 6, pp. 870–878, </w:t>
            </w:r>
            <w:r w:rsidRPr="00B11AA7">
              <w:rPr>
                <w:rFonts w:eastAsia="Calibri"/>
                <w:b/>
                <w:iCs/>
                <w:sz w:val="18"/>
                <w:szCs w:val="18"/>
              </w:rPr>
              <w:t>2015</w:t>
            </w:r>
            <w:r w:rsidRPr="00B11AA7">
              <w:rPr>
                <w:rFonts w:eastAsia="Calibri"/>
                <w:iCs/>
                <w:sz w:val="18"/>
                <w:szCs w:val="18"/>
              </w:rPr>
              <w:t>;</w:t>
            </w:r>
          </w:p>
        </w:tc>
        <w:tc>
          <w:tcPr>
            <w:tcW w:w="779" w:type="dxa"/>
            <w:vAlign w:val="center"/>
          </w:tcPr>
          <w:p w14:paraId="10C3FF41"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М21</w:t>
            </w:r>
          </w:p>
        </w:tc>
      </w:tr>
      <w:tr w:rsidR="009145A7" w:rsidRPr="00B11AA7" w14:paraId="18E3EA04" w14:textId="77777777" w:rsidTr="0071416D">
        <w:trPr>
          <w:trHeight w:val="227"/>
          <w:jc w:val="center"/>
        </w:trPr>
        <w:tc>
          <w:tcPr>
            <w:tcW w:w="639" w:type="dxa"/>
            <w:vAlign w:val="center"/>
          </w:tcPr>
          <w:p w14:paraId="645D30F3"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eastAsia="sr-Latn-CS"/>
              </w:rPr>
              <w:t>7</w:t>
            </w:r>
            <w:r w:rsidRPr="00B11AA7">
              <w:rPr>
                <w:sz w:val="18"/>
                <w:szCs w:val="18"/>
                <w:lang w:val="sr-Cyrl-CS" w:eastAsia="sr-Latn-CS"/>
              </w:rPr>
              <w:t>.</w:t>
            </w:r>
          </w:p>
        </w:tc>
        <w:tc>
          <w:tcPr>
            <w:tcW w:w="8505" w:type="dxa"/>
            <w:gridSpan w:val="9"/>
            <w:shd w:val="clear" w:color="auto" w:fill="auto"/>
            <w:vAlign w:val="center"/>
          </w:tcPr>
          <w:p w14:paraId="662BC37A" w14:textId="77777777" w:rsidR="009145A7" w:rsidRPr="00B11AA7" w:rsidRDefault="009145A7" w:rsidP="0032462C">
            <w:pPr>
              <w:jc w:val="both"/>
              <w:rPr>
                <w:sz w:val="18"/>
                <w:szCs w:val="18"/>
                <w:lang w:val="sr-Cyrl-CS" w:eastAsia="sr-Latn-CS"/>
              </w:rPr>
            </w:pPr>
            <w:r w:rsidRPr="00B11AA7">
              <w:rPr>
                <w:b/>
                <w:sz w:val="18"/>
                <w:szCs w:val="18"/>
              </w:rPr>
              <w:t xml:space="preserve">G. </w:t>
            </w:r>
            <w:hyperlink r:id="rId26" w:history="1">
              <w:r w:rsidRPr="00B11AA7">
                <w:rPr>
                  <w:b/>
                  <w:sz w:val="18"/>
                  <w:szCs w:val="18"/>
                </w:rPr>
                <w:t>Jovicic</w:t>
              </w:r>
              <w:r w:rsidRPr="00B11AA7">
                <w:rPr>
                  <w:sz w:val="18"/>
                  <w:szCs w:val="18"/>
                </w:rPr>
                <w:t>, </w:t>
              </w:r>
            </w:hyperlink>
            <w:r w:rsidRPr="00B11AA7">
              <w:rPr>
                <w:sz w:val="18"/>
                <w:szCs w:val="18"/>
              </w:rPr>
              <w:t xml:space="preserve"> R. </w:t>
            </w:r>
            <w:hyperlink r:id="rId27" w:history="1">
              <w:r w:rsidRPr="00B11AA7">
                <w:rPr>
                  <w:sz w:val="18"/>
                  <w:szCs w:val="18"/>
                </w:rPr>
                <w:t>Nikolic, </w:t>
              </w:r>
            </w:hyperlink>
            <w:r w:rsidRPr="00B11AA7">
              <w:rPr>
                <w:sz w:val="18"/>
                <w:szCs w:val="18"/>
              </w:rPr>
              <w:t xml:space="preserve"> M. </w:t>
            </w:r>
            <w:hyperlink r:id="rId28" w:history="1">
              <w:proofErr w:type="spellStart"/>
              <w:r w:rsidRPr="00B11AA7">
                <w:rPr>
                  <w:sz w:val="18"/>
                  <w:szCs w:val="18"/>
                </w:rPr>
                <w:t>Zivkovic</w:t>
              </w:r>
              <w:proofErr w:type="spellEnd"/>
              <w:r w:rsidRPr="00B11AA7">
                <w:rPr>
                  <w:sz w:val="18"/>
                  <w:szCs w:val="18"/>
                </w:rPr>
                <w:t>, </w:t>
              </w:r>
            </w:hyperlink>
            <w:r w:rsidRPr="00B11AA7">
              <w:rPr>
                <w:sz w:val="18"/>
                <w:szCs w:val="18"/>
              </w:rPr>
              <w:t xml:space="preserve"> D. </w:t>
            </w:r>
            <w:hyperlink r:id="rId29" w:history="1">
              <w:r w:rsidRPr="00B11AA7">
                <w:rPr>
                  <w:sz w:val="18"/>
                  <w:szCs w:val="18"/>
                </w:rPr>
                <w:t>Milovanovic, </w:t>
              </w:r>
            </w:hyperlink>
            <w:r w:rsidRPr="00B11AA7">
              <w:rPr>
                <w:sz w:val="18"/>
                <w:szCs w:val="18"/>
              </w:rPr>
              <w:t xml:space="preserve"> N. </w:t>
            </w:r>
            <w:hyperlink r:id="rId30" w:history="1">
              <w:r w:rsidRPr="00B11AA7">
                <w:rPr>
                  <w:sz w:val="18"/>
                  <w:szCs w:val="18"/>
                </w:rPr>
                <w:t>Jovicic, </w:t>
              </w:r>
            </w:hyperlink>
            <w:r w:rsidRPr="00B11AA7">
              <w:rPr>
                <w:sz w:val="18"/>
                <w:szCs w:val="18"/>
              </w:rPr>
              <w:t xml:space="preserve">S. </w:t>
            </w:r>
            <w:hyperlink r:id="rId31" w:history="1">
              <w:proofErr w:type="spellStart"/>
              <w:r w:rsidRPr="00B11AA7">
                <w:rPr>
                  <w:sz w:val="18"/>
                  <w:szCs w:val="18"/>
                </w:rPr>
                <w:t>Maksimovic</w:t>
              </w:r>
              <w:proofErr w:type="spellEnd"/>
              <w:r w:rsidRPr="00B11AA7">
                <w:rPr>
                  <w:sz w:val="18"/>
                  <w:szCs w:val="18"/>
                </w:rPr>
                <w:t>, </w:t>
              </w:r>
            </w:hyperlink>
            <w:r w:rsidRPr="00B11AA7">
              <w:rPr>
                <w:sz w:val="18"/>
                <w:szCs w:val="18"/>
              </w:rPr>
              <w:t xml:space="preserve">J. </w:t>
            </w:r>
            <w:hyperlink r:id="rId32" w:history="1">
              <w:r w:rsidRPr="00B11AA7">
                <w:rPr>
                  <w:sz w:val="18"/>
                  <w:szCs w:val="18"/>
                </w:rPr>
                <w:t xml:space="preserve">Djordjevic, </w:t>
              </w:r>
            </w:hyperlink>
            <w:hyperlink r:id="rId33" w:history="1">
              <w:r w:rsidRPr="00B11AA7">
                <w:rPr>
                  <w:rStyle w:val="Hyperlink"/>
                  <w:sz w:val="18"/>
                  <w:szCs w:val="18"/>
                </w:rPr>
                <w:t>An estimation of the high-pressure pipe residual life</w:t>
              </w:r>
            </w:hyperlink>
            <w:r w:rsidRPr="00B11AA7">
              <w:rPr>
                <w:sz w:val="18"/>
                <w:szCs w:val="18"/>
              </w:rPr>
              <w:t xml:space="preserve">, Archives of Civil and Mechanical Engineering, ISSN 1644-9665, Vol. 13, No. 1, pp. 36-44, </w:t>
            </w:r>
            <w:r w:rsidRPr="00B11AA7">
              <w:rPr>
                <w:b/>
                <w:sz w:val="18"/>
                <w:szCs w:val="18"/>
              </w:rPr>
              <w:t>2013</w:t>
            </w:r>
            <w:r w:rsidRPr="00B11AA7">
              <w:rPr>
                <w:sz w:val="18"/>
                <w:szCs w:val="18"/>
              </w:rPr>
              <w:t xml:space="preserve">; </w:t>
            </w:r>
          </w:p>
        </w:tc>
        <w:tc>
          <w:tcPr>
            <w:tcW w:w="779" w:type="dxa"/>
            <w:vAlign w:val="center"/>
          </w:tcPr>
          <w:p w14:paraId="37F6FA0F"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М21</w:t>
            </w:r>
          </w:p>
        </w:tc>
      </w:tr>
      <w:tr w:rsidR="009145A7" w:rsidRPr="00B11AA7" w14:paraId="33A3DED7" w14:textId="77777777" w:rsidTr="0071416D">
        <w:trPr>
          <w:trHeight w:val="227"/>
          <w:jc w:val="center"/>
        </w:trPr>
        <w:tc>
          <w:tcPr>
            <w:tcW w:w="639" w:type="dxa"/>
            <w:vAlign w:val="center"/>
          </w:tcPr>
          <w:p w14:paraId="7A9569C0"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eastAsia="sr-Latn-CS"/>
              </w:rPr>
              <w:t>8</w:t>
            </w:r>
            <w:r w:rsidRPr="00B11AA7">
              <w:rPr>
                <w:sz w:val="18"/>
                <w:szCs w:val="18"/>
                <w:lang w:val="sr-Cyrl-CS" w:eastAsia="sr-Latn-CS"/>
              </w:rPr>
              <w:t>.</w:t>
            </w:r>
          </w:p>
        </w:tc>
        <w:tc>
          <w:tcPr>
            <w:tcW w:w="8505" w:type="dxa"/>
            <w:gridSpan w:val="9"/>
            <w:shd w:val="clear" w:color="auto" w:fill="auto"/>
            <w:vAlign w:val="center"/>
          </w:tcPr>
          <w:p w14:paraId="5106E3D5" w14:textId="77777777" w:rsidR="009145A7" w:rsidRPr="00B11AA7" w:rsidRDefault="00391A17" w:rsidP="0032462C">
            <w:pPr>
              <w:rPr>
                <w:b/>
                <w:sz w:val="18"/>
                <w:szCs w:val="18"/>
              </w:rPr>
            </w:pPr>
            <w:hyperlink r:id="rId34" w:history="1">
              <w:proofErr w:type="spellStart"/>
              <w:r w:rsidR="009145A7" w:rsidRPr="00B11AA7">
                <w:rPr>
                  <w:sz w:val="18"/>
                  <w:szCs w:val="18"/>
                  <w:bdr w:val="none" w:sz="0" w:space="0" w:color="auto" w:frame="1"/>
                </w:rPr>
                <w:t>Filipovic</w:t>
              </w:r>
              <w:proofErr w:type="spellEnd"/>
              <w:r w:rsidR="009145A7" w:rsidRPr="00B11AA7">
                <w:rPr>
                  <w:sz w:val="18"/>
                  <w:szCs w:val="18"/>
                  <w:bdr w:val="none" w:sz="0" w:space="0" w:color="auto" w:frame="1"/>
                </w:rPr>
                <w:t xml:space="preserve"> </w:t>
              </w:r>
              <w:proofErr w:type="spellStart"/>
              <w:r w:rsidR="009145A7" w:rsidRPr="00B11AA7">
                <w:rPr>
                  <w:sz w:val="18"/>
                  <w:szCs w:val="18"/>
                  <w:bdr w:val="none" w:sz="0" w:space="0" w:color="auto" w:frame="1"/>
                </w:rPr>
                <w:t>Nenad</w:t>
              </w:r>
              <w:proofErr w:type="spellEnd"/>
              <w:r w:rsidR="009145A7" w:rsidRPr="00B11AA7">
                <w:rPr>
                  <w:sz w:val="18"/>
                  <w:szCs w:val="18"/>
                  <w:bdr w:val="none" w:sz="0" w:space="0" w:color="auto" w:frame="1"/>
                </w:rPr>
                <w:t xml:space="preserve"> D </w:t>
              </w:r>
            </w:hyperlink>
            <w:r w:rsidR="009145A7" w:rsidRPr="00B11AA7">
              <w:rPr>
                <w:sz w:val="18"/>
                <w:szCs w:val="18"/>
              </w:rPr>
              <w:t> </w:t>
            </w:r>
            <w:proofErr w:type="spellStart"/>
            <w:r w:rsidR="001823B7">
              <w:fldChar w:fldCharType="begin"/>
            </w:r>
            <w:r w:rsidR="001823B7">
              <w:instrText xml:space="preserve"> HYPERLINK "http://kobson.nb.rs/nauka_u_srbiji.132.html?autor=Djukic%20Tijana%20R" </w:instrText>
            </w:r>
            <w:r w:rsidR="001823B7">
              <w:fldChar w:fldCharType="separate"/>
            </w:r>
            <w:r w:rsidR="009145A7" w:rsidRPr="00B11AA7">
              <w:rPr>
                <w:sz w:val="18"/>
                <w:szCs w:val="18"/>
                <w:bdr w:val="none" w:sz="0" w:space="0" w:color="auto" w:frame="1"/>
              </w:rPr>
              <w:t>Djukic</w:t>
            </w:r>
            <w:proofErr w:type="spellEnd"/>
            <w:r w:rsidR="009145A7" w:rsidRPr="00B11AA7">
              <w:rPr>
                <w:sz w:val="18"/>
                <w:szCs w:val="18"/>
                <w:bdr w:val="none" w:sz="0" w:space="0" w:color="auto" w:frame="1"/>
              </w:rPr>
              <w:t xml:space="preserve"> </w:t>
            </w:r>
            <w:proofErr w:type="spellStart"/>
            <w:r w:rsidR="009145A7" w:rsidRPr="00B11AA7">
              <w:rPr>
                <w:sz w:val="18"/>
                <w:szCs w:val="18"/>
                <w:bdr w:val="none" w:sz="0" w:space="0" w:color="auto" w:frame="1"/>
              </w:rPr>
              <w:t>Tijana</w:t>
            </w:r>
            <w:proofErr w:type="spellEnd"/>
            <w:r w:rsidR="009145A7" w:rsidRPr="00B11AA7">
              <w:rPr>
                <w:sz w:val="18"/>
                <w:szCs w:val="18"/>
                <w:bdr w:val="none" w:sz="0" w:space="0" w:color="auto" w:frame="1"/>
              </w:rPr>
              <w:t xml:space="preserve"> R </w:t>
            </w:r>
            <w:r w:rsidR="001823B7">
              <w:rPr>
                <w:sz w:val="18"/>
                <w:szCs w:val="18"/>
                <w:bdr w:val="none" w:sz="0" w:space="0" w:color="auto" w:frame="1"/>
              </w:rPr>
              <w:fldChar w:fldCharType="end"/>
            </w:r>
            <w:r w:rsidR="009145A7" w:rsidRPr="00B11AA7">
              <w:rPr>
                <w:sz w:val="18"/>
                <w:szCs w:val="18"/>
              </w:rPr>
              <w:t> </w:t>
            </w:r>
            <w:proofErr w:type="spellStart"/>
            <w:r w:rsidR="001823B7">
              <w:fldChar w:fldCharType="begin"/>
            </w:r>
            <w:r w:rsidR="001823B7">
              <w:instrText xml:space="preserve"> HYPERLINK "http://kobson.nb.rs/nauka_u_srbiji.132.html?autor=Saveljic%20Igor" </w:instrText>
            </w:r>
            <w:r w:rsidR="001823B7">
              <w:fldChar w:fldCharType="separate"/>
            </w:r>
            <w:r w:rsidR="009145A7" w:rsidRPr="00B11AA7">
              <w:rPr>
                <w:sz w:val="18"/>
                <w:szCs w:val="18"/>
                <w:bdr w:val="none" w:sz="0" w:space="0" w:color="auto" w:frame="1"/>
              </w:rPr>
              <w:t>Saveljic</w:t>
            </w:r>
            <w:proofErr w:type="spellEnd"/>
            <w:r w:rsidR="009145A7" w:rsidRPr="00B11AA7">
              <w:rPr>
                <w:sz w:val="18"/>
                <w:szCs w:val="18"/>
                <w:bdr w:val="none" w:sz="0" w:space="0" w:color="auto" w:frame="1"/>
              </w:rPr>
              <w:t xml:space="preserve"> Igor </w:t>
            </w:r>
            <w:r w:rsidR="001823B7">
              <w:rPr>
                <w:sz w:val="18"/>
                <w:szCs w:val="18"/>
                <w:bdr w:val="none" w:sz="0" w:space="0" w:color="auto" w:frame="1"/>
              </w:rPr>
              <w:fldChar w:fldCharType="end"/>
            </w:r>
            <w:r w:rsidR="009145A7" w:rsidRPr="00B11AA7">
              <w:rPr>
                <w:sz w:val="18"/>
                <w:szCs w:val="18"/>
              </w:rPr>
              <w:t> </w:t>
            </w:r>
            <w:proofErr w:type="spellStart"/>
            <w:r w:rsidR="001823B7">
              <w:fldChar w:fldCharType="begin"/>
            </w:r>
            <w:r w:rsidR="001823B7">
              <w:instrText xml:space="preserve"> HYPERLINK "http://kobson.nb.rs/nauka_u_srbiji.132.html?autor=Milenkovic%20Petar%20P" </w:instrText>
            </w:r>
            <w:r w:rsidR="001823B7">
              <w:fldChar w:fldCharType="separate"/>
            </w:r>
            <w:r w:rsidR="009145A7" w:rsidRPr="00B11AA7">
              <w:rPr>
                <w:sz w:val="18"/>
                <w:szCs w:val="18"/>
                <w:bdr w:val="none" w:sz="0" w:space="0" w:color="auto" w:frame="1"/>
              </w:rPr>
              <w:t>Milenkovic</w:t>
            </w:r>
            <w:proofErr w:type="spellEnd"/>
            <w:r w:rsidR="009145A7" w:rsidRPr="00B11AA7">
              <w:rPr>
                <w:sz w:val="18"/>
                <w:szCs w:val="18"/>
                <w:bdr w:val="none" w:sz="0" w:space="0" w:color="auto" w:frame="1"/>
              </w:rPr>
              <w:t xml:space="preserve"> </w:t>
            </w:r>
            <w:proofErr w:type="spellStart"/>
            <w:r w:rsidR="009145A7" w:rsidRPr="00B11AA7">
              <w:rPr>
                <w:sz w:val="18"/>
                <w:szCs w:val="18"/>
                <w:bdr w:val="none" w:sz="0" w:space="0" w:color="auto" w:frame="1"/>
              </w:rPr>
              <w:t>Petar</w:t>
            </w:r>
            <w:proofErr w:type="spellEnd"/>
            <w:r w:rsidR="009145A7" w:rsidRPr="00B11AA7">
              <w:rPr>
                <w:sz w:val="18"/>
                <w:szCs w:val="18"/>
                <w:bdr w:val="none" w:sz="0" w:space="0" w:color="auto" w:frame="1"/>
              </w:rPr>
              <w:t xml:space="preserve"> P </w:t>
            </w:r>
            <w:r w:rsidR="001823B7">
              <w:rPr>
                <w:sz w:val="18"/>
                <w:szCs w:val="18"/>
                <w:bdr w:val="none" w:sz="0" w:space="0" w:color="auto" w:frame="1"/>
              </w:rPr>
              <w:fldChar w:fldCharType="end"/>
            </w:r>
            <w:r w:rsidR="009145A7" w:rsidRPr="00B11AA7">
              <w:rPr>
                <w:sz w:val="18"/>
                <w:szCs w:val="18"/>
              </w:rPr>
              <w:t> </w:t>
            </w:r>
            <w:hyperlink r:id="rId35" w:history="1">
              <w:r w:rsidR="009145A7" w:rsidRPr="00B11AA7">
                <w:rPr>
                  <w:b/>
                  <w:sz w:val="18"/>
                  <w:szCs w:val="18"/>
                  <w:bdr w:val="none" w:sz="0" w:space="0" w:color="auto" w:frame="1"/>
                </w:rPr>
                <w:t xml:space="preserve">Jovicic </w:t>
              </w:r>
              <w:proofErr w:type="spellStart"/>
              <w:r w:rsidR="009145A7" w:rsidRPr="00B11AA7">
                <w:rPr>
                  <w:b/>
                  <w:sz w:val="18"/>
                  <w:szCs w:val="18"/>
                  <w:bdr w:val="none" w:sz="0" w:space="0" w:color="auto" w:frame="1"/>
                </w:rPr>
                <w:t>Gordana</w:t>
              </w:r>
              <w:proofErr w:type="spellEnd"/>
              <w:r w:rsidR="009145A7" w:rsidRPr="00B11AA7">
                <w:rPr>
                  <w:b/>
                  <w:sz w:val="18"/>
                  <w:szCs w:val="18"/>
                  <w:bdr w:val="none" w:sz="0" w:space="0" w:color="auto" w:frame="1"/>
                </w:rPr>
                <w:t xml:space="preserve"> R</w:t>
              </w:r>
              <w:r w:rsidR="009145A7" w:rsidRPr="00B11AA7">
                <w:rPr>
                  <w:sz w:val="18"/>
                  <w:szCs w:val="18"/>
                  <w:bdr w:val="none" w:sz="0" w:space="0" w:color="auto" w:frame="1"/>
                </w:rPr>
                <w:t> </w:t>
              </w:r>
            </w:hyperlink>
            <w:r w:rsidR="009145A7" w:rsidRPr="00B11AA7">
              <w:rPr>
                <w:sz w:val="18"/>
                <w:szCs w:val="18"/>
              </w:rPr>
              <w:t> </w:t>
            </w:r>
            <w:hyperlink r:id="rId36" w:history="1">
              <w:r w:rsidR="009145A7" w:rsidRPr="00B11AA7">
                <w:rPr>
                  <w:sz w:val="18"/>
                  <w:szCs w:val="18"/>
                  <w:bdr w:val="none" w:sz="0" w:space="0" w:color="auto" w:frame="1"/>
                </w:rPr>
                <w:t xml:space="preserve">Djuric </w:t>
              </w:r>
              <w:proofErr w:type="spellStart"/>
              <w:r w:rsidR="009145A7" w:rsidRPr="00B11AA7">
                <w:rPr>
                  <w:sz w:val="18"/>
                  <w:szCs w:val="18"/>
                  <w:bdr w:val="none" w:sz="0" w:space="0" w:color="auto" w:frame="1"/>
                </w:rPr>
                <w:t>Marija</w:t>
              </w:r>
              <w:proofErr w:type="spellEnd"/>
              <w:r w:rsidR="009145A7" w:rsidRPr="00B11AA7">
                <w:rPr>
                  <w:sz w:val="18"/>
                  <w:szCs w:val="18"/>
                  <w:bdr w:val="none" w:sz="0" w:space="0" w:color="auto" w:frame="1"/>
                </w:rPr>
                <w:t xml:space="preserve"> P,  </w:t>
              </w:r>
            </w:hyperlink>
            <w:r w:rsidR="009145A7" w:rsidRPr="00B11AA7">
              <w:rPr>
                <w:sz w:val="18"/>
                <w:szCs w:val="18"/>
              </w:rPr>
              <w:t xml:space="preserve"> Modeling of liver metastatic disease with applied drug therapy, COMPUTER METHODS AND PROGRAMS IN BIOMEDICINE, vol. 115 br. 3, str. 162-170, </w:t>
            </w:r>
            <w:r w:rsidR="009145A7" w:rsidRPr="00B11AA7">
              <w:rPr>
                <w:b/>
                <w:sz w:val="18"/>
                <w:szCs w:val="18"/>
              </w:rPr>
              <w:t>2014</w:t>
            </w:r>
            <w:r w:rsidR="009145A7" w:rsidRPr="00B11AA7">
              <w:rPr>
                <w:sz w:val="18"/>
                <w:szCs w:val="18"/>
              </w:rPr>
              <w:t>;</w:t>
            </w:r>
          </w:p>
        </w:tc>
        <w:tc>
          <w:tcPr>
            <w:tcW w:w="779" w:type="dxa"/>
            <w:vAlign w:val="center"/>
          </w:tcPr>
          <w:p w14:paraId="105F509A"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М21</w:t>
            </w:r>
          </w:p>
        </w:tc>
      </w:tr>
      <w:tr w:rsidR="009145A7" w:rsidRPr="00B11AA7" w14:paraId="0876EB67" w14:textId="77777777" w:rsidTr="0071416D">
        <w:trPr>
          <w:trHeight w:val="227"/>
          <w:jc w:val="center"/>
        </w:trPr>
        <w:tc>
          <w:tcPr>
            <w:tcW w:w="639" w:type="dxa"/>
            <w:vAlign w:val="center"/>
          </w:tcPr>
          <w:p w14:paraId="30A8AF1B" w14:textId="77777777" w:rsidR="009145A7" w:rsidRPr="00B11AA7" w:rsidRDefault="009145A7" w:rsidP="0032462C">
            <w:pPr>
              <w:widowControl w:val="0"/>
              <w:tabs>
                <w:tab w:val="left" w:pos="567"/>
              </w:tabs>
              <w:autoSpaceDE w:val="0"/>
              <w:autoSpaceDN w:val="0"/>
              <w:adjustRightInd w:val="0"/>
              <w:spacing w:after="60"/>
              <w:rPr>
                <w:sz w:val="18"/>
                <w:szCs w:val="18"/>
                <w:lang w:eastAsia="sr-Latn-CS"/>
              </w:rPr>
            </w:pPr>
            <w:r w:rsidRPr="00B11AA7">
              <w:rPr>
                <w:sz w:val="18"/>
                <w:szCs w:val="18"/>
                <w:lang w:eastAsia="sr-Latn-CS"/>
              </w:rPr>
              <w:t>9.</w:t>
            </w:r>
          </w:p>
        </w:tc>
        <w:tc>
          <w:tcPr>
            <w:tcW w:w="8505" w:type="dxa"/>
            <w:gridSpan w:val="9"/>
            <w:shd w:val="clear" w:color="auto" w:fill="auto"/>
            <w:vAlign w:val="center"/>
          </w:tcPr>
          <w:p w14:paraId="52525FD8" w14:textId="77777777" w:rsidR="009145A7" w:rsidRPr="00B11AA7" w:rsidRDefault="00391A17" w:rsidP="0032462C">
            <w:pPr>
              <w:jc w:val="both"/>
              <w:rPr>
                <w:sz w:val="18"/>
                <w:szCs w:val="18"/>
                <w:shd w:val="clear" w:color="auto" w:fill="DCDCDC"/>
              </w:rPr>
            </w:pPr>
            <w:hyperlink r:id="rId37" w:history="1">
              <w:proofErr w:type="spellStart"/>
              <w:r w:rsidR="009145A7" w:rsidRPr="00B11AA7">
                <w:rPr>
                  <w:sz w:val="18"/>
                  <w:szCs w:val="18"/>
                  <w:bdr w:val="none" w:sz="0" w:space="0" w:color="auto" w:frame="1"/>
                </w:rPr>
                <w:t>Vukicevic</w:t>
              </w:r>
              <w:proofErr w:type="spellEnd"/>
              <w:r w:rsidR="009145A7" w:rsidRPr="00B11AA7">
                <w:rPr>
                  <w:sz w:val="18"/>
                  <w:szCs w:val="18"/>
                  <w:bdr w:val="none" w:sz="0" w:space="0" w:color="auto" w:frame="1"/>
                </w:rPr>
                <w:t xml:space="preserve"> </w:t>
              </w:r>
              <w:proofErr w:type="spellStart"/>
              <w:r w:rsidR="009145A7" w:rsidRPr="00B11AA7">
                <w:rPr>
                  <w:sz w:val="18"/>
                  <w:szCs w:val="18"/>
                  <w:bdr w:val="none" w:sz="0" w:space="0" w:color="auto" w:frame="1"/>
                </w:rPr>
                <w:t>Arso</w:t>
              </w:r>
              <w:proofErr w:type="spellEnd"/>
              <w:r w:rsidR="009145A7" w:rsidRPr="00B11AA7">
                <w:rPr>
                  <w:sz w:val="18"/>
                  <w:szCs w:val="18"/>
                  <w:bdr w:val="none" w:sz="0" w:space="0" w:color="auto" w:frame="1"/>
                </w:rPr>
                <w:t xml:space="preserve"> M, </w:t>
              </w:r>
            </w:hyperlink>
            <w:r w:rsidR="009145A7" w:rsidRPr="00B11AA7">
              <w:rPr>
                <w:sz w:val="18"/>
                <w:szCs w:val="18"/>
              </w:rPr>
              <w:t> </w:t>
            </w:r>
            <w:hyperlink r:id="rId38" w:history="1">
              <w:r w:rsidR="009145A7" w:rsidRPr="00B11AA7">
                <w:rPr>
                  <w:b/>
                  <w:sz w:val="18"/>
                  <w:szCs w:val="18"/>
                  <w:bdr w:val="none" w:sz="0" w:space="0" w:color="auto" w:frame="1"/>
                </w:rPr>
                <w:t xml:space="preserve">Jovicic </w:t>
              </w:r>
              <w:proofErr w:type="spellStart"/>
              <w:r w:rsidR="009145A7" w:rsidRPr="00B11AA7">
                <w:rPr>
                  <w:b/>
                  <w:sz w:val="18"/>
                  <w:szCs w:val="18"/>
                  <w:bdr w:val="none" w:sz="0" w:space="0" w:color="auto" w:frame="1"/>
                </w:rPr>
                <w:t>Gordana</w:t>
              </w:r>
              <w:proofErr w:type="spellEnd"/>
              <w:r w:rsidR="009145A7" w:rsidRPr="00B11AA7">
                <w:rPr>
                  <w:b/>
                  <w:sz w:val="18"/>
                  <w:szCs w:val="18"/>
                  <w:bdr w:val="none" w:sz="0" w:space="0" w:color="auto" w:frame="1"/>
                </w:rPr>
                <w:t xml:space="preserve"> R</w:t>
              </w:r>
              <w:r w:rsidR="009145A7" w:rsidRPr="00B11AA7">
                <w:rPr>
                  <w:sz w:val="18"/>
                  <w:szCs w:val="18"/>
                  <w:bdr w:val="none" w:sz="0" w:space="0" w:color="auto" w:frame="1"/>
                </w:rPr>
                <w:t>, </w:t>
              </w:r>
            </w:hyperlink>
            <w:r w:rsidR="009145A7" w:rsidRPr="00B11AA7">
              <w:rPr>
                <w:sz w:val="18"/>
                <w:szCs w:val="18"/>
              </w:rPr>
              <w:t xml:space="preserve"> Milicevic Vladimir L, </w:t>
            </w:r>
            <w:hyperlink r:id="rId39" w:history="1">
              <w:r w:rsidR="009145A7" w:rsidRPr="00B11AA7">
                <w:rPr>
                  <w:sz w:val="18"/>
                  <w:szCs w:val="18"/>
                  <w:bdr w:val="none" w:sz="0" w:space="0" w:color="auto" w:frame="1"/>
                </w:rPr>
                <w:t>Jovicic Milos N,</w:t>
              </w:r>
            </w:hyperlink>
            <w:r w:rsidR="009145A7" w:rsidRPr="00B11AA7">
              <w:rPr>
                <w:sz w:val="18"/>
                <w:szCs w:val="18"/>
              </w:rPr>
              <w:t xml:space="preserve"> </w:t>
            </w:r>
            <w:proofErr w:type="spellStart"/>
            <w:r w:rsidR="009145A7" w:rsidRPr="00B11AA7">
              <w:rPr>
                <w:sz w:val="18"/>
                <w:szCs w:val="18"/>
              </w:rPr>
              <w:t>Filipovic</w:t>
            </w:r>
            <w:proofErr w:type="spellEnd"/>
            <w:r w:rsidR="009145A7" w:rsidRPr="00B11AA7">
              <w:rPr>
                <w:sz w:val="18"/>
                <w:szCs w:val="18"/>
              </w:rPr>
              <w:t xml:space="preserve"> </w:t>
            </w:r>
            <w:proofErr w:type="spellStart"/>
            <w:r w:rsidR="009145A7" w:rsidRPr="00B11AA7">
              <w:rPr>
                <w:sz w:val="18"/>
                <w:szCs w:val="18"/>
              </w:rPr>
              <w:t>Nenad</w:t>
            </w:r>
            <w:proofErr w:type="spellEnd"/>
            <w:r w:rsidR="009145A7" w:rsidRPr="00B11AA7">
              <w:rPr>
                <w:sz w:val="18"/>
                <w:szCs w:val="18"/>
              </w:rPr>
              <w:t xml:space="preserve"> D, Assessment of cortical bone fracture resistance curves by fusing artificial neural networks and linear regression, COMPUTER METHODS IN BIOMECHANICS AND BIOMEDICAL ENGINEERING, vol. 21 br. 2, str. 169-176, </w:t>
            </w:r>
            <w:r w:rsidR="009145A7" w:rsidRPr="00B11AA7">
              <w:rPr>
                <w:b/>
                <w:sz w:val="18"/>
                <w:szCs w:val="18"/>
              </w:rPr>
              <w:t>2018</w:t>
            </w:r>
            <w:r w:rsidR="009145A7" w:rsidRPr="00B11AA7">
              <w:rPr>
                <w:sz w:val="18"/>
                <w:szCs w:val="18"/>
              </w:rPr>
              <w:t>;</w:t>
            </w:r>
          </w:p>
        </w:tc>
        <w:tc>
          <w:tcPr>
            <w:tcW w:w="779" w:type="dxa"/>
            <w:vAlign w:val="center"/>
          </w:tcPr>
          <w:p w14:paraId="3D33D4C9" w14:textId="77777777" w:rsidR="009145A7" w:rsidRPr="00B11AA7" w:rsidRDefault="009145A7" w:rsidP="0032462C">
            <w:pPr>
              <w:widowControl w:val="0"/>
              <w:tabs>
                <w:tab w:val="left" w:pos="567"/>
              </w:tabs>
              <w:autoSpaceDE w:val="0"/>
              <w:autoSpaceDN w:val="0"/>
              <w:adjustRightInd w:val="0"/>
              <w:spacing w:after="60"/>
              <w:rPr>
                <w:sz w:val="18"/>
                <w:szCs w:val="18"/>
                <w:lang w:eastAsia="sr-Latn-CS"/>
              </w:rPr>
            </w:pPr>
            <w:r w:rsidRPr="00B11AA7">
              <w:rPr>
                <w:sz w:val="18"/>
                <w:szCs w:val="18"/>
                <w:lang w:eastAsia="sr-Latn-CS"/>
              </w:rPr>
              <w:t>M22</w:t>
            </w:r>
          </w:p>
        </w:tc>
      </w:tr>
      <w:tr w:rsidR="009145A7" w:rsidRPr="00B11AA7" w14:paraId="0A513D56" w14:textId="77777777" w:rsidTr="0071416D">
        <w:trPr>
          <w:trHeight w:val="227"/>
          <w:jc w:val="center"/>
        </w:trPr>
        <w:tc>
          <w:tcPr>
            <w:tcW w:w="639" w:type="dxa"/>
            <w:vAlign w:val="center"/>
          </w:tcPr>
          <w:p w14:paraId="553193BA"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eastAsia="sr-Latn-CS"/>
              </w:rPr>
              <w:t>10</w:t>
            </w:r>
            <w:r w:rsidRPr="00B11AA7">
              <w:rPr>
                <w:sz w:val="18"/>
                <w:szCs w:val="18"/>
                <w:lang w:val="sr-Cyrl-CS" w:eastAsia="sr-Latn-CS"/>
              </w:rPr>
              <w:t>.</w:t>
            </w:r>
          </w:p>
        </w:tc>
        <w:tc>
          <w:tcPr>
            <w:tcW w:w="8505" w:type="dxa"/>
            <w:gridSpan w:val="9"/>
            <w:shd w:val="clear" w:color="auto" w:fill="auto"/>
            <w:vAlign w:val="center"/>
          </w:tcPr>
          <w:p w14:paraId="69FD2115" w14:textId="77777777" w:rsidR="009145A7" w:rsidRPr="00B11AA7" w:rsidRDefault="00391A17" w:rsidP="0032462C">
            <w:pPr>
              <w:jc w:val="both"/>
              <w:rPr>
                <w:b/>
                <w:sz w:val="18"/>
                <w:szCs w:val="18"/>
              </w:rPr>
            </w:pPr>
            <w:hyperlink r:id="rId40" w:history="1">
              <w:proofErr w:type="spellStart"/>
              <w:r w:rsidR="009145A7" w:rsidRPr="00B11AA7">
                <w:rPr>
                  <w:sz w:val="18"/>
                  <w:szCs w:val="18"/>
                  <w:bdr w:val="none" w:sz="0" w:space="0" w:color="auto" w:frame="1"/>
                </w:rPr>
                <w:t>Vukicevic</w:t>
              </w:r>
              <w:proofErr w:type="spellEnd"/>
              <w:r w:rsidR="009145A7" w:rsidRPr="00B11AA7">
                <w:rPr>
                  <w:sz w:val="18"/>
                  <w:szCs w:val="18"/>
                  <w:bdr w:val="none" w:sz="0" w:space="0" w:color="auto" w:frame="1"/>
                </w:rPr>
                <w:t xml:space="preserve"> </w:t>
              </w:r>
              <w:proofErr w:type="spellStart"/>
              <w:r w:rsidR="009145A7" w:rsidRPr="00B11AA7">
                <w:rPr>
                  <w:sz w:val="18"/>
                  <w:szCs w:val="18"/>
                  <w:bdr w:val="none" w:sz="0" w:space="0" w:color="auto" w:frame="1"/>
                </w:rPr>
                <w:t>Arso</w:t>
              </w:r>
              <w:proofErr w:type="spellEnd"/>
              <w:r w:rsidR="009145A7" w:rsidRPr="00B11AA7">
                <w:rPr>
                  <w:sz w:val="18"/>
                  <w:szCs w:val="18"/>
                  <w:bdr w:val="none" w:sz="0" w:space="0" w:color="auto" w:frame="1"/>
                </w:rPr>
                <w:t xml:space="preserve"> M </w:t>
              </w:r>
            </w:hyperlink>
            <w:r w:rsidR="009145A7" w:rsidRPr="00B11AA7">
              <w:rPr>
                <w:sz w:val="18"/>
                <w:szCs w:val="18"/>
              </w:rPr>
              <w:t> </w:t>
            </w:r>
            <w:proofErr w:type="spellStart"/>
            <w:r w:rsidR="001823B7">
              <w:fldChar w:fldCharType="begin"/>
            </w:r>
            <w:r w:rsidR="001823B7">
              <w:instrText xml:space="preserve"> HYPERLINK "http://kobson.nb.rs/nauka_u_srbiji.132.html?autor=Stojadinovic%20Miroslav%20M" </w:instrText>
            </w:r>
            <w:r w:rsidR="001823B7">
              <w:fldChar w:fldCharType="separate"/>
            </w:r>
            <w:r w:rsidR="009145A7" w:rsidRPr="00B11AA7">
              <w:rPr>
                <w:sz w:val="18"/>
                <w:szCs w:val="18"/>
                <w:bdr w:val="none" w:sz="0" w:space="0" w:color="auto" w:frame="1"/>
              </w:rPr>
              <w:t>Stojadinovic</w:t>
            </w:r>
            <w:proofErr w:type="spellEnd"/>
            <w:r w:rsidR="009145A7" w:rsidRPr="00B11AA7">
              <w:rPr>
                <w:sz w:val="18"/>
                <w:szCs w:val="18"/>
                <w:bdr w:val="none" w:sz="0" w:space="0" w:color="auto" w:frame="1"/>
              </w:rPr>
              <w:t xml:space="preserve"> Miroslav M </w:t>
            </w:r>
            <w:r w:rsidR="001823B7">
              <w:rPr>
                <w:sz w:val="18"/>
                <w:szCs w:val="18"/>
                <w:bdr w:val="none" w:sz="0" w:space="0" w:color="auto" w:frame="1"/>
              </w:rPr>
              <w:fldChar w:fldCharType="end"/>
            </w:r>
            <w:r w:rsidR="009145A7" w:rsidRPr="00B11AA7">
              <w:rPr>
                <w:sz w:val="18"/>
                <w:szCs w:val="18"/>
              </w:rPr>
              <w:t> </w:t>
            </w:r>
            <w:proofErr w:type="spellStart"/>
            <w:r w:rsidR="001823B7">
              <w:fldChar w:fldCharType="begin"/>
            </w:r>
            <w:r w:rsidR="001823B7">
              <w:instrText xml:space="preserve"> HYPERLINK "http://kobson.nb.rs/nauka_u_srbiji.132.html?autor=Radovic%20Milos%20D" </w:instrText>
            </w:r>
            <w:r w:rsidR="001823B7">
              <w:fldChar w:fldCharType="separate"/>
            </w:r>
            <w:r w:rsidR="009145A7" w:rsidRPr="00B11AA7">
              <w:rPr>
                <w:sz w:val="18"/>
                <w:szCs w:val="18"/>
                <w:bdr w:val="none" w:sz="0" w:space="0" w:color="auto" w:frame="1"/>
              </w:rPr>
              <w:t>Radovic</w:t>
            </w:r>
            <w:proofErr w:type="spellEnd"/>
            <w:r w:rsidR="009145A7" w:rsidRPr="00B11AA7">
              <w:rPr>
                <w:sz w:val="18"/>
                <w:szCs w:val="18"/>
                <w:bdr w:val="none" w:sz="0" w:space="0" w:color="auto" w:frame="1"/>
              </w:rPr>
              <w:t xml:space="preserve"> Milos D </w:t>
            </w:r>
            <w:r w:rsidR="001823B7">
              <w:rPr>
                <w:sz w:val="18"/>
                <w:szCs w:val="18"/>
                <w:bdr w:val="none" w:sz="0" w:space="0" w:color="auto" w:frame="1"/>
              </w:rPr>
              <w:fldChar w:fldCharType="end"/>
            </w:r>
            <w:r w:rsidR="009145A7" w:rsidRPr="00B11AA7">
              <w:rPr>
                <w:sz w:val="18"/>
                <w:szCs w:val="18"/>
              </w:rPr>
              <w:t> </w:t>
            </w:r>
            <w:hyperlink r:id="rId41" w:history="1">
              <w:r w:rsidR="009145A7" w:rsidRPr="00B11AA7">
                <w:rPr>
                  <w:sz w:val="18"/>
                  <w:szCs w:val="18"/>
                  <w:bdr w:val="none" w:sz="0" w:space="0" w:color="auto" w:frame="1"/>
                </w:rPr>
                <w:t>Djordjevic Milena </w:t>
              </w:r>
            </w:hyperlink>
            <w:r w:rsidR="009145A7" w:rsidRPr="00B11AA7">
              <w:rPr>
                <w:sz w:val="18"/>
                <w:szCs w:val="18"/>
              </w:rPr>
              <w:t> </w:t>
            </w:r>
            <w:proofErr w:type="spellStart"/>
            <w:r w:rsidR="001823B7">
              <w:fldChar w:fldCharType="begin"/>
            </w:r>
            <w:r w:rsidR="001823B7">
              <w:instrText xml:space="preserve"> HYPERLINK "http://kobson.nb.rs/nauka_u_srbiji.132.html?autor=Andjelkovic-Cirkovic%20Bojana" </w:instrText>
            </w:r>
            <w:r w:rsidR="001823B7">
              <w:fldChar w:fldCharType="separate"/>
            </w:r>
            <w:r w:rsidR="009145A7" w:rsidRPr="00B11AA7">
              <w:rPr>
                <w:sz w:val="18"/>
                <w:szCs w:val="18"/>
                <w:bdr w:val="none" w:sz="0" w:space="0" w:color="auto" w:frame="1"/>
              </w:rPr>
              <w:t>Andjelkovic-Cirkovic</w:t>
            </w:r>
            <w:proofErr w:type="spellEnd"/>
            <w:r w:rsidR="009145A7" w:rsidRPr="00B11AA7">
              <w:rPr>
                <w:sz w:val="18"/>
                <w:szCs w:val="18"/>
                <w:bdr w:val="none" w:sz="0" w:space="0" w:color="auto" w:frame="1"/>
              </w:rPr>
              <w:t xml:space="preserve"> Bojana </w:t>
            </w:r>
            <w:r w:rsidR="001823B7">
              <w:rPr>
                <w:sz w:val="18"/>
                <w:szCs w:val="18"/>
                <w:bdr w:val="none" w:sz="0" w:space="0" w:color="auto" w:frame="1"/>
              </w:rPr>
              <w:fldChar w:fldCharType="end"/>
            </w:r>
            <w:r w:rsidR="009145A7" w:rsidRPr="00B11AA7">
              <w:rPr>
                <w:sz w:val="18"/>
                <w:szCs w:val="18"/>
              </w:rPr>
              <w:t> </w:t>
            </w:r>
            <w:proofErr w:type="spellStart"/>
            <w:r w:rsidR="001823B7">
              <w:fldChar w:fldCharType="begin"/>
            </w:r>
            <w:r w:rsidR="001823B7">
              <w:instrText xml:space="preserve"> HYPERLINK "http://kobson.nb.rs/nauka_u_srbiji.132.html?autor=Pejovic%20Tomislav" </w:instrText>
            </w:r>
            <w:r w:rsidR="001823B7">
              <w:fldChar w:fldCharType="separate"/>
            </w:r>
            <w:r w:rsidR="009145A7" w:rsidRPr="00B11AA7">
              <w:rPr>
                <w:sz w:val="18"/>
                <w:szCs w:val="18"/>
                <w:bdr w:val="none" w:sz="0" w:space="0" w:color="auto" w:frame="1"/>
              </w:rPr>
              <w:t>Pejovic</w:t>
            </w:r>
            <w:proofErr w:type="spellEnd"/>
            <w:r w:rsidR="009145A7" w:rsidRPr="00B11AA7">
              <w:rPr>
                <w:sz w:val="18"/>
                <w:szCs w:val="18"/>
                <w:bdr w:val="none" w:sz="0" w:space="0" w:color="auto" w:frame="1"/>
              </w:rPr>
              <w:t xml:space="preserve"> Tomislav </w:t>
            </w:r>
            <w:r w:rsidR="001823B7">
              <w:rPr>
                <w:sz w:val="18"/>
                <w:szCs w:val="18"/>
                <w:bdr w:val="none" w:sz="0" w:space="0" w:color="auto" w:frame="1"/>
              </w:rPr>
              <w:fldChar w:fldCharType="end"/>
            </w:r>
            <w:r w:rsidR="009145A7" w:rsidRPr="00B11AA7">
              <w:rPr>
                <w:sz w:val="18"/>
                <w:szCs w:val="18"/>
              </w:rPr>
              <w:t> </w:t>
            </w:r>
            <w:hyperlink r:id="rId42" w:history="1">
              <w:r w:rsidR="009145A7" w:rsidRPr="00B11AA7">
                <w:rPr>
                  <w:b/>
                  <w:sz w:val="18"/>
                  <w:szCs w:val="18"/>
                  <w:bdr w:val="none" w:sz="0" w:space="0" w:color="auto" w:frame="1"/>
                </w:rPr>
                <w:t xml:space="preserve">Jovicic </w:t>
              </w:r>
              <w:proofErr w:type="spellStart"/>
              <w:r w:rsidR="009145A7" w:rsidRPr="00B11AA7">
                <w:rPr>
                  <w:b/>
                  <w:sz w:val="18"/>
                  <w:szCs w:val="18"/>
                  <w:bdr w:val="none" w:sz="0" w:space="0" w:color="auto" w:frame="1"/>
                </w:rPr>
                <w:t>Gordana</w:t>
              </w:r>
              <w:proofErr w:type="spellEnd"/>
              <w:r w:rsidR="009145A7" w:rsidRPr="00B11AA7">
                <w:rPr>
                  <w:b/>
                  <w:sz w:val="18"/>
                  <w:szCs w:val="18"/>
                  <w:bdr w:val="none" w:sz="0" w:space="0" w:color="auto" w:frame="1"/>
                </w:rPr>
                <w:t xml:space="preserve"> R</w:t>
              </w:r>
              <w:r w:rsidR="009145A7" w:rsidRPr="00B11AA7">
                <w:rPr>
                  <w:sz w:val="18"/>
                  <w:szCs w:val="18"/>
                  <w:bdr w:val="none" w:sz="0" w:space="0" w:color="auto" w:frame="1"/>
                </w:rPr>
                <w:t> </w:t>
              </w:r>
            </w:hyperlink>
            <w:r w:rsidR="009145A7" w:rsidRPr="00B11AA7">
              <w:rPr>
                <w:sz w:val="18"/>
                <w:szCs w:val="18"/>
              </w:rPr>
              <w:t> </w:t>
            </w:r>
            <w:proofErr w:type="spellStart"/>
            <w:r w:rsidR="001823B7">
              <w:fldChar w:fldCharType="begin"/>
            </w:r>
            <w:r w:rsidR="001823B7">
              <w:instrText xml:space="preserve"> HYPERLINK "http://kobson.nb.rs/nauka_u_srbiji.132.html?autor=Filipovic%20Nenad%20D" </w:instrText>
            </w:r>
            <w:r w:rsidR="001823B7">
              <w:fldChar w:fldCharType="separate"/>
            </w:r>
            <w:r w:rsidR="009145A7" w:rsidRPr="00B11AA7">
              <w:rPr>
                <w:sz w:val="18"/>
                <w:szCs w:val="18"/>
                <w:bdr w:val="none" w:sz="0" w:space="0" w:color="auto" w:frame="1"/>
              </w:rPr>
              <w:t>Filipovic</w:t>
            </w:r>
            <w:proofErr w:type="spellEnd"/>
            <w:r w:rsidR="009145A7" w:rsidRPr="00B11AA7">
              <w:rPr>
                <w:sz w:val="18"/>
                <w:szCs w:val="18"/>
                <w:bdr w:val="none" w:sz="0" w:space="0" w:color="auto" w:frame="1"/>
              </w:rPr>
              <w:t xml:space="preserve"> </w:t>
            </w:r>
            <w:proofErr w:type="spellStart"/>
            <w:r w:rsidR="009145A7" w:rsidRPr="00B11AA7">
              <w:rPr>
                <w:sz w:val="18"/>
                <w:szCs w:val="18"/>
                <w:bdr w:val="none" w:sz="0" w:space="0" w:color="auto" w:frame="1"/>
              </w:rPr>
              <w:t>Nenad</w:t>
            </w:r>
            <w:proofErr w:type="spellEnd"/>
            <w:r w:rsidR="009145A7" w:rsidRPr="00B11AA7">
              <w:rPr>
                <w:sz w:val="18"/>
                <w:szCs w:val="18"/>
                <w:bdr w:val="none" w:sz="0" w:space="0" w:color="auto" w:frame="1"/>
              </w:rPr>
              <w:t xml:space="preserve"> D, </w:t>
            </w:r>
            <w:r w:rsidR="001823B7">
              <w:rPr>
                <w:sz w:val="18"/>
                <w:szCs w:val="18"/>
                <w:bdr w:val="none" w:sz="0" w:space="0" w:color="auto" w:frame="1"/>
              </w:rPr>
              <w:fldChar w:fldCharType="end"/>
            </w:r>
            <w:r w:rsidR="009145A7" w:rsidRPr="00B11AA7">
              <w:rPr>
                <w:sz w:val="18"/>
                <w:szCs w:val="18"/>
              </w:rPr>
              <w:t xml:space="preserve">Automated development of artificial neural networks for clinical purposes: Application for predicting the outcome of choledocholithiasis surgery, COMPUTERS IN BIOLOGY AND MEDICINE, vol. 75 br., 80-89, </w:t>
            </w:r>
            <w:r w:rsidR="009145A7" w:rsidRPr="00B11AA7">
              <w:rPr>
                <w:b/>
                <w:sz w:val="18"/>
                <w:szCs w:val="18"/>
              </w:rPr>
              <w:t>2016</w:t>
            </w:r>
            <w:r w:rsidR="009145A7" w:rsidRPr="00B11AA7">
              <w:rPr>
                <w:sz w:val="18"/>
                <w:szCs w:val="18"/>
              </w:rPr>
              <w:t>;</w:t>
            </w:r>
          </w:p>
        </w:tc>
        <w:tc>
          <w:tcPr>
            <w:tcW w:w="779" w:type="dxa"/>
            <w:vAlign w:val="center"/>
          </w:tcPr>
          <w:p w14:paraId="2EEB0CA7"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М22</w:t>
            </w:r>
          </w:p>
        </w:tc>
      </w:tr>
      <w:tr w:rsidR="009145A7" w:rsidRPr="00B11AA7" w14:paraId="062843E5" w14:textId="77777777" w:rsidTr="0071416D">
        <w:trPr>
          <w:trHeight w:val="227"/>
          <w:jc w:val="center"/>
        </w:trPr>
        <w:tc>
          <w:tcPr>
            <w:tcW w:w="639" w:type="dxa"/>
            <w:vAlign w:val="center"/>
          </w:tcPr>
          <w:p w14:paraId="69AAB779"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eastAsia="sr-Latn-CS"/>
              </w:rPr>
              <w:t>11</w:t>
            </w:r>
            <w:r w:rsidRPr="00B11AA7">
              <w:rPr>
                <w:sz w:val="18"/>
                <w:szCs w:val="18"/>
                <w:lang w:val="sr-Cyrl-CS" w:eastAsia="sr-Latn-CS"/>
              </w:rPr>
              <w:t>.</w:t>
            </w:r>
          </w:p>
        </w:tc>
        <w:tc>
          <w:tcPr>
            <w:tcW w:w="8505" w:type="dxa"/>
            <w:gridSpan w:val="9"/>
            <w:shd w:val="clear" w:color="auto" w:fill="auto"/>
            <w:vAlign w:val="center"/>
          </w:tcPr>
          <w:p w14:paraId="554D95BE" w14:textId="77777777" w:rsidR="009145A7" w:rsidRPr="00B11AA7" w:rsidRDefault="009145A7" w:rsidP="0032462C">
            <w:pPr>
              <w:jc w:val="both"/>
              <w:rPr>
                <w:sz w:val="18"/>
                <w:szCs w:val="18"/>
                <w:lang w:val="sr-Cyrl-CS" w:eastAsia="sr-Latn-CS"/>
              </w:rPr>
            </w:pPr>
            <w:proofErr w:type="spellStart"/>
            <w:r w:rsidRPr="00B11AA7">
              <w:rPr>
                <w:rFonts w:eastAsia="Calibri"/>
                <w:iCs/>
                <w:sz w:val="18"/>
                <w:szCs w:val="18"/>
              </w:rPr>
              <w:t>Arso</w:t>
            </w:r>
            <w:proofErr w:type="spellEnd"/>
            <w:r w:rsidRPr="00B11AA7">
              <w:rPr>
                <w:rFonts w:eastAsia="Calibri"/>
                <w:iCs/>
                <w:sz w:val="18"/>
                <w:szCs w:val="18"/>
              </w:rPr>
              <w:t xml:space="preserve"> M. </w:t>
            </w:r>
            <w:proofErr w:type="spellStart"/>
            <w:r w:rsidRPr="00B11AA7">
              <w:rPr>
                <w:rFonts w:eastAsia="Calibri"/>
                <w:iCs/>
                <w:sz w:val="18"/>
                <w:szCs w:val="18"/>
              </w:rPr>
              <w:t>Vukicevic</w:t>
            </w:r>
            <w:proofErr w:type="spellEnd"/>
            <w:r w:rsidRPr="00B11AA7">
              <w:rPr>
                <w:rFonts w:eastAsia="Calibri"/>
                <w:iCs/>
                <w:sz w:val="18"/>
                <w:szCs w:val="18"/>
              </w:rPr>
              <w:t xml:space="preserve">, Nemanja M. </w:t>
            </w:r>
            <w:proofErr w:type="spellStart"/>
            <w:r w:rsidRPr="00B11AA7">
              <w:rPr>
                <w:rFonts w:eastAsia="Calibri"/>
                <w:iCs/>
                <w:sz w:val="18"/>
                <w:szCs w:val="18"/>
              </w:rPr>
              <w:t>Stepanovic</w:t>
            </w:r>
            <w:proofErr w:type="spellEnd"/>
            <w:r w:rsidRPr="00B11AA7">
              <w:rPr>
                <w:rFonts w:eastAsia="Calibri"/>
                <w:iCs/>
                <w:sz w:val="18"/>
                <w:szCs w:val="18"/>
              </w:rPr>
              <w:t xml:space="preserve">, </w:t>
            </w:r>
            <w:proofErr w:type="spellStart"/>
            <w:r w:rsidRPr="00B11AA7">
              <w:rPr>
                <w:rFonts w:eastAsia="Calibri"/>
                <w:b/>
                <w:iCs/>
                <w:sz w:val="18"/>
                <w:szCs w:val="18"/>
              </w:rPr>
              <w:t>Gordana</w:t>
            </w:r>
            <w:proofErr w:type="spellEnd"/>
            <w:r w:rsidRPr="00B11AA7">
              <w:rPr>
                <w:rFonts w:eastAsia="Calibri"/>
                <w:b/>
                <w:iCs/>
                <w:sz w:val="18"/>
                <w:szCs w:val="18"/>
              </w:rPr>
              <w:t xml:space="preserve"> R. Jovicic</w:t>
            </w:r>
            <w:r w:rsidRPr="00B11AA7">
              <w:rPr>
                <w:rFonts w:eastAsia="Calibri"/>
                <w:iCs/>
                <w:sz w:val="18"/>
                <w:szCs w:val="18"/>
              </w:rPr>
              <w:t xml:space="preserve">, Svetlana R. </w:t>
            </w:r>
            <w:proofErr w:type="spellStart"/>
            <w:r w:rsidRPr="00B11AA7">
              <w:rPr>
                <w:rFonts w:eastAsia="Calibri"/>
                <w:iCs/>
                <w:sz w:val="18"/>
                <w:szCs w:val="18"/>
              </w:rPr>
              <w:t>Apostolovic</w:t>
            </w:r>
            <w:proofErr w:type="spellEnd"/>
            <w:r w:rsidRPr="00B11AA7">
              <w:rPr>
                <w:rFonts w:eastAsia="Calibri"/>
                <w:iCs/>
                <w:sz w:val="18"/>
                <w:szCs w:val="18"/>
              </w:rPr>
              <w:t xml:space="preserve">, </w:t>
            </w:r>
            <w:proofErr w:type="spellStart"/>
            <w:r w:rsidRPr="00B11AA7">
              <w:rPr>
                <w:rFonts w:eastAsia="Calibri"/>
                <w:iCs/>
                <w:sz w:val="18"/>
                <w:szCs w:val="18"/>
              </w:rPr>
              <w:t>Nenad</w:t>
            </w:r>
            <w:proofErr w:type="spellEnd"/>
            <w:r w:rsidRPr="00B11AA7">
              <w:rPr>
                <w:rFonts w:eastAsia="Calibri"/>
                <w:iCs/>
                <w:sz w:val="18"/>
                <w:szCs w:val="18"/>
              </w:rPr>
              <w:t xml:space="preserve"> D. </w:t>
            </w:r>
            <w:proofErr w:type="spellStart"/>
            <w:r w:rsidRPr="00B11AA7">
              <w:rPr>
                <w:rFonts w:eastAsia="Calibri"/>
                <w:iCs/>
                <w:sz w:val="18"/>
                <w:szCs w:val="18"/>
              </w:rPr>
              <w:t>Filipovic</w:t>
            </w:r>
            <w:proofErr w:type="spellEnd"/>
            <w:r w:rsidRPr="00B11AA7">
              <w:rPr>
                <w:rFonts w:eastAsia="Calibri"/>
                <w:iCs/>
                <w:sz w:val="18"/>
                <w:szCs w:val="18"/>
              </w:rPr>
              <w:t xml:space="preserve">, </w:t>
            </w:r>
            <w:hyperlink r:id="rId43" w:history="1">
              <w:r w:rsidRPr="00B11AA7">
                <w:rPr>
                  <w:rStyle w:val="Hyperlink"/>
                  <w:rFonts w:eastAsia="Calibri"/>
                  <w:sz w:val="18"/>
                  <w:szCs w:val="18"/>
                </w:rPr>
                <w:t>Computer methods for follow-up study of hemodynamic and disease progression in the stented coronary artery by fusing IVUS and X-ray angiography</w:t>
              </w:r>
            </w:hyperlink>
            <w:r w:rsidRPr="00B11AA7">
              <w:rPr>
                <w:rFonts w:eastAsia="Calibri"/>
                <w:iCs/>
                <w:sz w:val="18"/>
                <w:szCs w:val="18"/>
              </w:rPr>
              <w:t xml:space="preserve">, Medical &amp; Biological Engineering &amp; Computing, ISSN: 0140-0118, </w:t>
            </w:r>
            <w:proofErr w:type="spellStart"/>
            <w:r w:rsidRPr="00B11AA7">
              <w:rPr>
                <w:rFonts w:eastAsia="Calibri"/>
                <w:iCs/>
                <w:sz w:val="18"/>
                <w:szCs w:val="18"/>
              </w:rPr>
              <w:t>eISSN</w:t>
            </w:r>
            <w:proofErr w:type="spellEnd"/>
            <w:r w:rsidRPr="00B11AA7">
              <w:rPr>
                <w:rFonts w:eastAsia="Calibri"/>
                <w:iCs/>
                <w:sz w:val="18"/>
                <w:szCs w:val="18"/>
              </w:rPr>
              <w:t xml:space="preserve">: 1741-0444, Vol. 52, No. 6, pp. 539-556, </w:t>
            </w:r>
            <w:r w:rsidRPr="00B11AA7">
              <w:rPr>
                <w:rFonts w:eastAsia="Calibri"/>
                <w:b/>
                <w:iCs/>
                <w:sz w:val="18"/>
                <w:szCs w:val="18"/>
              </w:rPr>
              <w:t>2014</w:t>
            </w:r>
            <w:r w:rsidRPr="00B11AA7">
              <w:rPr>
                <w:rFonts w:eastAsia="Calibri"/>
                <w:iCs/>
                <w:sz w:val="18"/>
                <w:szCs w:val="18"/>
              </w:rPr>
              <w:t>;</w:t>
            </w:r>
          </w:p>
        </w:tc>
        <w:tc>
          <w:tcPr>
            <w:tcW w:w="779" w:type="dxa"/>
            <w:vAlign w:val="center"/>
          </w:tcPr>
          <w:p w14:paraId="1C766C5F"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М22</w:t>
            </w:r>
          </w:p>
        </w:tc>
      </w:tr>
      <w:tr w:rsidR="009145A7" w:rsidRPr="00B11AA7" w14:paraId="495F61F6" w14:textId="77777777" w:rsidTr="0071416D">
        <w:trPr>
          <w:trHeight w:val="227"/>
          <w:jc w:val="center"/>
        </w:trPr>
        <w:tc>
          <w:tcPr>
            <w:tcW w:w="639" w:type="dxa"/>
            <w:vAlign w:val="center"/>
          </w:tcPr>
          <w:p w14:paraId="51C15154"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eastAsia="sr-Latn-CS"/>
              </w:rPr>
              <w:lastRenderedPageBreak/>
              <w:t>12</w:t>
            </w:r>
            <w:r w:rsidRPr="00B11AA7">
              <w:rPr>
                <w:sz w:val="18"/>
                <w:szCs w:val="18"/>
                <w:lang w:val="sr-Cyrl-CS" w:eastAsia="sr-Latn-CS"/>
              </w:rPr>
              <w:t>.</w:t>
            </w:r>
          </w:p>
        </w:tc>
        <w:tc>
          <w:tcPr>
            <w:tcW w:w="8505" w:type="dxa"/>
            <w:gridSpan w:val="9"/>
            <w:shd w:val="clear" w:color="auto" w:fill="auto"/>
            <w:vAlign w:val="center"/>
          </w:tcPr>
          <w:p w14:paraId="0059D2A5" w14:textId="77777777" w:rsidR="009145A7" w:rsidRPr="00B11AA7" w:rsidRDefault="009145A7" w:rsidP="0032462C">
            <w:pPr>
              <w:jc w:val="both"/>
              <w:rPr>
                <w:sz w:val="18"/>
                <w:szCs w:val="18"/>
                <w:lang w:val="sr-Cyrl-CS" w:eastAsia="sr-Latn-CS"/>
              </w:rPr>
            </w:pPr>
            <w:proofErr w:type="spellStart"/>
            <w:r w:rsidRPr="00B11AA7">
              <w:rPr>
                <w:rFonts w:eastAsia="Calibri"/>
                <w:iCs/>
                <w:sz w:val="18"/>
                <w:szCs w:val="18"/>
              </w:rPr>
              <w:t>Aleksa</w:t>
            </w:r>
            <w:proofErr w:type="spellEnd"/>
            <w:r w:rsidRPr="00B11AA7">
              <w:rPr>
                <w:rFonts w:eastAsia="Calibri"/>
                <w:iCs/>
                <w:sz w:val="18"/>
                <w:szCs w:val="18"/>
              </w:rPr>
              <w:t xml:space="preserve"> </w:t>
            </w:r>
            <w:proofErr w:type="spellStart"/>
            <w:r w:rsidRPr="00B11AA7">
              <w:rPr>
                <w:rFonts w:eastAsia="Calibri"/>
                <w:iCs/>
                <w:sz w:val="18"/>
                <w:szCs w:val="18"/>
              </w:rPr>
              <w:t>Janovic</w:t>
            </w:r>
            <w:proofErr w:type="spellEnd"/>
            <w:r w:rsidRPr="00B11AA7">
              <w:rPr>
                <w:rFonts w:eastAsia="Calibri"/>
                <w:iCs/>
                <w:sz w:val="18"/>
                <w:szCs w:val="18"/>
              </w:rPr>
              <w:t xml:space="preserve">, Igor </w:t>
            </w:r>
            <w:proofErr w:type="spellStart"/>
            <w:r w:rsidRPr="00B11AA7">
              <w:rPr>
                <w:rFonts w:eastAsia="Calibri"/>
                <w:iCs/>
                <w:sz w:val="18"/>
                <w:szCs w:val="18"/>
              </w:rPr>
              <w:t>Saveljic</w:t>
            </w:r>
            <w:proofErr w:type="spellEnd"/>
            <w:r w:rsidRPr="00B11AA7">
              <w:rPr>
                <w:rFonts w:eastAsia="Calibri"/>
                <w:iCs/>
                <w:sz w:val="18"/>
                <w:szCs w:val="18"/>
              </w:rPr>
              <w:t xml:space="preserve">, </w:t>
            </w:r>
            <w:proofErr w:type="spellStart"/>
            <w:r w:rsidRPr="00B11AA7">
              <w:rPr>
                <w:rFonts w:eastAsia="Calibri"/>
                <w:iCs/>
                <w:sz w:val="18"/>
                <w:szCs w:val="18"/>
              </w:rPr>
              <w:t>Arso</w:t>
            </w:r>
            <w:proofErr w:type="spellEnd"/>
            <w:r w:rsidRPr="00B11AA7">
              <w:rPr>
                <w:rFonts w:eastAsia="Calibri"/>
                <w:iCs/>
                <w:sz w:val="18"/>
                <w:szCs w:val="18"/>
              </w:rPr>
              <w:t xml:space="preserve"> </w:t>
            </w:r>
            <w:proofErr w:type="spellStart"/>
            <w:r w:rsidRPr="00B11AA7">
              <w:rPr>
                <w:rFonts w:eastAsia="Calibri"/>
                <w:iCs/>
                <w:sz w:val="18"/>
                <w:szCs w:val="18"/>
              </w:rPr>
              <w:t>Vukicevic</w:t>
            </w:r>
            <w:proofErr w:type="spellEnd"/>
            <w:r w:rsidRPr="00B11AA7">
              <w:rPr>
                <w:rFonts w:eastAsia="Calibri"/>
                <w:iCs/>
                <w:sz w:val="18"/>
                <w:szCs w:val="18"/>
              </w:rPr>
              <w:t xml:space="preserve">, Dalibor Nikolic, Zoran Rakocevic, </w:t>
            </w:r>
            <w:proofErr w:type="spellStart"/>
            <w:r w:rsidRPr="00B11AA7">
              <w:rPr>
                <w:rFonts w:eastAsia="Calibri"/>
                <w:b/>
                <w:iCs/>
                <w:sz w:val="18"/>
                <w:szCs w:val="18"/>
              </w:rPr>
              <w:t>Gordana</w:t>
            </w:r>
            <w:proofErr w:type="spellEnd"/>
            <w:r w:rsidRPr="00B11AA7">
              <w:rPr>
                <w:rFonts w:eastAsia="Calibri"/>
                <w:iCs/>
                <w:sz w:val="18"/>
                <w:szCs w:val="18"/>
              </w:rPr>
              <w:t xml:space="preserve"> </w:t>
            </w:r>
            <w:r w:rsidRPr="00B11AA7">
              <w:rPr>
                <w:rFonts w:eastAsia="Calibri"/>
                <w:b/>
                <w:iCs/>
                <w:sz w:val="18"/>
                <w:szCs w:val="18"/>
              </w:rPr>
              <w:t>Jovicic</w:t>
            </w:r>
            <w:r w:rsidRPr="00B11AA7">
              <w:rPr>
                <w:rFonts w:eastAsia="Calibri"/>
                <w:iCs/>
                <w:sz w:val="18"/>
                <w:szCs w:val="18"/>
              </w:rPr>
              <w:t xml:space="preserve">, </w:t>
            </w:r>
            <w:proofErr w:type="spellStart"/>
            <w:r w:rsidRPr="00B11AA7">
              <w:rPr>
                <w:rFonts w:eastAsia="Calibri"/>
                <w:iCs/>
                <w:sz w:val="18"/>
                <w:szCs w:val="18"/>
              </w:rPr>
              <w:t>Nenad</w:t>
            </w:r>
            <w:proofErr w:type="spellEnd"/>
            <w:r w:rsidRPr="00B11AA7">
              <w:rPr>
                <w:rFonts w:eastAsia="Calibri"/>
                <w:iCs/>
                <w:sz w:val="18"/>
                <w:szCs w:val="18"/>
              </w:rPr>
              <w:t xml:space="preserve"> </w:t>
            </w:r>
            <w:proofErr w:type="spellStart"/>
            <w:r w:rsidRPr="00B11AA7">
              <w:rPr>
                <w:rFonts w:eastAsia="Calibri"/>
                <w:iCs/>
                <w:sz w:val="18"/>
                <w:szCs w:val="18"/>
              </w:rPr>
              <w:t>Filipovic</w:t>
            </w:r>
            <w:proofErr w:type="spellEnd"/>
            <w:r w:rsidRPr="00B11AA7">
              <w:rPr>
                <w:rFonts w:eastAsia="Calibri"/>
                <w:iCs/>
                <w:sz w:val="18"/>
                <w:szCs w:val="18"/>
              </w:rPr>
              <w:t xml:space="preserve">, </w:t>
            </w:r>
            <w:proofErr w:type="spellStart"/>
            <w:r w:rsidRPr="00B11AA7">
              <w:rPr>
                <w:rFonts w:eastAsia="Calibri"/>
                <w:iCs/>
                <w:sz w:val="18"/>
                <w:szCs w:val="18"/>
              </w:rPr>
              <w:t>Marija</w:t>
            </w:r>
            <w:proofErr w:type="spellEnd"/>
            <w:r w:rsidRPr="00B11AA7">
              <w:rPr>
                <w:rFonts w:eastAsia="Calibri"/>
                <w:iCs/>
                <w:sz w:val="18"/>
                <w:szCs w:val="18"/>
              </w:rPr>
              <w:t xml:space="preserve"> Djuric, </w:t>
            </w:r>
            <w:hyperlink r:id="rId44" w:history="1">
              <w:r w:rsidRPr="00B11AA7">
                <w:rPr>
                  <w:rStyle w:val="Hyperlink"/>
                  <w:rFonts w:eastAsia="Calibri"/>
                  <w:sz w:val="18"/>
                  <w:szCs w:val="18"/>
                </w:rPr>
                <w:t>Occlusal load distribution through the cortical and trabecular bone of the human mid-facial skeleton in natural dentition: A three-dimensional finite element study</w:t>
              </w:r>
            </w:hyperlink>
            <w:r w:rsidRPr="00B11AA7">
              <w:rPr>
                <w:rFonts w:eastAsia="Calibri"/>
                <w:iCs/>
                <w:sz w:val="18"/>
                <w:szCs w:val="18"/>
              </w:rPr>
              <w:t xml:space="preserve">, Annals of Anatomy - </w:t>
            </w:r>
            <w:proofErr w:type="spellStart"/>
            <w:r w:rsidRPr="00B11AA7">
              <w:rPr>
                <w:rFonts w:eastAsia="Calibri"/>
                <w:iCs/>
                <w:sz w:val="18"/>
                <w:szCs w:val="18"/>
              </w:rPr>
              <w:t>Anatomischer</w:t>
            </w:r>
            <w:proofErr w:type="spellEnd"/>
            <w:r w:rsidRPr="00B11AA7">
              <w:rPr>
                <w:rFonts w:eastAsia="Calibri"/>
                <w:iCs/>
                <w:sz w:val="18"/>
                <w:szCs w:val="18"/>
              </w:rPr>
              <w:t xml:space="preserve"> </w:t>
            </w:r>
            <w:proofErr w:type="spellStart"/>
            <w:r w:rsidRPr="00B11AA7">
              <w:rPr>
                <w:rFonts w:eastAsia="Calibri"/>
                <w:iCs/>
                <w:sz w:val="18"/>
                <w:szCs w:val="18"/>
              </w:rPr>
              <w:t>Anzeiger</w:t>
            </w:r>
            <w:proofErr w:type="spellEnd"/>
            <w:r w:rsidRPr="00B11AA7">
              <w:rPr>
                <w:rFonts w:eastAsia="Calibri"/>
                <w:iCs/>
                <w:sz w:val="18"/>
                <w:szCs w:val="18"/>
              </w:rPr>
              <w:t xml:space="preserve">, ISSN: 0940-9602, Vol. 197, pp. 16–23, </w:t>
            </w:r>
            <w:r w:rsidRPr="00B11AA7">
              <w:rPr>
                <w:rFonts w:eastAsia="Calibri"/>
                <w:b/>
                <w:iCs/>
                <w:sz w:val="18"/>
                <w:szCs w:val="18"/>
              </w:rPr>
              <w:t>2015</w:t>
            </w:r>
            <w:r w:rsidRPr="00B11AA7">
              <w:rPr>
                <w:rFonts w:eastAsia="Calibri"/>
                <w:iCs/>
                <w:sz w:val="18"/>
                <w:szCs w:val="18"/>
              </w:rPr>
              <w:t xml:space="preserve">; </w:t>
            </w:r>
          </w:p>
        </w:tc>
        <w:tc>
          <w:tcPr>
            <w:tcW w:w="779" w:type="dxa"/>
            <w:vAlign w:val="center"/>
          </w:tcPr>
          <w:p w14:paraId="10F2B03A"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М22</w:t>
            </w:r>
          </w:p>
        </w:tc>
      </w:tr>
      <w:tr w:rsidR="009145A7" w:rsidRPr="00B11AA7" w14:paraId="7020CD44" w14:textId="77777777" w:rsidTr="0071416D">
        <w:trPr>
          <w:trHeight w:val="227"/>
          <w:jc w:val="center"/>
        </w:trPr>
        <w:tc>
          <w:tcPr>
            <w:tcW w:w="639" w:type="dxa"/>
            <w:vAlign w:val="center"/>
          </w:tcPr>
          <w:p w14:paraId="6B3DE7BF"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1</w:t>
            </w:r>
            <w:r w:rsidRPr="00B11AA7">
              <w:rPr>
                <w:sz w:val="18"/>
                <w:szCs w:val="18"/>
                <w:lang w:eastAsia="sr-Latn-CS"/>
              </w:rPr>
              <w:t>3</w:t>
            </w:r>
            <w:r w:rsidRPr="00B11AA7">
              <w:rPr>
                <w:sz w:val="18"/>
                <w:szCs w:val="18"/>
                <w:lang w:val="sr-Cyrl-CS" w:eastAsia="sr-Latn-CS"/>
              </w:rPr>
              <w:t>.</w:t>
            </w:r>
          </w:p>
        </w:tc>
        <w:tc>
          <w:tcPr>
            <w:tcW w:w="8505" w:type="dxa"/>
            <w:gridSpan w:val="9"/>
            <w:shd w:val="clear" w:color="auto" w:fill="auto"/>
            <w:vAlign w:val="center"/>
          </w:tcPr>
          <w:p w14:paraId="40F08472" w14:textId="77777777" w:rsidR="009145A7" w:rsidRPr="00B11AA7" w:rsidRDefault="009145A7" w:rsidP="0032462C">
            <w:pPr>
              <w:widowControl w:val="0"/>
              <w:tabs>
                <w:tab w:val="left" w:pos="567"/>
              </w:tabs>
              <w:autoSpaceDE w:val="0"/>
              <w:autoSpaceDN w:val="0"/>
              <w:adjustRightInd w:val="0"/>
              <w:spacing w:after="60"/>
              <w:rPr>
                <w:sz w:val="18"/>
                <w:szCs w:val="18"/>
                <w:lang w:eastAsia="sr-Latn-CS"/>
              </w:rPr>
            </w:pPr>
            <w:r w:rsidRPr="00B11AA7">
              <w:rPr>
                <w:sz w:val="18"/>
                <w:szCs w:val="18"/>
              </w:rPr>
              <w:t xml:space="preserve">S. Antic, I. </w:t>
            </w:r>
            <w:proofErr w:type="spellStart"/>
            <w:r w:rsidRPr="00B11AA7">
              <w:rPr>
                <w:sz w:val="18"/>
                <w:szCs w:val="18"/>
              </w:rPr>
              <w:t>Saveljic</w:t>
            </w:r>
            <w:proofErr w:type="spellEnd"/>
            <w:r w:rsidRPr="00B11AA7">
              <w:rPr>
                <w:sz w:val="18"/>
                <w:szCs w:val="18"/>
              </w:rPr>
              <w:t>, D. Nikolic,</w:t>
            </w:r>
            <w:r w:rsidRPr="00B11AA7">
              <w:rPr>
                <w:b/>
                <w:sz w:val="18"/>
                <w:szCs w:val="18"/>
              </w:rPr>
              <w:t xml:space="preserve"> G. Jovicic</w:t>
            </w:r>
            <w:r w:rsidRPr="00B11AA7">
              <w:rPr>
                <w:sz w:val="18"/>
                <w:szCs w:val="18"/>
              </w:rPr>
              <w:t xml:space="preserve">, N. </w:t>
            </w:r>
            <w:proofErr w:type="spellStart"/>
            <w:r w:rsidRPr="00B11AA7">
              <w:rPr>
                <w:sz w:val="18"/>
                <w:szCs w:val="18"/>
              </w:rPr>
              <w:t>Filipovic</w:t>
            </w:r>
            <w:proofErr w:type="spellEnd"/>
            <w:r w:rsidRPr="00B11AA7">
              <w:rPr>
                <w:sz w:val="18"/>
                <w:szCs w:val="18"/>
              </w:rPr>
              <w:t xml:space="preserve">, Z. Rakocevic, M. Djuric, </w:t>
            </w:r>
            <w:hyperlink r:id="rId45" w:history="1">
              <w:r w:rsidRPr="00B11AA7">
                <w:rPr>
                  <w:rStyle w:val="Hyperlink"/>
                  <w:sz w:val="18"/>
                  <w:szCs w:val="18"/>
                </w:rPr>
                <w:t>Does the presence of an unerupted lower third molar influence the risk of mandibular angle and condylar fractures?  International Journal of Oral and Maxillofacial Surgery</w:t>
              </w:r>
            </w:hyperlink>
            <w:r w:rsidRPr="00B11AA7">
              <w:rPr>
                <w:sz w:val="18"/>
                <w:szCs w:val="18"/>
              </w:rPr>
              <w:t xml:space="preserve">, ISSN 0901-5027, Vol. 45, No 5, pp. 588-592, </w:t>
            </w:r>
            <w:r w:rsidRPr="00B11AA7">
              <w:rPr>
                <w:b/>
                <w:sz w:val="18"/>
                <w:szCs w:val="18"/>
              </w:rPr>
              <w:t>2016;</w:t>
            </w:r>
          </w:p>
        </w:tc>
        <w:tc>
          <w:tcPr>
            <w:tcW w:w="779" w:type="dxa"/>
            <w:vAlign w:val="center"/>
          </w:tcPr>
          <w:p w14:paraId="6615DF34"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М22</w:t>
            </w:r>
          </w:p>
        </w:tc>
      </w:tr>
      <w:tr w:rsidR="009145A7" w:rsidRPr="00B11AA7" w14:paraId="12656120" w14:textId="77777777" w:rsidTr="0071416D">
        <w:trPr>
          <w:trHeight w:val="227"/>
          <w:jc w:val="center"/>
        </w:trPr>
        <w:tc>
          <w:tcPr>
            <w:tcW w:w="639" w:type="dxa"/>
            <w:vAlign w:val="center"/>
          </w:tcPr>
          <w:p w14:paraId="356FA1D0"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1</w:t>
            </w:r>
            <w:r w:rsidRPr="00B11AA7">
              <w:rPr>
                <w:sz w:val="18"/>
                <w:szCs w:val="18"/>
                <w:lang w:eastAsia="sr-Latn-CS"/>
              </w:rPr>
              <w:t>4</w:t>
            </w:r>
            <w:r w:rsidRPr="00B11AA7">
              <w:rPr>
                <w:sz w:val="18"/>
                <w:szCs w:val="18"/>
                <w:lang w:val="sr-Cyrl-CS" w:eastAsia="sr-Latn-CS"/>
              </w:rPr>
              <w:t>.</w:t>
            </w:r>
          </w:p>
        </w:tc>
        <w:tc>
          <w:tcPr>
            <w:tcW w:w="8505" w:type="dxa"/>
            <w:gridSpan w:val="9"/>
            <w:shd w:val="clear" w:color="auto" w:fill="auto"/>
            <w:vAlign w:val="center"/>
          </w:tcPr>
          <w:p w14:paraId="169F8900" w14:textId="77777777" w:rsidR="009145A7" w:rsidRPr="00B11AA7" w:rsidRDefault="009145A7" w:rsidP="0032462C">
            <w:pPr>
              <w:widowControl w:val="0"/>
              <w:tabs>
                <w:tab w:val="left" w:pos="567"/>
              </w:tabs>
              <w:autoSpaceDE w:val="0"/>
              <w:autoSpaceDN w:val="0"/>
              <w:adjustRightInd w:val="0"/>
              <w:spacing w:after="60"/>
              <w:rPr>
                <w:sz w:val="18"/>
                <w:szCs w:val="18"/>
                <w:lang w:eastAsia="sr-Latn-CS"/>
              </w:rPr>
            </w:pPr>
            <w:r w:rsidRPr="00B11AA7">
              <w:rPr>
                <w:b/>
                <w:sz w:val="18"/>
                <w:szCs w:val="18"/>
              </w:rPr>
              <w:t>Jovicic G</w:t>
            </w:r>
            <w:r w:rsidRPr="00B11AA7">
              <w:rPr>
                <w:sz w:val="18"/>
                <w:szCs w:val="18"/>
              </w:rPr>
              <w:t xml:space="preserve">., </w:t>
            </w:r>
            <w:proofErr w:type="spellStart"/>
            <w:r w:rsidRPr="00B11AA7">
              <w:rPr>
                <w:sz w:val="18"/>
                <w:szCs w:val="18"/>
              </w:rPr>
              <w:t>Zivkovic</w:t>
            </w:r>
            <w:proofErr w:type="spellEnd"/>
            <w:r w:rsidRPr="00B11AA7">
              <w:rPr>
                <w:sz w:val="18"/>
                <w:szCs w:val="18"/>
              </w:rPr>
              <w:t xml:space="preserve"> M., </w:t>
            </w:r>
            <w:proofErr w:type="spellStart"/>
            <w:r w:rsidRPr="00B11AA7">
              <w:rPr>
                <w:sz w:val="18"/>
                <w:szCs w:val="18"/>
              </w:rPr>
              <w:t>Sedmak</w:t>
            </w:r>
            <w:proofErr w:type="spellEnd"/>
            <w:r w:rsidRPr="00B11AA7">
              <w:rPr>
                <w:sz w:val="18"/>
                <w:szCs w:val="18"/>
              </w:rPr>
              <w:t xml:space="preserve"> A., Jovicic N., Milovanovic D., </w:t>
            </w:r>
            <w:hyperlink r:id="rId46" w:history="1">
              <w:r w:rsidRPr="00B11AA7">
                <w:rPr>
                  <w:rStyle w:val="Hyperlink"/>
                  <w:sz w:val="18"/>
                  <w:szCs w:val="18"/>
                </w:rPr>
                <w:t>Improvement of algorithm for numerical crack modelling</w:t>
              </w:r>
            </w:hyperlink>
            <w:r w:rsidRPr="00B11AA7">
              <w:rPr>
                <w:sz w:val="18"/>
                <w:szCs w:val="18"/>
              </w:rPr>
              <w:t xml:space="preserve">, Archive of Civil and Mechanical Engineering, Vol. 10, No. 3, pp. 19 – 35, </w:t>
            </w:r>
            <w:r w:rsidRPr="00B11AA7">
              <w:rPr>
                <w:b/>
                <w:sz w:val="18"/>
                <w:szCs w:val="18"/>
              </w:rPr>
              <w:t>2010</w:t>
            </w:r>
            <w:r w:rsidRPr="00B11AA7">
              <w:rPr>
                <w:sz w:val="18"/>
                <w:szCs w:val="18"/>
              </w:rPr>
              <w:t>;</w:t>
            </w:r>
          </w:p>
        </w:tc>
        <w:tc>
          <w:tcPr>
            <w:tcW w:w="779" w:type="dxa"/>
            <w:vAlign w:val="center"/>
          </w:tcPr>
          <w:p w14:paraId="01576FB7"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М22</w:t>
            </w:r>
          </w:p>
        </w:tc>
      </w:tr>
      <w:tr w:rsidR="009145A7" w:rsidRPr="00B11AA7" w14:paraId="3D39700D" w14:textId="77777777" w:rsidTr="0071416D">
        <w:trPr>
          <w:trHeight w:val="227"/>
          <w:jc w:val="center"/>
        </w:trPr>
        <w:tc>
          <w:tcPr>
            <w:tcW w:w="639" w:type="dxa"/>
            <w:vAlign w:val="center"/>
          </w:tcPr>
          <w:p w14:paraId="564BD175"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1</w:t>
            </w:r>
            <w:r w:rsidRPr="00B11AA7">
              <w:rPr>
                <w:sz w:val="18"/>
                <w:szCs w:val="18"/>
                <w:lang w:eastAsia="sr-Latn-CS"/>
              </w:rPr>
              <w:t>5</w:t>
            </w:r>
            <w:r w:rsidRPr="00B11AA7">
              <w:rPr>
                <w:sz w:val="18"/>
                <w:szCs w:val="18"/>
                <w:lang w:val="sr-Cyrl-CS" w:eastAsia="sr-Latn-CS"/>
              </w:rPr>
              <w:t>.</w:t>
            </w:r>
          </w:p>
        </w:tc>
        <w:tc>
          <w:tcPr>
            <w:tcW w:w="8505" w:type="dxa"/>
            <w:gridSpan w:val="9"/>
            <w:shd w:val="clear" w:color="auto" w:fill="auto"/>
            <w:vAlign w:val="center"/>
          </w:tcPr>
          <w:p w14:paraId="35AF49C3" w14:textId="77777777" w:rsidR="009145A7" w:rsidRPr="00B11AA7" w:rsidRDefault="009145A7" w:rsidP="0032462C">
            <w:pPr>
              <w:jc w:val="both"/>
              <w:rPr>
                <w:sz w:val="18"/>
                <w:szCs w:val="18"/>
                <w:lang w:val="sr-Cyrl-CS" w:eastAsia="sr-Latn-CS"/>
              </w:rPr>
            </w:pPr>
            <w:proofErr w:type="spellStart"/>
            <w:r w:rsidRPr="00B11AA7">
              <w:rPr>
                <w:rFonts w:eastAsia="Calibri"/>
                <w:b/>
                <w:iCs/>
                <w:sz w:val="18"/>
                <w:szCs w:val="18"/>
              </w:rPr>
              <w:t>Gordana</w:t>
            </w:r>
            <w:proofErr w:type="spellEnd"/>
            <w:r w:rsidRPr="00B11AA7">
              <w:rPr>
                <w:rFonts w:eastAsia="Calibri"/>
                <w:b/>
                <w:iCs/>
                <w:sz w:val="18"/>
                <w:szCs w:val="18"/>
              </w:rPr>
              <w:t xml:space="preserve"> R. Jovicic</w:t>
            </w:r>
            <w:r w:rsidRPr="00B11AA7">
              <w:rPr>
                <w:rFonts w:eastAsia="Calibri"/>
                <w:iCs/>
                <w:sz w:val="18"/>
                <w:szCs w:val="18"/>
              </w:rPr>
              <w:t xml:space="preserve">, </w:t>
            </w:r>
            <w:proofErr w:type="spellStart"/>
            <w:r w:rsidRPr="00B11AA7">
              <w:rPr>
                <w:rFonts w:eastAsia="Calibri"/>
                <w:iCs/>
                <w:sz w:val="18"/>
                <w:szCs w:val="18"/>
              </w:rPr>
              <w:t>Arso</w:t>
            </w:r>
            <w:proofErr w:type="spellEnd"/>
            <w:r w:rsidRPr="00B11AA7">
              <w:rPr>
                <w:rFonts w:eastAsia="Calibri"/>
                <w:iCs/>
                <w:sz w:val="18"/>
                <w:szCs w:val="18"/>
              </w:rPr>
              <w:t xml:space="preserve"> M. </w:t>
            </w:r>
            <w:proofErr w:type="spellStart"/>
            <w:r w:rsidRPr="00B11AA7">
              <w:rPr>
                <w:rFonts w:eastAsia="Calibri"/>
                <w:iCs/>
                <w:sz w:val="18"/>
                <w:szCs w:val="18"/>
              </w:rPr>
              <w:t>Vukicevic</w:t>
            </w:r>
            <w:proofErr w:type="spellEnd"/>
            <w:r w:rsidRPr="00B11AA7">
              <w:rPr>
                <w:rFonts w:eastAsia="Calibri"/>
                <w:iCs/>
                <w:sz w:val="18"/>
                <w:szCs w:val="18"/>
              </w:rPr>
              <w:t xml:space="preserve">, </w:t>
            </w:r>
            <w:proofErr w:type="spellStart"/>
            <w:r w:rsidRPr="00B11AA7">
              <w:rPr>
                <w:rFonts w:eastAsia="Calibri"/>
                <w:iCs/>
                <w:sz w:val="18"/>
                <w:szCs w:val="18"/>
              </w:rPr>
              <w:t>Nenad</w:t>
            </w:r>
            <w:proofErr w:type="spellEnd"/>
            <w:r w:rsidRPr="00B11AA7">
              <w:rPr>
                <w:rFonts w:eastAsia="Calibri"/>
                <w:iCs/>
                <w:sz w:val="18"/>
                <w:szCs w:val="18"/>
              </w:rPr>
              <w:t xml:space="preserve"> D. </w:t>
            </w:r>
            <w:proofErr w:type="spellStart"/>
            <w:r w:rsidRPr="00B11AA7">
              <w:rPr>
                <w:rFonts w:eastAsia="Calibri"/>
                <w:iCs/>
                <w:sz w:val="18"/>
                <w:szCs w:val="18"/>
              </w:rPr>
              <w:t>Filipovic</w:t>
            </w:r>
            <w:proofErr w:type="spellEnd"/>
            <w:r w:rsidRPr="00B11AA7">
              <w:rPr>
                <w:rFonts w:eastAsia="Calibri"/>
                <w:iCs/>
                <w:sz w:val="18"/>
                <w:szCs w:val="18"/>
              </w:rPr>
              <w:t xml:space="preserve">, </w:t>
            </w:r>
            <w:hyperlink r:id="rId47" w:history="1">
              <w:r w:rsidRPr="00B11AA7">
                <w:rPr>
                  <w:rStyle w:val="Hyperlink"/>
                  <w:rFonts w:eastAsia="Calibri"/>
                  <w:sz w:val="18"/>
                  <w:szCs w:val="18"/>
                </w:rPr>
                <w:t>Computational Assessment of Stent Durability Using Fatigue to Fracture Approach</w:t>
              </w:r>
            </w:hyperlink>
            <w:r w:rsidRPr="00B11AA7">
              <w:rPr>
                <w:rFonts w:eastAsia="Calibri"/>
                <w:iCs/>
                <w:sz w:val="18"/>
                <w:szCs w:val="18"/>
              </w:rPr>
              <w:t xml:space="preserve">, Journal of Medical Devices, Transactions of the ASME / American Society of Mechanical Engineers. ISSN: 1932-6181, </w:t>
            </w:r>
            <w:proofErr w:type="spellStart"/>
            <w:r w:rsidRPr="00B11AA7">
              <w:rPr>
                <w:rFonts w:eastAsia="Calibri"/>
                <w:iCs/>
                <w:sz w:val="18"/>
                <w:szCs w:val="18"/>
              </w:rPr>
              <w:t>eISSN</w:t>
            </w:r>
            <w:proofErr w:type="spellEnd"/>
            <w:r w:rsidRPr="00B11AA7">
              <w:rPr>
                <w:rFonts w:eastAsia="Calibri"/>
                <w:iCs/>
                <w:sz w:val="18"/>
                <w:szCs w:val="18"/>
              </w:rPr>
              <w:t xml:space="preserve">: 1932-619X, doi:10.1115/1.4027687, Vol. 8, No. 4, pp. 041002 (1-8), </w:t>
            </w:r>
            <w:r w:rsidRPr="00B11AA7">
              <w:rPr>
                <w:rFonts w:eastAsia="Calibri"/>
                <w:b/>
                <w:iCs/>
                <w:sz w:val="18"/>
                <w:szCs w:val="18"/>
              </w:rPr>
              <w:t>2014</w:t>
            </w:r>
            <w:r w:rsidRPr="00B11AA7">
              <w:rPr>
                <w:rFonts w:eastAsia="Calibri"/>
                <w:iCs/>
                <w:sz w:val="18"/>
                <w:szCs w:val="18"/>
              </w:rPr>
              <w:t xml:space="preserve">; </w:t>
            </w:r>
          </w:p>
        </w:tc>
        <w:tc>
          <w:tcPr>
            <w:tcW w:w="779" w:type="dxa"/>
            <w:vAlign w:val="center"/>
          </w:tcPr>
          <w:p w14:paraId="20AD8E51"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М23</w:t>
            </w:r>
          </w:p>
        </w:tc>
      </w:tr>
      <w:tr w:rsidR="009145A7" w:rsidRPr="00B11AA7" w14:paraId="05CA7DCA" w14:textId="77777777" w:rsidTr="0071416D">
        <w:trPr>
          <w:trHeight w:val="227"/>
          <w:jc w:val="center"/>
        </w:trPr>
        <w:tc>
          <w:tcPr>
            <w:tcW w:w="639" w:type="dxa"/>
            <w:vAlign w:val="center"/>
          </w:tcPr>
          <w:p w14:paraId="5F8C6628"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1</w:t>
            </w:r>
            <w:r w:rsidRPr="00B11AA7">
              <w:rPr>
                <w:sz w:val="18"/>
                <w:szCs w:val="18"/>
                <w:lang w:eastAsia="sr-Latn-CS"/>
              </w:rPr>
              <w:t>6</w:t>
            </w:r>
            <w:r w:rsidRPr="00B11AA7">
              <w:rPr>
                <w:sz w:val="18"/>
                <w:szCs w:val="18"/>
                <w:lang w:val="sr-Cyrl-CS" w:eastAsia="sr-Latn-CS"/>
              </w:rPr>
              <w:t>.</w:t>
            </w:r>
          </w:p>
        </w:tc>
        <w:tc>
          <w:tcPr>
            <w:tcW w:w="8505" w:type="dxa"/>
            <w:gridSpan w:val="9"/>
            <w:shd w:val="clear" w:color="auto" w:fill="auto"/>
            <w:vAlign w:val="center"/>
          </w:tcPr>
          <w:p w14:paraId="2837F8A8" w14:textId="77777777" w:rsidR="009145A7" w:rsidRPr="00B11AA7" w:rsidRDefault="009145A7" w:rsidP="0032462C">
            <w:pPr>
              <w:jc w:val="both"/>
              <w:rPr>
                <w:rFonts w:eastAsia="Calibri"/>
                <w:b/>
                <w:iCs/>
                <w:sz w:val="18"/>
                <w:szCs w:val="18"/>
              </w:rPr>
            </w:pPr>
            <w:proofErr w:type="spellStart"/>
            <w:r w:rsidRPr="00B11AA7">
              <w:rPr>
                <w:rFonts w:eastAsia="Calibri"/>
                <w:iCs/>
                <w:sz w:val="18"/>
                <w:szCs w:val="18"/>
              </w:rPr>
              <w:t>Arso</w:t>
            </w:r>
            <w:proofErr w:type="spellEnd"/>
            <w:r w:rsidRPr="00B11AA7">
              <w:rPr>
                <w:rFonts w:eastAsia="Calibri"/>
                <w:iCs/>
                <w:sz w:val="18"/>
                <w:szCs w:val="18"/>
              </w:rPr>
              <w:t xml:space="preserve"> M. </w:t>
            </w:r>
            <w:proofErr w:type="spellStart"/>
            <w:r w:rsidRPr="00B11AA7">
              <w:rPr>
                <w:rFonts w:eastAsia="Calibri"/>
                <w:iCs/>
                <w:sz w:val="18"/>
                <w:szCs w:val="18"/>
              </w:rPr>
              <w:t>Vukicevic</w:t>
            </w:r>
            <w:proofErr w:type="spellEnd"/>
            <w:r w:rsidRPr="00B11AA7">
              <w:rPr>
                <w:rFonts w:eastAsia="Calibri"/>
                <w:iCs/>
                <w:sz w:val="18"/>
                <w:szCs w:val="18"/>
              </w:rPr>
              <w:t xml:space="preserve">, Lazar U. </w:t>
            </w:r>
            <w:proofErr w:type="spellStart"/>
            <w:r w:rsidRPr="00B11AA7">
              <w:rPr>
                <w:rFonts w:eastAsia="Calibri"/>
                <w:iCs/>
                <w:sz w:val="18"/>
                <w:szCs w:val="18"/>
              </w:rPr>
              <w:t>Velicki</w:t>
            </w:r>
            <w:proofErr w:type="spellEnd"/>
            <w:r w:rsidRPr="00B11AA7">
              <w:rPr>
                <w:rFonts w:eastAsia="Calibri"/>
                <w:iCs/>
                <w:sz w:val="18"/>
                <w:szCs w:val="18"/>
              </w:rPr>
              <w:t xml:space="preserve">, </w:t>
            </w:r>
            <w:proofErr w:type="spellStart"/>
            <w:r w:rsidRPr="00B11AA7">
              <w:rPr>
                <w:rFonts w:eastAsia="Calibri"/>
                <w:b/>
                <w:iCs/>
                <w:sz w:val="18"/>
                <w:szCs w:val="18"/>
              </w:rPr>
              <w:t>Gordana</w:t>
            </w:r>
            <w:proofErr w:type="spellEnd"/>
            <w:r w:rsidRPr="00B11AA7">
              <w:rPr>
                <w:rFonts w:eastAsia="Calibri"/>
                <w:b/>
                <w:iCs/>
                <w:sz w:val="18"/>
                <w:szCs w:val="18"/>
              </w:rPr>
              <w:t xml:space="preserve"> R. Jovicic</w:t>
            </w:r>
            <w:r w:rsidRPr="00B11AA7">
              <w:rPr>
                <w:rFonts w:eastAsia="Calibri"/>
                <w:iCs/>
                <w:sz w:val="18"/>
                <w:szCs w:val="18"/>
              </w:rPr>
              <w:t xml:space="preserve">, Nebojsa Jovicic, Miroslav M. </w:t>
            </w:r>
            <w:proofErr w:type="spellStart"/>
            <w:r w:rsidRPr="00B11AA7">
              <w:rPr>
                <w:rFonts w:eastAsia="Calibri"/>
                <w:iCs/>
                <w:sz w:val="18"/>
                <w:szCs w:val="18"/>
              </w:rPr>
              <w:t>Stojadinovic</w:t>
            </w:r>
            <w:proofErr w:type="spellEnd"/>
            <w:r w:rsidRPr="00B11AA7">
              <w:rPr>
                <w:rFonts w:eastAsia="Calibri"/>
                <w:iCs/>
                <w:sz w:val="18"/>
                <w:szCs w:val="18"/>
              </w:rPr>
              <w:t xml:space="preserve">, </w:t>
            </w:r>
            <w:proofErr w:type="spellStart"/>
            <w:r w:rsidRPr="00B11AA7">
              <w:rPr>
                <w:rFonts w:eastAsia="Calibri"/>
                <w:iCs/>
                <w:sz w:val="18"/>
                <w:szCs w:val="18"/>
              </w:rPr>
              <w:t>Nenad</w:t>
            </w:r>
            <w:proofErr w:type="spellEnd"/>
            <w:r w:rsidRPr="00B11AA7">
              <w:rPr>
                <w:rFonts w:eastAsia="Calibri"/>
                <w:iCs/>
                <w:sz w:val="18"/>
                <w:szCs w:val="18"/>
              </w:rPr>
              <w:t xml:space="preserve"> D. </w:t>
            </w:r>
            <w:proofErr w:type="spellStart"/>
            <w:r w:rsidRPr="00B11AA7">
              <w:rPr>
                <w:rFonts w:eastAsia="Calibri"/>
                <w:iCs/>
                <w:sz w:val="18"/>
                <w:szCs w:val="18"/>
              </w:rPr>
              <w:t>Filipovic</w:t>
            </w:r>
            <w:proofErr w:type="spellEnd"/>
            <w:r w:rsidRPr="00B11AA7">
              <w:rPr>
                <w:rFonts w:eastAsia="Calibri"/>
                <w:iCs/>
                <w:sz w:val="18"/>
                <w:szCs w:val="18"/>
              </w:rPr>
              <w:t xml:space="preserve">, </w:t>
            </w:r>
            <w:hyperlink r:id="rId48" w:history="1">
              <w:r w:rsidRPr="00B11AA7">
                <w:rPr>
                  <w:rStyle w:val="Hyperlink"/>
                  <w:rFonts w:eastAsia="Calibri"/>
                  <w:sz w:val="18"/>
                  <w:szCs w:val="18"/>
                </w:rPr>
                <w:t>Finite element analysis of uncommonly large renal arteriovenous malformation – Adjacent renal cyst complex</w:t>
              </w:r>
            </w:hyperlink>
            <w:r w:rsidRPr="00B11AA7">
              <w:rPr>
                <w:rFonts w:eastAsia="Calibri"/>
                <w:iCs/>
                <w:sz w:val="18"/>
                <w:szCs w:val="18"/>
              </w:rPr>
              <w:t xml:space="preserve">, Computers in Biology and Medicine, ISSN: 0010-4825, Vol. 59, pp. 35-41, </w:t>
            </w:r>
            <w:r w:rsidRPr="00B11AA7">
              <w:rPr>
                <w:rFonts w:eastAsia="Calibri"/>
                <w:b/>
                <w:iCs/>
                <w:sz w:val="18"/>
                <w:szCs w:val="18"/>
              </w:rPr>
              <w:t>2015</w:t>
            </w:r>
            <w:r w:rsidRPr="00B11AA7">
              <w:rPr>
                <w:rFonts w:eastAsia="Calibri"/>
                <w:iCs/>
                <w:sz w:val="18"/>
                <w:szCs w:val="18"/>
              </w:rPr>
              <w:t xml:space="preserve">; </w:t>
            </w:r>
          </w:p>
        </w:tc>
        <w:tc>
          <w:tcPr>
            <w:tcW w:w="779" w:type="dxa"/>
            <w:vAlign w:val="center"/>
          </w:tcPr>
          <w:p w14:paraId="064AFCA2"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М23</w:t>
            </w:r>
          </w:p>
        </w:tc>
      </w:tr>
      <w:tr w:rsidR="009145A7" w:rsidRPr="00B11AA7" w14:paraId="3797DD36" w14:textId="77777777" w:rsidTr="0071416D">
        <w:trPr>
          <w:jc w:val="center"/>
        </w:trPr>
        <w:tc>
          <w:tcPr>
            <w:tcW w:w="639" w:type="dxa"/>
            <w:vAlign w:val="center"/>
          </w:tcPr>
          <w:p w14:paraId="444864EE"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1</w:t>
            </w:r>
            <w:r w:rsidRPr="00B11AA7">
              <w:rPr>
                <w:sz w:val="18"/>
                <w:szCs w:val="18"/>
                <w:lang w:eastAsia="sr-Latn-CS"/>
              </w:rPr>
              <w:t>7</w:t>
            </w:r>
            <w:r w:rsidRPr="00B11AA7">
              <w:rPr>
                <w:sz w:val="18"/>
                <w:szCs w:val="18"/>
                <w:lang w:val="sr-Cyrl-CS" w:eastAsia="sr-Latn-CS"/>
              </w:rPr>
              <w:t>.</w:t>
            </w:r>
          </w:p>
        </w:tc>
        <w:tc>
          <w:tcPr>
            <w:tcW w:w="8505" w:type="dxa"/>
            <w:gridSpan w:val="9"/>
            <w:shd w:val="clear" w:color="auto" w:fill="auto"/>
            <w:vAlign w:val="center"/>
          </w:tcPr>
          <w:p w14:paraId="2854E14B" w14:textId="77777777" w:rsidR="009145A7" w:rsidRPr="00B11AA7" w:rsidRDefault="009145A7" w:rsidP="0032462C">
            <w:pPr>
              <w:widowControl w:val="0"/>
              <w:tabs>
                <w:tab w:val="left" w:pos="567"/>
              </w:tabs>
              <w:autoSpaceDE w:val="0"/>
              <w:autoSpaceDN w:val="0"/>
              <w:adjustRightInd w:val="0"/>
              <w:spacing w:after="60"/>
              <w:jc w:val="both"/>
              <w:rPr>
                <w:sz w:val="18"/>
                <w:szCs w:val="18"/>
                <w:lang w:val="sr-Cyrl-CS" w:eastAsia="sr-Latn-CS"/>
              </w:rPr>
            </w:pPr>
            <w:r w:rsidRPr="00B11AA7">
              <w:rPr>
                <w:rFonts w:eastAsia="Calibri"/>
                <w:iCs/>
                <w:sz w:val="18"/>
                <w:szCs w:val="18"/>
              </w:rPr>
              <w:t xml:space="preserve">Vladimir </w:t>
            </w:r>
            <w:proofErr w:type="spellStart"/>
            <w:r w:rsidRPr="00B11AA7">
              <w:rPr>
                <w:rFonts w:eastAsia="Calibri"/>
                <w:iCs/>
                <w:sz w:val="18"/>
                <w:szCs w:val="18"/>
              </w:rPr>
              <w:t>Milovanović</w:t>
            </w:r>
            <w:proofErr w:type="spellEnd"/>
            <w:r w:rsidRPr="00B11AA7">
              <w:rPr>
                <w:rFonts w:eastAsia="Calibri"/>
                <w:iCs/>
                <w:sz w:val="18"/>
                <w:szCs w:val="18"/>
              </w:rPr>
              <w:t xml:space="preserve">, Miroslav </w:t>
            </w:r>
            <w:proofErr w:type="spellStart"/>
            <w:r w:rsidRPr="00B11AA7">
              <w:rPr>
                <w:rFonts w:eastAsia="Calibri"/>
                <w:iCs/>
                <w:sz w:val="18"/>
                <w:szCs w:val="18"/>
              </w:rPr>
              <w:t>Živković</w:t>
            </w:r>
            <w:proofErr w:type="spellEnd"/>
            <w:r w:rsidRPr="00B11AA7">
              <w:rPr>
                <w:rFonts w:eastAsia="Calibri"/>
                <w:iCs/>
                <w:sz w:val="18"/>
                <w:szCs w:val="18"/>
              </w:rPr>
              <w:t xml:space="preserve">, </w:t>
            </w:r>
            <w:proofErr w:type="spellStart"/>
            <w:r w:rsidRPr="00B11AA7">
              <w:rPr>
                <w:rFonts w:eastAsia="Calibri"/>
                <w:b/>
                <w:iCs/>
                <w:sz w:val="18"/>
                <w:szCs w:val="18"/>
              </w:rPr>
              <w:t>Gordana</w:t>
            </w:r>
            <w:proofErr w:type="spellEnd"/>
            <w:r w:rsidRPr="00B11AA7">
              <w:rPr>
                <w:rFonts w:eastAsia="Calibri"/>
                <w:b/>
                <w:iCs/>
                <w:sz w:val="18"/>
                <w:szCs w:val="18"/>
              </w:rPr>
              <w:t xml:space="preserve"> </w:t>
            </w:r>
            <w:proofErr w:type="spellStart"/>
            <w:r w:rsidRPr="00B11AA7">
              <w:rPr>
                <w:rFonts w:eastAsia="Calibri"/>
                <w:b/>
                <w:iCs/>
                <w:sz w:val="18"/>
                <w:szCs w:val="18"/>
              </w:rPr>
              <w:t>Jovičić</w:t>
            </w:r>
            <w:proofErr w:type="spellEnd"/>
            <w:r w:rsidRPr="00B11AA7">
              <w:rPr>
                <w:rFonts w:eastAsia="Calibri"/>
                <w:iCs/>
                <w:sz w:val="18"/>
                <w:szCs w:val="18"/>
              </w:rPr>
              <w:t xml:space="preserve">, Jelena </w:t>
            </w:r>
            <w:proofErr w:type="spellStart"/>
            <w:r w:rsidRPr="00B11AA7">
              <w:rPr>
                <w:rFonts w:eastAsia="Calibri"/>
                <w:iCs/>
                <w:sz w:val="18"/>
                <w:szCs w:val="18"/>
              </w:rPr>
              <w:t>Živković</w:t>
            </w:r>
            <w:proofErr w:type="spellEnd"/>
            <w:r w:rsidRPr="00B11AA7">
              <w:rPr>
                <w:rFonts w:eastAsia="Calibri"/>
                <w:iCs/>
                <w:sz w:val="18"/>
                <w:szCs w:val="18"/>
              </w:rPr>
              <w:t xml:space="preserve">, </w:t>
            </w:r>
            <w:proofErr w:type="spellStart"/>
            <w:r w:rsidRPr="00B11AA7">
              <w:rPr>
                <w:rFonts w:eastAsia="Calibri"/>
                <w:iCs/>
                <w:sz w:val="18"/>
                <w:szCs w:val="18"/>
              </w:rPr>
              <w:t>Dražan</w:t>
            </w:r>
            <w:proofErr w:type="spellEnd"/>
            <w:r w:rsidRPr="00B11AA7">
              <w:rPr>
                <w:rFonts w:eastAsia="Calibri"/>
                <w:iCs/>
                <w:sz w:val="18"/>
                <w:szCs w:val="18"/>
              </w:rPr>
              <w:t xml:space="preserve"> Kozak, </w:t>
            </w:r>
            <w:hyperlink r:id="rId49" w:history="1">
              <w:r w:rsidRPr="00B11AA7">
                <w:rPr>
                  <w:rStyle w:val="Hyperlink"/>
                  <w:rFonts w:eastAsia="Calibri"/>
                  <w:sz w:val="18"/>
                  <w:szCs w:val="18"/>
                </w:rPr>
                <w:t>The Influence of Wagon Structure Part Shape Optimization on Ultimate Fatigue Strength</w:t>
              </w:r>
            </w:hyperlink>
            <w:r w:rsidRPr="00B11AA7">
              <w:rPr>
                <w:rFonts w:eastAsia="Calibri"/>
                <w:iCs/>
                <w:sz w:val="18"/>
                <w:szCs w:val="18"/>
              </w:rPr>
              <w:t xml:space="preserve">, Transaction of </w:t>
            </w:r>
            <w:proofErr w:type="spellStart"/>
            <w:r w:rsidRPr="00B11AA7">
              <w:rPr>
                <w:rFonts w:eastAsia="Calibri"/>
                <w:iCs/>
                <w:sz w:val="18"/>
                <w:szCs w:val="18"/>
              </w:rPr>
              <w:t>Famena</w:t>
            </w:r>
            <w:proofErr w:type="spellEnd"/>
            <w:r w:rsidRPr="00B11AA7">
              <w:rPr>
                <w:rFonts w:eastAsia="Calibri"/>
                <w:iCs/>
                <w:sz w:val="18"/>
                <w:szCs w:val="18"/>
              </w:rPr>
              <w:t xml:space="preserve">, ISSN 1333 – 1124, </w:t>
            </w:r>
            <w:proofErr w:type="spellStart"/>
            <w:r w:rsidRPr="00B11AA7">
              <w:rPr>
                <w:rFonts w:eastAsia="Calibri"/>
                <w:iCs/>
                <w:sz w:val="18"/>
                <w:szCs w:val="18"/>
              </w:rPr>
              <w:t>eISSN</w:t>
            </w:r>
            <w:proofErr w:type="spellEnd"/>
            <w:r w:rsidRPr="00B11AA7">
              <w:rPr>
                <w:rFonts w:eastAsia="Calibri"/>
                <w:iCs/>
                <w:sz w:val="18"/>
                <w:szCs w:val="18"/>
              </w:rPr>
              <w:t xml:space="preserve"> 1849 – 1391, Vol. 39, No. 4, pp. 23 – 35, </w:t>
            </w:r>
            <w:r w:rsidRPr="00B11AA7">
              <w:rPr>
                <w:rFonts w:eastAsia="Calibri"/>
                <w:b/>
                <w:iCs/>
                <w:sz w:val="18"/>
                <w:szCs w:val="18"/>
              </w:rPr>
              <w:t>2016</w:t>
            </w:r>
            <w:r w:rsidRPr="00B11AA7">
              <w:rPr>
                <w:rFonts w:eastAsia="Calibri"/>
                <w:iCs/>
                <w:sz w:val="18"/>
                <w:szCs w:val="18"/>
              </w:rPr>
              <w:t>;</w:t>
            </w:r>
          </w:p>
        </w:tc>
        <w:tc>
          <w:tcPr>
            <w:tcW w:w="779" w:type="dxa"/>
            <w:vAlign w:val="center"/>
          </w:tcPr>
          <w:p w14:paraId="5B53C420"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М23</w:t>
            </w:r>
          </w:p>
        </w:tc>
      </w:tr>
      <w:tr w:rsidR="009145A7" w:rsidRPr="00B11AA7" w14:paraId="7995CA4C" w14:textId="77777777" w:rsidTr="0071416D">
        <w:trPr>
          <w:jc w:val="center"/>
        </w:trPr>
        <w:tc>
          <w:tcPr>
            <w:tcW w:w="639" w:type="dxa"/>
            <w:vAlign w:val="center"/>
          </w:tcPr>
          <w:p w14:paraId="580E356F"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1</w:t>
            </w:r>
            <w:r w:rsidRPr="00B11AA7">
              <w:rPr>
                <w:sz w:val="18"/>
                <w:szCs w:val="18"/>
                <w:lang w:eastAsia="sr-Latn-CS"/>
              </w:rPr>
              <w:t>8</w:t>
            </w:r>
            <w:r w:rsidRPr="00B11AA7">
              <w:rPr>
                <w:sz w:val="18"/>
                <w:szCs w:val="18"/>
                <w:lang w:val="sr-Cyrl-CS" w:eastAsia="sr-Latn-CS"/>
              </w:rPr>
              <w:t>.</w:t>
            </w:r>
          </w:p>
        </w:tc>
        <w:tc>
          <w:tcPr>
            <w:tcW w:w="8505" w:type="dxa"/>
            <w:gridSpan w:val="9"/>
            <w:shd w:val="clear" w:color="auto" w:fill="auto"/>
            <w:vAlign w:val="center"/>
          </w:tcPr>
          <w:p w14:paraId="3424D4D7" w14:textId="77777777" w:rsidR="009145A7" w:rsidRPr="00B11AA7" w:rsidRDefault="00391A17" w:rsidP="0032462C">
            <w:pPr>
              <w:rPr>
                <w:sz w:val="18"/>
                <w:szCs w:val="18"/>
                <w:lang w:eastAsia="sr-Latn-CS"/>
              </w:rPr>
            </w:pPr>
            <w:hyperlink r:id="rId50" w:history="1">
              <w:r w:rsidR="009145A7" w:rsidRPr="00B11AA7">
                <w:rPr>
                  <w:sz w:val="18"/>
                  <w:szCs w:val="18"/>
                  <w:bdr w:val="none" w:sz="0" w:space="0" w:color="auto" w:frame="1"/>
                </w:rPr>
                <w:t>Milovanovic Vladimir </w:t>
              </w:r>
            </w:hyperlink>
            <w:r w:rsidR="009145A7" w:rsidRPr="00B11AA7">
              <w:rPr>
                <w:sz w:val="18"/>
                <w:szCs w:val="18"/>
              </w:rPr>
              <w:t> </w:t>
            </w:r>
            <w:proofErr w:type="spellStart"/>
            <w:r w:rsidR="001823B7">
              <w:fldChar w:fldCharType="begin"/>
            </w:r>
            <w:r w:rsidR="001823B7">
              <w:instrText xml:space="preserve"> HYPERLINK "http://kobson.nb.rs/nauka_u_srbiji.132.html?autor=Zivkovic%20Miroslav%20M" </w:instrText>
            </w:r>
            <w:r w:rsidR="001823B7">
              <w:fldChar w:fldCharType="separate"/>
            </w:r>
            <w:r w:rsidR="009145A7" w:rsidRPr="00B11AA7">
              <w:rPr>
                <w:sz w:val="18"/>
                <w:szCs w:val="18"/>
                <w:bdr w:val="none" w:sz="0" w:space="0" w:color="auto" w:frame="1"/>
              </w:rPr>
              <w:t>Zivkovic</w:t>
            </w:r>
            <w:proofErr w:type="spellEnd"/>
            <w:r w:rsidR="009145A7" w:rsidRPr="00B11AA7">
              <w:rPr>
                <w:sz w:val="18"/>
                <w:szCs w:val="18"/>
                <w:bdr w:val="none" w:sz="0" w:space="0" w:color="auto" w:frame="1"/>
              </w:rPr>
              <w:t xml:space="preserve"> Miroslav M </w:t>
            </w:r>
            <w:r w:rsidR="001823B7">
              <w:rPr>
                <w:sz w:val="18"/>
                <w:szCs w:val="18"/>
                <w:bdr w:val="none" w:sz="0" w:space="0" w:color="auto" w:frame="1"/>
              </w:rPr>
              <w:fldChar w:fldCharType="end"/>
            </w:r>
            <w:r w:rsidR="009145A7" w:rsidRPr="00B11AA7">
              <w:rPr>
                <w:sz w:val="18"/>
                <w:szCs w:val="18"/>
              </w:rPr>
              <w:t> </w:t>
            </w:r>
            <w:hyperlink r:id="rId51" w:history="1">
              <w:r w:rsidR="009145A7" w:rsidRPr="00B11AA7">
                <w:rPr>
                  <w:b/>
                  <w:sz w:val="18"/>
                  <w:szCs w:val="18"/>
                  <w:bdr w:val="none" w:sz="0" w:space="0" w:color="auto" w:frame="1"/>
                </w:rPr>
                <w:t xml:space="preserve">Jovicic </w:t>
              </w:r>
              <w:proofErr w:type="spellStart"/>
              <w:r w:rsidR="009145A7" w:rsidRPr="00B11AA7">
                <w:rPr>
                  <w:b/>
                  <w:sz w:val="18"/>
                  <w:szCs w:val="18"/>
                  <w:bdr w:val="none" w:sz="0" w:space="0" w:color="auto" w:frame="1"/>
                </w:rPr>
                <w:t>Gordana</w:t>
              </w:r>
              <w:proofErr w:type="spellEnd"/>
              <w:r w:rsidR="009145A7" w:rsidRPr="00B11AA7">
                <w:rPr>
                  <w:b/>
                  <w:sz w:val="18"/>
                  <w:szCs w:val="18"/>
                  <w:bdr w:val="none" w:sz="0" w:space="0" w:color="auto" w:frame="1"/>
                </w:rPr>
                <w:t xml:space="preserve"> R</w:t>
              </w:r>
              <w:r w:rsidR="009145A7" w:rsidRPr="00B11AA7">
                <w:rPr>
                  <w:sz w:val="18"/>
                  <w:szCs w:val="18"/>
                  <w:bdr w:val="none" w:sz="0" w:space="0" w:color="auto" w:frame="1"/>
                </w:rPr>
                <w:t> </w:t>
              </w:r>
            </w:hyperlink>
            <w:r w:rsidR="009145A7" w:rsidRPr="00B11AA7">
              <w:rPr>
                <w:sz w:val="18"/>
                <w:szCs w:val="18"/>
              </w:rPr>
              <w:t> </w:t>
            </w:r>
            <w:hyperlink r:id="rId52" w:history="1">
              <w:r w:rsidR="009145A7" w:rsidRPr="00B11AA7">
                <w:rPr>
                  <w:sz w:val="18"/>
                  <w:szCs w:val="18"/>
                  <w:bdr w:val="none" w:sz="0" w:space="0" w:color="auto" w:frame="1"/>
                </w:rPr>
                <w:t>Kozak Drazan,  </w:t>
              </w:r>
            </w:hyperlink>
            <w:r w:rsidR="009145A7" w:rsidRPr="00B11AA7">
              <w:rPr>
                <w:sz w:val="18"/>
                <w:szCs w:val="18"/>
              </w:rPr>
              <w:t xml:space="preserve"> The Analysis of Choice Influence in Fatigue Failure Criteria on Integrity Assessment of Wagon Structure, TEHNICKI VJESNIK-TECHNICAL GAZETTE, vol. 23 br. 3, str. 701-705, </w:t>
            </w:r>
            <w:r w:rsidR="009145A7" w:rsidRPr="00B11AA7">
              <w:rPr>
                <w:b/>
                <w:sz w:val="18"/>
                <w:szCs w:val="18"/>
              </w:rPr>
              <w:t>2016</w:t>
            </w:r>
            <w:r w:rsidR="009145A7" w:rsidRPr="00B11AA7">
              <w:rPr>
                <w:sz w:val="18"/>
                <w:szCs w:val="18"/>
              </w:rPr>
              <w:t xml:space="preserve">; </w:t>
            </w:r>
          </w:p>
        </w:tc>
        <w:tc>
          <w:tcPr>
            <w:tcW w:w="779" w:type="dxa"/>
            <w:vAlign w:val="center"/>
          </w:tcPr>
          <w:p w14:paraId="04061D11"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М23</w:t>
            </w:r>
          </w:p>
        </w:tc>
      </w:tr>
      <w:tr w:rsidR="009145A7" w:rsidRPr="00B11AA7" w14:paraId="498AE929" w14:textId="77777777" w:rsidTr="0071416D">
        <w:trPr>
          <w:jc w:val="center"/>
        </w:trPr>
        <w:tc>
          <w:tcPr>
            <w:tcW w:w="639" w:type="dxa"/>
            <w:vAlign w:val="center"/>
          </w:tcPr>
          <w:p w14:paraId="027EBD80"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1</w:t>
            </w:r>
            <w:r w:rsidRPr="00B11AA7">
              <w:rPr>
                <w:sz w:val="18"/>
                <w:szCs w:val="18"/>
                <w:lang w:eastAsia="sr-Latn-CS"/>
              </w:rPr>
              <w:t>9</w:t>
            </w:r>
            <w:r w:rsidRPr="00B11AA7">
              <w:rPr>
                <w:sz w:val="18"/>
                <w:szCs w:val="18"/>
                <w:lang w:val="sr-Cyrl-CS" w:eastAsia="sr-Latn-CS"/>
              </w:rPr>
              <w:t>.</w:t>
            </w:r>
          </w:p>
        </w:tc>
        <w:tc>
          <w:tcPr>
            <w:tcW w:w="8505" w:type="dxa"/>
            <w:gridSpan w:val="9"/>
            <w:shd w:val="clear" w:color="auto" w:fill="auto"/>
            <w:vAlign w:val="center"/>
          </w:tcPr>
          <w:p w14:paraId="53387C97" w14:textId="77777777" w:rsidR="009145A7" w:rsidRPr="00B11AA7" w:rsidRDefault="009145A7" w:rsidP="0032462C">
            <w:pPr>
              <w:jc w:val="both"/>
              <w:rPr>
                <w:sz w:val="18"/>
                <w:szCs w:val="18"/>
              </w:rPr>
            </w:pPr>
            <w:r w:rsidRPr="00B11AA7">
              <w:rPr>
                <w:b/>
                <w:sz w:val="18"/>
                <w:szCs w:val="18"/>
              </w:rPr>
              <w:t>Jovicic G.</w:t>
            </w:r>
            <w:r w:rsidRPr="00B11AA7">
              <w:rPr>
                <w:sz w:val="18"/>
                <w:szCs w:val="18"/>
              </w:rPr>
              <w:t xml:space="preserve">, </w:t>
            </w:r>
            <w:proofErr w:type="spellStart"/>
            <w:r w:rsidRPr="00B11AA7">
              <w:rPr>
                <w:sz w:val="18"/>
                <w:szCs w:val="18"/>
              </w:rPr>
              <w:t>Zivkovic</w:t>
            </w:r>
            <w:proofErr w:type="spellEnd"/>
            <w:r w:rsidRPr="00B11AA7">
              <w:rPr>
                <w:sz w:val="18"/>
                <w:szCs w:val="18"/>
              </w:rPr>
              <w:t xml:space="preserve"> M., Jovicic N., </w:t>
            </w:r>
            <w:hyperlink r:id="rId53" w:history="1">
              <w:r w:rsidRPr="00B11AA7">
                <w:rPr>
                  <w:rStyle w:val="Hyperlink"/>
                  <w:sz w:val="18"/>
                  <w:szCs w:val="18"/>
                </w:rPr>
                <w:t>Numerical Simulation of Crack Modeling using Extended Finite Element Method</w:t>
              </w:r>
            </w:hyperlink>
            <w:r w:rsidRPr="00B11AA7">
              <w:rPr>
                <w:sz w:val="18"/>
                <w:szCs w:val="18"/>
              </w:rPr>
              <w:t xml:space="preserve">, </w:t>
            </w:r>
            <w:proofErr w:type="spellStart"/>
            <w:r w:rsidRPr="00B11AA7">
              <w:rPr>
                <w:sz w:val="18"/>
                <w:szCs w:val="18"/>
              </w:rPr>
              <w:t>Strojniški</w:t>
            </w:r>
            <w:proofErr w:type="spellEnd"/>
            <w:r w:rsidRPr="00B11AA7">
              <w:rPr>
                <w:sz w:val="18"/>
                <w:szCs w:val="18"/>
              </w:rPr>
              <w:t xml:space="preserve"> </w:t>
            </w:r>
            <w:proofErr w:type="spellStart"/>
            <w:r w:rsidRPr="00B11AA7">
              <w:rPr>
                <w:sz w:val="18"/>
                <w:szCs w:val="18"/>
              </w:rPr>
              <w:t>Vestnik</w:t>
            </w:r>
            <w:proofErr w:type="spellEnd"/>
            <w:r w:rsidRPr="00B11AA7">
              <w:rPr>
                <w:sz w:val="18"/>
                <w:szCs w:val="18"/>
              </w:rPr>
              <w:t xml:space="preserve"> – Journal of Mechanical Engineering, UDC 620.178, ISSN 0039 – 2480, Vol. 55, No. 9, pp. 549 – 554, </w:t>
            </w:r>
            <w:r w:rsidRPr="00B11AA7">
              <w:rPr>
                <w:b/>
                <w:sz w:val="18"/>
                <w:szCs w:val="18"/>
              </w:rPr>
              <w:t>2009</w:t>
            </w:r>
            <w:r w:rsidRPr="00B11AA7">
              <w:rPr>
                <w:sz w:val="18"/>
                <w:szCs w:val="18"/>
              </w:rPr>
              <w:t>;</w:t>
            </w:r>
          </w:p>
        </w:tc>
        <w:tc>
          <w:tcPr>
            <w:tcW w:w="779" w:type="dxa"/>
            <w:vAlign w:val="center"/>
          </w:tcPr>
          <w:p w14:paraId="39108353"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М23</w:t>
            </w:r>
          </w:p>
        </w:tc>
      </w:tr>
      <w:tr w:rsidR="009145A7" w:rsidRPr="00B11AA7" w14:paraId="4C7DA307" w14:textId="77777777" w:rsidTr="0071416D">
        <w:trPr>
          <w:jc w:val="center"/>
        </w:trPr>
        <w:tc>
          <w:tcPr>
            <w:tcW w:w="639" w:type="dxa"/>
            <w:vAlign w:val="center"/>
          </w:tcPr>
          <w:p w14:paraId="711F93D9"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eastAsia="sr-Latn-CS"/>
              </w:rPr>
              <w:t>20</w:t>
            </w:r>
            <w:r w:rsidRPr="00B11AA7">
              <w:rPr>
                <w:sz w:val="18"/>
                <w:szCs w:val="18"/>
                <w:lang w:val="sr-Cyrl-CS" w:eastAsia="sr-Latn-CS"/>
              </w:rPr>
              <w:t>.</w:t>
            </w:r>
          </w:p>
        </w:tc>
        <w:tc>
          <w:tcPr>
            <w:tcW w:w="8505" w:type="dxa"/>
            <w:gridSpan w:val="9"/>
            <w:shd w:val="clear" w:color="auto" w:fill="auto"/>
            <w:vAlign w:val="center"/>
          </w:tcPr>
          <w:p w14:paraId="6377D062" w14:textId="77777777" w:rsidR="009145A7" w:rsidRPr="00B11AA7" w:rsidRDefault="009145A7" w:rsidP="0032462C">
            <w:pPr>
              <w:jc w:val="both"/>
              <w:rPr>
                <w:b/>
                <w:sz w:val="18"/>
                <w:szCs w:val="18"/>
              </w:rPr>
            </w:pPr>
            <w:r w:rsidRPr="00B11AA7">
              <w:rPr>
                <w:b/>
                <w:sz w:val="18"/>
                <w:szCs w:val="18"/>
              </w:rPr>
              <w:t>Jovicic G</w:t>
            </w:r>
            <w:r w:rsidRPr="00B11AA7">
              <w:rPr>
                <w:sz w:val="18"/>
                <w:szCs w:val="18"/>
              </w:rPr>
              <w:t xml:space="preserve">., </w:t>
            </w:r>
            <w:proofErr w:type="spellStart"/>
            <w:r w:rsidRPr="00B11AA7">
              <w:rPr>
                <w:sz w:val="18"/>
                <w:szCs w:val="18"/>
              </w:rPr>
              <w:t>Grabulov</w:t>
            </w:r>
            <w:proofErr w:type="spellEnd"/>
            <w:r w:rsidRPr="00B11AA7">
              <w:rPr>
                <w:sz w:val="18"/>
                <w:szCs w:val="18"/>
              </w:rPr>
              <w:t xml:space="preserve"> V., </w:t>
            </w:r>
            <w:proofErr w:type="spellStart"/>
            <w:r w:rsidRPr="00B11AA7">
              <w:rPr>
                <w:sz w:val="18"/>
                <w:szCs w:val="18"/>
              </w:rPr>
              <w:t>Maksimovic</w:t>
            </w:r>
            <w:proofErr w:type="spellEnd"/>
            <w:r w:rsidRPr="00B11AA7">
              <w:rPr>
                <w:sz w:val="18"/>
                <w:szCs w:val="18"/>
              </w:rPr>
              <w:t xml:space="preserve"> S., </w:t>
            </w:r>
            <w:proofErr w:type="spellStart"/>
            <w:r w:rsidRPr="00B11AA7">
              <w:rPr>
                <w:sz w:val="18"/>
                <w:szCs w:val="18"/>
              </w:rPr>
              <w:t>Zivkovic</w:t>
            </w:r>
            <w:proofErr w:type="spellEnd"/>
            <w:r w:rsidRPr="00B11AA7">
              <w:rPr>
                <w:sz w:val="18"/>
                <w:szCs w:val="18"/>
              </w:rPr>
              <w:t xml:space="preserve"> M., Jovicic N., Boskovic G., </w:t>
            </w:r>
            <w:proofErr w:type="spellStart"/>
            <w:r w:rsidRPr="00B11AA7">
              <w:rPr>
                <w:sz w:val="18"/>
                <w:szCs w:val="18"/>
              </w:rPr>
              <w:t>Maksimovic</w:t>
            </w:r>
            <w:proofErr w:type="spellEnd"/>
            <w:r w:rsidRPr="00B11AA7">
              <w:rPr>
                <w:sz w:val="18"/>
                <w:szCs w:val="18"/>
              </w:rPr>
              <w:t xml:space="preserve"> K., Residual life </w:t>
            </w:r>
            <w:proofErr w:type="spellStart"/>
            <w:r w:rsidRPr="00B11AA7">
              <w:rPr>
                <w:sz w:val="18"/>
                <w:szCs w:val="18"/>
              </w:rPr>
              <w:t>stimation</w:t>
            </w:r>
            <w:proofErr w:type="spellEnd"/>
            <w:r w:rsidRPr="00B11AA7">
              <w:rPr>
                <w:sz w:val="18"/>
                <w:szCs w:val="18"/>
              </w:rPr>
              <w:t xml:space="preserve"> of a thermal power plant component - the </w:t>
            </w:r>
            <w:proofErr w:type="gramStart"/>
            <w:r w:rsidRPr="00B11AA7">
              <w:rPr>
                <w:sz w:val="18"/>
                <w:szCs w:val="18"/>
              </w:rPr>
              <w:t>high pressure</w:t>
            </w:r>
            <w:proofErr w:type="gramEnd"/>
            <w:r w:rsidRPr="00B11AA7">
              <w:rPr>
                <w:sz w:val="18"/>
                <w:szCs w:val="18"/>
              </w:rPr>
              <w:t xml:space="preserve"> turbine housing case, Thermal science, DOI: 10.2298/TSCI0904099J, ISSN 0354 – 9836, Vol. 13, No. 4, pp. 99 – 106, </w:t>
            </w:r>
            <w:r w:rsidRPr="00B11AA7">
              <w:rPr>
                <w:b/>
                <w:sz w:val="18"/>
                <w:szCs w:val="18"/>
              </w:rPr>
              <w:t>2009</w:t>
            </w:r>
            <w:r w:rsidRPr="00B11AA7">
              <w:rPr>
                <w:sz w:val="18"/>
                <w:szCs w:val="18"/>
              </w:rPr>
              <w:t>;</w:t>
            </w:r>
          </w:p>
        </w:tc>
        <w:tc>
          <w:tcPr>
            <w:tcW w:w="779" w:type="dxa"/>
            <w:vAlign w:val="center"/>
          </w:tcPr>
          <w:p w14:paraId="068236D1"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М23</w:t>
            </w:r>
          </w:p>
        </w:tc>
      </w:tr>
      <w:tr w:rsidR="009145A7" w:rsidRPr="00B11AA7" w14:paraId="6B95D24A" w14:textId="77777777" w:rsidTr="0071416D">
        <w:trPr>
          <w:jc w:val="center"/>
        </w:trPr>
        <w:tc>
          <w:tcPr>
            <w:tcW w:w="9923" w:type="dxa"/>
            <w:gridSpan w:val="11"/>
            <w:vAlign w:val="center"/>
          </w:tcPr>
          <w:p w14:paraId="0AE418BD"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b/>
                <w:sz w:val="18"/>
                <w:szCs w:val="18"/>
                <w:lang w:val="sr-Cyrl-CS" w:eastAsia="sr-Latn-CS"/>
              </w:rPr>
              <w:t>Збирни подаци научне активност наставника</w:t>
            </w:r>
          </w:p>
        </w:tc>
      </w:tr>
      <w:tr w:rsidR="009145A7" w:rsidRPr="00B11AA7" w14:paraId="3EB170C6" w14:textId="77777777" w:rsidTr="0071416D">
        <w:trPr>
          <w:jc w:val="center"/>
        </w:trPr>
        <w:tc>
          <w:tcPr>
            <w:tcW w:w="4678" w:type="dxa"/>
            <w:gridSpan w:val="4"/>
            <w:vAlign w:val="center"/>
          </w:tcPr>
          <w:p w14:paraId="6DB15398"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Укупан број цитата, без аутоцитата</w:t>
            </w:r>
          </w:p>
        </w:tc>
        <w:tc>
          <w:tcPr>
            <w:tcW w:w="5245" w:type="dxa"/>
            <w:gridSpan w:val="7"/>
            <w:vAlign w:val="center"/>
          </w:tcPr>
          <w:p w14:paraId="46E0F204" w14:textId="77777777" w:rsidR="009145A7" w:rsidRPr="00B11AA7" w:rsidRDefault="009145A7" w:rsidP="0032462C">
            <w:pPr>
              <w:widowControl w:val="0"/>
              <w:tabs>
                <w:tab w:val="left" w:pos="567"/>
              </w:tabs>
              <w:autoSpaceDE w:val="0"/>
              <w:autoSpaceDN w:val="0"/>
              <w:adjustRightInd w:val="0"/>
              <w:spacing w:after="60"/>
              <w:rPr>
                <w:sz w:val="18"/>
                <w:szCs w:val="18"/>
                <w:lang w:eastAsia="sr-Latn-CS"/>
              </w:rPr>
            </w:pPr>
            <w:r w:rsidRPr="00B11AA7">
              <w:rPr>
                <w:b/>
                <w:sz w:val="18"/>
                <w:szCs w:val="18"/>
              </w:rPr>
              <w:t>125</w:t>
            </w:r>
          </w:p>
        </w:tc>
      </w:tr>
      <w:tr w:rsidR="009145A7" w:rsidRPr="00B11AA7" w14:paraId="62D91AC8" w14:textId="77777777" w:rsidTr="0071416D">
        <w:trPr>
          <w:jc w:val="center"/>
        </w:trPr>
        <w:tc>
          <w:tcPr>
            <w:tcW w:w="4678" w:type="dxa"/>
            <w:gridSpan w:val="4"/>
            <w:vAlign w:val="center"/>
          </w:tcPr>
          <w:p w14:paraId="3840364B"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Укупан број радова са SCI (или SSCI) листе</w:t>
            </w:r>
          </w:p>
        </w:tc>
        <w:tc>
          <w:tcPr>
            <w:tcW w:w="5245" w:type="dxa"/>
            <w:gridSpan w:val="7"/>
            <w:vAlign w:val="center"/>
          </w:tcPr>
          <w:p w14:paraId="126FB756"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2</w:t>
            </w:r>
            <w:r w:rsidRPr="00B11AA7">
              <w:rPr>
                <w:sz w:val="18"/>
                <w:szCs w:val="18"/>
                <w:lang w:eastAsia="sr-Latn-CS"/>
              </w:rPr>
              <w:t>4</w:t>
            </w:r>
            <w:r w:rsidRPr="00B11AA7">
              <w:rPr>
                <w:sz w:val="18"/>
                <w:szCs w:val="18"/>
                <w:lang w:val="sr-Cyrl-CS" w:eastAsia="sr-Latn-CS"/>
              </w:rPr>
              <w:t xml:space="preserve"> </w:t>
            </w:r>
            <w:r w:rsidRPr="00B11AA7">
              <w:rPr>
                <w:sz w:val="18"/>
                <w:szCs w:val="18"/>
                <w:lang w:eastAsia="sr-Latn-CS"/>
              </w:rPr>
              <w:t>SCI</w:t>
            </w:r>
          </w:p>
        </w:tc>
      </w:tr>
      <w:tr w:rsidR="009145A7" w:rsidRPr="00B11AA7" w14:paraId="1EB29991" w14:textId="77777777" w:rsidTr="0071416D">
        <w:trPr>
          <w:jc w:val="center"/>
        </w:trPr>
        <w:tc>
          <w:tcPr>
            <w:tcW w:w="4678" w:type="dxa"/>
            <w:gridSpan w:val="4"/>
            <w:vAlign w:val="center"/>
          </w:tcPr>
          <w:p w14:paraId="3DE561DE"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Тренутно учешће на пројектима</w:t>
            </w:r>
          </w:p>
        </w:tc>
        <w:tc>
          <w:tcPr>
            <w:tcW w:w="2334" w:type="dxa"/>
            <w:gridSpan w:val="3"/>
            <w:vAlign w:val="center"/>
          </w:tcPr>
          <w:p w14:paraId="23E85B1D"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Домаћи 2</w:t>
            </w:r>
          </w:p>
        </w:tc>
        <w:tc>
          <w:tcPr>
            <w:tcW w:w="2911" w:type="dxa"/>
            <w:gridSpan w:val="4"/>
            <w:vAlign w:val="center"/>
          </w:tcPr>
          <w:p w14:paraId="23FC3CBB" w14:textId="77777777" w:rsidR="009145A7" w:rsidRPr="00B11AA7" w:rsidRDefault="009145A7" w:rsidP="0032462C">
            <w:pPr>
              <w:widowControl w:val="0"/>
              <w:tabs>
                <w:tab w:val="left" w:pos="567"/>
              </w:tabs>
              <w:autoSpaceDE w:val="0"/>
              <w:autoSpaceDN w:val="0"/>
              <w:adjustRightInd w:val="0"/>
              <w:spacing w:after="60"/>
              <w:rPr>
                <w:sz w:val="18"/>
                <w:szCs w:val="18"/>
                <w:lang w:eastAsia="sr-Latn-CS"/>
              </w:rPr>
            </w:pPr>
            <w:r w:rsidRPr="00B11AA7">
              <w:rPr>
                <w:sz w:val="18"/>
                <w:szCs w:val="18"/>
                <w:lang w:val="sr-Cyrl-CS" w:eastAsia="sr-Latn-CS"/>
              </w:rPr>
              <w:t xml:space="preserve">Међународни </w:t>
            </w:r>
            <w:r w:rsidRPr="00B11AA7">
              <w:rPr>
                <w:sz w:val="18"/>
                <w:szCs w:val="18"/>
                <w:lang w:eastAsia="sr-Latn-CS"/>
              </w:rPr>
              <w:t>4</w:t>
            </w:r>
          </w:p>
        </w:tc>
      </w:tr>
      <w:tr w:rsidR="009145A7" w:rsidRPr="00B11AA7" w14:paraId="409F2532" w14:textId="77777777" w:rsidTr="0071416D">
        <w:trPr>
          <w:jc w:val="center"/>
        </w:trPr>
        <w:tc>
          <w:tcPr>
            <w:tcW w:w="4678" w:type="dxa"/>
            <w:gridSpan w:val="4"/>
            <w:vAlign w:val="center"/>
          </w:tcPr>
          <w:p w14:paraId="44BA1C07"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r w:rsidRPr="00B11AA7">
              <w:rPr>
                <w:sz w:val="18"/>
                <w:szCs w:val="18"/>
                <w:lang w:val="sr-Cyrl-CS" w:eastAsia="sr-Latn-CS"/>
              </w:rPr>
              <w:t xml:space="preserve">Усавршавања </w:t>
            </w:r>
          </w:p>
        </w:tc>
        <w:tc>
          <w:tcPr>
            <w:tcW w:w="5245" w:type="dxa"/>
            <w:gridSpan w:val="7"/>
            <w:vAlign w:val="center"/>
          </w:tcPr>
          <w:p w14:paraId="32D215E8" w14:textId="77777777" w:rsidR="009145A7" w:rsidRPr="00B11AA7" w:rsidRDefault="009145A7" w:rsidP="0032462C">
            <w:pPr>
              <w:widowControl w:val="0"/>
              <w:tabs>
                <w:tab w:val="left" w:pos="567"/>
              </w:tabs>
              <w:autoSpaceDE w:val="0"/>
              <w:autoSpaceDN w:val="0"/>
              <w:adjustRightInd w:val="0"/>
              <w:spacing w:after="60"/>
              <w:rPr>
                <w:sz w:val="18"/>
                <w:szCs w:val="18"/>
                <w:lang w:val="sr-Cyrl-CS" w:eastAsia="sr-Latn-CS"/>
              </w:rPr>
            </w:pPr>
          </w:p>
        </w:tc>
      </w:tr>
    </w:tbl>
    <w:p w14:paraId="49ECACEB" w14:textId="4A5215CB" w:rsidR="00F919C0" w:rsidRPr="00B11AA7" w:rsidRDefault="00F919C0" w:rsidP="0032462C">
      <w:pPr>
        <w:spacing w:after="200" w:line="276" w:lineRule="auto"/>
        <w:rPr>
          <w:sz w:val="20"/>
          <w:szCs w:val="20"/>
        </w:rPr>
      </w:pPr>
    </w:p>
    <w:p w14:paraId="4A1AF8B8" w14:textId="77777777" w:rsidR="00F919C0" w:rsidRPr="00B11AA7" w:rsidRDefault="00F919C0" w:rsidP="0032462C">
      <w:pPr>
        <w:spacing w:after="200" w:line="276" w:lineRule="auto"/>
        <w:rPr>
          <w:sz w:val="20"/>
          <w:szCs w:val="20"/>
        </w:rPr>
      </w:pPr>
      <w:r w:rsidRPr="00B11AA7">
        <w:rPr>
          <w:sz w:val="20"/>
          <w:szCs w:val="20"/>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069"/>
        <w:gridCol w:w="761"/>
        <w:gridCol w:w="1228"/>
        <w:gridCol w:w="209"/>
        <w:gridCol w:w="849"/>
        <w:gridCol w:w="1856"/>
        <w:gridCol w:w="478"/>
        <w:gridCol w:w="165"/>
        <w:gridCol w:w="1045"/>
        <w:gridCol w:w="778"/>
        <w:gridCol w:w="923"/>
      </w:tblGrid>
      <w:tr w:rsidR="00F919C0" w:rsidRPr="00B11AA7" w14:paraId="009EBD9A" w14:textId="77777777" w:rsidTr="0071416D">
        <w:trPr>
          <w:trHeight w:val="227"/>
          <w:jc w:val="center"/>
        </w:trPr>
        <w:tc>
          <w:tcPr>
            <w:tcW w:w="3620" w:type="dxa"/>
            <w:gridSpan w:val="4"/>
            <w:vAlign w:val="center"/>
          </w:tcPr>
          <w:p w14:paraId="07C47ADF"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b/>
                <w:sz w:val="20"/>
                <w:szCs w:val="20"/>
                <w:lang w:val="sr-Cyrl-RS" w:eastAsia="sr-Latn-CS"/>
              </w:rPr>
              <w:lastRenderedPageBreak/>
              <w:t>Име и презиме</w:t>
            </w:r>
          </w:p>
        </w:tc>
        <w:tc>
          <w:tcPr>
            <w:tcW w:w="6303" w:type="dxa"/>
            <w:gridSpan w:val="8"/>
            <w:vAlign w:val="center"/>
          </w:tcPr>
          <w:p w14:paraId="17AA7031" w14:textId="77777777" w:rsidR="00F919C0" w:rsidRPr="00B11AA7" w:rsidRDefault="00F919C0" w:rsidP="0032462C">
            <w:pPr>
              <w:widowControl w:val="0"/>
              <w:tabs>
                <w:tab w:val="left" w:pos="567"/>
              </w:tabs>
              <w:autoSpaceDE w:val="0"/>
              <w:autoSpaceDN w:val="0"/>
              <w:adjustRightInd w:val="0"/>
              <w:rPr>
                <w:b/>
                <w:sz w:val="20"/>
                <w:szCs w:val="20"/>
                <w:lang w:val="sr-Cyrl-CS" w:eastAsia="sr-Latn-CS"/>
              </w:rPr>
            </w:pPr>
            <w:bookmarkStart w:id="8" w:name="Macuzic"/>
            <w:bookmarkEnd w:id="8"/>
            <w:r w:rsidRPr="00B11AA7">
              <w:rPr>
                <w:b/>
                <w:sz w:val="20"/>
                <w:szCs w:val="20"/>
                <w:lang w:val="sr-Cyrl-CS" w:eastAsia="sr-Latn-CS"/>
              </w:rPr>
              <w:t>Иван Мачужић</w:t>
            </w:r>
          </w:p>
        </w:tc>
      </w:tr>
      <w:tr w:rsidR="00F919C0" w:rsidRPr="00B11AA7" w14:paraId="71591DBC" w14:textId="77777777" w:rsidTr="0071416D">
        <w:trPr>
          <w:trHeight w:val="227"/>
          <w:jc w:val="center"/>
        </w:trPr>
        <w:tc>
          <w:tcPr>
            <w:tcW w:w="3620" w:type="dxa"/>
            <w:gridSpan w:val="4"/>
            <w:vAlign w:val="center"/>
          </w:tcPr>
          <w:p w14:paraId="64DC8074"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b/>
                <w:sz w:val="20"/>
                <w:szCs w:val="20"/>
                <w:lang w:val="sr-Cyrl-RS" w:eastAsia="sr-Latn-CS"/>
              </w:rPr>
              <w:t>Звање</w:t>
            </w:r>
          </w:p>
        </w:tc>
        <w:tc>
          <w:tcPr>
            <w:tcW w:w="6303" w:type="dxa"/>
            <w:gridSpan w:val="8"/>
          </w:tcPr>
          <w:p w14:paraId="7A38D53A" w14:textId="77777777" w:rsidR="00F919C0" w:rsidRPr="00B11AA7" w:rsidRDefault="00F919C0" w:rsidP="0032462C">
            <w:pPr>
              <w:rPr>
                <w:sz w:val="20"/>
                <w:szCs w:val="20"/>
              </w:rPr>
            </w:pPr>
            <w:proofErr w:type="spellStart"/>
            <w:r w:rsidRPr="00B11AA7">
              <w:rPr>
                <w:sz w:val="20"/>
                <w:szCs w:val="20"/>
              </w:rPr>
              <w:t>Ванредни</w:t>
            </w:r>
            <w:proofErr w:type="spellEnd"/>
            <w:r w:rsidRPr="00B11AA7">
              <w:rPr>
                <w:sz w:val="20"/>
                <w:szCs w:val="20"/>
              </w:rPr>
              <w:t xml:space="preserve"> </w:t>
            </w:r>
            <w:proofErr w:type="spellStart"/>
            <w:r w:rsidRPr="00B11AA7">
              <w:rPr>
                <w:sz w:val="20"/>
                <w:szCs w:val="20"/>
              </w:rPr>
              <w:t>професор</w:t>
            </w:r>
            <w:proofErr w:type="spellEnd"/>
          </w:p>
        </w:tc>
      </w:tr>
      <w:tr w:rsidR="00F919C0" w:rsidRPr="00B11AA7" w14:paraId="738215DC" w14:textId="77777777" w:rsidTr="0071416D">
        <w:trPr>
          <w:trHeight w:val="227"/>
          <w:jc w:val="center"/>
        </w:trPr>
        <w:tc>
          <w:tcPr>
            <w:tcW w:w="3620" w:type="dxa"/>
            <w:gridSpan w:val="4"/>
            <w:vAlign w:val="center"/>
          </w:tcPr>
          <w:p w14:paraId="02D6A552"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b/>
                <w:sz w:val="20"/>
                <w:szCs w:val="20"/>
                <w:lang w:val="sr-Cyrl-RS" w:eastAsia="sr-Latn-CS"/>
              </w:rPr>
              <w:t>Ужа научна област</w:t>
            </w:r>
          </w:p>
        </w:tc>
        <w:tc>
          <w:tcPr>
            <w:tcW w:w="6303" w:type="dxa"/>
            <w:gridSpan w:val="8"/>
          </w:tcPr>
          <w:p w14:paraId="7F90DD2D" w14:textId="77777777" w:rsidR="00F919C0" w:rsidRPr="00B11AA7" w:rsidRDefault="00F919C0" w:rsidP="0032462C">
            <w:pPr>
              <w:rPr>
                <w:sz w:val="20"/>
                <w:szCs w:val="20"/>
              </w:rPr>
            </w:pPr>
            <w:proofErr w:type="spellStart"/>
            <w:r w:rsidRPr="00B11AA7">
              <w:rPr>
                <w:sz w:val="20"/>
                <w:szCs w:val="20"/>
              </w:rPr>
              <w:t>Индустријско</w:t>
            </w:r>
            <w:proofErr w:type="spellEnd"/>
            <w:r w:rsidRPr="00B11AA7">
              <w:rPr>
                <w:sz w:val="20"/>
                <w:szCs w:val="20"/>
              </w:rPr>
              <w:t xml:space="preserve"> </w:t>
            </w:r>
            <w:proofErr w:type="spellStart"/>
            <w:r w:rsidRPr="00B11AA7">
              <w:rPr>
                <w:sz w:val="20"/>
                <w:szCs w:val="20"/>
              </w:rPr>
              <w:t>инжењерство</w:t>
            </w:r>
            <w:proofErr w:type="spellEnd"/>
            <w:r w:rsidRPr="00B11AA7">
              <w:rPr>
                <w:sz w:val="20"/>
                <w:szCs w:val="20"/>
              </w:rPr>
              <w:t xml:space="preserve"> и </w:t>
            </w:r>
            <w:proofErr w:type="spellStart"/>
            <w:r w:rsidRPr="00B11AA7">
              <w:rPr>
                <w:sz w:val="20"/>
                <w:szCs w:val="20"/>
              </w:rPr>
              <w:t>инжењерски</w:t>
            </w:r>
            <w:proofErr w:type="spellEnd"/>
            <w:r w:rsidRPr="00B11AA7">
              <w:rPr>
                <w:sz w:val="20"/>
                <w:szCs w:val="20"/>
              </w:rPr>
              <w:t xml:space="preserve"> </w:t>
            </w:r>
            <w:proofErr w:type="spellStart"/>
            <w:r w:rsidRPr="00B11AA7">
              <w:rPr>
                <w:sz w:val="20"/>
                <w:szCs w:val="20"/>
              </w:rPr>
              <w:t>менаџмент</w:t>
            </w:r>
            <w:proofErr w:type="spellEnd"/>
          </w:p>
        </w:tc>
      </w:tr>
      <w:tr w:rsidR="00F919C0" w:rsidRPr="00B11AA7" w14:paraId="3A39D786" w14:textId="77777777" w:rsidTr="0071416D">
        <w:trPr>
          <w:trHeight w:val="227"/>
          <w:jc w:val="center"/>
        </w:trPr>
        <w:tc>
          <w:tcPr>
            <w:tcW w:w="2392" w:type="dxa"/>
            <w:gridSpan w:val="3"/>
            <w:vAlign w:val="center"/>
          </w:tcPr>
          <w:p w14:paraId="608D9C45"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b/>
                <w:sz w:val="20"/>
                <w:szCs w:val="20"/>
                <w:lang w:val="sr-Cyrl-RS" w:eastAsia="sr-Latn-CS"/>
              </w:rPr>
              <w:t>Академска каријера</w:t>
            </w:r>
          </w:p>
        </w:tc>
        <w:tc>
          <w:tcPr>
            <w:tcW w:w="1228" w:type="dxa"/>
            <w:vAlign w:val="center"/>
          </w:tcPr>
          <w:p w14:paraId="33B0ECF1" w14:textId="77777777" w:rsidR="00F919C0" w:rsidRPr="00B11AA7" w:rsidRDefault="00F919C0" w:rsidP="0032462C">
            <w:pPr>
              <w:widowControl w:val="0"/>
              <w:tabs>
                <w:tab w:val="left" w:pos="567"/>
              </w:tabs>
              <w:autoSpaceDE w:val="0"/>
              <w:autoSpaceDN w:val="0"/>
              <w:adjustRightInd w:val="0"/>
              <w:spacing w:after="60"/>
              <w:rPr>
                <w:b/>
                <w:sz w:val="20"/>
                <w:szCs w:val="20"/>
                <w:lang w:val="sr-Cyrl-RS" w:eastAsia="sr-Latn-CS"/>
              </w:rPr>
            </w:pPr>
            <w:r w:rsidRPr="00B11AA7">
              <w:rPr>
                <w:b/>
                <w:sz w:val="20"/>
                <w:szCs w:val="20"/>
                <w:lang w:val="sr-Cyrl-RS" w:eastAsia="sr-Latn-CS"/>
              </w:rPr>
              <w:t xml:space="preserve">Година </w:t>
            </w:r>
          </w:p>
        </w:tc>
        <w:tc>
          <w:tcPr>
            <w:tcW w:w="3557" w:type="dxa"/>
            <w:gridSpan w:val="5"/>
            <w:vAlign w:val="center"/>
          </w:tcPr>
          <w:p w14:paraId="257EA648" w14:textId="77777777" w:rsidR="00F919C0" w:rsidRPr="00B11AA7" w:rsidRDefault="00F919C0" w:rsidP="0032462C">
            <w:pPr>
              <w:widowControl w:val="0"/>
              <w:tabs>
                <w:tab w:val="left" w:pos="567"/>
              </w:tabs>
              <w:autoSpaceDE w:val="0"/>
              <w:autoSpaceDN w:val="0"/>
              <w:adjustRightInd w:val="0"/>
              <w:spacing w:after="60"/>
              <w:rPr>
                <w:b/>
                <w:sz w:val="20"/>
                <w:szCs w:val="20"/>
                <w:lang w:val="sr-Cyrl-RS" w:eastAsia="sr-Latn-CS"/>
              </w:rPr>
            </w:pPr>
            <w:r w:rsidRPr="00B11AA7">
              <w:rPr>
                <w:b/>
                <w:sz w:val="20"/>
                <w:szCs w:val="20"/>
                <w:lang w:val="sr-Cyrl-RS" w:eastAsia="sr-Latn-CS"/>
              </w:rPr>
              <w:t xml:space="preserve">Институција </w:t>
            </w:r>
          </w:p>
        </w:tc>
        <w:tc>
          <w:tcPr>
            <w:tcW w:w="2746" w:type="dxa"/>
            <w:gridSpan w:val="3"/>
            <w:vAlign w:val="center"/>
          </w:tcPr>
          <w:p w14:paraId="06BDCBA3" w14:textId="77777777" w:rsidR="00F919C0" w:rsidRPr="00B11AA7" w:rsidRDefault="00F919C0" w:rsidP="0032462C">
            <w:pPr>
              <w:rPr>
                <w:b/>
                <w:sz w:val="20"/>
                <w:szCs w:val="20"/>
              </w:rPr>
            </w:pPr>
            <w:proofErr w:type="spellStart"/>
            <w:r w:rsidRPr="00B11AA7">
              <w:rPr>
                <w:b/>
                <w:sz w:val="20"/>
                <w:szCs w:val="20"/>
              </w:rPr>
              <w:t>Ужа</w:t>
            </w:r>
            <w:proofErr w:type="spellEnd"/>
            <w:r w:rsidRPr="00B11AA7">
              <w:rPr>
                <w:b/>
                <w:sz w:val="20"/>
                <w:szCs w:val="20"/>
              </w:rPr>
              <w:t xml:space="preserve"> </w:t>
            </w:r>
            <w:proofErr w:type="spellStart"/>
            <w:r w:rsidRPr="00B11AA7">
              <w:rPr>
                <w:b/>
                <w:sz w:val="20"/>
                <w:szCs w:val="20"/>
              </w:rPr>
              <w:t>научна</w:t>
            </w:r>
            <w:proofErr w:type="spellEnd"/>
            <w:r w:rsidRPr="00B11AA7">
              <w:rPr>
                <w:b/>
                <w:sz w:val="20"/>
                <w:szCs w:val="20"/>
              </w:rPr>
              <w:t xml:space="preserve">, </w:t>
            </w:r>
            <w:proofErr w:type="spellStart"/>
            <w:r w:rsidRPr="00B11AA7">
              <w:rPr>
                <w:b/>
                <w:sz w:val="20"/>
                <w:szCs w:val="20"/>
              </w:rPr>
              <w:t>уметничка</w:t>
            </w:r>
            <w:proofErr w:type="spellEnd"/>
            <w:r w:rsidRPr="00B11AA7">
              <w:rPr>
                <w:b/>
                <w:sz w:val="20"/>
                <w:szCs w:val="20"/>
              </w:rPr>
              <w:t xml:space="preserve"> </w:t>
            </w:r>
            <w:proofErr w:type="spellStart"/>
            <w:r w:rsidRPr="00B11AA7">
              <w:rPr>
                <w:b/>
                <w:sz w:val="20"/>
                <w:szCs w:val="20"/>
              </w:rPr>
              <w:t>или</w:t>
            </w:r>
            <w:proofErr w:type="spellEnd"/>
            <w:r w:rsidRPr="00B11AA7">
              <w:rPr>
                <w:b/>
                <w:sz w:val="20"/>
                <w:szCs w:val="20"/>
              </w:rPr>
              <w:t xml:space="preserve"> </w:t>
            </w:r>
            <w:proofErr w:type="spellStart"/>
            <w:r w:rsidRPr="00B11AA7">
              <w:rPr>
                <w:b/>
                <w:sz w:val="20"/>
                <w:szCs w:val="20"/>
              </w:rPr>
              <w:t>стручна</w:t>
            </w:r>
            <w:proofErr w:type="spellEnd"/>
            <w:r w:rsidRPr="00B11AA7">
              <w:rPr>
                <w:b/>
                <w:sz w:val="20"/>
                <w:szCs w:val="20"/>
              </w:rPr>
              <w:t xml:space="preserve"> </w:t>
            </w:r>
            <w:proofErr w:type="spellStart"/>
            <w:r w:rsidRPr="00B11AA7">
              <w:rPr>
                <w:b/>
                <w:sz w:val="20"/>
                <w:szCs w:val="20"/>
              </w:rPr>
              <w:t>област</w:t>
            </w:r>
            <w:proofErr w:type="spellEnd"/>
          </w:p>
        </w:tc>
      </w:tr>
      <w:tr w:rsidR="00F919C0" w:rsidRPr="00B11AA7" w14:paraId="6CF98B37" w14:textId="77777777" w:rsidTr="0071416D">
        <w:trPr>
          <w:trHeight w:val="227"/>
          <w:jc w:val="center"/>
        </w:trPr>
        <w:tc>
          <w:tcPr>
            <w:tcW w:w="2392" w:type="dxa"/>
            <w:gridSpan w:val="3"/>
            <w:vAlign w:val="center"/>
          </w:tcPr>
          <w:p w14:paraId="580E0911"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Избор у звање</w:t>
            </w:r>
          </w:p>
        </w:tc>
        <w:tc>
          <w:tcPr>
            <w:tcW w:w="1228" w:type="dxa"/>
            <w:vAlign w:val="center"/>
          </w:tcPr>
          <w:p w14:paraId="2D7EC5C4" w14:textId="77777777" w:rsidR="00F919C0" w:rsidRPr="00B11AA7" w:rsidRDefault="00F919C0" w:rsidP="0032462C">
            <w:pPr>
              <w:widowControl w:val="0"/>
              <w:tabs>
                <w:tab w:val="left" w:pos="567"/>
              </w:tabs>
              <w:autoSpaceDE w:val="0"/>
              <w:autoSpaceDN w:val="0"/>
              <w:adjustRightInd w:val="0"/>
              <w:rPr>
                <w:sz w:val="20"/>
                <w:szCs w:val="20"/>
                <w:lang w:eastAsia="sr-Latn-CS"/>
              </w:rPr>
            </w:pPr>
            <w:r w:rsidRPr="00B11AA7">
              <w:rPr>
                <w:sz w:val="20"/>
                <w:szCs w:val="20"/>
                <w:lang w:eastAsia="sr-Latn-CS"/>
              </w:rPr>
              <w:t>2016.</w:t>
            </w:r>
          </w:p>
        </w:tc>
        <w:tc>
          <w:tcPr>
            <w:tcW w:w="3557" w:type="dxa"/>
            <w:gridSpan w:val="5"/>
            <w:vAlign w:val="center"/>
          </w:tcPr>
          <w:p w14:paraId="7375BBF4" w14:textId="77777777" w:rsidR="00F919C0" w:rsidRPr="00B11AA7" w:rsidRDefault="00F919C0" w:rsidP="0032462C">
            <w:pPr>
              <w:ind w:right="-144"/>
              <w:rPr>
                <w:sz w:val="20"/>
                <w:szCs w:val="20"/>
              </w:rPr>
            </w:pP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инжењерских</w:t>
            </w:r>
            <w:proofErr w:type="spellEnd"/>
            <w:r w:rsidRPr="00B11AA7">
              <w:rPr>
                <w:sz w:val="20"/>
                <w:szCs w:val="20"/>
              </w:rPr>
              <w:t xml:space="preserve"> </w:t>
            </w:r>
            <w:proofErr w:type="spellStart"/>
            <w:r w:rsidRPr="00B11AA7">
              <w:rPr>
                <w:sz w:val="20"/>
                <w:szCs w:val="20"/>
              </w:rPr>
              <w:t>наука</w:t>
            </w:r>
            <w:proofErr w:type="spellEnd"/>
            <w:r w:rsidRPr="00B11AA7">
              <w:rPr>
                <w:sz w:val="20"/>
                <w:szCs w:val="20"/>
              </w:rPr>
              <w:t xml:space="preserve"> </w:t>
            </w:r>
            <w:proofErr w:type="spellStart"/>
            <w:r w:rsidRPr="00B11AA7">
              <w:rPr>
                <w:sz w:val="20"/>
                <w:szCs w:val="20"/>
              </w:rPr>
              <w:t>Универзитета</w:t>
            </w:r>
            <w:proofErr w:type="spellEnd"/>
            <w:r w:rsidRPr="00B11AA7">
              <w:rPr>
                <w:sz w:val="20"/>
                <w:szCs w:val="20"/>
              </w:rPr>
              <w:t xml:space="preserve"> у </w:t>
            </w:r>
            <w:proofErr w:type="spellStart"/>
            <w:r w:rsidRPr="00B11AA7">
              <w:rPr>
                <w:sz w:val="20"/>
                <w:szCs w:val="20"/>
              </w:rPr>
              <w:t>Крагујевцу</w:t>
            </w:r>
            <w:proofErr w:type="spellEnd"/>
            <w:r w:rsidRPr="00B11AA7">
              <w:rPr>
                <w:sz w:val="20"/>
                <w:szCs w:val="20"/>
              </w:rPr>
              <w:t xml:space="preserve"> </w:t>
            </w:r>
          </w:p>
        </w:tc>
        <w:tc>
          <w:tcPr>
            <w:tcW w:w="2746" w:type="dxa"/>
            <w:gridSpan w:val="3"/>
            <w:vAlign w:val="center"/>
          </w:tcPr>
          <w:p w14:paraId="06B871FC" w14:textId="77777777" w:rsidR="00F919C0" w:rsidRPr="00B11AA7" w:rsidRDefault="00F919C0" w:rsidP="0032462C">
            <w:pPr>
              <w:rPr>
                <w:sz w:val="20"/>
                <w:szCs w:val="20"/>
                <w:lang w:val="sr-Cyrl-CS"/>
              </w:rPr>
            </w:pPr>
            <w:proofErr w:type="spellStart"/>
            <w:r w:rsidRPr="00B11AA7">
              <w:rPr>
                <w:sz w:val="20"/>
                <w:szCs w:val="20"/>
              </w:rPr>
              <w:t>Индустријско</w:t>
            </w:r>
            <w:proofErr w:type="spellEnd"/>
            <w:r w:rsidRPr="00B11AA7">
              <w:rPr>
                <w:sz w:val="20"/>
                <w:szCs w:val="20"/>
              </w:rPr>
              <w:t xml:space="preserve"> </w:t>
            </w:r>
            <w:proofErr w:type="spellStart"/>
            <w:r w:rsidRPr="00B11AA7">
              <w:rPr>
                <w:sz w:val="20"/>
                <w:szCs w:val="20"/>
              </w:rPr>
              <w:t>инжењерство</w:t>
            </w:r>
            <w:proofErr w:type="spellEnd"/>
            <w:r w:rsidRPr="00B11AA7">
              <w:rPr>
                <w:sz w:val="20"/>
                <w:szCs w:val="20"/>
              </w:rPr>
              <w:t xml:space="preserve"> и </w:t>
            </w:r>
            <w:proofErr w:type="spellStart"/>
            <w:r w:rsidRPr="00B11AA7">
              <w:rPr>
                <w:sz w:val="20"/>
                <w:szCs w:val="20"/>
              </w:rPr>
              <w:t>инжењерски</w:t>
            </w:r>
            <w:proofErr w:type="spellEnd"/>
            <w:r w:rsidRPr="00B11AA7">
              <w:rPr>
                <w:sz w:val="20"/>
                <w:szCs w:val="20"/>
              </w:rPr>
              <w:t xml:space="preserve"> </w:t>
            </w:r>
            <w:proofErr w:type="spellStart"/>
            <w:r w:rsidRPr="00B11AA7">
              <w:rPr>
                <w:sz w:val="20"/>
                <w:szCs w:val="20"/>
              </w:rPr>
              <w:t>менаџмент</w:t>
            </w:r>
            <w:proofErr w:type="spellEnd"/>
          </w:p>
        </w:tc>
      </w:tr>
      <w:tr w:rsidR="00F919C0" w:rsidRPr="00B11AA7" w14:paraId="6C554DFB" w14:textId="77777777" w:rsidTr="0071416D">
        <w:trPr>
          <w:trHeight w:val="227"/>
          <w:jc w:val="center"/>
        </w:trPr>
        <w:tc>
          <w:tcPr>
            <w:tcW w:w="2392" w:type="dxa"/>
            <w:gridSpan w:val="3"/>
            <w:vAlign w:val="center"/>
          </w:tcPr>
          <w:p w14:paraId="3C5E9F70"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Докторат</w:t>
            </w:r>
          </w:p>
        </w:tc>
        <w:tc>
          <w:tcPr>
            <w:tcW w:w="1228" w:type="dxa"/>
          </w:tcPr>
          <w:p w14:paraId="1517593E" w14:textId="77777777" w:rsidR="00F919C0" w:rsidRPr="00B11AA7" w:rsidRDefault="00F919C0" w:rsidP="0032462C">
            <w:pPr>
              <w:rPr>
                <w:sz w:val="20"/>
                <w:szCs w:val="20"/>
                <w:lang w:val="sr-Cyrl-RS"/>
              </w:rPr>
            </w:pPr>
            <w:r w:rsidRPr="00B11AA7">
              <w:rPr>
                <w:sz w:val="20"/>
                <w:szCs w:val="20"/>
              </w:rPr>
              <w:t>2011</w:t>
            </w:r>
            <w:r w:rsidRPr="00B11AA7">
              <w:rPr>
                <w:sz w:val="20"/>
                <w:szCs w:val="20"/>
                <w:lang w:val="sr-Cyrl-RS"/>
              </w:rPr>
              <w:t>.</w:t>
            </w:r>
          </w:p>
        </w:tc>
        <w:tc>
          <w:tcPr>
            <w:tcW w:w="3557" w:type="dxa"/>
            <w:gridSpan w:val="5"/>
            <w:vAlign w:val="center"/>
          </w:tcPr>
          <w:p w14:paraId="3BC752ED" w14:textId="77777777" w:rsidR="00F919C0" w:rsidRPr="00B11AA7" w:rsidRDefault="00F919C0" w:rsidP="0032462C">
            <w:pPr>
              <w:rPr>
                <w:sz w:val="20"/>
                <w:szCs w:val="20"/>
              </w:rPr>
            </w:pPr>
            <w:proofErr w:type="spellStart"/>
            <w:r w:rsidRPr="00B11AA7">
              <w:rPr>
                <w:sz w:val="20"/>
                <w:szCs w:val="20"/>
              </w:rPr>
              <w:t>Машински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у </w:t>
            </w:r>
            <w:proofErr w:type="spellStart"/>
            <w:r w:rsidRPr="00B11AA7">
              <w:rPr>
                <w:sz w:val="20"/>
                <w:szCs w:val="20"/>
              </w:rPr>
              <w:t>Крагујевцу</w:t>
            </w:r>
            <w:proofErr w:type="spellEnd"/>
          </w:p>
        </w:tc>
        <w:tc>
          <w:tcPr>
            <w:tcW w:w="2746" w:type="dxa"/>
            <w:gridSpan w:val="3"/>
            <w:vAlign w:val="center"/>
          </w:tcPr>
          <w:p w14:paraId="68C518CD" w14:textId="77777777" w:rsidR="00F919C0" w:rsidRPr="00B11AA7" w:rsidRDefault="00F919C0" w:rsidP="0032462C">
            <w:pPr>
              <w:rPr>
                <w:sz w:val="20"/>
                <w:szCs w:val="20"/>
                <w:lang w:val="sr-Cyrl-CS"/>
              </w:rPr>
            </w:pPr>
            <w:proofErr w:type="spellStart"/>
            <w:r w:rsidRPr="00B11AA7">
              <w:rPr>
                <w:sz w:val="20"/>
                <w:szCs w:val="20"/>
              </w:rPr>
              <w:t>Индустријско</w:t>
            </w:r>
            <w:proofErr w:type="spellEnd"/>
            <w:r w:rsidRPr="00B11AA7">
              <w:rPr>
                <w:sz w:val="20"/>
                <w:szCs w:val="20"/>
              </w:rPr>
              <w:t xml:space="preserve"> </w:t>
            </w:r>
            <w:proofErr w:type="spellStart"/>
            <w:r w:rsidRPr="00B11AA7">
              <w:rPr>
                <w:sz w:val="20"/>
                <w:szCs w:val="20"/>
              </w:rPr>
              <w:t>инжењерство</w:t>
            </w:r>
            <w:proofErr w:type="spellEnd"/>
          </w:p>
        </w:tc>
      </w:tr>
      <w:tr w:rsidR="00F919C0" w:rsidRPr="00B11AA7" w14:paraId="7C295F6C" w14:textId="77777777" w:rsidTr="0071416D">
        <w:trPr>
          <w:trHeight w:val="227"/>
          <w:jc w:val="center"/>
        </w:trPr>
        <w:tc>
          <w:tcPr>
            <w:tcW w:w="2392" w:type="dxa"/>
            <w:gridSpan w:val="3"/>
            <w:vAlign w:val="center"/>
          </w:tcPr>
          <w:p w14:paraId="1F9D8A66"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Магистратура</w:t>
            </w:r>
          </w:p>
        </w:tc>
        <w:tc>
          <w:tcPr>
            <w:tcW w:w="1228" w:type="dxa"/>
          </w:tcPr>
          <w:p w14:paraId="79D33A67" w14:textId="77777777" w:rsidR="00F919C0" w:rsidRPr="00B11AA7" w:rsidRDefault="00F919C0" w:rsidP="0032462C">
            <w:pPr>
              <w:rPr>
                <w:sz w:val="20"/>
                <w:szCs w:val="20"/>
                <w:lang w:val="sr-Cyrl-RS"/>
              </w:rPr>
            </w:pPr>
            <w:r w:rsidRPr="00B11AA7">
              <w:rPr>
                <w:sz w:val="20"/>
                <w:szCs w:val="20"/>
                <w:lang w:val="sr-Cyrl-RS"/>
              </w:rPr>
              <w:t>1999.</w:t>
            </w:r>
          </w:p>
        </w:tc>
        <w:tc>
          <w:tcPr>
            <w:tcW w:w="3557" w:type="dxa"/>
            <w:gridSpan w:val="5"/>
            <w:vAlign w:val="center"/>
          </w:tcPr>
          <w:p w14:paraId="377468F8" w14:textId="77777777" w:rsidR="00F919C0" w:rsidRPr="00B11AA7" w:rsidRDefault="00F919C0" w:rsidP="0032462C">
            <w:pPr>
              <w:rPr>
                <w:sz w:val="20"/>
                <w:szCs w:val="20"/>
              </w:rPr>
            </w:pPr>
            <w:proofErr w:type="spellStart"/>
            <w:r w:rsidRPr="00B11AA7">
              <w:rPr>
                <w:sz w:val="20"/>
                <w:szCs w:val="20"/>
              </w:rPr>
              <w:t>Машински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у </w:t>
            </w:r>
            <w:proofErr w:type="spellStart"/>
            <w:r w:rsidRPr="00B11AA7">
              <w:rPr>
                <w:sz w:val="20"/>
                <w:szCs w:val="20"/>
              </w:rPr>
              <w:t>Крагујевцу</w:t>
            </w:r>
            <w:proofErr w:type="spellEnd"/>
          </w:p>
        </w:tc>
        <w:tc>
          <w:tcPr>
            <w:tcW w:w="2746" w:type="dxa"/>
            <w:gridSpan w:val="3"/>
            <w:vAlign w:val="center"/>
          </w:tcPr>
          <w:p w14:paraId="07EBCD23" w14:textId="77777777" w:rsidR="00F919C0" w:rsidRPr="00B11AA7" w:rsidRDefault="00F919C0" w:rsidP="0032462C">
            <w:pPr>
              <w:rPr>
                <w:sz w:val="20"/>
                <w:szCs w:val="20"/>
                <w:lang w:val="sr-Cyrl-CS"/>
              </w:rPr>
            </w:pPr>
            <w:r w:rsidRPr="00B11AA7">
              <w:rPr>
                <w:sz w:val="20"/>
                <w:szCs w:val="20"/>
                <w:lang w:val="sr-Cyrl-CS"/>
              </w:rPr>
              <w:t>Производно машинство</w:t>
            </w:r>
          </w:p>
        </w:tc>
      </w:tr>
      <w:tr w:rsidR="00F919C0" w:rsidRPr="00B11AA7" w14:paraId="234F7543" w14:textId="77777777" w:rsidTr="0071416D">
        <w:trPr>
          <w:trHeight w:val="227"/>
          <w:jc w:val="center"/>
        </w:trPr>
        <w:tc>
          <w:tcPr>
            <w:tcW w:w="2392" w:type="dxa"/>
            <w:gridSpan w:val="3"/>
            <w:vAlign w:val="center"/>
          </w:tcPr>
          <w:p w14:paraId="5A3EBCC7"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Диплома</w:t>
            </w:r>
          </w:p>
        </w:tc>
        <w:tc>
          <w:tcPr>
            <w:tcW w:w="1228" w:type="dxa"/>
          </w:tcPr>
          <w:p w14:paraId="33DCF297" w14:textId="77777777" w:rsidR="00F919C0" w:rsidRPr="00B11AA7" w:rsidRDefault="00F919C0" w:rsidP="0032462C">
            <w:pPr>
              <w:rPr>
                <w:sz w:val="20"/>
                <w:szCs w:val="20"/>
                <w:lang w:val="sr-Cyrl-RS"/>
              </w:rPr>
            </w:pPr>
            <w:r w:rsidRPr="00B11AA7">
              <w:rPr>
                <w:sz w:val="20"/>
                <w:szCs w:val="20"/>
              </w:rPr>
              <w:t>1996</w:t>
            </w:r>
            <w:r w:rsidRPr="00B11AA7">
              <w:rPr>
                <w:sz w:val="20"/>
                <w:szCs w:val="20"/>
                <w:lang w:val="sr-Cyrl-RS"/>
              </w:rPr>
              <w:t>.</w:t>
            </w:r>
          </w:p>
        </w:tc>
        <w:tc>
          <w:tcPr>
            <w:tcW w:w="3557" w:type="dxa"/>
            <w:gridSpan w:val="5"/>
            <w:vAlign w:val="center"/>
          </w:tcPr>
          <w:p w14:paraId="3E534B98" w14:textId="77777777" w:rsidR="00F919C0" w:rsidRPr="00B11AA7" w:rsidRDefault="00F919C0" w:rsidP="0032462C">
            <w:pPr>
              <w:rPr>
                <w:sz w:val="20"/>
                <w:szCs w:val="20"/>
              </w:rPr>
            </w:pPr>
            <w:proofErr w:type="spellStart"/>
            <w:r w:rsidRPr="00B11AA7">
              <w:rPr>
                <w:sz w:val="20"/>
                <w:szCs w:val="20"/>
              </w:rPr>
              <w:t>Машински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у </w:t>
            </w:r>
            <w:proofErr w:type="spellStart"/>
            <w:r w:rsidRPr="00B11AA7">
              <w:rPr>
                <w:sz w:val="20"/>
                <w:szCs w:val="20"/>
              </w:rPr>
              <w:t>Крагујевцу</w:t>
            </w:r>
            <w:proofErr w:type="spellEnd"/>
          </w:p>
        </w:tc>
        <w:tc>
          <w:tcPr>
            <w:tcW w:w="2746" w:type="dxa"/>
            <w:gridSpan w:val="3"/>
            <w:vAlign w:val="center"/>
          </w:tcPr>
          <w:p w14:paraId="1C87DDAA" w14:textId="77777777" w:rsidR="00F919C0" w:rsidRPr="00B11AA7" w:rsidRDefault="00F919C0" w:rsidP="0032462C">
            <w:pPr>
              <w:rPr>
                <w:sz w:val="20"/>
                <w:szCs w:val="20"/>
                <w:lang w:val="sr-Cyrl-CS"/>
              </w:rPr>
            </w:pPr>
            <w:r w:rsidRPr="00B11AA7">
              <w:rPr>
                <w:sz w:val="20"/>
                <w:szCs w:val="20"/>
                <w:lang w:val="sr-Cyrl-CS"/>
              </w:rPr>
              <w:t>Аутоматско управљање</w:t>
            </w:r>
          </w:p>
        </w:tc>
      </w:tr>
      <w:tr w:rsidR="00F919C0" w:rsidRPr="00B11AA7" w14:paraId="02B34D69" w14:textId="77777777" w:rsidTr="0071416D">
        <w:trPr>
          <w:trHeight w:val="227"/>
          <w:jc w:val="center"/>
        </w:trPr>
        <w:tc>
          <w:tcPr>
            <w:tcW w:w="9923" w:type="dxa"/>
            <w:gridSpan w:val="12"/>
            <w:vAlign w:val="center"/>
          </w:tcPr>
          <w:p w14:paraId="3A524F27"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b/>
                <w:sz w:val="20"/>
                <w:szCs w:val="20"/>
                <w:lang w:val="sr-Cyrl-RS" w:eastAsia="sr-Latn-CS"/>
              </w:rPr>
              <w:t>Списак дисертација у којима је наставник ментор или је био ментор у претходних 10 година</w:t>
            </w:r>
          </w:p>
        </w:tc>
      </w:tr>
      <w:tr w:rsidR="00F919C0" w:rsidRPr="00B11AA7" w14:paraId="456F4309" w14:textId="77777777" w:rsidTr="0071416D">
        <w:trPr>
          <w:trHeight w:val="227"/>
          <w:jc w:val="center"/>
        </w:trPr>
        <w:tc>
          <w:tcPr>
            <w:tcW w:w="562" w:type="dxa"/>
            <w:vAlign w:val="center"/>
          </w:tcPr>
          <w:p w14:paraId="33AD5823"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Р.Б.</w:t>
            </w:r>
          </w:p>
        </w:tc>
        <w:tc>
          <w:tcPr>
            <w:tcW w:w="3267" w:type="dxa"/>
            <w:gridSpan w:val="4"/>
            <w:vAlign w:val="center"/>
          </w:tcPr>
          <w:p w14:paraId="1C1B09E4"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Наслов дисертације</w:t>
            </w:r>
          </w:p>
        </w:tc>
        <w:tc>
          <w:tcPr>
            <w:tcW w:w="2705" w:type="dxa"/>
            <w:gridSpan w:val="2"/>
            <w:vAlign w:val="center"/>
          </w:tcPr>
          <w:p w14:paraId="54572BC5"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Име кандидата</w:t>
            </w:r>
          </w:p>
        </w:tc>
        <w:tc>
          <w:tcPr>
            <w:tcW w:w="1688" w:type="dxa"/>
            <w:gridSpan w:val="3"/>
            <w:vAlign w:val="center"/>
          </w:tcPr>
          <w:p w14:paraId="2F370A65"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 xml:space="preserve">*пријављена </w:t>
            </w:r>
          </w:p>
        </w:tc>
        <w:tc>
          <w:tcPr>
            <w:tcW w:w="1701" w:type="dxa"/>
            <w:gridSpan w:val="2"/>
            <w:vAlign w:val="center"/>
          </w:tcPr>
          <w:p w14:paraId="6D9698C2"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 одбрањена</w:t>
            </w:r>
          </w:p>
        </w:tc>
      </w:tr>
      <w:tr w:rsidR="00F919C0" w:rsidRPr="00B11AA7" w14:paraId="12EC2635" w14:textId="77777777" w:rsidTr="0071416D">
        <w:trPr>
          <w:trHeight w:val="227"/>
          <w:jc w:val="center"/>
        </w:trPr>
        <w:tc>
          <w:tcPr>
            <w:tcW w:w="562" w:type="dxa"/>
            <w:vAlign w:val="center"/>
          </w:tcPr>
          <w:p w14:paraId="586B9426"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CS" w:eastAsia="sr-Latn-CS"/>
              </w:rPr>
              <w:t>1.</w:t>
            </w:r>
          </w:p>
        </w:tc>
        <w:tc>
          <w:tcPr>
            <w:tcW w:w="3267" w:type="dxa"/>
            <w:gridSpan w:val="4"/>
            <w:vAlign w:val="center"/>
          </w:tcPr>
          <w:p w14:paraId="321F5484"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CS" w:eastAsia="sr-Latn-CS"/>
              </w:rPr>
              <w:t>Развој и имплементација мултимодалног система за праћење пажње радника у реалном радном окружењу</w:t>
            </w:r>
          </w:p>
        </w:tc>
        <w:tc>
          <w:tcPr>
            <w:tcW w:w="2705" w:type="dxa"/>
            <w:gridSpan w:val="2"/>
            <w:vAlign w:val="center"/>
          </w:tcPr>
          <w:p w14:paraId="76FA1634"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Павле Мијовић</w:t>
            </w:r>
          </w:p>
        </w:tc>
        <w:tc>
          <w:tcPr>
            <w:tcW w:w="1688" w:type="dxa"/>
            <w:gridSpan w:val="3"/>
            <w:vAlign w:val="center"/>
          </w:tcPr>
          <w:p w14:paraId="7332C951"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en-GB" w:eastAsia="sr-Latn-CS"/>
              </w:rPr>
              <w:t>-</w:t>
            </w:r>
          </w:p>
        </w:tc>
        <w:tc>
          <w:tcPr>
            <w:tcW w:w="1701" w:type="dxa"/>
            <w:gridSpan w:val="2"/>
            <w:vAlign w:val="center"/>
          </w:tcPr>
          <w:p w14:paraId="7E620F26"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sr-Cyrl-CS" w:eastAsia="sr-Latn-CS"/>
              </w:rPr>
              <w:t>2016.</w:t>
            </w:r>
          </w:p>
        </w:tc>
      </w:tr>
      <w:tr w:rsidR="00F919C0" w:rsidRPr="00B11AA7" w14:paraId="2EB08AD2" w14:textId="77777777" w:rsidTr="0071416D">
        <w:trPr>
          <w:trHeight w:val="227"/>
          <w:jc w:val="center"/>
        </w:trPr>
        <w:tc>
          <w:tcPr>
            <w:tcW w:w="562" w:type="dxa"/>
            <w:vAlign w:val="center"/>
          </w:tcPr>
          <w:p w14:paraId="08828D68"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en-GB" w:eastAsia="sr-Latn-CS"/>
              </w:rPr>
              <w:t>2.</w:t>
            </w:r>
          </w:p>
        </w:tc>
        <w:tc>
          <w:tcPr>
            <w:tcW w:w="3267" w:type="dxa"/>
            <w:gridSpan w:val="4"/>
            <w:vAlign w:val="center"/>
          </w:tcPr>
          <w:p w14:paraId="13779392"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Развој и имплементација напредног метода за унапређење безбедности и оптимизацију радног окружења при мануелним операцијама</w:t>
            </w:r>
          </w:p>
        </w:tc>
        <w:tc>
          <w:tcPr>
            <w:tcW w:w="2705" w:type="dxa"/>
            <w:gridSpan w:val="2"/>
            <w:vAlign w:val="center"/>
          </w:tcPr>
          <w:p w14:paraId="6D64F1C6"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proofErr w:type="spellStart"/>
            <w:r w:rsidRPr="00B11AA7">
              <w:rPr>
                <w:sz w:val="20"/>
                <w:szCs w:val="20"/>
                <w:lang w:val="en-GB" w:eastAsia="sr-Latn-CS"/>
              </w:rPr>
              <w:t>Evanthia</w:t>
            </w:r>
            <w:proofErr w:type="spellEnd"/>
            <w:r w:rsidRPr="00B11AA7">
              <w:rPr>
                <w:sz w:val="20"/>
                <w:szCs w:val="20"/>
                <w:lang w:val="en-GB" w:eastAsia="sr-Latn-CS"/>
              </w:rPr>
              <w:t xml:space="preserve"> </w:t>
            </w:r>
            <w:proofErr w:type="spellStart"/>
            <w:r w:rsidRPr="00B11AA7">
              <w:rPr>
                <w:sz w:val="20"/>
                <w:szCs w:val="20"/>
                <w:lang w:val="en-GB" w:eastAsia="sr-Latn-CS"/>
              </w:rPr>
              <w:t>Giagloglou</w:t>
            </w:r>
            <w:proofErr w:type="spellEnd"/>
          </w:p>
        </w:tc>
        <w:tc>
          <w:tcPr>
            <w:tcW w:w="1688" w:type="dxa"/>
            <w:gridSpan w:val="3"/>
            <w:vAlign w:val="center"/>
          </w:tcPr>
          <w:p w14:paraId="549C1970"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en-GB" w:eastAsia="sr-Latn-CS"/>
              </w:rPr>
              <w:t>-</w:t>
            </w:r>
          </w:p>
        </w:tc>
        <w:tc>
          <w:tcPr>
            <w:tcW w:w="1701" w:type="dxa"/>
            <w:gridSpan w:val="2"/>
            <w:vAlign w:val="center"/>
          </w:tcPr>
          <w:p w14:paraId="0388B5BB"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en-GB" w:eastAsia="sr-Latn-CS"/>
              </w:rPr>
              <w:t>2018.</w:t>
            </w:r>
          </w:p>
        </w:tc>
      </w:tr>
      <w:tr w:rsidR="00F919C0" w:rsidRPr="00B11AA7" w14:paraId="2FF9957F" w14:textId="77777777" w:rsidTr="0071416D">
        <w:trPr>
          <w:trHeight w:val="227"/>
          <w:jc w:val="center"/>
        </w:trPr>
        <w:tc>
          <w:tcPr>
            <w:tcW w:w="562" w:type="dxa"/>
            <w:vAlign w:val="center"/>
          </w:tcPr>
          <w:p w14:paraId="45CA637E"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en-GB" w:eastAsia="sr-Latn-CS"/>
              </w:rPr>
              <w:t>3</w:t>
            </w:r>
            <w:r w:rsidRPr="00B11AA7">
              <w:rPr>
                <w:sz w:val="20"/>
                <w:szCs w:val="20"/>
                <w:lang w:val="sr-Cyrl-CS" w:eastAsia="sr-Latn-CS"/>
              </w:rPr>
              <w:t>.</w:t>
            </w:r>
          </w:p>
        </w:tc>
        <w:tc>
          <w:tcPr>
            <w:tcW w:w="3267" w:type="dxa"/>
            <w:gridSpan w:val="4"/>
            <w:vAlign w:val="center"/>
          </w:tcPr>
          <w:p w14:paraId="0057C460"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CS" w:eastAsia="sr-Latn-CS"/>
              </w:rPr>
              <w:t>Развој модела унапређења система одржавања у малим и средњим предузећима базирано на принципима тоталног продуктивног одржавања</w:t>
            </w:r>
          </w:p>
        </w:tc>
        <w:tc>
          <w:tcPr>
            <w:tcW w:w="2705" w:type="dxa"/>
            <w:gridSpan w:val="2"/>
            <w:vAlign w:val="center"/>
          </w:tcPr>
          <w:p w14:paraId="4215440F"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CS" w:eastAsia="sr-Latn-CS"/>
              </w:rPr>
              <w:t>Јован Глигоријевић</w:t>
            </w:r>
          </w:p>
        </w:tc>
        <w:tc>
          <w:tcPr>
            <w:tcW w:w="1688" w:type="dxa"/>
            <w:gridSpan w:val="3"/>
            <w:vAlign w:val="center"/>
          </w:tcPr>
          <w:p w14:paraId="44E0BB3B"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en-GB" w:eastAsia="sr-Latn-CS"/>
              </w:rPr>
              <w:t>-</w:t>
            </w:r>
          </w:p>
        </w:tc>
        <w:tc>
          <w:tcPr>
            <w:tcW w:w="1701" w:type="dxa"/>
            <w:gridSpan w:val="2"/>
            <w:vAlign w:val="center"/>
          </w:tcPr>
          <w:p w14:paraId="7C7BAF1B"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en-GB" w:eastAsia="sr-Latn-CS"/>
              </w:rPr>
              <w:t>2018.</w:t>
            </w:r>
          </w:p>
        </w:tc>
      </w:tr>
      <w:tr w:rsidR="00F919C0" w:rsidRPr="00B11AA7" w14:paraId="1DA9ABED" w14:textId="77777777" w:rsidTr="0071416D">
        <w:trPr>
          <w:trHeight w:val="227"/>
          <w:jc w:val="center"/>
        </w:trPr>
        <w:tc>
          <w:tcPr>
            <w:tcW w:w="562" w:type="dxa"/>
            <w:vAlign w:val="center"/>
          </w:tcPr>
          <w:p w14:paraId="14E8F830"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en-GB" w:eastAsia="sr-Latn-CS"/>
              </w:rPr>
              <w:t>4</w:t>
            </w:r>
            <w:r w:rsidRPr="00B11AA7">
              <w:rPr>
                <w:sz w:val="20"/>
                <w:szCs w:val="20"/>
                <w:lang w:val="sr-Cyrl-CS" w:eastAsia="sr-Latn-CS"/>
              </w:rPr>
              <w:t>.</w:t>
            </w:r>
          </w:p>
        </w:tc>
        <w:tc>
          <w:tcPr>
            <w:tcW w:w="3267" w:type="dxa"/>
            <w:gridSpan w:val="4"/>
            <w:vAlign w:val="center"/>
          </w:tcPr>
          <w:p w14:paraId="4886151D"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CS" w:eastAsia="sr-Latn-CS"/>
              </w:rPr>
              <w:t>Развој модела раног управљања инжењерским људским ресурсима у Lean индустријским системима</w:t>
            </w:r>
          </w:p>
        </w:tc>
        <w:tc>
          <w:tcPr>
            <w:tcW w:w="2705" w:type="dxa"/>
            <w:gridSpan w:val="2"/>
            <w:vAlign w:val="center"/>
          </w:tcPr>
          <w:p w14:paraId="5AE4E4E8"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CS" w:eastAsia="sr-Latn-CS"/>
              </w:rPr>
              <w:t>Савета Вукадиновић</w:t>
            </w:r>
          </w:p>
        </w:tc>
        <w:tc>
          <w:tcPr>
            <w:tcW w:w="1688" w:type="dxa"/>
            <w:gridSpan w:val="3"/>
            <w:vAlign w:val="center"/>
          </w:tcPr>
          <w:p w14:paraId="1A2E7D4A" w14:textId="77777777" w:rsidR="00F919C0" w:rsidRPr="00B11AA7" w:rsidRDefault="00F919C0" w:rsidP="0032462C">
            <w:pPr>
              <w:widowControl w:val="0"/>
              <w:tabs>
                <w:tab w:val="left" w:pos="567"/>
              </w:tabs>
              <w:autoSpaceDE w:val="0"/>
              <w:autoSpaceDN w:val="0"/>
              <w:adjustRightInd w:val="0"/>
              <w:spacing w:after="60"/>
              <w:jc w:val="center"/>
              <w:rPr>
                <w:sz w:val="20"/>
                <w:szCs w:val="20"/>
                <w:lang w:eastAsia="sr-Latn-CS"/>
              </w:rPr>
            </w:pPr>
            <w:r w:rsidRPr="00B11AA7">
              <w:rPr>
                <w:sz w:val="20"/>
                <w:szCs w:val="20"/>
                <w:lang w:val="sr-Cyrl-CS" w:eastAsia="sr-Latn-CS"/>
              </w:rPr>
              <w:t>2017.</w:t>
            </w:r>
          </w:p>
        </w:tc>
        <w:tc>
          <w:tcPr>
            <w:tcW w:w="1701" w:type="dxa"/>
            <w:gridSpan w:val="2"/>
            <w:vAlign w:val="center"/>
          </w:tcPr>
          <w:p w14:paraId="04892DAB"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en-GB" w:eastAsia="sr-Latn-CS"/>
              </w:rPr>
              <w:t>-</w:t>
            </w:r>
          </w:p>
        </w:tc>
      </w:tr>
      <w:tr w:rsidR="00F919C0" w:rsidRPr="00B11AA7" w14:paraId="47274CFD" w14:textId="77777777" w:rsidTr="0071416D">
        <w:trPr>
          <w:trHeight w:val="227"/>
          <w:jc w:val="center"/>
        </w:trPr>
        <w:tc>
          <w:tcPr>
            <w:tcW w:w="9923" w:type="dxa"/>
            <w:gridSpan w:val="12"/>
            <w:vAlign w:val="center"/>
          </w:tcPr>
          <w:p w14:paraId="11355C6C"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F919C0" w:rsidRPr="00B11AA7" w14:paraId="1844344A" w14:textId="77777777" w:rsidTr="0071416D">
        <w:trPr>
          <w:trHeight w:val="227"/>
          <w:jc w:val="center"/>
        </w:trPr>
        <w:tc>
          <w:tcPr>
            <w:tcW w:w="9923" w:type="dxa"/>
            <w:gridSpan w:val="12"/>
            <w:vAlign w:val="center"/>
          </w:tcPr>
          <w:p w14:paraId="49C150C3" w14:textId="77777777" w:rsidR="00F919C0" w:rsidRPr="00B11AA7" w:rsidRDefault="00F919C0" w:rsidP="0032462C">
            <w:pPr>
              <w:widowControl w:val="0"/>
              <w:tabs>
                <w:tab w:val="left" w:pos="567"/>
              </w:tabs>
              <w:autoSpaceDE w:val="0"/>
              <w:autoSpaceDN w:val="0"/>
              <w:adjustRightInd w:val="0"/>
              <w:spacing w:after="60"/>
              <w:jc w:val="both"/>
              <w:rPr>
                <w:b/>
                <w:sz w:val="20"/>
                <w:szCs w:val="20"/>
                <w:lang w:val="sr-Cyrl-RS" w:eastAsia="sr-Latn-CS"/>
              </w:rPr>
            </w:pPr>
            <w:r w:rsidRPr="00B11AA7">
              <w:rPr>
                <w:sz w:val="20"/>
                <w:szCs w:val="20"/>
                <w:lang w:val="sr-Cyrl-RS" w:eastAsia="sr-Latn-CS"/>
              </w:rPr>
              <w:br w:type="page"/>
            </w:r>
            <w:r w:rsidRPr="00B11AA7">
              <w:rPr>
                <w:b/>
                <w:sz w:val="20"/>
                <w:szCs w:val="20"/>
                <w:lang w:val="sr-Cyrl-CS"/>
              </w:rPr>
              <w:t>Категоризација публикације</w:t>
            </w:r>
            <w:r w:rsidRPr="00B11AA7">
              <w:rPr>
                <w:b/>
                <w:sz w:val="20"/>
                <w:szCs w:val="20"/>
                <w:lang w:val="sr-Cyrl-RS"/>
              </w:rPr>
              <w:t xml:space="preserve"> научних радова из области датог студијског програма </w:t>
            </w:r>
            <w:r w:rsidRPr="00B11AA7">
              <w:rPr>
                <w:b/>
                <w:sz w:val="20"/>
                <w:szCs w:val="20"/>
                <w:lang w:val="sr-Cyrl-CS"/>
              </w:rPr>
              <w:t>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F919C0" w:rsidRPr="00B11AA7" w14:paraId="6C4E5477" w14:textId="77777777" w:rsidTr="0071416D">
        <w:trPr>
          <w:trHeight w:val="227"/>
          <w:jc w:val="center"/>
        </w:trPr>
        <w:tc>
          <w:tcPr>
            <w:tcW w:w="562" w:type="dxa"/>
            <w:vAlign w:val="center"/>
          </w:tcPr>
          <w:p w14:paraId="0B96C07F"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CS"/>
              </w:rPr>
              <w:t>1.</w:t>
            </w:r>
          </w:p>
        </w:tc>
        <w:tc>
          <w:tcPr>
            <w:tcW w:w="8438" w:type="dxa"/>
            <w:gridSpan w:val="10"/>
            <w:shd w:val="clear" w:color="auto" w:fill="auto"/>
          </w:tcPr>
          <w:p w14:paraId="316371CC" w14:textId="77777777" w:rsidR="00F919C0" w:rsidRPr="00B11AA7" w:rsidRDefault="00F919C0" w:rsidP="0032462C">
            <w:pPr>
              <w:widowControl w:val="0"/>
              <w:tabs>
                <w:tab w:val="left" w:pos="567"/>
              </w:tabs>
              <w:autoSpaceDE w:val="0"/>
              <w:autoSpaceDN w:val="0"/>
              <w:adjustRightInd w:val="0"/>
              <w:spacing w:after="60"/>
              <w:jc w:val="both"/>
              <w:rPr>
                <w:sz w:val="20"/>
                <w:szCs w:val="20"/>
                <w:lang w:val="sr-Cyrl-RS" w:eastAsia="sr-Latn-CS"/>
              </w:rPr>
            </w:pPr>
            <w:proofErr w:type="spellStart"/>
            <w:r w:rsidRPr="00B11AA7">
              <w:rPr>
                <w:sz w:val="20"/>
                <w:szCs w:val="20"/>
              </w:rPr>
              <w:t>Mijović</w:t>
            </w:r>
            <w:proofErr w:type="spellEnd"/>
            <w:r w:rsidRPr="00B11AA7">
              <w:rPr>
                <w:sz w:val="20"/>
                <w:szCs w:val="20"/>
              </w:rPr>
              <w:t xml:space="preserve">, P., </w:t>
            </w:r>
            <w:proofErr w:type="spellStart"/>
            <w:r w:rsidRPr="00B11AA7">
              <w:rPr>
                <w:sz w:val="20"/>
                <w:szCs w:val="20"/>
              </w:rPr>
              <w:t>Ković</w:t>
            </w:r>
            <w:proofErr w:type="spellEnd"/>
            <w:r w:rsidRPr="00B11AA7">
              <w:rPr>
                <w:sz w:val="20"/>
                <w:szCs w:val="20"/>
              </w:rPr>
              <w:t xml:space="preserve">, V., De Vos, M., </w:t>
            </w:r>
            <w:proofErr w:type="spellStart"/>
            <w:r w:rsidRPr="00B11AA7">
              <w:rPr>
                <w:sz w:val="20"/>
                <w:szCs w:val="20"/>
              </w:rPr>
              <w:t>Mačužić</w:t>
            </w:r>
            <w:proofErr w:type="spellEnd"/>
            <w:r w:rsidRPr="00B11AA7">
              <w:rPr>
                <w:sz w:val="20"/>
                <w:szCs w:val="20"/>
              </w:rPr>
              <w:t xml:space="preserve">, I., Jeremić, B., </w:t>
            </w:r>
            <w:proofErr w:type="spellStart"/>
            <w:r w:rsidRPr="00B11AA7">
              <w:rPr>
                <w:sz w:val="20"/>
                <w:szCs w:val="20"/>
              </w:rPr>
              <w:t>Gligorijević</w:t>
            </w:r>
            <w:proofErr w:type="spellEnd"/>
            <w:r w:rsidRPr="00B11AA7">
              <w:rPr>
                <w:sz w:val="20"/>
                <w:szCs w:val="20"/>
              </w:rPr>
              <w:t xml:space="preserve">, I. (2016). Benefits of Instructed Responding in Manual Assembly Tasks: An ERP Approach, </w:t>
            </w:r>
            <w:r w:rsidRPr="00B11AA7">
              <w:rPr>
                <w:i/>
                <w:sz w:val="20"/>
                <w:szCs w:val="20"/>
              </w:rPr>
              <w:t>Frontiers in Human Neuroscience</w:t>
            </w:r>
            <w:r w:rsidRPr="00B11AA7">
              <w:rPr>
                <w:sz w:val="20"/>
                <w:szCs w:val="20"/>
              </w:rPr>
              <w:t>, 10(171), ISSN 1662-5161.</w:t>
            </w:r>
          </w:p>
        </w:tc>
        <w:tc>
          <w:tcPr>
            <w:tcW w:w="923" w:type="dxa"/>
            <w:vAlign w:val="center"/>
          </w:tcPr>
          <w:p w14:paraId="4F1178A6"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rPr>
              <w:t>М21</w:t>
            </w:r>
          </w:p>
        </w:tc>
      </w:tr>
      <w:tr w:rsidR="00F919C0" w:rsidRPr="00B11AA7" w14:paraId="1A32C03D" w14:textId="77777777" w:rsidTr="0071416D">
        <w:trPr>
          <w:trHeight w:val="227"/>
          <w:jc w:val="center"/>
        </w:trPr>
        <w:tc>
          <w:tcPr>
            <w:tcW w:w="562" w:type="dxa"/>
            <w:vAlign w:val="center"/>
          </w:tcPr>
          <w:p w14:paraId="140B431B"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rPr>
              <w:t>2.</w:t>
            </w:r>
          </w:p>
        </w:tc>
        <w:tc>
          <w:tcPr>
            <w:tcW w:w="8438" w:type="dxa"/>
            <w:gridSpan w:val="10"/>
            <w:shd w:val="clear" w:color="auto" w:fill="auto"/>
          </w:tcPr>
          <w:p w14:paraId="0F1A2F9D" w14:textId="77777777" w:rsidR="00F919C0" w:rsidRPr="00B11AA7" w:rsidRDefault="00F919C0" w:rsidP="0032462C">
            <w:pPr>
              <w:widowControl w:val="0"/>
              <w:tabs>
                <w:tab w:val="left" w:pos="567"/>
              </w:tabs>
              <w:autoSpaceDE w:val="0"/>
              <w:autoSpaceDN w:val="0"/>
              <w:adjustRightInd w:val="0"/>
              <w:spacing w:after="60"/>
              <w:jc w:val="both"/>
              <w:rPr>
                <w:sz w:val="20"/>
                <w:szCs w:val="20"/>
                <w:lang w:val="sr-Cyrl-RS" w:eastAsia="sr-Latn-CS"/>
              </w:rPr>
            </w:pPr>
            <w:proofErr w:type="spellStart"/>
            <w:r w:rsidRPr="00B11AA7">
              <w:rPr>
                <w:sz w:val="20"/>
                <w:szCs w:val="20"/>
              </w:rPr>
              <w:t>Mijović</w:t>
            </w:r>
            <w:proofErr w:type="spellEnd"/>
            <w:r w:rsidRPr="00B11AA7">
              <w:rPr>
                <w:sz w:val="20"/>
                <w:szCs w:val="20"/>
              </w:rPr>
              <w:t xml:space="preserve">, P., </w:t>
            </w:r>
            <w:proofErr w:type="spellStart"/>
            <w:r w:rsidRPr="00B11AA7">
              <w:rPr>
                <w:sz w:val="20"/>
                <w:szCs w:val="20"/>
              </w:rPr>
              <w:t>Ković</w:t>
            </w:r>
            <w:proofErr w:type="spellEnd"/>
            <w:r w:rsidRPr="00B11AA7">
              <w:rPr>
                <w:sz w:val="20"/>
                <w:szCs w:val="20"/>
              </w:rPr>
              <w:t xml:space="preserve">, V., De Vos, M., </w:t>
            </w:r>
            <w:proofErr w:type="spellStart"/>
            <w:r w:rsidRPr="00B11AA7">
              <w:rPr>
                <w:sz w:val="20"/>
                <w:szCs w:val="20"/>
              </w:rPr>
              <w:t>Mačužić</w:t>
            </w:r>
            <w:proofErr w:type="spellEnd"/>
            <w:r w:rsidRPr="00B11AA7">
              <w:rPr>
                <w:sz w:val="20"/>
                <w:szCs w:val="20"/>
              </w:rPr>
              <w:t xml:space="preserve">, I., </w:t>
            </w:r>
            <w:proofErr w:type="spellStart"/>
            <w:r w:rsidRPr="00B11AA7">
              <w:rPr>
                <w:sz w:val="20"/>
                <w:szCs w:val="20"/>
              </w:rPr>
              <w:t>Todorović</w:t>
            </w:r>
            <w:proofErr w:type="spellEnd"/>
            <w:r w:rsidRPr="00B11AA7">
              <w:rPr>
                <w:sz w:val="20"/>
                <w:szCs w:val="20"/>
              </w:rPr>
              <w:t xml:space="preserve">, P., Jeremić, B., </w:t>
            </w:r>
            <w:proofErr w:type="spellStart"/>
            <w:r w:rsidRPr="00B11AA7">
              <w:rPr>
                <w:sz w:val="20"/>
                <w:szCs w:val="20"/>
              </w:rPr>
              <w:t>Gligorijević</w:t>
            </w:r>
            <w:proofErr w:type="spellEnd"/>
            <w:r w:rsidRPr="00B11AA7">
              <w:rPr>
                <w:sz w:val="20"/>
                <w:szCs w:val="20"/>
              </w:rPr>
              <w:t xml:space="preserve">, I. (2016). Towards Continuous and Real-Time Attention Monitoring at Work: Reaction Time versus Brain Response, </w:t>
            </w:r>
            <w:r w:rsidRPr="00B11AA7">
              <w:rPr>
                <w:i/>
                <w:sz w:val="20"/>
                <w:szCs w:val="20"/>
              </w:rPr>
              <w:t>Ergonomics</w:t>
            </w:r>
            <w:r w:rsidRPr="00B11AA7">
              <w:rPr>
                <w:sz w:val="20"/>
                <w:szCs w:val="20"/>
              </w:rPr>
              <w:t>, 1-14, ISSN 0014-0139.</w:t>
            </w:r>
          </w:p>
        </w:tc>
        <w:tc>
          <w:tcPr>
            <w:tcW w:w="923" w:type="dxa"/>
            <w:vAlign w:val="center"/>
          </w:tcPr>
          <w:p w14:paraId="7AA1547A"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rPr>
              <w:t>M22</w:t>
            </w:r>
          </w:p>
        </w:tc>
      </w:tr>
      <w:tr w:rsidR="00F919C0" w:rsidRPr="00B11AA7" w14:paraId="1C1989DC" w14:textId="77777777" w:rsidTr="0071416D">
        <w:trPr>
          <w:trHeight w:val="227"/>
          <w:jc w:val="center"/>
        </w:trPr>
        <w:tc>
          <w:tcPr>
            <w:tcW w:w="562" w:type="dxa"/>
            <w:vAlign w:val="center"/>
          </w:tcPr>
          <w:p w14:paraId="280597A3"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rPr>
              <w:t>3.</w:t>
            </w:r>
          </w:p>
        </w:tc>
        <w:tc>
          <w:tcPr>
            <w:tcW w:w="8438" w:type="dxa"/>
            <w:gridSpan w:val="10"/>
            <w:shd w:val="clear" w:color="auto" w:fill="auto"/>
          </w:tcPr>
          <w:p w14:paraId="799719E2" w14:textId="77777777" w:rsidR="00F919C0" w:rsidRPr="00B11AA7" w:rsidRDefault="00F919C0" w:rsidP="0032462C">
            <w:pPr>
              <w:widowControl w:val="0"/>
              <w:tabs>
                <w:tab w:val="left" w:pos="567"/>
              </w:tabs>
              <w:autoSpaceDE w:val="0"/>
              <w:autoSpaceDN w:val="0"/>
              <w:adjustRightInd w:val="0"/>
              <w:spacing w:after="60"/>
              <w:jc w:val="both"/>
              <w:rPr>
                <w:sz w:val="20"/>
                <w:szCs w:val="20"/>
                <w:lang w:val="sr-Cyrl-RS" w:eastAsia="sr-Latn-CS"/>
              </w:rPr>
            </w:pPr>
            <w:proofErr w:type="spellStart"/>
            <w:r w:rsidRPr="00B11AA7">
              <w:rPr>
                <w:sz w:val="20"/>
                <w:szCs w:val="20"/>
              </w:rPr>
              <w:t>Macuzic</w:t>
            </w:r>
            <w:proofErr w:type="spellEnd"/>
            <w:r w:rsidRPr="00B11AA7">
              <w:rPr>
                <w:sz w:val="20"/>
                <w:szCs w:val="20"/>
              </w:rPr>
              <w:t xml:space="preserve">, I., </w:t>
            </w:r>
            <w:proofErr w:type="spellStart"/>
            <w:r w:rsidRPr="00B11AA7">
              <w:rPr>
                <w:sz w:val="20"/>
                <w:szCs w:val="20"/>
              </w:rPr>
              <w:t>Tadić</w:t>
            </w:r>
            <w:proofErr w:type="spellEnd"/>
            <w:r w:rsidRPr="00B11AA7">
              <w:rPr>
                <w:sz w:val="20"/>
                <w:szCs w:val="20"/>
              </w:rPr>
              <w:t xml:space="preserve">, D., </w:t>
            </w:r>
            <w:proofErr w:type="spellStart"/>
            <w:r w:rsidRPr="00B11AA7">
              <w:rPr>
                <w:sz w:val="20"/>
                <w:szCs w:val="20"/>
              </w:rPr>
              <w:t>Aleksić</w:t>
            </w:r>
            <w:proofErr w:type="spellEnd"/>
            <w:r w:rsidRPr="00B11AA7">
              <w:rPr>
                <w:sz w:val="20"/>
                <w:szCs w:val="20"/>
              </w:rPr>
              <w:t xml:space="preserve">, A., Stefanović, M. (2016). A </w:t>
            </w:r>
            <w:proofErr w:type="spellStart"/>
            <w:proofErr w:type="gramStart"/>
            <w:r w:rsidRPr="00B11AA7">
              <w:rPr>
                <w:sz w:val="20"/>
                <w:szCs w:val="20"/>
              </w:rPr>
              <w:t>two step</w:t>
            </w:r>
            <w:proofErr w:type="spellEnd"/>
            <w:proofErr w:type="gramEnd"/>
            <w:r w:rsidRPr="00B11AA7">
              <w:rPr>
                <w:sz w:val="20"/>
                <w:szCs w:val="20"/>
              </w:rPr>
              <w:t xml:space="preserve"> fuzzy model for the assessment and ranking of organizational resilience factors in the process industry, </w:t>
            </w:r>
            <w:r w:rsidRPr="00B11AA7">
              <w:rPr>
                <w:i/>
                <w:sz w:val="20"/>
                <w:szCs w:val="20"/>
              </w:rPr>
              <w:t>Journal of Loss Prevention in the Process Industries</w:t>
            </w:r>
            <w:r w:rsidRPr="00B11AA7">
              <w:rPr>
                <w:sz w:val="20"/>
                <w:szCs w:val="20"/>
              </w:rPr>
              <w:t>, 40(122-130), ISSN 0950-4230.</w:t>
            </w:r>
          </w:p>
        </w:tc>
        <w:tc>
          <w:tcPr>
            <w:tcW w:w="923" w:type="dxa"/>
            <w:vAlign w:val="center"/>
          </w:tcPr>
          <w:p w14:paraId="34C8F2DB"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rPr>
              <w:t>M22</w:t>
            </w:r>
          </w:p>
        </w:tc>
      </w:tr>
      <w:tr w:rsidR="00F919C0" w:rsidRPr="00B11AA7" w14:paraId="4F51C225" w14:textId="77777777" w:rsidTr="0071416D">
        <w:trPr>
          <w:trHeight w:val="227"/>
          <w:jc w:val="center"/>
        </w:trPr>
        <w:tc>
          <w:tcPr>
            <w:tcW w:w="562" w:type="dxa"/>
            <w:vAlign w:val="center"/>
          </w:tcPr>
          <w:p w14:paraId="1ACA8FA5"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rPr>
              <w:t>4.</w:t>
            </w:r>
          </w:p>
        </w:tc>
        <w:tc>
          <w:tcPr>
            <w:tcW w:w="8438" w:type="dxa"/>
            <w:gridSpan w:val="10"/>
            <w:shd w:val="clear" w:color="auto" w:fill="auto"/>
          </w:tcPr>
          <w:p w14:paraId="67F574CC" w14:textId="77777777" w:rsidR="00F919C0" w:rsidRPr="00B11AA7" w:rsidRDefault="00F919C0" w:rsidP="0032462C">
            <w:pPr>
              <w:widowControl w:val="0"/>
              <w:tabs>
                <w:tab w:val="left" w:pos="567"/>
              </w:tabs>
              <w:autoSpaceDE w:val="0"/>
              <w:autoSpaceDN w:val="0"/>
              <w:adjustRightInd w:val="0"/>
              <w:spacing w:after="60"/>
              <w:jc w:val="both"/>
              <w:rPr>
                <w:sz w:val="20"/>
                <w:szCs w:val="20"/>
                <w:lang w:val="sr-Cyrl-RS" w:eastAsia="sr-Latn-CS"/>
              </w:rPr>
            </w:pPr>
            <w:proofErr w:type="spellStart"/>
            <w:r w:rsidRPr="00B11AA7">
              <w:rPr>
                <w:sz w:val="20"/>
                <w:szCs w:val="20"/>
              </w:rPr>
              <w:t>Macuzic</w:t>
            </w:r>
            <w:proofErr w:type="spellEnd"/>
            <w:r w:rsidRPr="00B11AA7">
              <w:rPr>
                <w:sz w:val="20"/>
                <w:szCs w:val="20"/>
              </w:rPr>
              <w:t xml:space="preserve">, I., </w:t>
            </w:r>
            <w:proofErr w:type="spellStart"/>
            <w:r w:rsidRPr="00B11AA7">
              <w:rPr>
                <w:sz w:val="20"/>
                <w:szCs w:val="20"/>
              </w:rPr>
              <w:t>Giagloglou</w:t>
            </w:r>
            <w:proofErr w:type="spellEnd"/>
            <w:r w:rsidRPr="00B11AA7">
              <w:rPr>
                <w:sz w:val="20"/>
                <w:szCs w:val="20"/>
              </w:rPr>
              <w:t xml:space="preserve">, E., </w:t>
            </w:r>
            <w:proofErr w:type="spellStart"/>
            <w:r w:rsidRPr="00B11AA7">
              <w:rPr>
                <w:sz w:val="20"/>
                <w:szCs w:val="20"/>
              </w:rPr>
              <w:t>Djapan</w:t>
            </w:r>
            <w:proofErr w:type="spellEnd"/>
            <w:r w:rsidRPr="00B11AA7">
              <w:rPr>
                <w:sz w:val="20"/>
                <w:szCs w:val="20"/>
              </w:rPr>
              <w:t xml:space="preserve">, M., </w:t>
            </w:r>
            <w:proofErr w:type="spellStart"/>
            <w:r w:rsidRPr="00B11AA7">
              <w:rPr>
                <w:sz w:val="20"/>
                <w:szCs w:val="20"/>
              </w:rPr>
              <w:t>Todorovic</w:t>
            </w:r>
            <w:proofErr w:type="spellEnd"/>
            <w:r w:rsidRPr="00B11AA7">
              <w:rPr>
                <w:sz w:val="20"/>
                <w:szCs w:val="20"/>
              </w:rPr>
              <w:t xml:space="preserve">, P., Jeremic, B. (2016). Occupational Safety and Health Education under the Lifelong learning framework in Serbia, </w:t>
            </w:r>
            <w:r w:rsidRPr="00B11AA7">
              <w:rPr>
                <w:i/>
                <w:sz w:val="20"/>
                <w:szCs w:val="20"/>
              </w:rPr>
              <w:t>International Journal of Occupational Safety and Ergonomics</w:t>
            </w:r>
            <w:r w:rsidRPr="00B11AA7">
              <w:rPr>
                <w:sz w:val="20"/>
                <w:szCs w:val="20"/>
              </w:rPr>
              <w:t>,1-9, ISSN 1080-3548.</w:t>
            </w:r>
          </w:p>
        </w:tc>
        <w:tc>
          <w:tcPr>
            <w:tcW w:w="923" w:type="dxa"/>
            <w:vAlign w:val="center"/>
          </w:tcPr>
          <w:p w14:paraId="4E8E975E"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rPr>
              <w:t>M23</w:t>
            </w:r>
          </w:p>
        </w:tc>
      </w:tr>
      <w:tr w:rsidR="00F919C0" w:rsidRPr="00B11AA7" w14:paraId="52C38CB5" w14:textId="77777777" w:rsidTr="0071416D">
        <w:trPr>
          <w:trHeight w:val="227"/>
          <w:jc w:val="center"/>
        </w:trPr>
        <w:tc>
          <w:tcPr>
            <w:tcW w:w="562" w:type="dxa"/>
            <w:vAlign w:val="center"/>
          </w:tcPr>
          <w:p w14:paraId="0E91ECD9"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rPr>
              <w:t>5.</w:t>
            </w:r>
          </w:p>
        </w:tc>
        <w:tc>
          <w:tcPr>
            <w:tcW w:w="8438" w:type="dxa"/>
            <w:gridSpan w:val="10"/>
            <w:shd w:val="clear" w:color="auto" w:fill="auto"/>
          </w:tcPr>
          <w:p w14:paraId="0F37E76C" w14:textId="77777777" w:rsidR="00F919C0" w:rsidRPr="00B11AA7" w:rsidRDefault="00F919C0"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rPr>
              <w:t xml:space="preserve">Stefanovic, M., Tadic, D., </w:t>
            </w:r>
            <w:proofErr w:type="spellStart"/>
            <w:r w:rsidRPr="00B11AA7">
              <w:rPr>
                <w:sz w:val="20"/>
                <w:szCs w:val="20"/>
              </w:rPr>
              <w:t>Djapan</w:t>
            </w:r>
            <w:proofErr w:type="spellEnd"/>
            <w:r w:rsidRPr="00B11AA7">
              <w:rPr>
                <w:sz w:val="20"/>
                <w:szCs w:val="20"/>
              </w:rPr>
              <w:t xml:space="preserve">, M., </w:t>
            </w:r>
            <w:proofErr w:type="spellStart"/>
            <w:r w:rsidRPr="00B11AA7">
              <w:rPr>
                <w:sz w:val="20"/>
                <w:szCs w:val="20"/>
              </w:rPr>
              <w:t>Macuzic</w:t>
            </w:r>
            <w:proofErr w:type="spellEnd"/>
            <w:r w:rsidRPr="00B11AA7">
              <w:rPr>
                <w:sz w:val="20"/>
                <w:szCs w:val="20"/>
              </w:rPr>
              <w:t xml:space="preserve"> I. (2012). Software for Occupational Health and Safety Risk Analysis Based on Fuzzy Model, </w:t>
            </w:r>
            <w:r w:rsidRPr="00B11AA7">
              <w:rPr>
                <w:i/>
                <w:sz w:val="20"/>
                <w:szCs w:val="20"/>
              </w:rPr>
              <w:t>International Journal of Occupational Safety and Ergonomics</w:t>
            </w:r>
            <w:r w:rsidRPr="00B11AA7">
              <w:rPr>
                <w:sz w:val="20"/>
                <w:szCs w:val="20"/>
              </w:rPr>
              <w:t>, 18(2), 127-136, ISSN 1080-3548.</w:t>
            </w:r>
          </w:p>
        </w:tc>
        <w:tc>
          <w:tcPr>
            <w:tcW w:w="923" w:type="dxa"/>
            <w:vAlign w:val="center"/>
          </w:tcPr>
          <w:p w14:paraId="6EB5E29D"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rPr>
              <w:t>M23</w:t>
            </w:r>
          </w:p>
        </w:tc>
      </w:tr>
      <w:tr w:rsidR="00F919C0" w:rsidRPr="00B11AA7" w14:paraId="51304999" w14:textId="77777777" w:rsidTr="0071416D">
        <w:trPr>
          <w:trHeight w:val="227"/>
          <w:jc w:val="center"/>
        </w:trPr>
        <w:tc>
          <w:tcPr>
            <w:tcW w:w="562" w:type="dxa"/>
            <w:vAlign w:val="center"/>
          </w:tcPr>
          <w:p w14:paraId="32F9D658"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6.</w:t>
            </w:r>
          </w:p>
        </w:tc>
        <w:tc>
          <w:tcPr>
            <w:tcW w:w="8438" w:type="dxa"/>
            <w:gridSpan w:val="10"/>
            <w:shd w:val="clear" w:color="auto" w:fill="auto"/>
          </w:tcPr>
          <w:p w14:paraId="35A0B899" w14:textId="77777777" w:rsidR="00F919C0" w:rsidRPr="00B11AA7" w:rsidRDefault="00F919C0" w:rsidP="0032462C">
            <w:pPr>
              <w:widowControl w:val="0"/>
              <w:tabs>
                <w:tab w:val="left" w:pos="567"/>
              </w:tabs>
              <w:autoSpaceDE w:val="0"/>
              <w:autoSpaceDN w:val="0"/>
              <w:adjustRightInd w:val="0"/>
              <w:spacing w:after="60"/>
              <w:jc w:val="both"/>
              <w:rPr>
                <w:sz w:val="20"/>
                <w:szCs w:val="20"/>
                <w:lang w:val="sr-Cyrl-RS" w:eastAsia="sr-Latn-CS"/>
              </w:rPr>
            </w:pPr>
            <w:proofErr w:type="spellStart"/>
            <w:r w:rsidRPr="00B11AA7">
              <w:rPr>
                <w:sz w:val="20"/>
                <w:szCs w:val="20"/>
              </w:rPr>
              <w:t>Todorović</w:t>
            </w:r>
            <w:proofErr w:type="spellEnd"/>
            <w:r w:rsidRPr="00B11AA7">
              <w:rPr>
                <w:sz w:val="20"/>
                <w:szCs w:val="20"/>
              </w:rPr>
              <w:t xml:space="preserve">, P., </w:t>
            </w:r>
            <w:proofErr w:type="spellStart"/>
            <w:r w:rsidRPr="00B11AA7">
              <w:rPr>
                <w:sz w:val="20"/>
                <w:szCs w:val="20"/>
              </w:rPr>
              <w:t>Gordić</w:t>
            </w:r>
            <w:proofErr w:type="spellEnd"/>
            <w:r w:rsidRPr="00B11AA7">
              <w:rPr>
                <w:sz w:val="20"/>
                <w:szCs w:val="20"/>
              </w:rPr>
              <w:t xml:space="preserve">, D., Babić, M., Jeremić, B., </w:t>
            </w:r>
            <w:proofErr w:type="spellStart"/>
            <w:r w:rsidRPr="00B11AA7">
              <w:rPr>
                <w:sz w:val="20"/>
                <w:szCs w:val="20"/>
              </w:rPr>
              <w:t>Demichela</w:t>
            </w:r>
            <w:proofErr w:type="spellEnd"/>
            <w:r w:rsidRPr="00B11AA7">
              <w:rPr>
                <w:sz w:val="20"/>
                <w:szCs w:val="20"/>
              </w:rPr>
              <w:t>, M.</w:t>
            </w:r>
            <w:proofErr w:type="gramStart"/>
            <w:r w:rsidRPr="00B11AA7">
              <w:rPr>
                <w:sz w:val="20"/>
                <w:szCs w:val="20"/>
              </w:rPr>
              <w:t xml:space="preserve">,  </w:t>
            </w:r>
            <w:proofErr w:type="spellStart"/>
            <w:r w:rsidRPr="00B11AA7">
              <w:rPr>
                <w:sz w:val="20"/>
                <w:szCs w:val="20"/>
              </w:rPr>
              <w:t>Mačužić</w:t>
            </w:r>
            <w:proofErr w:type="spellEnd"/>
            <w:proofErr w:type="gramEnd"/>
            <w:r w:rsidRPr="00B11AA7">
              <w:rPr>
                <w:sz w:val="20"/>
                <w:szCs w:val="20"/>
              </w:rPr>
              <w:t xml:space="preserve">, I. (2013). An implementation of infrared thermography in maintenance plans within a world class manufacturing strategy, </w:t>
            </w:r>
            <w:r w:rsidRPr="00B11AA7">
              <w:rPr>
                <w:i/>
                <w:sz w:val="20"/>
                <w:szCs w:val="20"/>
              </w:rPr>
              <w:t>Thermal Science</w:t>
            </w:r>
            <w:r w:rsidRPr="00B11AA7">
              <w:rPr>
                <w:sz w:val="20"/>
                <w:szCs w:val="20"/>
              </w:rPr>
              <w:t xml:space="preserve">, 17(1), 1-12, ISSN 0354-9836. </w:t>
            </w:r>
          </w:p>
        </w:tc>
        <w:tc>
          <w:tcPr>
            <w:tcW w:w="923" w:type="dxa"/>
            <w:vAlign w:val="center"/>
          </w:tcPr>
          <w:p w14:paraId="71D69C1F"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rPr>
              <w:t>М23</w:t>
            </w:r>
          </w:p>
        </w:tc>
      </w:tr>
      <w:tr w:rsidR="00F919C0" w:rsidRPr="00B11AA7" w14:paraId="3A8DFC83" w14:textId="77777777" w:rsidTr="0071416D">
        <w:trPr>
          <w:trHeight w:val="227"/>
          <w:jc w:val="center"/>
        </w:trPr>
        <w:tc>
          <w:tcPr>
            <w:tcW w:w="562" w:type="dxa"/>
            <w:vAlign w:val="center"/>
          </w:tcPr>
          <w:p w14:paraId="448441A2"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7.</w:t>
            </w:r>
          </w:p>
        </w:tc>
        <w:tc>
          <w:tcPr>
            <w:tcW w:w="8438" w:type="dxa"/>
            <w:gridSpan w:val="10"/>
            <w:shd w:val="clear" w:color="auto" w:fill="auto"/>
          </w:tcPr>
          <w:p w14:paraId="20D6AF88" w14:textId="77777777" w:rsidR="00F919C0" w:rsidRPr="00B11AA7" w:rsidRDefault="00F919C0" w:rsidP="0032462C">
            <w:pPr>
              <w:widowControl w:val="0"/>
              <w:tabs>
                <w:tab w:val="left" w:pos="567"/>
              </w:tabs>
              <w:autoSpaceDE w:val="0"/>
              <w:autoSpaceDN w:val="0"/>
              <w:adjustRightInd w:val="0"/>
              <w:spacing w:after="60"/>
              <w:jc w:val="both"/>
              <w:rPr>
                <w:sz w:val="20"/>
                <w:szCs w:val="20"/>
                <w:lang w:val="sr-Cyrl-RS" w:eastAsia="sr-Latn-CS"/>
              </w:rPr>
            </w:pPr>
            <w:proofErr w:type="spellStart"/>
            <w:r w:rsidRPr="00B11AA7">
              <w:rPr>
                <w:sz w:val="20"/>
                <w:szCs w:val="20"/>
              </w:rPr>
              <w:t>Djapan</w:t>
            </w:r>
            <w:proofErr w:type="spellEnd"/>
            <w:r w:rsidRPr="00B11AA7">
              <w:rPr>
                <w:sz w:val="20"/>
                <w:szCs w:val="20"/>
              </w:rPr>
              <w:t xml:space="preserve">, M., Tadic, D., </w:t>
            </w:r>
            <w:proofErr w:type="spellStart"/>
            <w:r w:rsidRPr="00B11AA7">
              <w:rPr>
                <w:sz w:val="20"/>
                <w:szCs w:val="20"/>
              </w:rPr>
              <w:t>Macuzic</w:t>
            </w:r>
            <w:proofErr w:type="spellEnd"/>
            <w:r w:rsidRPr="00B11AA7">
              <w:rPr>
                <w:sz w:val="20"/>
                <w:szCs w:val="20"/>
              </w:rPr>
              <w:t xml:space="preserve">, I., </w:t>
            </w:r>
            <w:proofErr w:type="spellStart"/>
            <w:r w:rsidRPr="00B11AA7">
              <w:rPr>
                <w:sz w:val="20"/>
                <w:szCs w:val="20"/>
              </w:rPr>
              <w:t>Dragojevic</w:t>
            </w:r>
            <w:proofErr w:type="spellEnd"/>
            <w:r w:rsidRPr="00B11AA7">
              <w:rPr>
                <w:sz w:val="20"/>
                <w:szCs w:val="20"/>
              </w:rPr>
              <w:t xml:space="preserve">, P., (2015). A new fuzzy model for determining risk level on the workplaces in manufacturing small and medium enterprises, </w:t>
            </w:r>
            <w:r w:rsidRPr="00B11AA7">
              <w:rPr>
                <w:i/>
                <w:sz w:val="20"/>
                <w:szCs w:val="20"/>
              </w:rPr>
              <w:t>Proceedings of the Institution of Mechanical Engineers, Part O: Journal of Risk and Reliability</w:t>
            </w:r>
            <w:r w:rsidRPr="00B11AA7">
              <w:rPr>
                <w:sz w:val="20"/>
                <w:szCs w:val="20"/>
              </w:rPr>
              <w:t>, 229(5), 456-468, ISSN 1748-006X</w:t>
            </w:r>
          </w:p>
        </w:tc>
        <w:tc>
          <w:tcPr>
            <w:tcW w:w="923" w:type="dxa"/>
            <w:vAlign w:val="center"/>
          </w:tcPr>
          <w:p w14:paraId="6718B96A"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rPr>
              <w:t>М23</w:t>
            </w:r>
          </w:p>
        </w:tc>
      </w:tr>
      <w:tr w:rsidR="00F919C0" w:rsidRPr="00B11AA7" w14:paraId="15944115" w14:textId="77777777" w:rsidTr="0071416D">
        <w:trPr>
          <w:trHeight w:val="227"/>
          <w:jc w:val="center"/>
        </w:trPr>
        <w:tc>
          <w:tcPr>
            <w:tcW w:w="562" w:type="dxa"/>
            <w:vAlign w:val="center"/>
          </w:tcPr>
          <w:p w14:paraId="741D01BB"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8.</w:t>
            </w:r>
          </w:p>
        </w:tc>
        <w:tc>
          <w:tcPr>
            <w:tcW w:w="8438" w:type="dxa"/>
            <w:gridSpan w:val="10"/>
            <w:shd w:val="clear" w:color="auto" w:fill="auto"/>
          </w:tcPr>
          <w:p w14:paraId="17D86277" w14:textId="77777777" w:rsidR="00F919C0" w:rsidRPr="00B11AA7" w:rsidRDefault="00F919C0" w:rsidP="0032462C">
            <w:pPr>
              <w:widowControl w:val="0"/>
              <w:tabs>
                <w:tab w:val="left" w:pos="567"/>
              </w:tabs>
              <w:autoSpaceDE w:val="0"/>
              <w:autoSpaceDN w:val="0"/>
              <w:adjustRightInd w:val="0"/>
              <w:spacing w:after="60"/>
              <w:jc w:val="both"/>
              <w:rPr>
                <w:sz w:val="20"/>
                <w:szCs w:val="20"/>
                <w:lang w:val="sr-Cyrl-RS" w:eastAsia="sr-Latn-CS"/>
              </w:rPr>
            </w:pPr>
            <w:proofErr w:type="spellStart"/>
            <w:r w:rsidRPr="00B11AA7">
              <w:rPr>
                <w:sz w:val="20"/>
                <w:szCs w:val="20"/>
              </w:rPr>
              <w:t>Arsenijevic</w:t>
            </w:r>
            <w:proofErr w:type="spellEnd"/>
            <w:r w:rsidRPr="00B11AA7">
              <w:rPr>
                <w:sz w:val="20"/>
                <w:szCs w:val="20"/>
              </w:rPr>
              <w:t xml:space="preserve"> S., </w:t>
            </w:r>
            <w:proofErr w:type="spellStart"/>
            <w:r w:rsidRPr="00B11AA7">
              <w:rPr>
                <w:sz w:val="20"/>
                <w:szCs w:val="20"/>
              </w:rPr>
              <w:t>Vukcevic-Globarevic</w:t>
            </w:r>
            <w:proofErr w:type="spellEnd"/>
            <w:r w:rsidRPr="00B11AA7">
              <w:rPr>
                <w:sz w:val="20"/>
                <w:szCs w:val="20"/>
              </w:rPr>
              <w:t xml:space="preserve">, G., </w:t>
            </w:r>
            <w:proofErr w:type="spellStart"/>
            <w:r w:rsidRPr="00B11AA7">
              <w:rPr>
                <w:sz w:val="20"/>
                <w:szCs w:val="20"/>
              </w:rPr>
              <w:t>Volarevic</w:t>
            </w:r>
            <w:proofErr w:type="spellEnd"/>
            <w:r w:rsidRPr="00B11AA7">
              <w:rPr>
                <w:sz w:val="20"/>
                <w:szCs w:val="20"/>
              </w:rPr>
              <w:t xml:space="preserve">, V., </w:t>
            </w:r>
            <w:proofErr w:type="spellStart"/>
            <w:r w:rsidRPr="00B11AA7">
              <w:rPr>
                <w:sz w:val="20"/>
                <w:szCs w:val="20"/>
              </w:rPr>
              <w:t>Macuzic</w:t>
            </w:r>
            <w:proofErr w:type="spellEnd"/>
            <w:r w:rsidRPr="00B11AA7">
              <w:rPr>
                <w:sz w:val="20"/>
                <w:szCs w:val="20"/>
              </w:rPr>
              <w:t xml:space="preserve">, I., </w:t>
            </w:r>
            <w:proofErr w:type="spellStart"/>
            <w:r w:rsidRPr="00B11AA7">
              <w:rPr>
                <w:sz w:val="20"/>
                <w:szCs w:val="20"/>
              </w:rPr>
              <w:t>Todorovic</w:t>
            </w:r>
            <w:proofErr w:type="spellEnd"/>
            <w:r w:rsidRPr="00B11AA7">
              <w:rPr>
                <w:sz w:val="20"/>
                <w:szCs w:val="20"/>
              </w:rPr>
              <w:t xml:space="preserve">, P., </w:t>
            </w:r>
            <w:proofErr w:type="spellStart"/>
            <w:r w:rsidRPr="00B11AA7">
              <w:rPr>
                <w:sz w:val="20"/>
                <w:szCs w:val="20"/>
              </w:rPr>
              <w:t>Tanaskovic</w:t>
            </w:r>
            <w:proofErr w:type="spellEnd"/>
            <w:r w:rsidRPr="00B11AA7">
              <w:rPr>
                <w:sz w:val="20"/>
                <w:szCs w:val="20"/>
              </w:rPr>
              <w:t xml:space="preserve">, I., </w:t>
            </w:r>
            <w:proofErr w:type="spellStart"/>
            <w:r w:rsidRPr="00B11AA7">
              <w:rPr>
                <w:sz w:val="20"/>
                <w:szCs w:val="20"/>
              </w:rPr>
              <w:t>Mijailovic</w:t>
            </w:r>
            <w:proofErr w:type="spellEnd"/>
            <w:r w:rsidRPr="00B11AA7">
              <w:rPr>
                <w:sz w:val="20"/>
                <w:szCs w:val="20"/>
              </w:rPr>
              <w:t xml:space="preserve">, M., </w:t>
            </w:r>
            <w:proofErr w:type="spellStart"/>
            <w:r w:rsidRPr="00B11AA7">
              <w:rPr>
                <w:sz w:val="20"/>
                <w:szCs w:val="20"/>
              </w:rPr>
              <w:t>Raicevic</w:t>
            </w:r>
            <w:proofErr w:type="spellEnd"/>
            <w:r w:rsidRPr="00B11AA7">
              <w:rPr>
                <w:sz w:val="20"/>
                <w:szCs w:val="20"/>
              </w:rPr>
              <w:t xml:space="preserve">, S., Jeremic, B. (2012). Continuous controllable balloon dilation: a novel approach for cervix dilation, </w:t>
            </w:r>
            <w:r w:rsidRPr="00B11AA7">
              <w:rPr>
                <w:i/>
                <w:sz w:val="20"/>
                <w:szCs w:val="20"/>
              </w:rPr>
              <w:t>Trials</w:t>
            </w:r>
            <w:r w:rsidRPr="00B11AA7">
              <w:rPr>
                <w:sz w:val="20"/>
                <w:szCs w:val="20"/>
              </w:rPr>
              <w:t xml:space="preserve">, 13(196), 1-14, ISSN 1745-6215. </w:t>
            </w:r>
          </w:p>
        </w:tc>
        <w:tc>
          <w:tcPr>
            <w:tcW w:w="923" w:type="dxa"/>
            <w:vAlign w:val="center"/>
          </w:tcPr>
          <w:p w14:paraId="634628B3"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rPr>
              <w:t>М22</w:t>
            </w:r>
          </w:p>
        </w:tc>
      </w:tr>
      <w:tr w:rsidR="00F919C0" w:rsidRPr="00B11AA7" w14:paraId="72C1EB15" w14:textId="77777777" w:rsidTr="0071416D">
        <w:trPr>
          <w:trHeight w:val="227"/>
          <w:jc w:val="center"/>
        </w:trPr>
        <w:tc>
          <w:tcPr>
            <w:tcW w:w="562" w:type="dxa"/>
            <w:vAlign w:val="center"/>
          </w:tcPr>
          <w:p w14:paraId="7391853D"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lastRenderedPageBreak/>
              <w:t>9.</w:t>
            </w:r>
          </w:p>
        </w:tc>
        <w:tc>
          <w:tcPr>
            <w:tcW w:w="8438" w:type="dxa"/>
            <w:gridSpan w:val="10"/>
            <w:shd w:val="clear" w:color="auto" w:fill="auto"/>
          </w:tcPr>
          <w:p w14:paraId="30B1615C" w14:textId="77777777" w:rsidR="00F919C0" w:rsidRPr="00B11AA7" w:rsidRDefault="00F919C0" w:rsidP="0032462C">
            <w:pPr>
              <w:widowControl w:val="0"/>
              <w:tabs>
                <w:tab w:val="left" w:pos="567"/>
              </w:tabs>
              <w:autoSpaceDE w:val="0"/>
              <w:autoSpaceDN w:val="0"/>
              <w:adjustRightInd w:val="0"/>
              <w:spacing w:after="60"/>
              <w:jc w:val="both"/>
              <w:rPr>
                <w:sz w:val="20"/>
                <w:szCs w:val="20"/>
                <w:lang w:val="sr-Cyrl-RS" w:eastAsia="sr-Latn-CS"/>
              </w:rPr>
            </w:pPr>
            <w:proofErr w:type="spellStart"/>
            <w:r w:rsidRPr="00B11AA7">
              <w:rPr>
                <w:sz w:val="20"/>
                <w:szCs w:val="20"/>
              </w:rPr>
              <w:t>Todorovic</w:t>
            </w:r>
            <w:proofErr w:type="spellEnd"/>
            <w:r w:rsidRPr="00B11AA7">
              <w:rPr>
                <w:sz w:val="20"/>
                <w:szCs w:val="20"/>
              </w:rPr>
              <w:t xml:space="preserve">, P., </w:t>
            </w:r>
            <w:proofErr w:type="spellStart"/>
            <w:r w:rsidRPr="00B11AA7">
              <w:rPr>
                <w:sz w:val="20"/>
                <w:szCs w:val="20"/>
              </w:rPr>
              <w:t>Vukelic</w:t>
            </w:r>
            <w:proofErr w:type="spellEnd"/>
            <w:r w:rsidRPr="00B11AA7">
              <w:rPr>
                <w:sz w:val="20"/>
                <w:szCs w:val="20"/>
              </w:rPr>
              <w:t xml:space="preserve">, </w:t>
            </w:r>
            <w:proofErr w:type="spellStart"/>
            <w:r w:rsidRPr="00B11AA7">
              <w:rPr>
                <w:sz w:val="20"/>
                <w:szCs w:val="20"/>
              </w:rPr>
              <w:t>Dj</w:t>
            </w:r>
            <w:proofErr w:type="spellEnd"/>
            <w:r w:rsidRPr="00B11AA7">
              <w:rPr>
                <w:sz w:val="20"/>
                <w:szCs w:val="20"/>
              </w:rPr>
              <w:t xml:space="preserve">., Tadic, B., </w:t>
            </w:r>
            <w:proofErr w:type="spellStart"/>
            <w:r w:rsidRPr="00B11AA7">
              <w:rPr>
                <w:sz w:val="20"/>
                <w:szCs w:val="20"/>
              </w:rPr>
              <w:t>Veljkovic</w:t>
            </w:r>
            <w:proofErr w:type="spellEnd"/>
            <w:r w:rsidRPr="00B11AA7">
              <w:rPr>
                <w:sz w:val="20"/>
                <w:szCs w:val="20"/>
              </w:rPr>
              <w:t xml:space="preserve">, D., Budak, I., </w:t>
            </w:r>
            <w:proofErr w:type="spellStart"/>
            <w:r w:rsidRPr="00B11AA7">
              <w:rPr>
                <w:sz w:val="20"/>
                <w:szCs w:val="20"/>
              </w:rPr>
              <w:t>Macuzic</w:t>
            </w:r>
            <w:proofErr w:type="spellEnd"/>
            <w:r w:rsidRPr="00B11AA7">
              <w:rPr>
                <w:sz w:val="20"/>
                <w:szCs w:val="20"/>
              </w:rPr>
              <w:t xml:space="preserve">, I., </w:t>
            </w:r>
            <w:proofErr w:type="spellStart"/>
            <w:r w:rsidRPr="00B11AA7">
              <w:rPr>
                <w:sz w:val="20"/>
                <w:szCs w:val="20"/>
              </w:rPr>
              <w:t>Lalic</w:t>
            </w:r>
            <w:proofErr w:type="spellEnd"/>
            <w:r w:rsidRPr="00B11AA7">
              <w:rPr>
                <w:sz w:val="20"/>
                <w:szCs w:val="20"/>
              </w:rPr>
              <w:t xml:space="preserve">, B. (2014). Modelling of Dynamic Compliance of Fixture/Workpiece Interface, </w:t>
            </w:r>
            <w:r w:rsidRPr="00B11AA7">
              <w:rPr>
                <w:i/>
                <w:sz w:val="20"/>
                <w:szCs w:val="20"/>
              </w:rPr>
              <w:t>International Journal of Simulation Modelling</w:t>
            </w:r>
            <w:r w:rsidRPr="00B11AA7">
              <w:rPr>
                <w:sz w:val="20"/>
                <w:szCs w:val="20"/>
              </w:rPr>
              <w:t>, 13(1), 54-65, ISSN 1726-4529.</w:t>
            </w:r>
          </w:p>
        </w:tc>
        <w:tc>
          <w:tcPr>
            <w:tcW w:w="923" w:type="dxa"/>
            <w:vAlign w:val="center"/>
          </w:tcPr>
          <w:p w14:paraId="1FF0C4FD"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sr-Cyrl-RS"/>
              </w:rPr>
              <w:t>М21</w:t>
            </w:r>
          </w:p>
        </w:tc>
      </w:tr>
      <w:tr w:rsidR="00F919C0" w:rsidRPr="00B11AA7" w14:paraId="41760EFA" w14:textId="77777777" w:rsidTr="0071416D">
        <w:trPr>
          <w:trHeight w:val="227"/>
          <w:jc w:val="center"/>
        </w:trPr>
        <w:tc>
          <w:tcPr>
            <w:tcW w:w="562" w:type="dxa"/>
            <w:vAlign w:val="center"/>
          </w:tcPr>
          <w:p w14:paraId="14648848"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10.</w:t>
            </w:r>
          </w:p>
        </w:tc>
        <w:tc>
          <w:tcPr>
            <w:tcW w:w="8438" w:type="dxa"/>
            <w:gridSpan w:val="10"/>
            <w:shd w:val="clear" w:color="auto" w:fill="auto"/>
          </w:tcPr>
          <w:p w14:paraId="6FCCEB2D" w14:textId="77777777" w:rsidR="00F919C0" w:rsidRPr="00B11AA7" w:rsidRDefault="00F919C0" w:rsidP="0032462C">
            <w:pPr>
              <w:widowControl w:val="0"/>
              <w:tabs>
                <w:tab w:val="left" w:pos="567"/>
              </w:tabs>
              <w:autoSpaceDE w:val="0"/>
              <w:autoSpaceDN w:val="0"/>
              <w:adjustRightInd w:val="0"/>
              <w:spacing w:after="60"/>
              <w:jc w:val="both"/>
              <w:rPr>
                <w:sz w:val="20"/>
                <w:szCs w:val="20"/>
                <w:lang w:val="sr-Cyrl-RS" w:eastAsia="sr-Latn-CS"/>
              </w:rPr>
            </w:pPr>
            <w:r w:rsidRPr="00B11AA7">
              <w:rPr>
                <w:sz w:val="20"/>
                <w:szCs w:val="20"/>
              </w:rPr>
              <w:t xml:space="preserve">Stefanovic, M., </w:t>
            </w:r>
            <w:proofErr w:type="spellStart"/>
            <w:r w:rsidRPr="00B11AA7">
              <w:rPr>
                <w:sz w:val="20"/>
                <w:szCs w:val="20"/>
              </w:rPr>
              <w:t>Nestic</w:t>
            </w:r>
            <w:proofErr w:type="spellEnd"/>
            <w:r w:rsidRPr="00B11AA7">
              <w:rPr>
                <w:sz w:val="20"/>
                <w:szCs w:val="20"/>
              </w:rPr>
              <w:t xml:space="preserve">, S., Djordjevic, A., </w:t>
            </w:r>
            <w:proofErr w:type="spellStart"/>
            <w:r w:rsidRPr="00B11AA7">
              <w:rPr>
                <w:sz w:val="20"/>
                <w:szCs w:val="20"/>
              </w:rPr>
              <w:t>Djurovic</w:t>
            </w:r>
            <w:proofErr w:type="spellEnd"/>
            <w:r w:rsidRPr="00B11AA7">
              <w:rPr>
                <w:sz w:val="20"/>
                <w:szCs w:val="20"/>
              </w:rPr>
              <w:t xml:space="preserve">, D., </w:t>
            </w:r>
            <w:proofErr w:type="spellStart"/>
            <w:r w:rsidRPr="00B11AA7">
              <w:rPr>
                <w:sz w:val="20"/>
                <w:szCs w:val="20"/>
              </w:rPr>
              <w:t>Macuzic</w:t>
            </w:r>
            <w:proofErr w:type="spellEnd"/>
            <w:r w:rsidRPr="00B11AA7">
              <w:rPr>
                <w:sz w:val="20"/>
                <w:szCs w:val="20"/>
              </w:rPr>
              <w:t xml:space="preserve">, I., Tadic, D., </w:t>
            </w:r>
            <w:proofErr w:type="spellStart"/>
            <w:r w:rsidRPr="00B11AA7">
              <w:rPr>
                <w:sz w:val="20"/>
                <w:szCs w:val="20"/>
              </w:rPr>
              <w:t>Gacic</w:t>
            </w:r>
            <w:proofErr w:type="spellEnd"/>
            <w:r w:rsidRPr="00B11AA7">
              <w:rPr>
                <w:sz w:val="20"/>
                <w:szCs w:val="20"/>
              </w:rPr>
              <w:t xml:space="preserve">, M. (2015). An assessment of maintenance performance indicators using the fuzzy sets approach and genetic algorithms, </w:t>
            </w:r>
            <w:r w:rsidRPr="00B11AA7">
              <w:rPr>
                <w:i/>
                <w:sz w:val="20"/>
                <w:szCs w:val="20"/>
              </w:rPr>
              <w:t>Proceedings of the Institution of Mechanical Engineers. Part B: Journal of Engineering Manufacture</w:t>
            </w:r>
            <w:r w:rsidRPr="00B11AA7">
              <w:rPr>
                <w:sz w:val="20"/>
                <w:szCs w:val="20"/>
              </w:rPr>
              <w:t>, ISSN 0954-4054.</w:t>
            </w:r>
          </w:p>
        </w:tc>
        <w:tc>
          <w:tcPr>
            <w:tcW w:w="923" w:type="dxa"/>
            <w:vAlign w:val="center"/>
          </w:tcPr>
          <w:p w14:paraId="2366FFF5"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sr-Cyrl-RS"/>
              </w:rPr>
              <w:t>М23</w:t>
            </w:r>
          </w:p>
        </w:tc>
      </w:tr>
      <w:tr w:rsidR="00F919C0" w:rsidRPr="00B11AA7" w14:paraId="0A92A080" w14:textId="77777777" w:rsidTr="0071416D">
        <w:trPr>
          <w:trHeight w:val="227"/>
          <w:jc w:val="center"/>
        </w:trPr>
        <w:tc>
          <w:tcPr>
            <w:tcW w:w="562" w:type="dxa"/>
            <w:vAlign w:val="center"/>
          </w:tcPr>
          <w:p w14:paraId="692976C4"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11.</w:t>
            </w:r>
          </w:p>
        </w:tc>
        <w:tc>
          <w:tcPr>
            <w:tcW w:w="8438" w:type="dxa"/>
            <w:gridSpan w:val="10"/>
            <w:shd w:val="clear" w:color="auto" w:fill="auto"/>
            <w:vAlign w:val="center"/>
          </w:tcPr>
          <w:p w14:paraId="76BE3742" w14:textId="77777777" w:rsidR="00F919C0" w:rsidRPr="00B11AA7" w:rsidRDefault="00F919C0" w:rsidP="0032462C">
            <w:pPr>
              <w:widowControl w:val="0"/>
              <w:tabs>
                <w:tab w:val="left" w:pos="567"/>
              </w:tabs>
              <w:autoSpaceDE w:val="0"/>
              <w:autoSpaceDN w:val="0"/>
              <w:adjustRightInd w:val="0"/>
              <w:spacing w:after="60"/>
              <w:jc w:val="both"/>
              <w:rPr>
                <w:sz w:val="20"/>
                <w:szCs w:val="20"/>
              </w:rPr>
            </w:pPr>
            <w:r w:rsidRPr="00B11AA7">
              <w:rPr>
                <w:sz w:val="20"/>
                <w:szCs w:val="20"/>
                <w:lang w:val="sr-Cyrl-CS"/>
              </w:rPr>
              <w:t xml:space="preserve">Djapan, </w:t>
            </w:r>
            <w:r w:rsidRPr="00B11AA7">
              <w:rPr>
                <w:sz w:val="20"/>
                <w:szCs w:val="20"/>
                <w:lang w:val="sr-Latn-CS"/>
              </w:rPr>
              <w:t xml:space="preserve">M., </w:t>
            </w:r>
            <w:r w:rsidRPr="00B11AA7">
              <w:rPr>
                <w:sz w:val="20"/>
                <w:szCs w:val="20"/>
                <w:lang w:val="sr-Cyrl-CS"/>
              </w:rPr>
              <w:t xml:space="preserve">Macuzic, </w:t>
            </w:r>
            <w:r w:rsidRPr="00B11AA7">
              <w:rPr>
                <w:sz w:val="20"/>
                <w:szCs w:val="20"/>
                <w:lang w:val="sr-Latn-CS"/>
              </w:rPr>
              <w:t xml:space="preserve">I., </w:t>
            </w:r>
            <w:r w:rsidRPr="00B11AA7">
              <w:rPr>
                <w:sz w:val="20"/>
                <w:szCs w:val="20"/>
                <w:lang w:val="sr-Cyrl-CS"/>
              </w:rPr>
              <w:t>Tadic,</w:t>
            </w:r>
            <w:r w:rsidRPr="00B11AA7">
              <w:rPr>
                <w:sz w:val="20"/>
                <w:szCs w:val="20"/>
              </w:rPr>
              <w:t xml:space="preserve"> D.</w:t>
            </w:r>
            <w:r w:rsidRPr="00B11AA7">
              <w:rPr>
                <w:sz w:val="20"/>
                <w:szCs w:val="20"/>
                <w:lang w:val="sr-Latn-CS"/>
              </w:rPr>
              <w:t xml:space="preserve">, </w:t>
            </w:r>
            <w:r w:rsidRPr="00B11AA7">
              <w:rPr>
                <w:sz w:val="20"/>
                <w:szCs w:val="20"/>
                <w:lang w:val="sr-Cyrl-CS"/>
              </w:rPr>
              <w:t>Baldissone</w:t>
            </w:r>
            <w:r w:rsidRPr="00B11AA7">
              <w:rPr>
                <w:sz w:val="20"/>
                <w:szCs w:val="20"/>
                <w:lang w:val="sr-Latn-CS"/>
              </w:rPr>
              <w:t>, G.</w:t>
            </w:r>
            <w:r w:rsidRPr="00B11AA7">
              <w:rPr>
                <w:sz w:val="20"/>
                <w:szCs w:val="20"/>
              </w:rPr>
              <w:t xml:space="preserve"> (2018).</w:t>
            </w:r>
            <w:r w:rsidRPr="00B11AA7">
              <w:rPr>
                <w:sz w:val="20"/>
                <w:szCs w:val="20"/>
                <w:lang w:val="sr-Cyrl-CS"/>
              </w:rPr>
              <w:t xml:space="preserve"> An innovative prognostic risk assessment tool for manufacturing sector based on the management of the human, organizational and technical/technological factors, </w:t>
            </w:r>
            <w:r w:rsidRPr="00B11AA7">
              <w:rPr>
                <w:i/>
                <w:sz w:val="20"/>
                <w:szCs w:val="20"/>
                <w:lang w:val="sr-Cyrl-CS"/>
              </w:rPr>
              <w:t>Safety Science</w:t>
            </w:r>
            <w:r w:rsidRPr="00B11AA7">
              <w:rPr>
                <w:sz w:val="20"/>
                <w:szCs w:val="20"/>
                <w:lang w:val="sr-Cyrl-CS"/>
              </w:rPr>
              <w:t>, ISSN 0925-7535,</w:t>
            </w:r>
            <w:r w:rsidRPr="00B11AA7">
              <w:rPr>
                <w:sz w:val="20"/>
                <w:szCs w:val="20"/>
              </w:rPr>
              <w:t xml:space="preserve"> </w:t>
            </w:r>
            <w:r w:rsidRPr="00B11AA7">
              <w:rPr>
                <w:sz w:val="20"/>
                <w:szCs w:val="20"/>
                <w:lang w:val="sr-Cyrl-CS"/>
              </w:rPr>
              <w:t>https://doi.org/10.1016/j.ssci.2018.02.032</w:t>
            </w:r>
            <w:r w:rsidRPr="00B11AA7">
              <w:rPr>
                <w:sz w:val="20"/>
                <w:szCs w:val="20"/>
              </w:rPr>
              <w:t>.</w:t>
            </w:r>
            <w:r w:rsidRPr="00B11AA7">
              <w:rPr>
                <w:sz w:val="20"/>
                <w:szCs w:val="20"/>
                <w:lang w:val="sr-Cyrl-CS"/>
              </w:rPr>
              <w:t xml:space="preserve"> </w:t>
            </w:r>
            <w:r w:rsidRPr="00B11AA7">
              <w:rPr>
                <w:sz w:val="20"/>
                <w:szCs w:val="20"/>
              </w:rPr>
              <w:t xml:space="preserve"> </w:t>
            </w:r>
          </w:p>
        </w:tc>
        <w:tc>
          <w:tcPr>
            <w:tcW w:w="923" w:type="dxa"/>
            <w:vAlign w:val="center"/>
          </w:tcPr>
          <w:p w14:paraId="7A5ADB0E"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rPr>
            </w:pPr>
            <w:r w:rsidRPr="00B11AA7">
              <w:rPr>
                <w:sz w:val="20"/>
                <w:szCs w:val="20"/>
                <w:lang w:val="sr-Cyrl-RS"/>
              </w:rPr>
              <w:t>М21</w:t>
            </w:r>
          </w:p>
        </w:tc>
      </w:tr>
      <w:tr w:rsidR="00F919C0" w:rsidRPr="00B11AA7" w14:paraId="33FA4AF1" w14:textId="77777777" w:rsidTr="0071416D">
        <w:trPr>
          <w:trHeight w:val="227"/>
          <w:jc w:val="center"/>
        </w:trPr>
        <w:tc>
          <w:tcPr>
            <w:tcW w:w="562" w:type="dxa"/>
            <w:vAlign w:val="center"/>
          </w:tcPr>
          <w:p w14:paraId="3623FE15"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12.</w:t>
            </w:r>
          </w:p>
        </w:tc>
        <w:tc>
          <w:tcPr>
            <w:tcW w:w="8438" w:type="dxa"/>
            <w:gridSpan w:val="10"/>
            <w:shd w:val="clear" w:color="auto" w:fill="auto"/>
            <w:vAlign w:val="center"/>
          </w:tcPr>
          <w:p w14:paraId="1DD72C38" w14:textId="77777777" w:rsidR="00F919C0" w:rsidRPr="00B11AA7" w:rsidRDefault="00F919C0" w:rsidP="0032462C">
            <w:pPr>
              <w:widowControl w:val="0"/>
              <w:tabs>
                <w:tab w:val="left" w:pos="567"/>
              </w:tabs>
              <w:autoSpaceDE w:val="0"/>
              <w:autoSpaceDN w:val="0"/>
              <w:adjustRightInd w:val="0"/>
              <w:spacing w:after="60"/>
              <w:jc w:val="both"/>
              <w:rPr>
                <w:sz w:val="20"/>
                <w:szCs w:val="20"/>
              </w:rPr>
            </w:pPr>
            <w:r w:rsidRPr="00B11AA7">
              <w:rPr>
                <w:spacing w:val="-2"/>
                <w:sz w:val="20"/>
                <w:szCs w:val="20"/>
                <w:lang w:val="sr-Cyrl-CS"/>
              </w:rPr>
              <w:t>Vukadinovic,</w:t>
            </w:r>
            <w:r w:rsidRPr="00B11AA7">
              <w:rPr>
                <w:spacing w:val="-2"/>
                <w:sz w:val="20"/>
                <w:szCs w:val="20"/>
                <w:lang w:val="sr-Latn-CS"/>
              </w:rPr>
              <w:t xml:space="preserve"> S.,</w:t>
            </w:r>
            <w:r w:rsidRPr="00B11AA7">
              <w:rPr>
                <w:spacing w:val="-2"/>
                <w:sz w:val="20"/>
                <w:szCs w:val="20"/>
                <w:lang w:val="sr-Cyrl-CS"/>
              </w:rPr>
              <w:t xml:space="preserve"> Macuzic,</w:t>
            </w:r>
            <w:r w:rsidRPr="00B11AA7">
              <w:rPr>
                <w:spacing w:val="-2"/>
                <w:sz w:val="20"/>
                <w:szCs w:val="20"/>
                <w:lang w:val="sr-Latn-CS"/>
              </w:rPr>
              <w:t xml:space="preserve"> I., </w:t>
            </w:r>
            <w:r w:rsidRPr="00B11AA7">
              <w:rPr>
                <w:spacing w:val="-2"/>
                <w:sz w:val="20"/>
                <w:szCs w:val="20"/>
                <w:lang w:val="sr-Cyrl-CS"/>
              </w:rPr>
              <w:t xml:space="preserve">Djapan, </w:t>
            </w:r>
            <w:r w:rsidRPr="00B11AA7">
              <w:rPr>
                <w:spacing w:val="-2"/>
                <w:sz w:val="20"/>
                <w:szCs w:val="20"/>
                <w:lang w:val="sr-Latn-CS"/>
              </w:rPr>
              <w:t xml:space="preserve">M., </w:t>
            </w:r>
            <w:r w:rsidRPr="00B11AA7">
              <w:rPr>
                <w:spacing w:val="-2"/>
                <w:sz w:val="20"/>
                <w:szCs w:val="20"/>
                <w:lang w:val="sr-Cyrl-CS"/>
              </w:rPr>
              <w:t xml:space="preserve">Milosevic, </w:t>
            </w:r>
            <w:r w:rsidRPr="00B11AA7">
              <w:rPr>
                <w:spacing w:val="-2"/>
                <w:sz w:val="20"/>
                <w:szCs w:val="20"/>
                <w:lang w:val="sr-Latn-CS"/>
              </w:rPr>
              <w:t xml:space="preserve">M. </w:t>
            </w:r>
            <w:r w:rsidRPr="00B11AA7">
              <w:rPr>
                <w:spacing w:val="-2"/>
                <w:sz w:val="20"/>
                <w:szCs w:val="20"/>
              </w:rPr>
              <w:t xml:space="preserve">(2018). </w:t>
            </w:r>
            <w:r w:rsidRPr="00B11AA7">
              <w:rPr>
                <w:spacing w:val="-2"/>
                <w:sz w:val="20"/>
                <w:szCs w:val="20"/>
                <w:lang w:val="sr-Cyrl-CS"/>
              </w:rPr>
              <w:t xml:space="preserve">Early management of human factors in lean industrial systemstechnical/technological factors, </w:t>
            </w:r>
            <w:r w:rsidRPr="00B11AA7">
              <w:rPr>
                <w:i/>
                <w:spacing w:val="-2"/>
                <w:sz w:val="20"/>
                <w:szCs w:val="20"/>
                <w:lang w:val="sr-Cyrl-CS"/>
              </w:rPr>
              <w:t>Safety Science</w:t>
            </w:r>
            <w:r w:rsidRPr="00B11AA7">
              <w:rPr>
                <w:spacing w:val="-2"/>
                <w:sz w:val="20"/>
                <w:szCs w:val="20"/>
                <w:lang w:val="sr-Cyrl-CS"/>
              </w:rPr>
              <w:t>, ISSN 0925-7535, https://doi.org/10.1016/j.ssci.2018.10.008</w:t>
            </w:r>
            <w:r w:rsidRPr="00B11AA7">
              <w:rPr>
                <w:spacing w:val="-2"/>
                <w:sz w:val="20"/>
                <w:szCs w:val="20"/>
              </w:rPr>
              <w:t>.</w:t>
            </w:r>
            <w:r w:rsidRPr="00B11AA7">
              <w:rPr>
                <w:spacing w:val="-2"/>
                <w:sz w:val="20"/>
                <w:szCs w:val="20"/>
                <w:lang w:val="sr-Cyrl-CS"/>
              </w:rPr>
              <w:t xml:space="preserve"> </w:t>
            </w:r>
          </w:p>
        </w:tc>
        <w:tc>
          <w:tcPr>
            <w:tcW w:w="923" w:type="dxa"/>
            <w:vAlign w:val="center"/>
          </w:tcPr>
          <w:p w14:paraId="62C829D9"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rPr>
            </w:pPr>
            <w:r w:rsidRPr="00B11AA7">
              <w:rPr>
                <w:sz w:val="20"/>
                <w:szCs w:val="20"/>
                <w:lang w:val="sr-Cyrl-RS"/>
              </w:rPr>
              <w:t>М21</w:t>
            </w:r>
          </w:p>
        </w:tc>
      </w:tr>
      <w:tr w:rsidR="00F919C0" w:rsidRPr="00B11AA7" w14:paraId="0B4BCA52" w14:textId="77777777" w:rsidTr="0071416D">
        <w:trPr>
          <w:jc w:val="center"/>
        </w:trPr>
        <w:tc>
          <w:tcPr>
            <w:tcW w:w="9923" w:type="dxa"/>
            <w:gridSpan w:val="12"/>
            <w:vAlign w:val="center"/>
          </w:tcPr>
          <w:p w14:paraId="2419C29D"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b/>
                <w:sz w:val="20"/>
                <w:szCs w:val="20"/>
                <w:lang w:val="sr-Cyrl-RS" w:eastAsia="sr-Latn-CS"/>
              </w:rPr>
              <w:t>Збирни подаци научне активност наставника</w:t>
            </w:r>
          </w:p>
        </w:tc>
      </w:tr>
      <w:tr w:rsidR="00F919C0" w:rsidRPr="00B11AA7" w14:paraId="5F66452A" w14:textId="77777777" w:rsidTr="0071416D">
        <w:trPr>
          <w:jc w:val="center"/>
        </w:trPr>
        <w:tc>
          <w:tcPr>
            <w:tcW w:w="4678" w:type="dxa"/>
            <w:gridSpan w:val="6"/>
            <w:vAlign w:val="center"/>
          </w:tcPr>
          <w:p w14:paraId="759D51A0"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Укупан број цитата, без аутоцитата</w:t>
            </w:r>
          </w:p>
        </w:tc>
        <w:tc>
          <w:tcPr>
            <w:tcW w:w="5245" w:type="dxa"/>
            <w:gridSpan w:val="6"/>
            <w:vAlign w:val="center"/>
          </w:tcPr>
          <w:p w14:paraId="2F515CEA"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26</w:t>
            </w:r>
          </w:p>
        </w:tc>
      </w:tr>
      <w:tr w:rsidR="00F919C0" w:rsidRPr="00B11AA7" w14:paraId="5D87860F" w14:textId="77777777" w:rsidTr="0071416D">
        <w:trPr>
          <w:jc w:val="center"/>
        </w:trPr>
        <w:tc>
          <w:tcPr>
            <w:tcW w:w="4678" w:type="dxa"/>
            <w:gridSpan w:val="6"/>
            <w:vAlign w:val="center"/>
          </w:tcPr>
          <w:p w14:paraId="71783306"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Укупан број радова са SCI (или SSCI) листе</w:t>
            </w:r>
          </w:p>
        </w:tc>
        <w:tc>
          <w:tcPr>
            <w:tcW w:w="5245" w:type="dxa"/>
            <w:gridSpan w:val="6"/>
            <w:vAlign w:val="center"/>
          </w:tcPr>
          <w:p w14:paraId="2B4A540F"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19</w:t>
            </w:r>
          </w:p>
        </w:tc>
      </w:tr>
      <w:tr w:rsidR="00F919C0" w:rsidRPr="00B11AA7" w14:paraId="43CFB1B9" w14:textId="77777777" w:rsidTr="0071416D">
        <w:trPr>
          <w:jc w:val="center"/>
        </w:trPr>
        <w:tc>
          <w:tcPr>
            <w:tcW w:w="4678" w:type="dxa"/>
            <w:gridSpan w:val="6"/>
            <w:vAlign w:val="center"/>
          </w:tcPr>
          <w:p w14:paraId="332ED9A6"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Тренутно учешће на пројектима</w:t>
            </w:r>
          </w:p>
        </w:tc>
        <w:tc>
          <w:tcPr>
            <w:tcW w:w="2334" w:type="dxa"/>
            <w:gridSpan w:val="2"/>
            <w:vAlign w:val="center"/>
          </w:tcPr>
          <w:p w14:paraId="276073DF"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Домаћи: 2</w:t>
            </w:r>
          </w:p>
        </w:tc>
        <w:tc>
          <w:tcPr>
            <w:tcW w:w="2911" w:type="dxa"/>
            <w:gridSpan w:val="4"/>
            <w:vAlign w:val="center"/>
          </w:tcPr>
          <w:p w14:paraId="3A49FF30"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Међународни: 1</w:t>
            </w:r>
          </w:p>
        </w:tc>
      </w:tr>
      <w:tr w:rsidR="00F919C0" w:rsidRPr="00B11AA7" w14:paraId="799E8450" w14:textId="77777777" w:rsidTr="0071416D">
        <w:trPr>
          <w:jc w:val="center"/>
        </w:trPr>
        <w:tc>
          <w:tcPr>
            <w:tcW w:w="1631" w:type="dxa"/>
            <w:gridSpan w:val="2"/>
            <w:vAlign w:val="center"/>
          </w:tcPr>
          <w:p w14:paraId="11E1E585"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 xml:space="preserve">Усавршавања </w:t>
            </w:r>
          </w:p>
        </w:tc>
        <w:tc>
          <w:tcPr>
            <w:tcW w:w="8292" w:type="dxa"/>
            <w:gridSpan w:val="10"/>
            <w:vAlign w:val="center"/>
          </w:tcPr>
          <w:p w14:paraId="222ED498"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CS"/>
              </w:rPr>
              <w:t>Politecnico di Torino, Италија, 15 x 7 дана, Chalmers University of Technology, Gothenburg, Шведска, 7 дана, University of Ljubljana, Faculty of Mechanical Engineering, Словенија, 21 дан, United Kingdom, University of Nottingham, 7 дана.</w:t>
            </w:r>
          </w:p>
        </w:tc>
      </w:tr>
      <w:tr w:rsidR="00F919C0" w:rsidRPr="00B11AA7" w14:paraId="263E7682" w14:textId="77777777" w:rsidTr="0071416D">
        <w:trPr>
          <w:jc w:val="center"/>
        </w:trPr>
        <w:tc>
          <w:tcPr>
            <w:tcW w:w="9923" w:type="dxa"/>
            <w:gridSpan w:val="12"/>
            <w:vAlign w:val="center"/>
          </w:tcPr>
          <w:p w14:paraId="5146DAA3"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Други подаци које сматрате релевантним</w:t>
            </w:r>
          </w:p>
        </w:tc>
      </w:tr>
    </w:tbl>
    <w:p w14:paraId="05F95C2E" w14:textId="5E0D2BE3" w:rsidR="00F919C0" w:rsidRPr="00B11AA7" w:rsidRDefault="00F919C0" w:rsidP="0032462C">
      <w:pPr>
        <w:spacing w:after="200" w:line="276" w:lineRule="auto"/>
        <w:rPr>
          <w:sz w:val="20"/>
          <w:szCs w:val="20"/>
        </w:rPr>
      </w:pPr>
    </w:p>
    <w:p w14:paraId="3A598925" w14:textId="77777777" w:rsidR="00F919C0" w:rsidRPr="00B11AA7" w:rsidRDefault="00F919C0" w:rsidP="0032462C">
      <w:pPr>
        <w:spacing w:after="200" w:line="276" w:lineRule="auto"/>
        <w:rPr>
          <w:sz w:val="20"/>
          <w:szCs w:val="20"/>
        </w:rPr>
      </w:pPr>
      <w:r w:rsidRPr="00B11AA7">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455"/>
        <w:gridCol w:w="1079"/>
        <w:gridCol w:w="1084"/>
        <w:gridCol w:w="1014"/>
        <w:gridCol w:w="601"/>
        <w:gridCol w:w="1406"/>
        <w:gridCol w:w="287"/>
        <w:gridCol w:w="17"/>
        <w:gridCol w:w="1825"/>
        <w:gridCol w:w="1228"/>
        <w:gridCol w:w="801"/>
      </w:tblGrid>
      <w:tr w:rsidR="00F919C0" w:rsidRPr="00B11AA7" w14:paraId="7812D263" w14:textId="77777777" w:rsidTr="0071416D">
        <w:tc>
          <w:tcPr>
            <w:tcW w:w="1574" w:type="pct"/>
            <w:gridSpan w:val="4"/>
            <w:tcBorders>
              <w:top w:val="single" w:sz="4" w:space="0" w:color="auto"/>
              <w:left w:val="single" w:sz="4" w:space="0" w:color="auto"/>
              <w:bottom w:val="single" w:sz="4" w:space="0" w:color="auto"/>
              <w:right w:val="single" w:sz="4" w:space="0" w:color="auto"/>
            </w:tcBorders>
          </w:tcPr>
          <w:p w14:paraId="48FAC815" w14:textId="77777777" w:rsidR="00F919C0" w:rsidRPr="00B11AA7" w:rsidRDefault="00F919C0" w:rsidP="0032462C">
            <w:pPr>
              <w:rPr>
                <w:b/>
                <w:sz w:val="22"/>
                <w:szCs w:val="22"/>
                <w:lang w:val="sr-Cyrl-RS"/>
              </w:rPr>
            </w:pPr>
            <w:bookmarkStart w:id="9" w:name="MilovanovicVladimir"/>
            <w:r w:rsidRPr="00B11AA7">
              <w:rPr>
                <w:b/>
                <w:sz w:val="22"/>
                <w:szCs w:val="22"/>
                <w:lang w:val="sr-Cyrl-RS"/>
              </w:rPr>
              <w:lastRenderedPageBreak/>
              <w:t>Име и презиме</w:t>
            </w:r>
          </w:p>
        </w:tc>
        <w:tc>
          <w:tcPr>
            <w:tcW w:w="3426" w:type="pct"/>
            <w:gridSpan w:val="8"/>
            <w:tcBorders>
              <w:top w:val="single" w:sz="4" w:space="0" w:color="auto"/>
              <w:left w:val="single" w:sz="4" w:space="0" w:color="auto"/>
              <w:bottom w:val="single" w:sz="4" w:space="0" w:color="auto"/>
              <w:right w:val="single" w:sz="4" w:space="0" w:color="auto"/>
            </w:tcBorders>
          </w:tcPr>
          <w:p w14:paraId="57DA9855" w14:textId="77777777" w:rsidR="00F919C0" w:rsidRPr="00B11AA7" w:rsidRDefault="00F919C0" w:rsidP="0032462C">
            <w:pPr>
              <w:rPr>
                <w:b/>
                <w:sz w:val="22"/>
                <w:szCs w:val="22"/>
                <w:lang w:val="sr-Cyrl-RS"/>
              </w:rPr>
            </w:pPr>
            <w:bookmarkStart w:id="10" w:name="VladimirMilovanovic"/>
            <w:bookmarkEnd w:id="10"/>
            <w:r w:rsidRPr="00B11AA7">
              <w:rPr>
                <w:b/>
                <w:sz w:val="22"/>
                <w:szCs w:val="22"/>
                <w:lang w:val="sr-Cyrl-RS"/>
              </w:rPr>
              <w:t>Владимир М. Миловановић</w:t>
            </w:r>
          </w:p>
        </w:tc>
      </w:tr>
      <w:tr w:rsidR="00F919C0" w:rsidRPr="00B11AA7" w14:paraId="03513F01" w14:textId="77777777" w:rsidTr="0071416D">
        <w:tc>
          <w:tcPr>
            <w:tcW w:w="1574" w:type="pct"/>
            <w:gridSpan w:val="4"/>
            <w:tcBorders>
              <w:top w:val="single" w:sz="4" w:space="0" w:color="auto"/>
              <w:left w:val="single" w:sz="4" w:space="0" w:color="auto"/>
              <w:bottom w:val="single" w:sz="4" w:space="0" w:color="auto"/>
              <w:right w:val="single" w:sz="4" w:space="0" w:color="auto"/>
            </w:tcBorders>
          </w:tcPr>
          <w:p w14:paraId="051E142F" w14:textId="77777777" w:rsidR="00F919C0" w:rsidRPr="00B11AA7" w:rsidRDefault="00F919C0" w:rsidP="0032462C">
            <w:pPr>
              <w:rPr>
                <w:b/>
                <w:sz w:val="22"/>
                <w:szCs w:val="22"/>
                <w:lang w:val="sr-Cyrl-RS"/>
              </w:rPr>
            </w:pPr>
            <w:r w:rsidRPr="00B11AA7">
              <w:rPr>
                <w:b/>
                <w:sz w:val="22"/>
                <w:szCs w:val="22"/>
                <w:lang w:val="sr-Cyrl-RS"/>
              </w:rPr>
              <w:t>Звање</w:t>
            </w:r>
          </w:p>
        </w:tc>
        <w:tc>
          <w:tcPr>
            <w:tcW w:w="3426" w:type="pct"/>
            <w:gridSpan w:val="8"/>
            <w:tcBorders>
              <w:top w:val="single" w:sz="4" w:space="0" w:color="auto"/>
              <w:left w:val="single" w:sz="4" w:space="0" w:color="auto"/>
              <w:bottom w:val="single" w:sz="4" w:space="0" w:color="auto"/>
              <w:right w:val="single" w:sz="4" w:space="0" w:color="auto"/>
            </w:tcBorders>
          </w:tcPr>
          <w:p w14:paraId="6DF8F80F" w14:textId="77777777" w:rsidR="00F919C0" w:rsidRPr="00B11AA7" w:rsidRDefault="00F919C0" w:rsidP="0032462C">
            <w:pPr>
              <w:rPr>
                <w:sz w:val="22"/>
                <w:szCs w:val="22"/>
                <w:lang w:val="sr-Cyrl-RS"/>
              </w:rPr>
            </w:pPr>
            <w:r w:rsidRPr="00B11AA7">
              <w:rPr>
                <w:sz w:val="22"/>
                <w:szCs w:val="22"/>
                <w:lang w:val="sr-Cyrl-RS"/>
              </w:rPr>
              <w:t>доцент</w:t>
            </w:r>
          </w:p>
        </w:tc>
      </w:tr>
      <w:tr w:rsidR="00F919C0" w:rsidRPr="00B11AA7" w14:paraId="255D41F0" w14:textId="77777777" w:rsidTr="0071416D">
        <w:tc>
          <w:tcPr>
            <w:tcW w:w="1574" w:type="pct"/>
            <w:gridSpan w:val="4"/>
            <w:tcBorders>
              <w:top w:val="single" w:sz="4" w:space="0" w:color="auto"/>
              <w:left w:val="single" w:sz="4" w:space="0" w:color="auto"/>
              <w:bottom w:val="single" w:sz="4" w:space="0" w:color="auto"/>
              <w:right w:val="single" w:sz="4" w:space="0" w:color="auto"/>
            </w:tcBorders>
          </w:tcPr>
          <w:p w14:paraId="5EEABE09" w14:textId="77777777" w:rsidR="00F919C0" w:rsidRPr="00B11AA7" w:rsidRDefault="00F919C0" w:rsidP="0032462C">
            <w:pPr>
              <w:rPr>
                <w:b/>
                <w:sz w:val="22"/>
                <w:szCs w:val="22"/>
                <w:lang w:val="sr-Cyrl-RS"/>
              </w:rPr>
            </w:pPr>
            <w:r w:rsidRPr="00B11AA7">
              <w:rPr>
                <w:b/>
                <w:sz w:val="22"/>
                <w:szCs w:val="22"/>
                <w:lang w:val="sr-Cyrl-RS"/>
              </w:rPr>
              <w:t>Ужа научна област</w:t>
            </w:r>
          </w:p>
        </w:tc>
        <w:tc>
          <w:tcPr>
            <w:tcW w:w="3426" w:type="pct"/>
            <w:gridSpan w:val="8"/>
            <w:tcBorders>
              <w:top w:val="single" w:sz="4" w:space="0" w:color="auto"/>
              <w:left w:val="single" w:sz="4" w:space="0" w:color="auto"/>
              <w:bottom w:val="single" w:sz="4" w:space="0" w:color="auto"/>
              <w:right w:val="single" w:sz="4" w:space="0" w:color="auto"/>
            </w:tcBorders>
          </w:tcPr>
          <w:p w14:paraId="6E8953B5" w14:textId="77777777" w:rsidR="00F919C0" w:rsidRPr="00B11AA7" w:rsidRDefault="00F919C0" w:rsidP="0032462C">
            <w:pPr>
              <w:rPr>
                <w:sz w:val="22"/>
                <w:szCs w:val="22"/>
                <w:lang w:val="sr-Cyrl-RS"/>
              </w:rPr>
            </w:pPr>
            <w:r w:rsidRPr="00B11AA7">
              <w:rPr>
                <w:sz w:val="22"/>
                <w:szCs w:val="22"/>
                <w:lang w:val="ru-RU"/>
              </w:rPr>
              <w:t>Електротехника и рачунарство</w:t>
            </w:r>
          </w:p>
        </w:tc>
      </w:tr>
      <w:tr w:rsidR="00F919C0" w:rsidRPr="00B11AA7" w14:paraId="71950F16" w14:textId="77777777" w:rsidTr="0071416D">
        <w:tc>
          <w:tcPr>
            <w:tcW w:w="1057" w:type="pct"/>
            <w:gridSpan w:val="3"/>
            <w:tcBorders>
              <w:top w:val="single" w:sz="4" w:space="0" w:color="auto"/>
              <w:left w:val="single" w:sz="4" w:space="0" w:color="auto"/>
              <w:bottom w:val="single" w:sz="4" w:space="0" w:color="auto"/>
              <w:right w:val="single" w:sz="4" w:space="0" w:color="auto"/>
            </w:tcBorders>
          </w:tcPr>
          <w:p w14:paraId="05B75F58" w14:textId="77777777" w:rsidR="00F919C0" w:rsidRPr="00B11AA7" w:rsidRDefault="00F919C0" w:rsidP="0032462C">
            <w:pPr>
              <w:rPr>
                <w:b/>
                <w:sz w:val="22"/>
                <w:szCs w:val="22"/>
                <w:lang w:val="sr-Cyrl-RS"/>
              </w:rPr>
            </w:pPr>
            <w:r w:rsidRPr="00B11AA7">
              <w:rPr>
                <w:b/>
                <w:sz w:val="22"/>
                <w:szCs w:val="22"/>
                <w:lang w:val="sr-Cyrl-RS"/>
              </w:rPr>
              <w:t>Академска каријера</w:t>
            </w:r>
          </w:p>
        </w:tc>
        <w:tc>
          <w:tcPr>
            <w:tcW w:w="517" w:type="pct"/>
            <w:tcBorders>
              <w:top w:val="single" w:sz="4" w:space="0" w:color="auto"/>
              <w:left w:val="single" w:sz="4" w:space="0" w:color="auto"/>
              <w:bottom w:val="single" w:sz="4" w:space="0" w:color="auto"/>
              <w:right w:val="single" w:sz="4" w:space="0" w:color="auto"/>
            </w:tcBorders>
          </w:tcPr>
          <w:p w14:paraId="66D16D90" w14:textId="77777777" w:rsidR="00F919C0" w:rsidRPr="00B11AA7" w:rsidRDefault="00F919C0" w:rsidP="0032462C">
            <w:pPr>
              <w:rPr>
                <w:b/>
                <w:sz w:val="22"/>
                <w:szCs w:val="22"/>
                <w:lang w:val="sr-Cyrl-RS"/>
              </w:rPr>
            </w:pPr>
            <w:r w:rsidRPr="00B11AA7">
              <w:rPr>
                <w:b/>
                <w:sz w:val="22"/>
                <w:szCs w:val="22"/>
                <w:lang w:val="sr-Cyrl-RS"/>
              </w:rPr>
              <w:t xml:space="preserve">Година </w:t>
            </w:r>
          </w:p>
        </w:tc>
        <w:tc>
          <w:tcPr>
            <w:tcW w:w="1587" w:type="pct"/>
            <w:gridSpan w:val="5"/>
            <w:tcBorders>
              <w:top w:val="single" w:sz="4" w:space="0" w:color="auto"/>
              <w:left w:val="single" w:sz="4" w:space="0" w:color="auto"/>
              <w:bottom w:val="single" w:sz="4" w:space="0" w:color="auto"/>
              <w:right w:val="single" w:sz="4" w:space="0" w:color="auto"/>
            </w:tcBorders>
          </w:tcPr>
          <w:p w14:paraId="0B6508CE" w14:textId="77777777" w:rsidR="00F919C0" w:rsidRPr="00B11AA7" w:rsidRDefault="00F919C0" w:rsidP="0032462C">
            <w:pPr>
              <w:rPr>
                <w:b/>
                <w:sz w:val="22"/>
                <w:szCs w:val="22"/>
                <w:lang w:val="sr-Cyrl-RS"/>
              </w:rPr>
            </w:pPr>
            <w:r w:rsidRPr="00B11AA7">
              <w:rPr>
                <w:b/>
                <w:sz w:val="22"/>
                <w:szCs w:val="22"/>
                <w:lang w:val="sr-Cyrl-RS"/>
              </w:rPr>
              <w:t xml:space="preserve">Институција </w:t>
            </w: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3E0F71FF" w14:textId="77777777" w:rsidR="00F919C0" w:rsidRPr="00B11AA7" w:rsidRDefault="00F919C0" w:rsidP="0032462C">
            <w:pPr>
              <w:rPr>
                <w:b/>
                <w:sz w:val="20"/>
                <w:szCs w:val="20"/>
                <w:lang w:val="sr-Cyrl-CS"/>
              </w:rPr>
            </w:pPr>
            <w:r w:rsidRPr="00B11AA7">
              <w:rPr>
                <w:b/>
                <w:sz w:val="20"/>
                <w:szCs w:val="20"/>
                <w:lang w:val="sr-Cyrl-CS"/>
              </w:rPr>
              <w:t xml:space="preserve">Ужа научна, уметничка односно стручна област </w:t>
            </w:r>
          </w:p>
        </w:tc>
      </w:tr>
      <w:tr w:rsidR="00F919C0" w:rsidRPr="00B11AA7" w14:paraId="3126B336" w14:textId="77777777" w:rsidTr="0071416D">
        <w:tc>
          <w:tcPr>
            <w:tcW w:w="1057" w:type="pct"/>
            <w:gridSpan w:val="3"/>
            <w:tcBorders>
              <w:top w:val="single" w:sz="4" w:space="0" w:color="auto"/>
              <w:left w:val="single" w:sz="4" w:space="0" w:color="auto"/>
              <w:bottom w:val="single" w:sz="4" w:space="0" w:color="auto"/>
              <w:right w:val="single" w:sz="4" w:space="0" w:color="auto"/>
            </w:tcBorders>
            <w:vAlign w:val="center"/>
          </w:tcPr>
          <w:p w14:paraId="7E70BBD2" w14:textId="77777777" w:rsidR="00F919C0" w:rsidRPr="00B11AA7" w:rsidRDefault="00F919C0" w:rsidP="0032462C">
            <w:pPr>
              <w:rPr>
                <w:sz w:val="22"/>
                <w:szCs w:val="22"/>
                <w:lang w:val="sr-Cyrl-RS"/>
              </w:rPr>
            </w:pPr>
            <w:r w:rsidRPr="00B11AA7">
              <w:rPr>
                <w:sz w:val="22"/>
                <w:szCs w:val="22"/>
                <w:lang w:val="sr-Cyrl-RS"/>
              </w:rPr>
              <w:t>Избор у звање</w:t>
            </w:r>
          </w:p>
        </w:tc>
        <w:tc>
          <w:tcPr>
            <w:tcW w:w="517" w:type="pct"/>
            <w:tcBorders>
              <w:top w:val="single" w:sz="4" w:space="0" w:color="auto"/>
              <w:left w:val="single" w:sz="4" w:space="0" w:color="auto"/>
              <w:bottom w:val="single" w:sz="4" w:space="0" w:color="auto"/>
              <w:right w:val="single" w:sz="4" w:space="0" w:color="auto"/>
            </w:tcBorders>
            <w:vAlign w:val="center"/>
          </w:tcPr>
          <w:p w14:paraId="45E258CE" w14:textId="77777777" w:rsidR="00F919C0" w:rsidRPr="00B11AA7" w:rsidRDefault="00F919C0" w:rsidP="0032462C">
            <w:pPr>
              <w:jc w:val="center"/>
              <w:rPr>
                <w:sz w:val="22"/>
                <w:szCs w:val="22"/>
                <w:lang w:val="sr-Cyrl-RS"/>
              </w:rPr>
            </w:pPr>
            <w:r w:rsidRPr="00B11AA7">
              <w:rPr>
                <w:sz w:val="22"/>
                <w:szCs w:val="22"/>
                <w:lang w:val="sr-Cyrl-RS"/>
              </w:rPr>
              <w:t>2015.</w:t>
            </w:r>
          </w:p>
        </w:tc>
        <w:tc>
          <w:tcPr>
            <w:tcW w:w="1587" w:type="pct"/>
            <w:gridSpan w:val="5"/>
            <w:tcBorders>
              <w:top w:val="single" w:sz="4" w:space="0" w:color="auto"/>
              <w:left w:val="single" w:sz="4" w:space="0" w:color="auto"/>
              <w:bottom w:val="single" w:sz="4" w:space="0" w:color="auto"/>
              <w:right w:val="single" w:sz="4" w:space="0" w:color="auto"/>
            </w:tcBorders>
            <w:vAlign w:val="center"/>
          </w:tcPr>
          <w:p w14:paraId="1775B7DF" w14:textId="77777777" w:rsidR="00F919C0" w:rsidRPr="00B11AA7" w:rsidRDefault="00F919C0" w:rsidP="0032462C">
            <w:pPr>
              <w:rPr>
                <w:sz w:val="22"/>
                <w:szCs w:val="22"/>
                <w:lang w:val="sr-Cyrl-RS"/>
              </w:rPr>
            </w:pPr>
            <w:proofErr w:type="spellStart"/>
            <w:r w:rsidRPr="00B11AA7">
              <w:rPr>
                <w:sz w:val="22"/>
                <w:szCs w:val="22"/>
              </w:rPr>
              <w:t>Факултет</w:t>
            </w:r>
            <w:proofErr w:type="spellEnd"/>
            <w:r w:rsidRPr="00B11AA7">
              <w:rPr>
                <w:sz w:val="22"/>
                <w:szCs w:val="22"/>
              </w:rPr>
              <w:t xml:space="preserve"> </w:t>
            </w:r>
            <w:proofErr w:type="spellStart"/>
            <w:r w:rsidRPr="00B11AA7">
              <w:rPr>
                <w:sz w:val="22"/>
                <w:szCs w:val="22"/>
              </w:rPr>
              <w:t>инжењерских</w:t>
            </w:r>
            <w:proofErr w:type="spellEnd"/>
            <w:r w:rsidRPr="00B11AA7">
              <w:rPr>
                <w:sz w:val="22"/>
                <w:szCs w:val="22"/>
              </w:rPr>
              <w:t xml:space="preserve"> </w:t>
            </w:r>
            <w:proofErr w:type="spellStart"/>
            <w:r w:rsidRPr="00B11AA7">
              <w:rPr>
                <w:sz w:val="22"/>
                <w:szCs w:val="22"/>
              </w:rPr>
              <w:t>наука</w:t>
            </w:r>
            <w:proofErr w:type="spellEnd"/>
            <w:r w:rsidRPr="00B11AA7">
              <w:rPr>
                <w:sz w:val="22"/>
                <w:szCs w:val="22"/>
                <w:lang w:val="sr-Cyrl-RS"/>
              </w:rPr>
              <w:t xml:space="preserve"> Универзитет у Крагујевцу</w:t>
            </w: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1A1BA21B" w14:textId="77777777" w:rsidR="00F919C0" w:rsidRPr="00B11AA7" w:rsidRDefault="00F919C0" w:rsidP="0032462C">
            <w:pPr>
              <w:tabs>
                <w:tab w:val="left" w:pos="567"/>
              </w:tabs>
              <w:rPr>
                <w:sz w:val="22"/>
                <w:szCs w:val="22"/>
                <w:lang w:val="sr-Cyrl-CS"/>
              </w:rPr>
            </w:pPr>
            <w:r w:rsidRPr="00B11AA7">
              <w:rPr>
                <w:sz w:val="22"/>
                <w:szCs w:val="22"/>
                <w:lang w:val="sr-Cyrl-CS"/>
              </w:rPr>
              <w:t>Електротехника и рачунарство</w:t>
            </w:r>
          </w:p>
        </w:tc>
      </w:tr>
      <w:tr w:rsidR="00F919C0" w:rsidRPr="00B11AA7" w14:paraId="497DE737" w14:textId="77777777" w:rsidTr="0071416D">
        <w:tc>
          <w:tcPr>
            <w:tcW w:w="1057" w:type="pct"/>
            <w:gridSpan w:val="3"/>
            <w:tcBorders>
              <w:top w:val="single" w:sz="4" w:space="0" w:color="auto"/>
              <w:left w:val="single" w:sz="4" w:space="0" w:color="auto"/>
              <w:bottom w:val="single" w:sz="4" w:space="0" w:color="auto"/>
              <w:right w:val="single" w:sz="4" w:space="0" w:color="auto"/>
            </w:tcBorders>
            <w:vAlign w:val="center"/>
          </w:tcPr>
          <w:p w14:paraId="34B5EA72" w14:textId="77777777" w:rsidR="00F919C0" w:rsidRPr="00B11AA7" w:rsidRDefault="00F919C0" w:rsidP="0032462C">
            <w:pPr>
              <w:rPr>
                <w:sz w:val="22"/>
                <w:szCs w:val="22"/>
                <w:lang w:val="sr-Cyrl-RS"/>
              </w:rPr>
            </w:pPr>
            <w:r w:rsidRPr="00B11AA7">
              <w:rPr>
                <w:sz w:val="22"/>
                <w:szCs w:val="22"/>
                <w:lang w:val="sr-Cyrl-RS"/>
              </w:rPr>
              <w:t>Докторат</w:t>
            </w:r>
          </w:p>
        </w:tc>
        <w:tc>
          <w:tcPr>
            <w:tcW w:w="517" w:type="pct"/>
            <w:tcBorders>
              <w:top w:val="single" w:sz="4" w:space="0" w:color="auto"/>
              <w:left w:val="single" w:sz="4" w:space="0" w:color="auto"/>
              <w:bottom w:val="single" w:sz="4" w:space="0" w:color="auto"/>
              <w:right w:val="single" w:sz="4" w:space="0" w:color="auto"/>
            </w:tcBorders>
            <w:vAlign w:val="center"/>
          </w:tcPr>
          <w:p w14:paraId="41EFEA5C" w14:textId="77777777" w:rsidR="00F919C0" w:rsidRPr="00B11AA7" w:rsidRDefault="00F919C0" w:rsidP="0032462C">
            <w:pPr>
              <w:jc w:val="center"/>
              <w:rPr>
                <w:sz w:val="22"/>
                <w:szCs w:val="22"/>
                <w:lang w:val="sr-Cyrl-RS"/>
              </w:rPr>
            </w:pPr>
            <w:r w:rsidRPr="00B11AA7">
              <w:rPr>
                <w:sz w:val="22"/>
                <w:szCs w:val="22"/>
                <w:lang w:val="sr-Cyrl-RS"/>
              </w:rPr>
              <w:t>2010.</w:t>
            </w:r>
          </w:p>
        </w:tc>
        <w:tc>
          <w:tcPr>
            <w:tcW w:w="1587" w:type="pct"/>
            <w:gridSpan w:val="5"/>
            <w:tcBorders>
              <w:top w:val="single" w:sz="4" w:space="0" w:color="auto"/>
              <w:left w:val="single" w:sz="4" w:space="0" w:color="auto"/>
              <w:bottom w:val="single" w:sz="4" w:space="0" w:color="auto"/>
              <w:right w:val="single" w:sz="4" w:space="0" w:color="auto"/>
            </w:tcBorders>
            <w:vAlign w:val="center"/>
          </w:tcPr>
          <w:p w14:paraId="2BFEA82F" w14:textId="77777777" w:rsidR="00F919C0" w:rsidRPr="00B11AA7" w:rsidRDefault="00F919C0" w:rsidP="0032462C">
            <w:pPr>
              <w:rPr>
                <w:sz w:val="22"/>
                <w:szCs w:val="22"/>
                <w:lang w:val="sr-Cyrl-RS"/>
              </w:rPr>
            </w:pPr>
            <w:r w:rsidRPr="00B11AA7">
              <w:rPr>
                <w:sz w:val="22"/>
                <w:szCs w:val="22"/>
                <w:lang w:val="sr-Cyrl-RS"/>
              </w:rPr>
              <w:t>Електротехнички факултет Технички универзитет у Делфту</w:t>
            </w: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6386E7F7" w14:textId="77777777" w:rsidR="00F919C0" w:rsidRPr="00B11AA7" w:rsidRDefault="00F919C0" w:rsidP="0032462C">
            <w:pPr>
              <w:rPr>
                <w:sz w:val="22"/>
                <w:szCs w:val="22"/>
              </w:rPr>
            </w:pPr>
            <w:r w:rsidRPr="00B11AA7">
              <w:rPr>
                <w:sz w:val="22"/>
                <w:szCs w:val="22"/>
                <w:lang w:val="sr-Cyrl-CS"/>
              </w:rPr>
              <w:t>Електротехника и рачунарство</w:t>
            </w:r>
          </w:p>
        </w:tc>
      </w:tr>
      <w:tr w:rsidR="00F919C0" w:rsidRPr="00B11AA7" w14:paraId="334394D6" w14:textId="77777777" w:rsidTr="0071416D">
        <w:tc>
          <w:tcPr>
            <w:tcW w:w="1057" w:type="pct"/>
            <w:gridSpan w:val="3"/>
            <w:tcBorders>
              <w:top w:val="single" w:sz="4" w:space="0" w:color="auto"/>
              <w:left w:val="single" w:sz="4" w:space="0" w:color="auto"/>
              <w:bottom w:val="single" w:sz="4" w:space="0" w:color="auto"/>
              <w:right w:val="single" w:sz="4" w:space="0" w:color="auto"/>
            </w:tcBorders>
            <w:vAlign w:val="center"/>
          </w:tcPr>
          <w:p w14:paraId="7E1C05D0" w14:textId="77777777" w:rsidR="00F919C0" w:rsidRPr="00B11AA7" w:rsidRDefault="00F919C0" w:rsidP="0032462C">
            <w:pPr>
              <w:rPr>
                <w:sz w:val="22"/>
                <w:szCs w:val="22"/>
                <w:lang w:val="sr-Cyrl-RS"/>
              </w:rPr>
            </w:pPr>
            <w:r w:rsidRPr="00B11AA7">
              <w:rPr>
                <w:sz w:val="22"/>
                <w:szCs w:val="22"/>
                <w:lang w:val="sr-Cyrl-RS"/>
              </w:rPr>
              <w:t>Диплома</w:t>
            </w:r>
          </w:p>
        </w:tc>
        <w:tc>
          <w:tcPr>
            <w:tcW w:w="517" w:type="pct"/>
            <w:tcBorders>
              <w:top w:val="single" w:sz="4" w:space="0" w:color="auto"/>
              <w:left w:val="single" w:sz="4" w:space="0" w:color="auto"/>
              <w:bottom w:val="single" w:sz="4" w:space="0" w:color="auto"/>
              <w:right w:val="single" w:sz="4" w:space="0" w:color="auto"/>
            </w:tcBorders>
            <w:vAlign w:val="center"/>
          </w:tcPr>
          <w:p w14:paraId="1417FECA" w14:textId="77777777" w:rsidR="00F919C0" w:rsidRPr="00B11AA7" w:rsidRDefault="00F919C0" w:rsidP="0032462C">
            <w:pPr>
              <w:jc w:val="center"/>
              <w:rPr>
                <w:sz w:val="22"/>
                <w:szCs w:val="22"/>
                <w:lang w:val="sr-Cyrl-RS"/>
              </w:rPr>
            </w:pPr>
            <w:r w:rsidRPr="00B11AA7">
              <w:rPr>
                <w:sz w:val="22"/>
                <w:szCs w:val="22"/>
                <w:lang w:val="sr-Cyrl-RS"/>
              </w:rPr>
              <w:t>2005.</w:t>
            </w:r>
          </w:p>
        </w:tc>
        <w:tc>
          <w:tcPr>
            <w:tcW w:w="1587" w:type="pct"/>
            <w:gridSpan w:val="5"/>
            <w:tcBorders>
              <w:top w:val="single" w:sz="4" w:space="0" w:color="auto"/>
              <w:left w:val="single" w:sz="4" w:space="0" w:color="auto"/>
              <w:bottom w:val="single" w:sz="4" w:space="0" w:color="auto"/>
              <w:right w:val="single" w:sz="4" w:space="0" w:color="auto"/>
            </w:tcBorders>
            <w:vAlign w:val="center"/>
          </w:tcPr>
          <w:p w14:paraId="77965988" w14:textId="77777777" w:rsidR="00F919C0" w:rsidRPr="00B11AA7" w:rsidRDefault="00F919C0" w:rsidP="0032462C">
            <w:pPr>
              <w:rPr>
                <w:sz w:val="22"/>
                <w:szCs w:val="22"/>
                <w:lang w:val="sr-Cyrl-RS"/>
              </w:rPr>
            </w:pPr>
            <w:r w:rsidRPr="00B11AA7">
              <w:rPr>
                <w:sz w:val="22"/>
                <w:szCs w:val="22"/>
                <w:lang w:val="sr-Cyrl-RS"/>
              </w:rPr>
              <w:t>Електротехнички факултет Универзитет у Београду</w:t>
            </w:r>
          </w:p>
        </w:tc>
        <w:tc>
          <w:tcPr>
            <w:tcW w:w="1839" w:type="pct"/>
            <w:gridSpan w:val="3"/>
            <w:tcBorders>
              <w:top w:val="single" w:sz="4" w:space="0" w:color="auto"/>
              <w:left w:val="single" w:sz="4" w:space="0" w:color="auto"/>
              <w:bottom w:val="single" w:sz="4" w:space="0" w:color="auto"/>
              <w:right w:val="single" w:sz="4" w:space="0" w:color="auto"/>
            </w:tcBorders>
            <w:vAlign w:val="center"/>
          </w:tcPr>
          <w:p w14:paraId="5DF5A18D" w14:textId="77777777" w:rsidR="00F919C0" w:rsidRPr="00B11AA7" w:rsidRDefault="00F919C0" w:rsidP="0032462C">
            <w:pPr>
              <w:rPr>
                <w:sz w:val="22"/>
                <w:szCs w:val="22"/>
              </w:rPr>
            </w:pPr>
            <w:proofErr w:type="spellStart"/>
            <w:r w:rsidRPr="00B11AA7">
              <w:rPr>
                <w:sz w:val="22"/>
                <w:szCs w:val="22"/>
              </w:rPr>
              <w:t>Електроника</w:t>
            </w:r>
            <w:proofErr w:type="spellEnd"/>
          </w:p>
        </w:tc>
      </w:tr>
      <w:tr w:rsidR="00F919C0" w:rsidRPr="00B11AA7" w14:paraId="33007774" w14:textId="77777777" w:rsidTr="0071416D">
        <w:tc>
          <w:tcPr>
            <w:tcW w:w="5000" w:type="pct"/>
            <w:gridSpan w:val="12"/>
            <w:tcBorders>
              <w:top w:val="single" w:sz="4" w:space="0" w:color="auto"/>
              <w:left w:val="single" w:sz="4" w:space="0" w:color="auto"/>
              <w:bottom w:val="single" w:sz="4" w:space="0" w:color="auto"/>
              <w:right w:val="single" w:sz="4" w:space="0" w:color="auto"/>
            </w:tcBorders>
          </w:tcPr>
          <w:p w14:paraId="42B19DD3" w14:textId="77777777" w:rsidR="00F919C0" w:rsidRPr="00B11AA7" w:rsidRDefault="00F919C0" w:rsidP="0032462C">
            <w:pPr>
              <w:rPr>
                <w:sz w:val="22"/>
                <w:szCs w:val="22"/>
                <w:lang w:val="sr-Cyrl-RS"/>
              </w:rPr>
            </w:pPr>
            <w:r w:rsidRPr="00B11AA7">
              <w:rPr>
                <w:sz w:val="22"/>
                <w:szCs w:val="22"/>
                <w:lang w:val="sr-Cyrl-RS"/>
              </w:rPr>
              <w:t>Списак дисертација у којима је наставник ментор или је био ментор у претходних 10 година</w:t>
            </w:r>
          </w:p>
        </w:tc>
      </w:tr>
      <w:tr w:rsidR="00F919C0" w:rsidRPr="00B11AA7" w14:paraId="51AF78DA" w14:textId="77777777" w:rsidTr="0071416D">
        <w:tc>
          <w:tcPr>
            <w:tcW w:w="542" w:type="pct"/>
            <w:gridSpan w:val="2"/>
            <w:tcBorders>
              <w:top w:val="single" w:sz="4" w:space="0" w:color="auto"/>
              <w:left w:val="single" w:sz="4" w:space="0" w:color="auto"/>
              <w:bottom w:val="single" w:sz="4" w:space="0" w:color="auto"/>
              <w:right w:val="single" w:sz="4" w:space="0" w:color="auto"/>
            </w:tcBorders>
          </w:tcPr>
          <w:p w14:paraId="33F361C7" w14:textId="77777777" w:rsidR="00F919C0" w:rsidRPr="00B11AA7" w:rsidRDefault="00F919C0" w:rsidP="0032462C">
            <w:pPr>
              <w:rPr>
                <w:sz w:val="22"/>
                <w:szCs w:val="22"/>
                <w:lang w:val="sr-Cyrl-RS"/>
              </w:rPr>
            </w:pPr>
            <w:r w:rsidRPr="00B11AA7">
              <w:rPr>
                <w:sz w:val="22"/>
                <w:szCs w:val="22"/>
                <w:lang w:val="sr-Cyrl-RS"/>
              </w:rPr>
              <w:t>р.б.</w:t>
            </w:r>
          </w:p>
        </w:tc>
        <w:tc>
          <w:tcPr>
            <w:tcW w:w="1803" w:type="pct"/>
            <w:gridSpan w:val="4"/>
            <w:tcBorders>
              <w:top w:val="single" w:sz="4" w:space="0" w:color="auto"/>
              <w:left w:val="single" w:sz="4" w:space="0" w:color="auto"/>
              <w:bottom w:val="single" w:sz="4" w:space="0" w:color="auto"/>
              <w:right w:val="single" w:sz="4" w:space="0" w:color="auto"/>
            </w:tcBorders>
          </w:tcPr>
          <w:p w14:paraId="1AFAD175" w14:textId="77777777" w:rsidR="00F919C0" w:rsidRPr="00B11AA7" w:rsidRDefault="00F919C0" w:rsidP="0032462C">
            <w:pPr>
              <w:rPr>
                <w:sz w:val="22"/>
                <w:szCs w:val="22"/>
                <w:lang w:val="sr-Cyrl-RS"/>
              </w:rPr>
            </w:pPr>
            <w:r w:rsidRPr="00B11AA7">
              <w:rPr>
                <w:sz w:val="22"/>
                <w:szCs w:val="22"/>
                <w:lang w:val="sr-Cyrl-RS"/>
              </w:rPr>
              <w:t>Наслов дисертације</w:t>
            </w:r>
          </w:p>
        </w:tc>
        <w:tc>
          <w:tcPr>
            <w:tcW w:w="808" w:type="pct"/>
            <w:gridSpan w:val="2"/>
            <w:tcBorders>
              <w:top w:val="single" w:sz="4" w:space="0" w:color="auto"/>
              <w:left w:val="single" w:sz="4" w:space="0" w:color="auto"/>
              <w:bottom w:val="single" w:sz="4" w:space="0" w:color="auto"/>
              <w:right w:val="single" w:sz="4" w:space="0" w:color="auto"/>
            </w:tcBorders>
          </w:tcPr>
          <w:p w14:paraId="234237E4" w14:textId="77777777" w:rsidR="00F919C0" w:rsidRPr="00B11AA7" w:rsidRDefault="00F919C0" w:rsidP="0032462C">
            <w:pPr>
              <w:rPr>
                <w:sz w:val="22"/>
                <w:szCs w:val="22"/>
                <w:lang w:val="sr-Cyrl-RS"/>
              </w:rPr>
            </w:pPr>
            <w:r w:rsidRPr="00B11AA7">
              <w:rPr>
                <w:sz w:val="22"/>
                <w:szCs w:val="22"/>
                <w:lang w:val="sr-Cyrl-RS"/>
              </w:rPr>
              <w:t>Име кандидата</w:t>
            </w:r>
          </w:p>
        </w:tc>
        <w:tc>
          <w:tcPr>
            <w:tcW w:w="879" w:type="pct"/>
            <w:gridSpan w:val="2"/>
            <w:tcBorders>
              <w:top w:val="single" w:sz="4" w:space="0" w:color="auto"/>
              <w:left w:val="single" w:sz="4" w:space="0" w:color="auto"/>
              <w:bottom w:val="single" w:sz="4" w:space="0" w:color="auto"/>
              <w:right w:val="single" w:sz="4" w:space="0" w:color="auto"/>
            </w:tcBorders>
          </w:tcPr>
          <w:p w14:paraId="3E66FD1F" w14:textId="77777777" w:rsidR="00F919C0" w:rsidRPr="00B11AA7" w:rsidRDefault="00F919C0" w:rsidP="0032462C">
            <w:pPr>
              <w:rPr>
                <w:sz w:val="22"/>
                <w:szCs w:val="22"/>
                <w:lang w:val="sr-Cyrl-RS"/>
              </w:rPr>
            </w:pPr>
            <w:r w:rsidRPr="00B11AA7">
              <w:rPr>
                <w:sz w:val="22"/>
                <w:szCs w:val="22"/>
                <w:lang w:val="sr-Cyrl-RS"/>
              </w:rPr>
              <w:t>*пријављена</w:t>
            </w:r>
          </w:p>
        </w:tc>
        <w:tc>
          <w:tcPr>
            <w:tcW w:w="968" w:type="pct"/>
            <w:gridSpan w:val="2"/>
            <w:tcBorders>
              <w:top w:val="single" w:sz="4" w:space="0" w:color="auto"/>
              <w:left w:val="single" w:sz="4" w:space="0" w:color="auto"/>
              <w:bottom w:val="single" w:sz="4" w:space="0" w:color="auto"/>
              <w:right w:val="single" w:sz="4" w:space="0" w:color="auto"/>
            </w:tcBorders>
          </w:tcPr>
          <w:p w14:paraId="10095931" w14:textId="77777777" w:rsidR="00F919C0" w:rsidRPr="00B11AA7" w:rsidRDefault="00F919C0" w:rsidP="0032462C">
            <w:pPr>
              <w:rPr>
                <w:sz w:val="22"/>
                <w:szCs w:val="22"/>
                <w:lang w:val="sr-Cyrl-RS"/>
              </w:rPr>
            </w:pPr>
            <w:r w:rsidRPr="00B11AA7">
              <w:rPr>
                <w:sz w:val="22"/>
                <w:szCs w:val="22"/>
                <w:lang w:val="sr-Cyrl-RS"/>
              </w:rPr>
              <w:t>** одбрањена</w:t>
            </w:r>
          </w:p>
        </w:tc>
      </w:tr>
      <w:tr w:rsidR="00F919C0" w:rsidRPr="00B11AA7" w14:paraId="6FA651D7" w14:textId="77777777" w:rsidTr="0071416D">
        <w:tc>
          <w:tcPr>
            <w:tcW w:w="542" w:type="pct"/>
            <w:gridSpan w:val="2"/>
            <w:tcBorders>
              <w:top w:val="single" w:sz="4" w:space="0" w:color="auto"/>
              <w:left w:val="single" w:sz="4" w:space="0" w:color="auto"/>
              <w:bottom w:val="single" w:sz="4" w:space="0" w:color="auto"/>
              <w:right w:val="single" w:sz="4" w:space="0" w:color="auto"/>
            </w:tcBorders>
          </w:tcPr>
          <w:p w14:paraId="53BC2B0C" w14:textId="77777777" w:rsidR="00F919C0" w:rsidRPr="00B11AA7" w:rsidRDefault="00F919C0" w:rsidP="0032462C">
            <w:pPr>
              <w:rPr>
                <w:sz w:val="22"/>
                <w:szCs w:val="22"/>
                <w:lang w:val="sr-Cyrl-RS"/>
              </w:rPr>
            </w:pPr>
            <w:r w:rsidRPr="00B11AA7">
              <w:rPr>
                <w:sz w:val="22"/>
                <w:szCs w:val="22"/>
                <w:lang w:val="sr-Cyrl-RS"/>
              </w:rPr>
              <w:t>1.</w:t>
            </w:r>
          </w:p>
        </w:tc>
        <w:tc>
          <w:tcPr>
            <w:tcW w:w="1803" w:type="pct"/>
            <w:gridSpan w:val="4"/>
            <w:tcBorders>
              <w:top w:val="single" w:sz="4" w:space="0" w:color="auto"/>
              <w:left w:val="single" w:sz="4" w:space="0" w:color="auto"/>
              <w:bottom w:val="single" w:sz="4" w:space="0" w:color="auto"/>
              <w:right w:val="single" w:sz="4" w:space="0" w:color="auto"/>
            </w:tcBorders>
          </w:tcPr>
          <w:p w14:paraId="74CC3BC1" w14:textId="77777777" w:rsidR="00F919C0" w:rsidRPr="00B11AA7" w:rsidRDefault="00F919C0" w:rsidP="0032462C">
            <w:pPr>
              <w:rPr>
                <w:sz w:val="22"/>
                <w:szCs w:val="22"/>
                <w:lang w:val="sr-Cyrl-RS"/>
              </w:rPr>
            </w:pPr>
          </w:p>
        </w:tc>
        <w:tc>
          <w:tcPr>
            <w:tcW w:w="808" w:type="pct"/>
            <w:gridSpan w:val="2"/>
            <w:tcBorders>
              <w:top w:val="single" w:sz="4" w:space="0" w:color="auto"/>
              <w:left w:val="single" w:sz="4" w:space="0" w:color="auto"/>
              <w:bottom w:val="single" w:sz="4" w:space="0" w:color="auto"/>
              <w:right w:val="single" w:sz="4" w:space="0" w:color="auto"/>
            </w:tcBorders>
          </w:tcPr>
          <w:p w14:paraId="5A1D577E" w14:textId="77777777" w:rsidR="00F919C0" w:rsidRPr="00B11AA7" w:rsidRDefault="00F919C0" w:rsidP="0032462C">
            <w:pPr>
              <w:rPr>
                <w:sz w:val="22"/>
                <w:szCs w:val="22"/>
                <w:lang w:val="sr-Cyrl-RS"/>
              </w:rPr>
            </w:pPr>
          </w:p>
        </w:tc>
        <w:tc>
          <w:tcPr>
            <w:tcW w:w="879" w:type="pct"/>
            <w:gridSpan w:val="2"/>
            <w:tcBorders>
              <w:top w:val="single" w:sz="4" w:space="0" w:color="auto"/>
              <w:left w:val="single" w:sz="4" w:space="0" w:color="auto"/>
              <w:bottom w:val="single" w:sz="4" w:space="0" w:color="auto"/>
              <w:right w:val="single" w:sz="4" w:space="0" w:color="auto"/>
            </w:tcBorders>
          </w:tcPr>
          <w:p w14:paraId="32B26AB2" w14:textId="77777777" w:rsidR="00F919C0" w:rsidRPr="00B11AA7" w:rsidRDefault="00F919C0" w:rsidP="0032462C">
            <w:pPr>
              <w:rPr>
                <w:sz w:val="22"/>
                <w:szCs w:val="22"/>
                <w:lang w:val="sr-Cyrl-RS"/>
              </w:rPr>
            </w:pPr>
          </w:p>
        </w:tc>
        <w:tc>
          <w:tcPr>
            <w:tcW w:w="968" w:type="pct"/>
            <w:gridSpan w:val="2"/>
            <w:tcBorders>
              <w:top w:val="single" w:sz="4" w:space="0" w:color="auto"/>
              <w:left w:val="single" w:sz="4" w:space="0" w:color="auto"/>
              <w:bottom w:val="single" w:sz="4" w:space="0" w:color="auto"/>
              <w:right w:val="single" w:sz="4" w:space="0" w:color="auto"/>
            </w:tcBorders>
          </w:tcPr>
          <w:p w14:paraId="01B3F40D" w14:textId="77777777" w:rsidR="00F919C0" w:rsidRPr="00B11AA7" w:rsidRDefault="00F919C0" w:rsidP="0032462C">
            <w:pPr>
              <w:rPr>
                <w:sz w:val="22"/>
                <w:szCs w:val="22"/>
                <w:lang w:val="sr-Cyrl-RS"/>
              </w:rPr>
            </w:pPr>
          </w:p>
        </w:tc>
      </w:tr>
      <w:tr w:rsidR="00F919C0" w:rsidRPr="00B11AA7" w14:paraId="0F47BDD8" w14:textId="77777777" w:rsidTr="0071416D">
        <w:tc>
          <w:tcPr>
            <w:tcW w:w="5000" w:type="pct"/>
            <w:gridSpan w:val="12"/>
            <w:tcBorders>
              <w:top w:val="single" w:sz="4" w:space="0" w:color="auto"/>
              <w:left w:val="single" w:sz="4" w:space="0" w:color="auto"/>
              <w:bottom w:val="single" w:sz="4" w:space="0" w:color="auto"/>
              <w:right w:val="single" w:sz="4" w:space="0" w:color="auto"/>
            </w:tcBorders>
            <w:vAlign w:val="center"/>
          </w:tcPr>
          <w:p w14:paraId="5A9E8B02" w14:textId="77777777" w:rsidR="00F919C0" w:rsidRPr="00B11AA7" w:rsidRDefault="00F919C0" w:rsidP="0032462C">
            <w:pPr>
              <w:rPr>
                <w:sz w:val="22"/>
                <w:szCs w:val="22"/>
                <w:lang w:val="sr-Cyrl-RS"/>
              </w:rPr>
            </w:pPr>
            <w:r w:rsidRPr="00B11AA7">
              <w:rPr>
                <w:sz w:val="22"/>
                <w:szCs w:val="22"/>
                <w:lang w:val="sr-Cyrl-RS"/>
              </w:rPr>
              <w:t>* 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F919C0" w:rsidRPr="00B11AA7" w14:paraId="279E9D4C" w14:textId="77777777" w:rsidTr="0071416D">
        <w:tc>
          <w:tcPr>
            <w:tcW w:w="5000" w:type="pct"/>
            <w:gridSpan w:val="12"/>
            <w:tcBorders>
              <w:top w:val="single" w:sz="4" w:space="0" w:color="auto"/>
              <w:left w:val="single" w:sz="4" w:space="0" w:color="auto"/>
              <w:bottom w:val="single" w:sz="4" w:space="0" w:color="auto"/>
              <w:right w:val="single" w:sz="4" w:space="0" w:color="auto"/>
            </w:tcBorders>
          </w:tcPr>
          <w:p w14:paraId="4E4AD372" w14:textId="77777777" w:rsidR="00F919C0" w:rsidRPr="00B11AA7" w:rsidRDefault="00F919C0" w:rsidP="0032462C">
            <w:pPr>
              <w:jc w:val="both"/>
              <w:rPr>
                <w:b/>
                <w:sz w:val="22"/>
                <w:szCs w:val="22"/>
                <w:lang w:val="sr-Cyrl-RS"/>
              </w:rPr>
            </w:pPr>
            <w:r w:rsidRPr="00B11AA7">
              <w:rPr>
                <w:b/>
                <w:sz w:val="20"/>
                <w:szCs w:val="20"/>
                <w:lang w:val="sr-Cyrl-CS"/>
              </w:rPr>
              <w:t>Категоризација публикације</w:t>
            </w:r>
            <w:r w:rsidRPr="00B11AA7">
              <w:rPr>
                <w:b/>
                <w:sz w:val="20"/>
                <w:szCs w:val="20"/>
                <w:lang w:val="sr-Cyrl-RS"/>
              </w:rPr>
              <w:t xml:space="preserve"> научних радова из области датог студијског програма </w:t>
            </w:r>
            <w:r w:rsidRPr="00B11AA7">
              <w:rPr>
                <w:b/>
                <w:sz w:val="20"/>
                <w:szCs w:val="20"/>
                <w:lang w:val="sr-Cyrl-CS"/>
              </w:rPr>
              <w:t>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F919C0" w:rsidRPr="00B11AA7" w14:paraId="36F03573" w14:textId="77777777" w:rsidTr="0071416D">
        <w:tc>
          <w:tcPr>
            <w:tcW w:w="325" w:type="pct"/>
            <w:tcBorders>
              <w:top w:val="single" w:sz="4" w:space="0" w:color="auto"/>
              <w:left w:val="single" w:sz="4" w:space="0" w:color="auto"/>
              <w:bottom w:val="single" w:sz="4" w:space="0" w:color="auto"/>
              <w:right w:val="single" w:sz="4" w:space="0" w:color="auto"/>
            </w:tcBorders>
            <w:vAlign w:val="center"/>
          </w:tcPr>
          <w:p w14:paraId="0B054122" w14:textId="77777777" w:rsidR="00F919C0" w:rsidRPr="00B11AA7" w:rsidRDefault="00F919C0" w:rsidP="0032462C">
            <w:pPr>
              <w:pStyle w:val="ListParagraph"/>
              <w:ind w:left="240"/>
              <w:jc w:val="center"/>
              <w:rPr>
                <w:szCs w:val="22"/>
                <w:lang w:val="sr-Cyrl-RS"/>
              </w:rPr>
            </w:pPr>
            <w:r w:rsidRPr="00B11AA7">
              <w:rPr>
                <w:szCs w:val="22"/>
                <w:lang w:val="sr-Cyrl-RS"/>
              </w:rPr>
              <w:t>1.</w:t>
            </w:r>
          </w:p>
        </w:tc>
        <w:tc>
          <w:tcPr>
            <w:tcW w:w="4293" w:type="pct"/>
            <w:gridSpan w:val="10"/>
            <w:tcBorders>
              <w:top w:val="single" w:sz="4" w:space="0" w:color="auto"/>
              <w:left w:val="single" w:sz="4" w:space="0" w:color="auto"/>
              <w:bottom w:val="single" w:sz="4" w:space="0" w:color="auto"/>
              <w:right w:val="single" w:sz="4" w:space="0" w:color="auto"/>
            </w:tcBorders>
            <w:vAlign w:val="center"/>
          </w:tcPr>
          <w:p w14:paraId="63A064A1" w14:textId="77777777" w:rsidR="00F919C0" w:rsidRPr="00B11AA7" w:rsidRDefault="00F919C0" w:rsidP="0032462C">
            <w:pPr>
              <w:jc w:val="both"/>
              <w:rPr>
                <w:sz w:val="22"/>
                <w:szCs w:val="22"/>
                <w:lang w:val="sr-Cyrl-RS"/>
              </w:rPr>
            </w:pPr>
            <w:r w:rsidRPr="00B11AA7">
              <w:rPr>
                <w:b/>
                <w:sz w:val="22"/>
                <w:szCs w:val="22"/>
              </w:rPr>
              <w:t xml:space="preserve">V. </w:t>
            </w:r>
            <w:proofErr w:type="spellStart"/>
            <w:r w:rsidRPr="00B11AA7">
              <w:rPr>
                <w:b/>
                <w:sz w:val="22"/>
                <w:szCs w:val="22"/>
              </w:rPr>
              <w:t>Milovanović</w:t>
            </w:r>
            <w:proofErr w:type="spellEnd"/>
            <w:r w:rsidRPr="00B11AA7">
              <w:rPr>
                <w:sz w:val="22"/>
                <w:szCs w:val="22"/>
              </w:rPr>
              <w:t xml:space="preserve">, R. van der </w:t>
            </w:r>
            <w:proofErr w:type="spellStart"/>
            <w:r w:rsidRPr="00B11AA7">
              <w:rPr>
                <w:sz w:val="22"/>
                <w:szCs w:val="22"/>
              </w:rPr>
              <w:t>Toorn</w:t>
            </w:r>
            <w:proofErr w:type="spellEnd"/>
            <w:r w:rsidRPr="00B11AA7">
              <w:rPr>
                <w:sz w:val="22"/>
                <w:szCs w:val="22"/>
              </w:rPr>
              <w:t xml:space="preserve">, “Impact of Parameter Extraction Methodology on Variances of Extracted Parameter Values”, </w:t>
            </w:r>
            <w:r w:rsidRPr="00B11AA7">
              <w:rPr>
                <w:i/>
                <w:sz w:val="22"/>
                <w:szCs w:val="22"/>
              </w:rPr>
              <w:t>Solid-State Electronics</w:t>
            </w:r>
            <w:r w:rsidRPr="00B11AA7">
              <w:rPr>
                <w:sz w:val="22"/>
                <w:szCs w:val="22"/>
              </w:rPr>
              <w:t>, June 2010, volume 54, issue 6, pages 665-670, ISSN: 0038-1101</w:t>
            </w:r>
          </w:p>
        </w:tc>
        <w:tc>
          <w:tcPr>
            <w:tcW w:w="382" w:type="pct"/>
            <w:tcBorders>
              <w:top w:val="single" w:sz="4" w:space="0" w:color="auto"/>
              <w:left w:val="single" w:sz="4" w:space="0" w:color="auto"/>
              <w:bottom w:val="single" w:sz="4" w:space="0" w:color="auto"/>
              <w:right w:val="single" w:sz="4" w:space="0" w:color="auto"/>
            </w:tcBorders>
            <w:vAlign w:val="center"/>
          </w:tcPr>
          <w:p w14:paraId="1B4165EF" w14:textId="77777777" w:rsidR="00F919C0" w:rsidRPr="00B11AA7" w:rsidRDefault="00F919C0" w:rsidP="0032462C">
            <w:pPr>
              <w:jc w:val="center"/>
              <w:rPr>
                <w:sz w:val="22"/>
                <w:szCs w:val="22"/>
                <w:lang w:val="sr-Cyrl-RS"/>
              </w:rPr>
            </w:pPr>
            <w:r w:rsidRPr="00B11AA7">
              <w:rPr>
                <w:sz w:val="22"/>
                <w:szCs w:val="22"/>
                <w:lang w:val="sr-Cyrl-RS"/>
              </w:rPr>
              <w:t>М22</w:t>
            </w:r>
          </w:p>
        </w:tc>
      </w:tr>
      <w:tr w:rsidR="00F919C0" w:rsidRPr="00B11AA7" w14:paraId="35437C73" w14:textId="77777777" w:rsidTr="0071416D">
        <w:tc>
          <w:tcPr>
            <w:tcW w:w="325" w:type="pct"/>
            <w:tcBorders>
              <w:top w:val="single" w:sz="4" w:space="0" w:color="auto"/>
              <w:left w:val="single" w:sz="4" w:space="0" w:color="auto"/>
              <w:bottom w:val="single" w:sz="4" w:space="0" w:color="auto"/>
              <w:right w:val="single" w:sz="4" w:space="0" w:color="auto"/>
            </w:tcBorders>
            <w:vAlign w:val="center"/>
          </w:tcPr>
          <w:p w14:paraId="383F5C63" w14:textId="77777777" w:rsidR="00F919C0" w:rsidRPr="00B11AA7" w:rsidRDefault="00F919C0" w:rsidP="0032462C">
            <w:pPr>
              <w:pStyle w:val="ListParagraph"/>
              <w:ind w:left="240"/>
              <w:jc w:val="center"/>
              <w:rPr>
                <w:szCs w:val="22"/>
                <w:lang w:val="sr-Cyrl-RS"/>
              </w:rPr>
            </w:pPr>
            <w:r w:rsidRPr="00B11AA7">
              <w:rPr>
                <w:szCs w:val="22"/>
                <w:lang w:val="sr-Cyrl-RS"/>
              </w:rPr>
              <w:t>2.</w:t>
            </w:r>
          </w:p>
        </w:tc>
        <w:tc>
          <w:tcPr>
            <w:tcW w:w="4293" w:type="pct"/>
            <w:gridSpan w:val="10"/>
            <w:tcBorders>
              <w:top w:val="single" w:sz="4" w:space="0" w:color="auto"/>
              <w:left w:val="single" w:sz="4" w:space="0" w:color="auto"/>
              <w:bottom w:val="single" w:sz="4" w:space="0" w:color="auto"/>
              <w:right w:val="single" w:sz="4" w:space="0" w:color="auto"/>
            </w:tcBorders>
            <w:vAlign w:val="center"/>
          </w:tcPr>
          <w:p w14:paraId="71C8131C" w14:textId="77777777" w:rsidR="00F919C0" w:rsidRPr="00B11AA7" w:rsidRDefault="00F919C0" w:rsidP="0032462C">
            <w:pPr>
              <w:jc w:val="both"/>
              <w:rPr>
                <w:sz w:val="22"/>
                <w:szCs w:val="22"/>
                <w:lang w:val="sr-Cyrl-RS"/>
              </w:rPr>
            </w:pPr>
            <w:r w:rsidRPr="00B11AA7">
              <w:rPr>
                <w:b/>
                <w:bCs/>
                <w:sz w:val="22"/>
                <w:szCs w:val="22"/>
              </w:rPr>
              <w:t xml:space="preserve">V. </w:t>
            </w:r>
            <w:proofErr w:type="spellStart"/>
            <w:r w:rsidRPr="00B11AA7">
              <w:rPr>
                <w:b/>
                <w:bCs/>
                <w:sz w:val="22"/>
                <w:szCs w:val="22"/>
              </w:rPr>
              <w:t>Milovanović</w:t>
            </w:r>
            <w:proofErr w:type="spellEnd"/>
            <w:r w:rsidRPr="00B11AA7">
              <w:rPr>
                <w:bCs/>
                <w:sz w:val="22"/>
                <w:szCs w:val="22"/>
              </w:rPr>
              <w:t xml:space="preserve">, R. van der </w:t>
            </w:r>
            <w:proofErr w:type="spellStart"/>
            <w:r w:rsidRPr="00B11AA7">
              <w:rPr>
                <w:bCs/>
                <w:sz w:val="22"/>
                <w:szCs w:val="22"/>
              </w:rPr>
              <w:t>Toorn</w:t>
            </w:r>
            <w:proofErr w:type="spellEnd"/>
            <w:r w:rsidRPr="00B11AA7">
              <w:rPr>
                <w:bCs/>
                <w:sz w:val="22"/>
                <w:szCs w:val="22"/>
              </w:rPr>
              <w:t xml:space="preserve">, “A Novel Physics-Based Compact Model of Band-to-Band Tunneling Current in p-n Junctions”, </w:t>
            </w:r>
            <w:r w:rsidRPr="00B11AA7">
              <w:rPr>
                <w:bCs/>
                <w:i/>
                <w:sz w:val="22"/>
                <w:szCs w:val="22"/>
              </w:rPr>
              <w:t>IEEE Transactions on Electron Devices</w:t>
            </w:r>
            <w:r w:rsidRPr="00B11AA7">
              <w:rPr>
                <w:bCs/>
                <w:sz w:val="22"/>
                <w:szCs w:val="22"/>
              </w:rPr>
              <w:t>, July 2010, volume 57, issue 7, pages 1583-1589, ISSN: 0018-9383</w:t>
            </w:r>
          </w:p>
        </w:tc>
        <w:tc>
          <w:tcPr>
            <w:tcW w:w="382" w:type="pct"/>
            <w:tcBorders>
              <w:top w:val="single" w:sz="4" w:space="0" w:color="auto"/>
              <w:left w:val="single" w:sz="4" w:space="0" w:color="auto"/>
              <w:bottom w:val="single" w:sz="4" w:space="0" w:color="auto"/>
              <w:right w:val="single" w:sz="4" w:space="0" w:color="auto"/>
            </w:tcBorders>
            <w:vAlign w:val="center"/>
          </w:tcPr>
          <w:p w14:paraId="23920E83" w14:textId="77777777" w:rsidR="00F919C0" w:rsidRPr="00B11AA7" w:rsidRDefault="00F919C0" w:rsidP="0032462C">
            <w:pPr>
              <w:jc w:val="center"/>
              <w:rPr>
                <w:sz w:val="22"/>
                <w:szCs w:val="22"/>
                <w:lang w:val="sr-Cyrl-RS"/>
              </w:rPr>
            </w:pPr>
            <w:r w:rsidRPr="00B11AA7">
              <w:rPr>
                <w:sz w:val="22"/>
                <w:szCs w:val="22"/>
                <w:lang w:val="sr-Cyrl-RS"/>
              </w:rPr>
              <w:t>М21</w:t>
            </w:r>
          </w:p>
        </w:tc>
      </w:tr>
      <w:tr w:rsidR="00F919C0" w:rsidRPr="00B11AA7" w14:paraId="40D89C0E" w14:textId="77777777" w:rsidTr="0071416D">
        <w:tc>
          <w:tcPr>
            <w:tcW w:w="325" w:type="pct"/>
            <w:tcBorders>
              <w:top w:val="single" w:sz="4" w:space="0" w:color="auto"/>
              <w:left w:val="single" w:sz="4" w:space="0" w:color="auto"/>
              <w:bottom w:val="single" w:sz="4" w:space="0" w:color="auto"/>
              <w:right w:val="single" w:sz="4" w:space="0" w:color="auto"/>
            </w:tcBorders>
            <w:vAlign w:val="center"/>
          </w:tcPr>
          <w:p w14:paraId="790A1ED7" w14:textId="77777777" w:rsidR="00F919C0" w:rsidRPr="00B11AA7" w:rsidRDefault="00F919C0" w:rsidP="0032462C">
            <w:pPr>
              <w:pStyle w:val="ListParagraph"/>
              <w:ind w:left="240"/>
              <w:jc w:val="center"/>
              <w:rPr>
                <w:szCs w:val="22"/>
                <w:lang w:val="sr-Cyrl-RS"/>
              </w:rPr>
            </w:pPr>
            <w:r w:rsidRPr="00B11AA7">
              <w:rPr>
                <w:szCs w:val="22"/>
                <w:lang w:val="sr-Cyrl-RS"/>
              </w:rPr>
              <w:t>3.</w:t>
            </w:r>
          </w:p>
        </w:tc>
        <w:tc>
          <w:tcPr>
            <w:tcW w:w="4293" w:type="pct"/>
            <w:gridSpan w:val="10"/>
            <w:tcBorders>
              <w:top w:val="single" w:sz="4" w:space="0" w:color="auto"/>
              <w:left w:val="single" w:sz="4" w:space="0" w:color="auto"/>
              <w:bottom w:val="single" w:sz="4" w:space="0" w:color="auto"/>
              <w:right w:val="single" w:sz="4" w:space="0" w:color="auto"/>
            </w:tcBorders>
            <w:vAlign w:val="center"/>
          </w:tcPr>
          <w:p w14:paraId="144E20DC" w14:textId="77777777" w:rsidR="00F919C0" w:rsidRPr="00B11AA7" w:rsidRDefault="00F919C0" w:rsidP="0032462C">
            <w:pPr>
              <w:jc w:val="both"/>
              <w:rPr>
                <w:sz w:val="22"/>
                <w:szCs w:val="22"/>
                <w:lang w:val="sr-Cyrl-RS"/>
              </w:rPr>
            </w:pPr>
            <w:r w:rsidRPr="00B11AA7">
              <w:rPr>
                <w:sz w:val="22"/>
                <w:szCs w:val="22"/>
              </w:rPr>
              <w:t xml:space="preserve">M. </w:t>
            </w:r>
            <w:proofErr w:type="spellStart"/>
            <w:r w:rsidRPr="00B11AA7">
              <w:rPr>
                <w:sz w:val="22"/>
                <w:szCs w:val="22"/>
              </w:rPr>
              <w:t>Popadić</w:t>
            </w:r>
            <w:proofErr w:type="spellEnd"/>
            <w:r w:rsidRPr="00B11AA7">
              <w:rPr>
                <w:sz w:val="22"/>
                <w:szCs w:val="22"/>
              </w:rPr>
              <w:t xml:space="preserve">, </w:t>
            </w:r>
            <w:r w:rsidRPr="00B11AA7">
              <w:rPr>
                <w:b/>
                <w:sz w:val="22"/>
                <w:szCs w:val="22"/>
              </w:rPr>
              <w:t xml:space="preserve">V. </w:t>
            </w:r>
            <w:proofErr w:type="spellStart"/>
            <w:r w:rsidRPr="00B11AA7">
              <w:rPr>
                <w:b/>
                <w:sz w:val="22"/>
                <w:szCs w:val="22"/>
              </w:rPr>
              <w:t>Milovanović</w:t>
            </w:r>
            <w:proofErr w:type="spellEnd"/>
            <w:r w:rsidRPr="00B11AA7">
              <w:rPr>
                <w:sz w:val="22"/>
                <w:szCs w:val="22"/>
              </w:rPr>
              <w:t xml:space="preserve">, C. Xu, F. </w:t>
            </w:r>
            <w:proofErr w:type="spellStart"/>
            <w:r w:rsidRPr="00B11AA7">
              <w:rPr>
                <w:sz w:val="22"/>
                <w:szCs w:val="22"/>
              </w:rPr>
              <w:t>Sarubbi</w:t>
            </w:r>
            <w:proofErr w:type="spellEnd"/>
            <w:r w:rsidRPr="00B11AA7">
              <w:rPr>
                <w:sz w:val="22"/>
                <w:szCs w:val="22"/>
              </w:rPr>
              <w:t xml:space="preserve">, L. K. </w:t>
            </w:r>
            <w:proofErr w:type="spellStart"/>
            <w:r w:rsidRPr="00B11AA7">
              <w:rPr>
                <w:sz w:val="22"/>
                <w:szCs w:val="22"/>
              </w:rPr>
              <w:t>Nanver</w:t>
            </w:r>
            <w:proofErr w:type="spellEnd"/>
            <w:r w:rsidRPr="00B11AA7">
              <w:rPr>
                <w:sz w:val="22"/>
                <w:szCs w:val="22"/>
              </w:rPr>
              <w:t xml:space="preserve">, “C-V Profiling of </w:t>
            </w:r>
            <w:proofErr w:type="spellStart"/>
            <w:r w:rsidRPr="00B11AA7">
              <w:rPr>
                <w:sz w:val="22"/>
                <w:szCs w:val="22"/>
              </w:rPr>
              <w:t>Ultrashallow</w:t>
            </w:r>
            <w:proofErr w:type="spellEnd"/>
            <w:r w:rsidRPr="00B11AA7">
              <w:rPr>
                <w:sz w:val="22"/>
                <w:szCs w:val="22"/>
              </w:rPr>
              <w:t xml:space="preserve"> Junctions using Step-Like Background Profiles”, </w:t>
            </w:r>
            <w:r w:rsidRPr="00B11AA7">
              <w:rPr>
                <w:i/>
                <w:sz w:val="22"/>
                <w:szCs w:val="22"/>
              </w:rPr>
              <w:t>Solid-State Electronics</w:t>
            </w:r>
            <w:r w:rsidRPr="00B11AA7">
              <w:rPr>
                <w:sz w:val="22"/>
                <w:szCs w:val="22"/>
              </w:rPr>
              <w:t>, September 2010, volume 54, issue 9, pages 890-896, ISSN: 0038-1101</w:t>
            </w:r>
          </w:p>
        </w:tc>
        <w:tc>
          <w:tcPr>
            <w:tcW w:w="382" w:type="pct"/>
            <w:tcBorders>
              <w:top w:val="single" w:sz="4" w:space="0" w:color="auto"/>
              <w:left w:val="single" w:sz="4" w:space="0" w:color="auto"/>
              <w:bottom w:val="single" w:sz="4" w:space="0" w:color="auto"/>
              <w:right w:val="single" w:sz="4" w:space="0" w:color="auto"/>
            </w:tcBorders>
            <w:vAlign w:val="center"/>
          </w:tcPr>
          <w:p w14:paraId="144F4A0D" w14:textId="77777777" w:rsidR="00F919C0" w:rsidRPr="00B11AA7" w:rsidRDefault="00F919C0" w:rsidP="0032462C">
            <w:pPr>
              <w:jc w:val="center"/>
              <w:rPr>
                <w:sz w:val="22"/>
                <w:szCs w:val="22"/>
                <w:lang w:val="sr-Cyrl-RS"/>
              </w:rPr>
            </w:pPr>
            <w:r w:rsidRPr="00B11AA7">
              <w:rPr>
                <w:sz w:val="22"/>
                <w:szCs w:val="22"/>
                <w:lang w:val="sr-Cyrl-RS"/>
              </w:rPr>
              <w:t>М22</w:t>
            </w:r>
          </w:p>
        </w:tc>
      </w:tr>
      <w:tr w:rsidR="00F919C0" w:rsidRPr="00B11AA7" w14:paraId="7446F61E" w14:textId="77777777" w:rsidTr="0071416D">
        <w:tc>
          <w:tcPr>
            <w:tcW w:w="325" w:type="pct"/>
            <w:tcBorders>
              <w:top w:val="single" w:sz="4" w:space="0" w:color="auto"/>
              <w:left w:val="single" w:sz="4" w:space="0" w:color="auto"/>
              <w:bottom w:val="single" w:sz="4" w:space="0" w:color="auto"/>
              <w:right w:val="single" w:sz="4" w:space="0" w:color="auto"/>
            </w:tcBorders>
            <w:vAlign w:val="center"/>
          </w:tcPr>
          <w:p w14:paraId="50E79BED" w14:textId="77777777" w:rsidR="00F919C0" w:rsidRPr="00B11AA7" w:rsidRDefault="00F919C0" w:rsidP="0032462C">
            <w:pPr>
              <w:pStyle w:val="ListParagraph"/>
              <w:ind w:left="240"/>
              <w:jc w:val="center"/>
              <w:rPr>
                <w:szCs w:val="22"/>
                <w:lang w:val="sr-Cyrl-RS"/>
              </w:rPr>
            </w:pPr>
            <w:r w:rsidRPr="00B11AA7">
              <w:rPr>
                <w:szCs w:val="22"/>
                <w:lang w:val="sr-Cyrl-RS"/>
              </w:rPr>
              <w:t>4.</w:t>
            </w:r>
          </w:p>
        </w:tc>
        <w:tc>
          <w:tcPr>
            <w:tcW w:w="4293" w:type="pct"/>
            <w:gridSpan w:val="10"/>
            <w:tcBorders>
              <w:top w:val="single" w:sz="4" w:space="0" w:color="auto"/>
              <w:left w:val="single" w:sz="4" w:space="0" w:color="auto"/>
              <w:bottom w:val="single" w:sz="4" w:space="0" w:color="auto"/>
              <w:right w:val="single" w:sz="4" w:space="0" w:color="auto"/>
            </w:tcBorders>
            <w:vAlign w:val="center"/>
          </w:tcPr>
          <w:p w14:paraId="6055C0F1" w14:textId="77777777" w:rsidR="00F919C0" w:rsidRPr="00B11AA7" w:rsidRDefault="00F919C0" w:rsidP="0032462C">
            <w:pPr>
              <w:jc w:val="both"/>
              <w:rPr>
                <w:sz w:val="22"/>
                <w:szCs w:val="22"/>
                <w:lang w:val="sr-Cyrl-RS"/>
              </w:rPr>
            </w:pPr>
            <w:r w:rsidRPr="00B11AA7">
              <w:rPr>
                <w:b/>
                <w:sz w:val="22"/>
                <w:szCs w:val="22"/>
              </w:rPr>
              <w:t xml:space="preserve">V. </w:t>
            </w:r>
            <w:proofErr w:type="spellStart"/>
            <w:r w:rsidRPr="00B11AA7">
              <w:rPr>
                <w:b/>
                <w:sz w:val="22"/>
                <w:szCs w:val="22"/>
              </w:rPr>
              <w:t>Milovanovi</w:t>
            </w:r>
            <w:proofErr w:type="spellEnd"/>
            <w:r w:rsidRPr="00B11AA7">
              <w:rPr>
                <w:b/>
                <w:sz w:val="22"/>
                <w:szCs w:val="22"/>
                <w:lang w:val="sr-Latn-RS"/>
              </w:rPr>
              <w:t>ć</w:t>
            </w:r>
            <w:r w:rsidRPr="00B11AA7">
              <w:rPr>
                <w:sz w:val="22"/>
                <w:szCs w:val="22"/>
              </w:rPr>
              <w:t xml:space="preserve">, R. van der </w:t>
            </w:r>
            <w:proofErr w:type="spellStart"/>
            <w:r w:rsidRPr="00B11AA7">
              <w:rPr>
                <w:sz w:val="22"/>
                <w:szCs w:val="22"/>
              </w:rPr>
              <w:t>Toorn</w:t>
            </w:r>
            <w:proofErr w:type="spellEnd"/>
            <w:r w:rsidRPr="00B11AA7">
              <w:rPr>
                <w:sz w:val="22"/>
                <w:szCs w:val="22"/>
              </w:rPr>
              <w:t xml:space="preserve">, R. </w:t>
            </w:r>
            <w:proofErr w:type="spellStart"/>
            <w:r w:rsidRPr="00B11AA7">
              <w:rPr>
                <w:sz w:val="22"/>
                <w:szCs w:val="22"/>
              </w:rPr>
              <w:t>Pijper</w:t>
            </w:r>
            <w:proofErr w:type="spellEnd"/>
            <w:r w:rsidRPr="00B11AA7">
              <w:rPr>
                <w:sz w:val="22"/>
                <w:szCs w:val="22"/>
              </w:rPr>
              <w:t xml:space="preserve">, “RF Small Signal Avalanche for Bipolar Transistor Circuit Design: Characterization, Modeling and Repercussions”, </w:t>
            </w:r>
            <w:r w:rsidRPr="00B11AA7">
              <w:rPr>
                <w:i/>
                <w:sz w:val="22"/>
                <w:szCs w:val="22"/>
              </w:rPr>
              <w:t>Microelectronics Reliability</w:t>
            </w:r>
            <w:r w:rsidRPr="00B11AA7">
              <w:rPr>
                <w:sz w:val="22"/>
                <w:szCs w:val="22"/>
              </w:rPr>
              <w:t>, March 2011, volume 51, issue 3, pages 560-565, ISSN: 0026-2714</w:t>
            </w:r>
          </w:p>
        </w:tc>
        <w:tc>
          <w:tcPr>
            <w:tcW w:w="382" w:type="pct"/>
            <w:tcBorders>
              <w:top w:val="single" w:sz="4" w:space="0" w:color="auto"/>
              <w:left w:val="single" w:sz="4" w:space="0" w:color="auto"/>
              <w:bottom w:val="single" w:sz="4" w:space="0" w:color="auto"/>
              <w:right w:val="single" w:sz="4" w:space="0" w:color="auto"/>
            </w:tcBorders>
            <w:vAlign w:val="center"/>
          </w:tcPr>
          <w:p w14:paraId="54D7C254" w14:textId="77777777" w:rsidR="00F919C0" w:rsidRPr="00B11AA7" w:rsidRDefault="00F919C0" w:rsidP="0032462C">
            <w:pPr>
              <w:jc w:val="center"/>
              <w:rPr>
                <w:sz w:val="22"/>
                <w:szCs w:val="22"/>
                <w:lang w:val="sr-Cyrl-RS"/>
              </w:rPr>
            </w:pPr>
            <w:r w:rsidRPr="00B11AA7">
              <w:rPr>
                <w:sz w:val="22"/>
                <w:szCs w:val="22"/>
                <w:lang w:val="sr-Cyrl-RS"/>
              </w:rPr>
              <w:t>М22</w:t>
            </w:r>
          </w:p>
        </w:tc>
      </w:tr>
      <w:tr w:rsidR="00F919C0" w:rsidRPr="00B11AA7" w14:paraId="164EBED1" w14:textId="77777777" w:rsidTr="0071416D">
        <w:tc>
          <w:tcPr>
            <w:tcW w:w="325" w:type="pct"/>
            <w:tcBorders>
              <w:top w:val="single" w:sz="4" w:space="0" w:color="auto"/>
              <w:left w:val="single" w:sz="4" w:space="0" w:color="auto"/>
              <w:bottom w:val="single" w:sz="4" w:space="0" w:color="auto"/>
              <w:right w:val="single" w:sz="4" w:space="0" w:color="auto"/>
            </w:tcBorders>
            <w:vAlign w:val="center"/>
          </w:tcPr>
          <w:p w14:paraId="615CC26D" w14:textId="77777777" w:rsidR="00F919C0" w:rsidRPr="00B11AA7" w:rsidRDefault="00F919C0" w:rsidP="0032462C">
            <w:pPr>
              <w:pStyle w:val="ListParagraph"/>
              <w:ind w:left="240"/>
              <w:jc w:val="center"/>
              <w:rPr>
                <w:szCs w:val="22"/>
                <w:lang w:val="sr-Cyrl-RS"/>
              </w:rPr>
            </w:pPr>
            <w:r w:rsidRPr="00B11AA7">
              <w:rPr>
                <w:szCs w:val="22"/>
                <w:lang w:val="sr-Cyrl-RS"/>
              </w:rPr>
              <w:t>5.</w:t>
            </w:r>
          </w:p>
        </w:tc>
        <w:tc>
          <w:tcPr>
            <w:tcW w:w="4293" w:type="pct"/>
            <w:gridSpan w:val="10"/>
            <w:tcBorders>
              <w:top w:val="single" w:sz="4" w:space="0" w:color="auto"/>
              <w:left w:val="single" w:sz="4" w:space="0" w:color="auto"/>
              <w:bottom w:val="single" w:sz="4" w:space="0" w:color="auto"/>
              <w:right w:val="single" w:sz="4" w:space="0" w:color="auto"/>
            </w:tcBorders>
            <w:vAlign w:val="center"/>
          </w:tcPr>
          <w:p w14:paraId="3E9BAE3C" w14:textId="77777777" w:rsidR="00F919C0" w:rsidRPr="00B11AA7" w:rsidRDefault="00F919C0" w:rsidP="0032462C">
            <w:pPr>
              <w:jc w:val="both"/>
              <w:rPr>
                <w:sz w:val="22"/>
                <w:szCs w:val="22"/>
                <w:lang w:val="sr-Cyrl-RS"/>
              </w:rPr>
            </w:pPr>
            <w:r w:rsidRPr="00B11AA7">
              <w:rPr>
                <w:sz w:val="22"/>
                <w:szCs w:val="22"/>
              </w:rPr>
              <w:t xml:space="preserve">A. </w:t>
            </w:r>
            <w:proofErr w:type="spellStart"/>
            <w:r w:rsidRPr="00B11AA7">
              <w:rPr>
                <w:sz w:val="22"/>
                <w:szCs w:val="22"/>
              </w:rPr>
              <w:t>Puglielli</w:t>
            </w:r>
            <w:proofErr w:type="spellEnd"/>
            <w:r w:rsidRPr="00B11AA7">
              <w:rPr>
                <w:sz w:val="22"/>
                <w:szCs w:val="22"/>
              </w:rPr>
              <w:t xml:space="preserve">, A. Townley, G. </w:t>
            </w:r>
            <w:proofErr w:type="spellStart"/>
            <w:r w:rsidRPr="00B11AA7">
              <w:rPr>
                <w:sz w:val="22"/>
                <w:szCs w:val="22"/>
              </w:rPr>
              <w:t>LaCaille</w:t>
            </w:r>
            <w:proofErr w:type="spellEnd"/>
            <w:r w:rsidRPr="00B11AA7">
              <w:rPr>
                <w:sz w:val="22"/>
                <w:szCs w:val="22"/>
              </w:rPr>
              <w:t xml:space="preserve">, </w:t>
            </w:r>
            <w:r w:rsidRPr="00B11AA7">
              <w:rPr>
                <w:b/>
                <w:sz w:val="22"/>
                <w:szCs w:val="22"/>
              </w:rPr>
              <w:t xml:space="preserve">V. </w:t>
            </w:r>
            <w:proofErr w:type="spellStart"/>
            <w:r w:rsidRPr="00B11AA7">
              <w:rPr>
                <w:b/>
                <w:sz w:val="22"/>
                <w:szCs w:val="22"/>
              </w:rPr>
              <w:t>Milovanovi</w:t>
            </w:r>
            <w:proofErr w:type="spellEnd"/>
            <w:r w:rsidRPr="00B11AA7">
              <w:rPr>
                <w:b/>
                <w:sz w:val="22"/>
                <w:szCs w:val="22"/>
                <w:lang w:val="sr-Latn-RS"/>
              </w:rPr>
              <w:t>ć</w:t>
            </w:r>
            <w:r w:rsidRPr="00B11AA7">
              <w:rPr>
                <w:sz w:val="22"/>
                <w:szCs w:val="22"/>
              </w:rPr>
              <w:t xml:space="preserve">, P. Lu, K. </w:t>
            </w:r>
            <w:proofErr w:type="spellStart"/>
            <w:r w:rsidRPr="00B11AA7">
              <w:rPr>
                <w:sz w:val="22"/>
                <w:szCs w:val="22"/>
              </w:rPr>
              <w:t>Trotskovsky</w:t>
            </w:r>
            <w:proofErr w:type="spellEnd"/>
            <w:r w:rsidRPr="00B11AA7">
              <w:rPr>
                <w:sz w:val="22"/>
                <w:szCs w:val="22"/>
              </w:rPr>
              <w:t xml:space="preserve">, A. Whitcombe, N. </w:t>
            </w:r>
            <w:proofErr w:type="spellStart"/>
            <w:r w:rsidRPr="00B11AA7">
              <w:rPr>
                <w:sz w:val="22"/>
                <w:szCs w:val="22"/>
              </w:rPr>
              <w:t>Narevsky</w:t>
            </w:r>
            <w:proofErr w:type="spellEnd"/>
            <w:r w:rsidRPr="00B11AA7">
              <w:rPr>
                <w:sz w:val="22"/>
                <w:szCs w:val="22"/>
              </w:rPr>
              <w:t xml:space="preserve">, G. Wright, T. </w:t>
            </w:r>
            <w:proofErr w:type="spellStart"/>
            <w:r w:rsidRPr="00B11AA7">
              <w:rPr>
                <w:sz w:val="22"/>
                <w:szCs w:val="22"/>
              </w:rPr>
              <w:t>Courtade</w:t>
            </w:r>
            <w:proofErr w:type="spellEnd"/>
            <w:r w:rsidRPr="00B11AA7">
              <w:rPr>
                <w:sz w:val="22"/>
                <w:szCs w:val="22"/>
              </w:rPr>
              <w:t xml:space="preserve">, E. Alon, B. </w:t>
            </w:r>
            <w:proofErr w:type="spellStart"/>
            <w:r w:rsidRPr="00B11AA7">
              <w:rPr>
                <w:sz w:val="22"/>
                <w:szCs w:val="22"/>
              </w:rPr>
              <w:t>Nikolić</w:t>
            </w:r>
            <w:proofErr w:type="spellEnd"/>
            <w:r w:rsidRPr="00B11AA7">
              <w:rPr>
                <w:sz w:val="22"/>
                <w:szCs w:val="22"/>
              </w:rPr>
              <w:t xml:space="preserve">, A. </w:t>
            </w:r>
            <w:proofErr w:type="spellStart"/>
            <w:r w:rsidRPr="00B11AA7">
              <w:rPr>
                <w:sz w:val="22"/>
                <w:szCs w:val="22"/>
              </w:rPr>
              <w:t>Niknejad</w:t>
            </w:r>
            <w:proofErr w:type="spellEnd"/>
            <w:r w:rsidRPr="00B11AA7">
              <w:rPr>
                <w:sz w:val="22"/>
                <w:szCs w:val="22"/>
              </w:rPr>
              <w:t xml:space="preserve">, “Design of Energy- and Cost-Efficient Massive MIMO Arrays”, </w:t>
            </w:r>
            <w:r w:rsidRPr="00B11AA7">
              <w:rPr>
                <w:i/>
                <w:sz w:val="22"/>
                <w:szCs w:val="22"/>
              </w:rPr>
              <w:t>Proceedings of the IEEE</w:t>
            </w:r>
            <w:r w:rsidRPr="00B11AA7">
              <w:rPr>
                <w:sz w:val="22"/>
                <w:szCs w:val="22"/>
              </w:rPr>
              <w:t>, March 2016, volume 104, issue 3, pages 586-606, ISSN: 0018-9219</w:t>
            </w:r>
          </w:p>
        </w:tc>
        <w:tc>
          <w:tcPr>
            <w:tcW w:w="382" w:type="pct"/>
            <w:tcBorders>
              <w:top w:val="single" w:sz="4" w:space="0" w:color="auto"/>
              <w:left w:val="single" w:sz="4" w:space="0" w:color="auto"/>
              <w:bottom w:val="single" w:sz="4" w:space="0" w:color="auto"/>
              <w:right w:val="single" w:sz="4" w:space="0" w:color="auto"/>
            </w:tcBorders>
            <w:vAlign w:val="center"/>
          </w:tcPr>
          <w:p w14:paraId="7577F714" w14:textId="77777777" w:rsidR="00F919C0" w:rsidRPr="00B11AA7" w:rsidRDefault="00F919C0" w:rsidP="0032462C">
            <w:pPr>
              <w:jc w:val="center"/>
              <w:rPr>
                <w:sz w:val="22"/>
                <w:szCs w:val="22"/>
                <w:lang w:val="sr-Cyrl-RS"/>
              </w:rPr>
            </w:pPr>
            <w:r w:rsidRPr="00B11AA7">
              <w:rPr>
                <w:sz w:val="22"/>
                <w:szCs w:val="22"/>
                <w:lang w:val="sr-Cyrl-RS"/>
              </w:rPr>
              <w:t>М21а</w:t>
            </w:r>
          </w:p>
        </w:tc>
      </w:tr>
      <w:tr w:rsidR="00F919C0" w:rsidRPr="00B11AA7" w14:paraId="525DEE58" w14:textId="77777777" w:rsidTr="0071416D">
        <w:tc>
          <w:tcPr>
            <w:tcW w:w="325" w:type="pct"/>
            <w:tcBorders>
              <w:top w:val="single" w:sz="4" w:space="0" w:color="auto"/>
              <w:left w:val="single" w:sz="4" w:space="0" w:color="auto"/>
              <w:bottom w:val="single" w:sz="4" w:space="0" w:color="auto"/>
              <w:right w:val="single" w:sz="4" w:space="0" w:color="auto"/>
            </w:tcBorders>
            <w:vAlign w:val="center"/>
          </w:tcPr>
          <w:p w14:paraId="65FB17D6" w14:textId="77777777" w:rsidR="00F919C0" w:rsidRPr="00B11AA7" w:rsidRDefault="00F919C0" w:rsidP="0032462C">
            <w:pPr>
              <w:pStyle w:val="ListParagraph"/>
              <w:ind w:left="240"/>
              <w:jc w:val="center"/>
              <w:rPr>
                <w:szCs w:val="22"/>
                <w:lang w:val="sr-Cyrl-RS"/>
              </w:rPr>
            </w:pPr>
            <w:r w:rsidRPr="00B11AA7">
              <w:rPr>
                <w:szCs w:val="22"/>
                <w:lang w:val="sr-Cyrl-RS"/>
              </w:rPr>
              <w:t>6.</w:t>
            </w:r>
          </w:p>
        </w:tc>
        <w:tc>
          <w:tcPr>
            <w:tcW w:w="4293" w:type="pct"/>
            <w:gridSpan w:val="10"/>
            <w:tcBorders>
              <w:top w:val="single" w:sz="4" w:space="0" w:color="auto"/>
              <w:left w:val="single" w:sz="4" w:space="0" w:color="auto"/>
              <w:bottom w:val="single" w:sz="4" w:space="0" w:color="auto"/>
              <w:right w:val="single" w:sz="4" w:space="0" w:color="auto"/>
            </w:tcBorders>
            <w:vAlign w:val="center"/>
          </w:tcPr>
          <w:p w14:paraId="6CCE6A9F" w14:textId="77777777" w:rsidR="00F919C0" w:rsidRPr="00B11AA7" w:rsidRDefault="00F919C0" w:rsidP="0032462C">
            <w:pPr>
              <w:jc w:val="both"/>
              <w:rPr>
                <w:sz w:val="22"/>
                <w:szCs w:val="22"/>
                <w:lang w:val="sr-Cyrl-RS"/>
              </w:rPr>
            </w:pPr>
            <w:r w:rsidRPr="00B11AA7">
              <w:rPr>
                <w:sz w:val="22"/>
                <w:szCs w:val="22"/>
              </w:rPr>
              <w:t xml:space="preserve">I. </w:t>
            </w:r>
            <w:proofErr w:type="spellStart"/>
            <w:r w:rsidRPr="00B11AA7">
              <w:rPr>
                <w:sz w:val="22"/>
                <w:szCs w:val="22"/>
              </w:rPr>
              <w:t>Milosavljević</w:t>
            </w:r>
            <w:proofErr w:type="spellEnd"/>
            <w:r w:rsidRPr="00B11AA7">
              <w:rPr>
                <w:sz w:val="22"/>
                <w:szCs w:val="22"/>
              </w:rPr>
              <w:t xml:space="preserve">, Đ. </w:t>
            </w:r>
            <w:proofErr w:type="spellStart"/>
            <w:r w:rsidRPr="00B11AA7">
              <w:rPr>
                <w:sz w:val="22"/>
                <w:szCs w:val="22"/>
              </w:rPr>
              <w:t>Glavonjić</w:t>
            </w:r>
            <w:proofErr w:type="spellEnd"/>
            <w:r w:rsidRPr="00B11AA7">
              <w:rPr>
                <w:sz w:val="22"/>
                <w:szCs w:val="22"/>
              </w:rPr>
              <w:t xml:space="preserve">, D. </w:t>
            </w:r>
            <w:proofErr w:type="spellStart"/>
            <w:r w:rsidRPr="00B11AA7">
              <w:rPr>
                <w:sz w:val="22"/>
                <w:szCs w:val="22"/>
              </w:rPr>
              <w:t>Krčum</w:t>
            </w:r>
            <w:proofErr w:type="spellEnd"/>
            <w:r w:rsidRPr="00B11AA7">
              <w:rPr>
                <w:sz w:val="22"/>
                <w:szCs w:val="22"/>
              </w:rPr>
              <w:t xml:space="preserve">, L. </w:t>
            </w:r>
            <w:proofErr w:type="spellStart"/>
            <w:r w:rsidRPr="00B11AA7">
              <w:rPr>
                <w:sz w:val="22"/>
                <w:szCs w:val="22"/>
              </w:rPr>
              <w:t>Saranovac</w:t>
            </w:r>
            <w:proofErr w:type="spellEnd"/>
            <w:r w:rsidRPr="00B11AA7">
              <w:rPr>
                <w:sz w:val="22"/>
                <w:szCs w:val="22"/>
              </w:rPr>
              <w:t xml:space="preserve">, </w:t>
            </w:r>
            <w:r w:rsidRPr="00B11AA7">
              <w:rPr>
                <w:b/>
                <w:sz w:val="22"/>
                <w:szCs w:val="22"/>
              </w:rPr>
              <w:t xml:space="preserve">V. </w:t>
            </w:r>
            <w:proofErr w:type="spellStart"/>
            <w:r w:rsidRPr="00B11AA7">
              <w:rPr>
                <w:b/>
                <w:sz w:val="22"/>
                <w:szCs w:val="22"/>
              </w:rPr>
              <w:t>Milovanović</w:t>
            </w:r>
            <w:proofErr w:type="spellEnd"/>
            <w:r w:rsidRPr="00B11AA7">
              <w:rPr>
                <w:sz w:val="22"/>
                <w:szCs w:val="22"/>
              </w:rPr>
              <w:t xml:space="preserve">, “A Highly Linear and Fully-Integrated FMCW Synthesizer for 60GHz Radar Applications with 7GHz Bandwidth”, </w:t>
            </w:r>
            <w:r w:rsidRPr="00B11AA7">
              <w:rPr>
                <w:i/>
                <w:sz w:val="22"/>
                <w:szCs w:val="22"/>
              </w:rPr>
              <w:t>Analog Integrated Circuits and Signal Processing</w:t>
            </w:r>
            <w:r w:rsidRPr="00B11AA7">
              <w:rPr>
                <w:sz w:val="22"/>
                <w:szCs w:val="22"/>
              </w:rPr>
              <w:t>, March 2017, volume 90, issue 3, pages 591-604, ISSN: 0925-1030</w:t>
            </w:r>
          </w:p>
        </w:tc>
        <w:tc>
          <w:tcPr>
            <w:tcW w:w="382" w:type="pct"/>
            <w:tcBorders>
              <w:top w:val="single" w:sz="4" w:space="0" w:color="auto"/>
              <w:left w:val="single" w:sz="4" w:space="0" w:color="auto"/>
              <w:bottom w:val="single" w:sz="4" w:space="0" w:color="auto"/>
              <w:right w:val="single" w:sz="4" w:space="0" w:color="auto"/>
            </w:tcBorders>
            <w:vAlign w:val="center"/>
          </w:tcPr>
          <w:p w14:paraId="45DD3598" w14:textId="77777777" w:rsidR="00F919C0" w:rsidRPr="00B11AA7" w:rsidRDefault="00F919C0" w:rsidP="0032462C">
            <w:pPr>
              <w:jc w:val="center"/>
              <w:rPr>
                <w:sz w:val="22"/>
                <w:szCs w:val="22"/>
                <w:lang w:val="sr-Cyrl-RS"/>
              </w:rPr>
            </w:pPr>
            <w:r w:rsidRPr="00B11AA7">
              <w:rPr>
                <w:sz w:val="22"/>
                <w:szCs w:val="22"/>
                <w:lang w:val="sr-Cyrl-RS"/>
              </w:rPr>
              <w:t>М23</w:t>
            </w:r>
          </w:p>
        </w:tc>
      </w:tr>
      <w:tr w:rsidR="00F919C0" w:rsidRPr="00B11AA7" w14:paraId="155ABE55" w14:textId="77777777" w:rsidTr="0071416D">
        <w:tc>
          <w:tcPr>
            <w:tcW w:w="325" w:type="pct"/>
            <w:tcBorders>
              <w:top w:val="single" w:sz="4" w:space="0" w:color="auto"/>
              <w:left w:val="single" w:sz="4" w:space="0" w:color="auto"/>
              <w:bottom w:val="single" w:sz="4" w:space="0" w:color="auto"/>
              <w:right w:val="single" w:sz="4" w:space="0" w:color="auto"/>
            </w:tcBorders>
            <w:vAlign w:val="center"/>
          </w:tcPr>
          <w:p w14:paraId="788D95E9" w14:textId="77777777" w:rsidR="00F919C0" w:rsidRPr="00B11AA7" w:rsidRDefault="00F919C0" w:rsidP="0032462C">
            <w:pPr>
              <w:pStyle w:val="ListParagraph"/>
              <w:ind w:left="240"/>
              <w:jc w:val="center"/>
              <w:rPr>
                <w:szCs w:val="22"/>
                <w:lang w:val="sr-Cyrl-RS"/>
              </w:rPr>
            </w:pPr>
            <w:r w:rsidRPr="00B11AA7">
              <w:rPr>
                <w:szCs w:val="22"/>
                <w:lang w:val="sr-Cyrl-RS"/>
              </w:rPr>
              <w:t xml:space="preserve">7. </w:t>
            </w:r>
          </w:p>
        </w:tc>
        <w:tc>
          <w:tcPr>
            <w:tcW w:w="4293" w:type="pct"/>
            <w:gridSpan w:val="10"/>
            <w:tcBorders>
              <w:top w:val="single" w:sz="4" w:space="0" w:color="auto"/>
              <w:left w:val="single" w:sz="4" w:space="0" w:color="auto"/>
              <w:bottom w:val="single" w:sz="4" w:space="0" w:color="auto"/>
              <w:right w:val="single" w:sz="4" w:space="0" w:color="auto"/>
            </w:tcBorders>
            <w:vAlign w:val="center"/>
          </w:tcPr>
          <w:p w14:paraId="6ABCF3B8" w14:textId="77777777" w:rsidR="00F919C0" w:rsidRPr="00B11AA7" w:rsidRDefault="00F919C0" w:rsidP="0032462C">
            <w:pPr>
              <w:jc w:val="both"/>
              <w:rPr>
                <w:sz w:val="22"/>
                <w:szCs w:val="22"/>
              </w:rPr>
            </w:pPr>
            <w:r w:rsidRPr="00B11AA7">
              <w:rPr>
                <w:sz w:val="22"/>
                <w:szCs w:val="22"/>
              </w:rPr>
              <w:t xml:space="preserve">I. </w:t>
            </w:r>
            <w:proofErr w:type="spellStart"/>
            <w:r w:rsidRPr="00B11AA7">
              <w:rPr>
                <w:sz w:val="22"/>
                <w:szCs w:val="22"/>
              </w:rPr>
              <w:t>Milosavljević</w:t>
            </w:r>
            <w:proofErr w:type="spellEnd"/>
            <w:r w:rsidRPr="00B11AA7">
              <w:rPr>
                <w:sz w:val="22"/>
                <w:szCs w:val="22"/>
              </w:rPr>
              <w:t xml:space="preserve">, D. </w:t>
            </w:r>
            <w:proofErr w:type="spellStart"/>
            <w:r w:rsidRPr="00B11AA7">
              <w:rPr>
                <w:sz w:val="22"/>
                <w:szCs w:val="22"/>
              </w:rPr>
              <w:t>Krčum</w:t>
            </w:r>
            <w:proofErr w:type="spellEnd"/>
            <w:r w:rsidRPr="00B11AA7">
              <w:rPr>
                <w:sz w:val="22"/>
                <w:szCs w:val="22"/>
              </w:rPr>
              <w:t xml:space="preserve">, Đ. </w:t>
            </w:r>
            <w:proofErr w:type="spellStart"/>
            <w:r w:rsidRPr="00B11AA7">
              <w:rPr>
                <w:sz w:val="22"/>
                <w:szCs w:val="22"/>
              </w:rPr>
              <w:t>Glavonjić</w:t>
            </w:r>
            <w:proofErr w:type="spellEnd"/>
            <w:r w:rsidRPr="00B11AA7">
              <w:rPr>
                <w:sz w:val="22"/>
                <w:szCs w:val="22"/>
              </w:rPr>
              <w:t xml:space="preserve">, S. Jovanović, V. </w:t>
            </w:r>
            <w:proofErr w:type="spellStart"/>
            <w:r w:rsidRPr="00B11AA7">
              <w:rPr>
                <w:sz w:val="22"/>
                <w:szCs w:val="22"/>
              </w:rPr>
              <w:t>Mihajlović</w:t>
            </w:r>
            <w:proofErr w:type="spellEnd"/>
            <w:r w:rsidRPr="00B11AA7">
              <w:rPr>
                <w:sz w:val="22"/>
                <w:szCs w:val="22"/>
              </w:rPr>
              <w:t xml:space="preserve">, D. </w:t>
            </w:r>
            <w:proofErr w:type="spellStart"/>
            <w:r w:rsidRPr="00B11AA7">
              <w:rPr>
                <w:sz w:val="22"/>
                <w:szCs w:val="22"/>
              </w:rPr>
              <w:t>Tasovac</w:t>
            </w:r>
            <w:proofErr w:type="spellEnd"/>
            <w:r w:rsidRPr="00B11AA7">
              <w:rPr>
                <w:sz w:val="22"/>
                <w:szCs w:val="22"/>
              </w:rPr>
              <w:t xml:space="preserve">, </w:t>
            </w:r>
            <w:r w:rsidRPr="00B11AA7">
              <w:rPr>
                <w:b/>
                <w:sz w:val="22"/>
                <w:szCs w:val="22"/>
              </w:rPr>
              <w:t xml:space="preserve">V. </w:t>
            </w:r>
            <w:r w:rsidRPr="00B11AA7">
              <w:rPr>
                <w:b/>
                <w:sz w:val="22"/>
                <w:szCs w:val="22"/>
                <w:lang w:val="sr-Cyrl-RS"/>
              </w:rPr>
              <w:t>М</w:t>
            </w:r>
            <w:proofErr w:type="spellStart"/>
            <w:r w:rsidRPr="00B11AA7">
              <w:rPr>
                <w:b/>
                <w:sz w:val="22"/>
                <w:szCs w:val="22"/>
              </w:rPr>
              <w:t>ilovanović</w:t>
            </w:r>
            <w:proofErr w:type="spellEnd"/>
            <w:r w:rsidRPr="00B11AA7">
              <w:rPr>
                <w:sz w:val="22"/>
                <w:szCs w:val="22"/>
              </w:rPr>
              <w:t xml:space="preserve">, “A </w:t>
            </w:r>
            <w:proofErr w:type="spellStart"/>
            <w:r w:rsidRPr="00B11AA7">
              <w:rPr>
                <w:sz w:val="22"/>
                <w:szCs w:val="22"/>
              </w:rPr>
              <w:t>SiGe</w:t>
            </w:r>
            <w:proofErr w:type="spellEnd"/>
            <w:r w:rsidRPr="00B11AA7">
              <w:rPr>
                <w:sz w:val="22"/>
                <w:szCs w:val="22"/>
              </w:rPr>
              <w:t xml:space="preserve"> Highly Integrated FMCW Transmitter Module With a 59.5-70.5-GHz Single Sweep Cover”, </w:t>
            </w:r>
            <w:r w:rsidRPr="00B11AA7">
              <w:rPr>
                <w:i/>
                <w:sz w:val="22"/>
                <w:szCs w:val="22"/>
              </w:rPr>
              <w:t>IEEE Transactions on Microwave Theory and Techniques</w:t>
            </w:r>
            <w:r w:rsidRPr="00B11AA7">
              <w:rPr>
                <w:sz w:val="22"/>
                <w:szCs w:val="22"/>
              </w:rPr>
              <w:t>, September 2018, volume 66, issue 9, pages 4121-4133, ISSN: 0018-9480</w:t>
            </w:r>
          </w:p>
        </w:tc>
        <w:tc>
          <w:tcPr>
            <w:tcW w:w="382" w:type="pct"/>
            <w:tcBorders>
              <w:top w:val="single" w:sz="4" w:space="0" w:color="auto"/>
              <w:left w:val="single" w:sz="4" w:space="0" w:color="auto"/>
              <w:bottom w:val="single" w:sz="4" w:space="0" w:color="auto"/>
              <w:right w:val="single" w:sz="4" w:space="0" w:color="auto"/>
            </w:tcBorders>
            <w:vAlign w:val="center"/>
          </w:tcPr>
          <w:p w14:paraId="6DDEBF38" w14:textId="77777777" w:rsidR="00F919C0" w:rsidRPr="00B11AA7" w:rsidRDefault="00F919C0" w:rsidP="0032462C">
            <w:pPr>
              <w:jc w:val="center"/>
              <w:rPr>
                <w:sz w:val="22"/>
                <w:szCs w:val="22"/>
                <w:lang w:val="sr-Cyrl-RS"/>
              </w:rPr>
            </w:pPr>
            <w:r w:rsidRPr="00B11AA7">
              <w:rPr>
                <w:sz w:val="22"/>
                <w:szCs w:val="22"/>
                <w:lang w:val="sr-Cyrl-RS"/>
              </w:rPr>
              <w:t>М21</w:t>
            </w:r>
          </w:p>
        </w:tc>
      </w:tr>
      <w:tr w:rsidR="00F919C0" w:rsidRPr="00B11AA7" w14:paraId="410CB53F" w14:textId="77777777" w:rsidTr="0071416D">
        <w:tc>
          <w:tcPr>
            <w:tcW w:w="5000" w:type="pct"/>
            <w:gridSpan w:val="12"/>
            <w:tcBorders>
              <w:top w:val="single" w:sz="4" w:space="0" w:color="auto"/>
              <w:left w:val="single" w:sz="4" w:space="0" w:color="auto"/>
              <w:bottom w:val="single" w:sz="4" w:space="0" w:color="auto"/>
              <w:right w:val="single" w:sz="4" w:space="0" w:color="auto"/>
            </w:tcBorders>
          </w:tcPr>
          <w:p w14:paraId="55448770" w14:textId="77777777" w:rsidR="00F919C0" w:rsidRPr="00B11AA7" w:rsidRDefault="00F919C0" w:rsidP="0032462C">
            <w:pPr>
              <w:rPr>
                <w:b/>
                <w:sz w:val="22"/>
                <w:szCs w:val="22"/>
                <w:lang w:val="sr-Cyrl-RS"/>
              </w:rPr>
            </w:pPr>
            <w:r w:rsidRPr="00B11AA7">
              <w:rPr>
                <w:b/>
                <w:sz w:val="22"/>
                <w:szCs w:val="22"/>
                <w:lang w:val="sr-Cyrl-RS"/>
              </w:rPr>
              <w:t xml:space="preserve">Збирни подаци научне активности наставника </w:t>
            </w:r>
          </w:p>
        </w:tc>
      </w:tr>
      <w:tr w:rsidR="00F919C0" w:rsidRPr="00B11AA7" w14:paraId="30F75C1F" w14:textId="77777777" w:rsidTr="0071416D">
        <w:tc>
          <w:tcPr>
            <w:tcW w:w="2058" w:type="pct"/>
            <w:gridSpan w:val="5"/>
            <w:tcBorders>
              <w:top w:val="single" w:sz="4" w:space="0" w:color="auto"/>
              <w:left w:val="single" w:sz="4" w:space="0" w:color="auto"/>
              <w:bottom w:val="single" w:sz="4" w:space="0" w:color="auto"/>
              <w:right w:val="single" w:sz="4" w:space="0" w:color="auto"/>
            </w:tcBorders>
          </w:tcPr>
          <w:p w14:paraId="1F91F866" w14:textId="77777777" w:rsidR="00F919C0" w:rsidRPr="00B11AA7" w:rsidRDefault="00F919C0" w:rsidP="0032462C">
            <w:pPr>
              <w:rPr>
                <w:sz w:val="22"/>
                <w:szCs w:val="22"/>
                <w:lang w:val="sr-Cyrl-RS"/>
              </w:rPr>
            </w:pPr>
            <w:r w:rsidRPr="00B11AA7">
              <w:rPr>
                <w:sz w:val="22"/>
                <w:szCs w:val="22"/>
                <w:lang w:val="sr-Cyrl-RS"/>
              </w:rPr>
              <w:t>Укупан број цитата, без аутоцитата</w:t>
            </w:r>
          </w:p>
        </w:tc>
        <w:tc>
          <w:tcPr>
            <w:tcW w:w="2942" w:type="pct"/>
            <w:gridSpan w:val="7"/>
            <w:tcBorders>
              <w:top w:val="single" w:sz="4" w:space="0" w:color="auto"/>
              <w:left w:val="single" w:sz="4" w:space="0" w:color="auto"/>
              <w:bottom w:val="single" w:sz="4" w:space="0" w:color="auto"/>
              <w:right w:val="single" w:sz="4" w:space="0" w:color="auto"/>
            </w:tcBorders>
          </w:tcPr>
          <w:p w14:paraId="3DF3119C" w14:textId="77777777" w:rsidR="00F919C0" w:rsidRPr="00B11AA7" w:rsidRDefault="00F919C0" w:rsidP="0032462C">
            <w:pPr>
              <w:rPr>
                <w:sz w:val="22"/>
                <w:szCs w:val="22"/>
                <w:lang w:val="sr-Cyrl-RS"/>
              </w:rPr>
            </w:pPr>
            <w:r w:rsidRPr="00B11AA7">
              <w:rPr>
                <w:sz w:val="22"/>
                <w:szCs w:val="22"/>
                <w:lang w:val="sr-Cyrl-RS"/>
              </w:rPr>
              <w:t>46</w:t>
            </w:r>
          </w:p>
        </w:tc>
      </w:tr>
      <w:tr w:rsidR="00F919C0" w:rsidRPr="00B11AA7" w14:paraId="1389FA57" w14:textId="77777777" w:rsidTr="0071416D">
        <w:tc>
          <w:tcPr>
            <w:tcW w:w="2058" w:type="pct"/>
            <w:gridSpan w:val="5"/>
            <w:tcBorders>
              <w:top w:val="single" w:sz="4" w:space="0" w:color="auto"/>
              <w:left w:val="single" w:sz="4" w:space="0" w:color="auto"/>
              <w:bottom w:val="single" w:sz="4" w:space="0" w:color="auto"/>
              <w:right w:val="single" w:sz="4" w:space="0" w:color="auto"/>
            </w:tcBorders>
          </w:tcPr>
          <w:p w14:paraId="1C95F1EC" w14:textId="77777777" w:rsidR="00F919C0" w:rsidRPr="00B11AA7" w:rsidRDefault="00F919C0" w:rsidP="0032462C">
            <w:pPr>
              <w:rPr>
                <w:sz w:val="22"/>
                <w:szCs w:val="22"/>
                <w:lang w:val="sr-Cyrl-RS"/>
              </w:rPr>
            </w:pPr>
            <w:r w:rsidRPr="00B11AA7">
              <w:rPr>
                <w:sz w:val="22"/>
                <w:szCs w:val="22"/>
                <w:lang w:val="sr-Cyrl-RS"/>
              </w:rPr>
              <w:t>Укупан број радова са SCI (SSCI) листе</w:t>
            </w:r>
          </w:p>
        </w:tc>
        <w:tc>
          <w:tcPr>
            <w:tcW w:w="2942" w:type="pct"/>
            <w:gridSpan w:val="7"/>
            <w:tcBorders>
              <w:top w:val="single" w:sz="4" w:space="0" w:color="auto"/>
              <w:left w:val="single" w:sz="4" w:space="0" w:color="auto"/>
              <w:bottom w:val="single" w:sz="4" w:space="0" w:color="auto"/>
              <w:right w:val="single" w:sz="4" w:space="0" w:color="auto"/>
            </w:tcBorders>
          </w:tcPr>
          <w:p w14:paraId="3F6EAA59" w14:textId="77777777" w:rsidR="00F919C0" w:rsidRPr="00B11AA7" w:rsidRDefault="00F919C0" w:rsidP="0032462C">
            <w:pPr>
              <w:rPr>
                <w:sz w:val="22"/>
                <w:szCs w:val="22"/>
                <w:lang w:val="sr-Cyrl-RS"/>
              </w:rPr>
            </w:pPr>
            <w:r w:rsidRPr="00B11AA7">
              <w:rPr>
                <w:sz w:val="22"/>
                <w:szCs w:val="22"/>
                <w:lang w:val="sr-Cyrl-RS"/>
              </w:rPr>
              <w:t>7</w:t>
            </w:r>
          </w:p>
        </w:tc>
      </w:tr>
      <w:tr w:rsidR="00F919C0" w:rsidRPr="00B11AA7" w14:paraId="625E6BD7" w14:textId="77777777" w:rsidTr="0071416D">
        <w:tc>
          <w:tcPr>
            <w:tcW w:w="2058" w:type="pct"/>
            <w:gridSpan w:val="5"/>
            <w:tcBorders>
              <w:top w:val="single" w:sz="4" w:space="0" w:color="auto"/>
              <w:left w:val="single" w:sz="4" w:space="0" w:color="auto"/>
              <w:bottom w:val="single" w:sz="4" w:space="0" w:color="auto"/>
              <w:right w:val="single" w:sz="4" w:space="0" w:color="auto"/>
            </w:tcBorders>
          </w:tcPr>
          <w:p w14:paraId="2F55A590" w14:textId="77777777" w:rsidR="00F919C0" w:rsidRPr="00B11AA7" w:rsidRDefault="00F919C0" w:rsidP="0032462C">
            <w:pPr>
              <w:rPr>
                <w:sz w:val="22"/>
                <w:szCs w:val="22"/>
                <w:lang w:val="sr-Cyrl-RS"/>
              </w:rPr>
            </w:pPr>
            <w:r w:rsidRPr="00B11AA7">
              <w:rPr>
                <w:sz w:val="22"/>
                <w:szCs w:val="22"/>
                <w:lang w:val="sr-Cyrl-RS"/>
              </w:rPr>
              <w:t>Тренутно учешће на пројектима</w:t>
            </w:r>
          </w:p>
        </w:tc>
        <w:tc>
          <w:tcPr>
            <w:tcW w:w="958" w:type="pct"/>
            <w:gridSpan w:val="2"/>
            <w:tcBorders>
              <w:top w:val="single" w:sz="4" w:space="0" w:color="auto"/>
              <w:left w:val="single" w:sz="4" w:space="0" w:color="auto"/>
              <w:bottom w:val="single" w:sz="4" w:space="0" w:color="auto"/>
              <w:right w:val="single" w:sz="4" w:space="0" w:color="auto"/>
            </w:tcBorders>
          </w:tcPr>
          <w:p w14:paraId="03BD4382" w14:textId="77777777" w:rsidR="00F919C0" w:rsidRPr="00B11AA7" w:rsidRDefault="00F919C0" w:rsidP="0032462C">
            <w:pPr>
              <w:rPr>
                <w:sz w:val="22"/>
                <w:szCs w:val="22"/>
                <w:lang w:val="sr-Cyrl-RS"/>
              </w:rPr>
            </w:pPr>
            <w:r w:rsidRPr="00B11AA7">
              <w:rPr>
                <w:sz w:val="22"/>
                <w:szCs w:val="22"/>
                <w:lang w:val="sr-Cyrl-RS"/>
              </w:rPr>
              <w:t>Домаћи:   1</w:t>
            </w:r>
          </w:p>
        </w:tc>
        <w:tc>
          <w:tcPr>
            <w:tcW w:w="1985" w:type="pct"/>
            <w:gridSpan w:val="5"/>
            <w:tcBorders>
              <w:top w:val="single" w:sz="4" w:space="0" w:color="auto"/>
              <w:left w:val="single" w:sz="4" w:space="0" w:color="auto"/>
              <w:bottom w:val="single" w:sz="4" w:space="0" w:color="auto"/>
              <w:right w:val="single" w:sz="4" w:space="0" w:color="auto"/>
            </w:tcBorders>
          </w:tcPr>
          <w:p w14:paraId="0ED37C90" w14:textId="77777777" w:rsidR="00F919C0" w:rsidRPr="00B11AA7" w:rsidRDefault="00F919C0" w:rsidP="0032462C">
            <w:pPr>
              <w:rPr>
                <w:sz w:val="22"/>
                <w:szCs w:val="22"/>
                <w:lang w:val="sr-Latn-RS"/>
              </w:rPr>
            </w:pPr>
            <w:r w:rsidRPr="00B11AA7">
              <w:rPr>
                <w:sz w:val="22"/>
                <w:szCs w:val="22"/>
                <w:lang w:val="sr-Cyrl-RS"/>
              </w:rPr>
              <w:t xml:space="preserve">Међународни: </w:t>
            </w:r>
            <w:r w:rsidRPr="00B11AA7">
              <w:rPr>
                <w:sz w:val="22"/>
                <w:szCs w:val="22"/>
                <w:lang w:val="sr-Latn-RS"/>
              </w:rPr>
              <w:t xml:space="preserve">  0</w:t>
            </w:r>
          </w:p>
        </w:tc>
      </w:tr>
      <w:tr w:rsidR="00F919C0" w:rsidRPr="00B11AA7" w14:paraId="1DA93FA3" w14:textId="77777777" w:rsidTr="0071416D">
        <w:tc>
          <w:tcPr>
            <w:tcW w:w="2058" w:type="pct"/>
            <w:gridSpan w:val="5"/>
            <w:tcBorders>
              <w:top w:val="single" w:sz="4" w:space="0" w:color="auto"/>
              <w:left w:val="single" w:sz="4" w:space="0" w:color="auto"/>
              <w:bottom w:val="single" w:sz="4" w:space="0" w:color="auto"/>
              <w:right w:val="single" w:sz="4" w:space="0" w:color="auto"/>
            </w:tcBorders>
          </w:tcPr>
          <w:p w14:paraId="5B5BF48A" w14:textId="77777777" w:rsidR="00F919C0" w:rsidRPr="00B11AA7" w:rsidRDefault="00F919C0" w:rsidP="0032462C">
            <w:pPr>
              <w:rPr>
                <w:sz w:val="22"/>
                <w:szCs w:val="22"/>
                <w:lang w:val="sr-Cyrl-RS"/>
              </w:rPr>
            </w:pPr>
            <w:r w:rsidRPr="00B11AA7">
              <w:rPr>
                <w:sz w:val="22"/>
                <w:szCs w:val="22"/>
                <w:lang w:val="sr-Cyrl-RS"/>
              </w:rPr>
              <w:t>Усавршавања од избора у звање</w:t>
            </w:r>
          </w:p>
        </w:tc>
        <w:tc>
          <w:tcPr>
            <w:tcW w:w="2942" w:type="pct"/>
            <w:gridSpan w:val="7"/>
            <w:tcBorders>
              <w:top w:val="single" w:sz="4" w:space="0" w:color="auto"/>
              <w:left w:val="single" w:sz="4" w:space="0" w:color="auto"/>
              <w:bottom w:val="single" w:sz="4" w:space="0" w:color="auto"/>
              <w:right w:val="single" w:sz="4" w:space="0" w:color="auto"/>
            </w:tcBorders>
            <w:vAlign w:val="center"/>
          </w:tcPr>
          <w:p w14:paraId="71C13F60" w14:textId="77777777" w:rsidR="00F919C0" w:rsidRPr="00B11AA7" w:rsidRDefault="00F919C0" w:rsidP="0032462C">
            <w:pPr>
              <w:jc w:val="both"/>
              <w:rPr>
                <w:sz w:val="22"/>
                <w:szCs w:val="22"/>
                <w:lang w:val="sr-Cyrl-RS"/>
              </w:rPr>
            </w:pPr>
            <w:r w:rsidRPr="00B11AA7">
              <w:rPr>
                <w:noProof/>
                <w:spacing w:val="-1"/>
                <w:sz w:val="22"/>
                <w:szCs w:val="22"/>
                <w:lang w:val="sr-Cyrl-RS"/>
              </w:rPr>
              <w:t>Технички универзитет у Бечу, Аустрија, лето 2016. године</w:t>
            </w:r>
          </w:p>
        </w:tc>
      </w:tr>
      <w:bookmarkEnd w:id="9"/>
    </w:tbl>
    <w:p w14:paraId="136D2ABC" w14:textId="33D85E55" w:rsidR="00F919C0" w:rsidRPr="00B11AA7" w:rsidRDefault="00F919C0" w:rsidP="0032462C">
      <w:pPr>
        <w:spacing w:after="200" w:line="276" w:lineRule="auto"/>
        <w:rPr>
          <w:sz w:val="20"/>
          <w:szCs w:val="20"/>
        </w:rPr>
      </w:pPr>
    </w:p>
    <w:p w14:paraId="0EA7A39F" w14:textId="77777777" w:rsidR="00F919C0" w:rsidRPr="00B11AA7" w:rsidRDefault="00F919C0" w:rsidP="0032462C">
      <w:pPr>
        <w:spacing w:after="200" w:line="276" w:lineRule="auto"/>
        <w:rPr>
          <w:sz w:val="20"/>
          <w:szCs w:val="20"/>
        </w:rPr>
      </w:pPr>
      <w:r w:rsidRPr="00B11AA7">
        <w:rPr>
          <w:sz w:val="20"/>
          <w:szCs w:val="20"/>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30"/>
        <w:gridCol w:w="933"/>
        <w:gridCol w:w="504"/>
        <w:gridCol w:w="849"/>
        <w:gridCol w:w="1554"/>
        <w:gridCol w:w="302"/>
        <w:gridCol w:w="478"/>
        <w:gridCol w:w="1210"/>
        <w:gridCol w:w="778"/>
        <w:gridCol w:w="923"/>
      </w:tblGrid>
      <w:tr w:rsidR="00F919C0" w:rsidRPr="00B11AA7" w14:paraId="5C7B3DB0" w14:textId="77777777" w:rsidTr="0071416D">
        <w:trPr>
          <w:trHeight w:val="227"/>
          <w:jc w:val="center"/>
        </w:trPr>
        <w:tc>
          <w:tcPr>
            <w:tcW w:w="3325" w:type="dxa"/>
            <w:gridSpan w:val="3"/>
            <w:vAlign w:val="center"/>
          </w:tcPr>
          <w:p w14:paraId="05AEB745"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b/>
                <w:sz w:val="20"/>
                <w:szCs w:val="20"/>
                <w:lang w:val="sr-Cyrl-RS" w:eastAsia="sr-Latn-CS"/>
              </w:rPr>
              <w:lastRenderedPageBreak/>
              <w:t>Име и презиме</w:t>
            </w:r>
          </w:p>
        </w:tc>
        <w:tc>
          <w:tcPr>
            <w:tcW w:w="6598" w:type="dxa"/>
            <w:gridSpan w:val="8"/>
            <w:vAlign w:val="center"/>
          </w:tcPr>
          <w:p w14:paraId="1AB9944E" w14:textId="77777777" w:rsidR="00F919C0" w:rsidRPr="00B11AA7" w:rsidRDefault="00F919C0" w:rsidP="0032462C">
            <w:pPr>
              <w:widowControl w:val="0"/>
              <w:tabs>
                <w:tab w:val="left" w:pos="567"/>
              </w:tabs>
              <w:autoSpaceDE w:val="0"/>
              <w:autoSpaceDN w:val="0"/>
              <w:adjustRightInd w:val="0"/>
              <w:spacing w:after="60"/>
              <w:rPr>
                <w:b/>
                <w:sz w:val="20"/>
                <w:szCs w:val="20"/>
                <w:lang w:val="sr-Cyrl-RS" w:eastAsia="sr-Latn-CS"/>
              </w:rPr>
            </w:pPr>
            <w:bookmarkStart w:id="11" w:name="VesanaRankovic"/>
            <w:bookmarkEnd w:id="11"/>
            <w:r w:rsidRPr="00B11AA7">
              <w:rPr>
                <w:b/>
                <w:sz w:val="20"/>
                <w:szCs w:val="20"/>
                <w:lang w:val="sr-Cyrl-RS"/>
              </w:rPr>
              <w:t>Весна Ранковић</w:t>
            </w:r>
          </w:p>
        </w:tc>
      </w:tr>
      <w:tr w:rsidR="00F919C0" w:rsidRPr="00B11AA7" w14:paraId="2F2AFDF2" w14:textId="77777777" w:rsidTr="0071416D">
        <w:trPr>
          <w:trHeight w:val="227"/>
          <w:jc w:val="center"/>
        </w:trPr>
        <w:tc>
          <w:tcPr>
            <w:tcW w:w="3325" w:type="dxa"/>
            <w:gridSpan w:val="3"/>
            <w:vAlign w:val="center"/>
          </w:tcPr>
          <w:p w14:paraId="7EFA8278"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b/>
                <w:sz w:val="18"/>
                <w:szCs w:val="18"/>
                <w:lang w:val="sr-Cyrl-RS" w:eastAsia="sr-Latn-CS"/>
              </w:rPr>
              <w:t>Звање</w:t>
            </w:r>
          </w:p>
        </w:tc>
        <w:tc>
          <w:tcPr>
            <w:tcW w:w="6598" w:type="dxa"/>
            <w:gridSpan w:val="8"/>
            <w:vAlign w:val="center"/>
          </w:tcPr>
          <w:p w14:paraId="6B6C2742"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Редовни професор</w:t>
            </w:r>
          </w:p>
        </w:tc>
      </w:tr>
      <w:tr w:rsidR="00F919C0" w:rsidRPr="00B11AA7" w14:paraId="0880D2C2" w14:textId="77777777" w:rsidTr="0071416D">
        <w:trPr>
          <w:trHeight w:val="227"/>
          <w:jc w:val="center"/>
        </w:trPr>
        <w:tc>
          <w:tcPr>
            <w:tcW w:w="3325" w:type="dxa"/>
            <w:gridSpan w:val="3"/>
            <w:vAlign w:val="center"/>
          </w:tcPr>
          <w:p w14:paraId="1F5D0734"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b/>
                <w:sz w:val="18"/>
                <w:szCs w:val="18"/>
                <w:lang w:val="sr-Cyrl-RS" w:eastAsia="sr-Latn-CS"/>
              </w:rPr>
              <w:t>Ужа научна област</w:t>
            </w:r>
          </w:p>
        </w:tc>
        <w:tc>
          <w:tcPr>
            <w:tcW w:w="6598" w:type="dxa"/>
            <w:gridSpan w:val="8"/>
            <w:vAlign w:val="center"/>
          </w:tcPr>
          <w:p w14:paraId="4EEA2B02"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rPr>
              <w:t>Аутоматика и мехатроника, Примењена информатика и рачунарско инжењерство</w:t>
            </w:r>
          </w:p>
        </w:tc>
      </w:tr>
      <w:tr w:rsidR="00F919C0" w:rsidRPr="00B11AA7" w14:paraId="2D8557C8" w14:textId="77777777" w:rsidTr="0071416D">
        <w:trPr>
          <w:trHeight w:val="227"/>
          <w:jc w:val="center"/>
        </w:trPr>
        <w:tc>
          <w:tcPr>
            <w:tcW w:w="2392" w:type="dxa"/>
            <w:gridSpan w:val="2"/>
            <w:vAlign w:val="center"/>
          </w:tcPr>
          <w:p w14:paraId="51220696"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b/>
                <w:sz w:val="18"/>
                <w:szCs w:val="18"/>
                <w:lang w:val="sr-Cyrl-RS" w:eastAsia="sr-Latn-CS"/>
              </w:rPr>
              <w:t>Академска каријера</w:t>
            </w:r>
          </w:p>
        </w:tc>
        <w:tc>
          <w:tcPr>
            <w:tcW w:w="933" w:type="dxa"/>
            <w:vAlign w:val="center"/>
          </w:tcPr>
          <w:p w14:paraId="2163857B" w14:textId="77777777" w:rsidR="00F919C0" w:rsidRPr="00B11AA7" w:rsidRDefault="00F919C0" w:rsidP="0032462C">
            <w:pPr>
              <w:widowControl w:val="0"/>
              <w:tabs>
                <w:tab w:val="left" w:pos="567"/>
              </w:tabs>
              <w:autoSpaceDE w:val="0"/>
              <w:autoSpaceDN w:val="0"/>
              <w:adjustRightInd w:val="0"/>
              <w:spacing w:after="60"/>
              <w:rPr>
                <w:b/>
                <w:sz w:val="18"/>
                <w:szCs w:val="18"/>
                <w:lang w:val="sr-Cyrl-RS" w:eastAsia="sr-Latn-CS"/>
              </w:rPr>
            </w:pPr>
            <w:r w:rsidRPr="00B11AA7">
              <w:rPr>
                <w:b/>
                <w:sz w:val="18"/>
                <w:szCs w:val="18"/>
                <w:lang w:val="sr-Cyrl-RS" w:eastAsia="sr-Latn-CS"/>
              </w:rPr>
              <w:t xml:space="preserve">Година </w:t>
            </w:r>
          </w:p>
        </w:tc>
        <w:tc>
          <w:tcPr>
            <w:tcW w:w="2907" w:type="dxa"/>
            <w:gridSpan w:val="3"/>
            <w:vAlign w:val="center"/>
          </w:tcPr>
          <w:p w14:paraId="02048320" w14:textId="77777777" w:rsidR="00F919C0" w:rsidRPr="00B11AA7" w:rsidRDefault="00F919C0" w:rsidP="0032462C">
            <w:pPr>
              <w:widowControl w:val="0"/>
              <w:tabs>
                <w:tab w:val="left" w:pos="567"/>
              </w:tabs>
              <w:autoSpaceDE w:val="0"/>
              <w:autoSpaceDN w:val="0"/>
              <w:adjustRightInd w:val="0"/>
              <w:spacing w:after="60"/>
              <w:rPr>
                <w:b/>
                <w:sz w:val="18"/>
                <w:szCs w:val="18"/>
                <w:lang w:val="sr-Cyrl-RS" w:eastAsia="sr-Latn-CS"/>
              </w:rPr>
            </w:pPr>
            <w:r w:rsidRPr="00B11AA7">
              <w:rPr>
                <w:b/>
                <w:sz w:val="18"/>
                <w:szCs w:val="18"/>
                <w:lang w:val="sr-Cyrl-RS" w:eastAsia="sr-Latn-CS"/>
              </w:rPr>
              <w:t xml:space="preserve">Институција </w:t>
            </w:r>
          </w:p>
        </w:tc>
        <w:tc>
          <w:tcPr>
            <w:tcW w:w="3691" w:type="dxa"/>
            <w:gridSpan w:val="5"/>
            <w:vAlign w:val="center"/>
          </w:tcPr>
          <w:p w14:paraId="02270206" w14:textId="77777777" w:rsidR="00F919C0" w:rsidRPr="00B11AA7" w:rsidRDefault="00F919C0" w:rsidP="0032462C">
            <w:pPr>
              <w:widowControl w:val="0"/>
              <w:tabs>
                <w:tab w:val="left" w:pos="567"/>
              </w:tabs>
              <w:autoSpaceDE w:val="0"/>
              <w:autoSpaceDN w:val="0"/>
              <w:adjustRightInd w:val="0"/>
              <w:spacing w:after="60"/>
              <w:rPr>
                <w:b/>
                <w:sz w:val="18"/>
                <w:szCs w:val="18"/>
                <w:lang w:val="sr-Cyrl-RS" w:eastAsia="sr-Latn-CS"/>
              </w:rPr>
            </w:pPr>
            <w:r w:rsidRPr="00B11AA7">
              <w:rPr>
                <w:b/>
                <w:sz w:val="18"/>
                <w:szCs w:val="18"/>
                <w:lang w:val="sr-Cyrl-RS"/>
              </w:rPr>
              <w:t>Ужа научна, уметничка или стручна област</w:t>
            </w:r>
          </w:p>
        </w:tc>
      </w:tr>
      <w:tr w:rsidR="00F919C0" w:rsidRPr="00B11AA7" w14:paraId="75827B10" w14:textId="77777777" w:rsidTr="0071416D">
        <w:trPr>
          <w:trHeight w:val="227"/>
          <w:jc w:val="center"/>
        </w:trPr>
        <w:tc>
          <w:tcPr>
            <w:tcW w:w="2392" w:type="dxa"/>
            <w:gridSpan w:val="2"/>
            <w:vAlign w:val="center"/>
          </w:tcPr>
          <w:p w14:paraId="6F855596"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Избор у звање</w:t>
            </w:r>
          </w:p>
        </w:tc>
        <w:tc>
          <w:tcPr>
            <w:tcW w:w="933" w:type="dxa"/>
            <w:vAlign w:val="center"/>
          </w:tcPr>
          <w:p w14:paraId="69314E0E"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2014.</w:t>
            </w:r>
          </w:p>
        </w:tc>
        <w:tc>
          <w:tcPr>
            <w:tcW w:w="2907" w:type="dxa"/>
            <w:gridSpan w:val="3"/>
            <w:vAlign w:val="center"/>
          </w:tcPr>
          <w:p w14:paraId="238C64F3"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Ф</w:t>
            </w:r>
            <w:r w:rsidRPr="00B11AA7">
              <w:rPr>
                <w:sz w:val="18"/>
                <w:szCs w:val="18"/>
                <w:lang w:val="ru-RU" w:eastAsia="sr-Latn-CS"/>
              </w:rPr>
              <w:t>акултет</w:t>
            </w:r>
            <w:r w:rsidRPr="00B11AA7">
              <w:rPr>
                <w:sz w:val="18"/>
                <w:szCs w:val="18"/>
                <w:lang w:val="sr-Cyrl-RS" w:eastAsia="sr-Latn-CS"/>
              </w:rPr>
              <w:t xml:space="preserve"> инжењерских наука</w:t>
            </w:r>
            <w:r w:rsidRPr="00B11AA7">
              <w:rPr>
                <w:sz w:val="18"/>
                <w:szCs w:val="18"/>
                <w:lang w:val="ru-RU" w:eastAsia="sr-Latn-CS"/>
              </w:rPr>
              <w:t xml:space="preserve"> </w:t>
            </w:r>
            <w:r w:rsidRPr="00B11AA7">
              <w:rPr>
                <w:sz w:val="18"/>
                <w:szCs w:val="18"/>
                <w:lang w:val="sr-Cyrl-RS" w:eastAsia="sr-Latn-CS"/>
              </w:rPr>
              <w:t>Универзитета</w:t>
            </w:r>
            <w:r w:rsidRPr="00B11AA7">
              <w:rPr>
                <w:sz w:val="18"/>
                <w:szCs w:val="18"/>
                <w:lang w:val="ru-RU" w:eastAsia="sr-Latn-CS"/>
              </w:rPr>
              <w:t xml:space="preserve"> у Крагујевцу</w:t>
            </w:r>
          </w:p>
        </w:tc>
        <w:tc>
          <w:tcPr>
            <w:tcW w:w="3691" w:type="dxa"/>
            <w:gridSpan w:val="5"/>
            <w:vAlign w:val="center"/>
          </w:tcPr>
          <w:p w14:paraId="5C098D66"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rPr>
              <w:t>Аутоматика и мехатроника, Примењена информатика и рачунарско инжењерство</w:t>
            </w:r>
          </w:p>
        </w:tc>
      </w:tr>
      <w:tr w:rsidR="00F919C0" w:rsidRPr="00B11AA7" w14:paraId="29F28D7F" w14:textId="77777777" w:rsidTr="0071416D">
        <w:trPr>
          <w:trHeight w:val="227"/>
          <w:jc w:val="center"/>
        </w:trPr>
        <w:tc>
          <w:tcPr>
            <w:tcW w:w="2392" w:type="dxa"/>
            <w:gridSpan w:val="2"/>
            <w:vAlign w:val="center"/>
          </w:tcPr>
          <w:p w14:paraId="29B7FC11"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Докторат</w:t>
            </w:r>
          </w:p>
        </w:tc>
        <w:tc>
          <w:tcPr>
            <w:tcW w:w="933" w:type="dxa"/>
            <w:vAlign w:val="center"/>
          </w:tcPr>
          <w:p w14:paraId="124DD758"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2004.</w:t>
            </w:r>
          </w:p>
        </w:tc>
        <w:tc>
          <w:tcPr>
            <w:tcW w:w="2907" w:type="dxa"/>
            <w:gridSpan w:val="3"/>
            <w:vAlign w:val="center"/>
          </w:tcPr>
          <w:p w14:paraId="4F4B032A" w14:textId="77777777" w:rsidR="00F919C0" w:rsidRPr="00B11AA7" w:rsidRDefault="00F919C0" w:rsidP="0032462C">
            <w:pPr>
              <w:widowControl w:val="0"/>
              <w:tabs>
                <w:tab w:val="left" w:pos="567"/>
              </w:tabs>
              <w:autoSpaceDE w:val="0"/>
              <w:autoSpaceDN w:val="0"/>
              <w:adjustRightInd w:val="0"/>
              <w:spacing w:after="60"/>
              <w:rPr>
                <w:sz w:val="18"/>
                <w:szCs w:val="18"/>
                <w:lang w:val="en-GB" w:eastAsia="sr-Latn-CS"/>
              </w:rPr>
            </w:pPr>
            <w:r w:rsidRPr="00B11AA7">
              <w:rPr>
                <w:sz w:val="18"/>
                <w:szCs w:val="18"/>
                <w:lang w:eastAsia="sr-Latn-CS"/>
              </w:rPr>
              <w:t>Ma</w:t>
            </w:r>
            <w:r w:rsidRPr="00B11AA7">
              <w:rPr>
                <w:sz w:val="18"/>
                <w:szCs w:val="18"/>
                <w:lang w:val="sr-Cyrl-CS" w:eastAsia="sr-Latn-CS"/>
              </w:rPr>
              <w:t xml:space="preserve">шински факултет у Крагујевцу </w:t>
            </w:r>
            <w:r w:rsidRPr="00B11AA7">
              <w:rPr>
                <w:sz w:val="18"/>
                <w:szCs w:val="18"/>
                <w:lang w:val="sr-Cyrl-RS" w:eastAsia="sr-Latn-CS"/>
              </w:rPr>
              <w:t xml:space="preserve">Универзитета </w:t>
            </w:r>
            <w:r w:rsidRPr="00B11AA7">
              <w:rPr>
                <w:sz w:val="18"/>
                <w:szCs w:val="18"/>
                <w:lang w:val="sr-Cyrl-CS" w:eastAsia="sr-Latn-CS"/>
              </w:rPr>
              <w:t>у Крагујевцу</w:t>
            </w:r>
          </w:p>
        </w:tc>
        <w:tc>
          <w:tcPr>
            <w:tcW w:w="3691" w:type="dxa"/>
            <w:gridSpan w:val="5"/>
            <w:vAlign w:val="center"/>
          </w:tcPr>
          <w:p w14:paraId="0BC544F1"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rPr>
              <w:t>Аутоматика и мехатроника, Примењена информатика и рачунарско инжењерство</w:t>
            </w:r>
          </w:p>
        </w:tc>
      </w:tr>
      <w:tr w:rsidR="00F919C0" w:rsidRPr="00B11AA7" w14:paraId="7377C8E9" w14:textId="77777777" w:rsidTr="0071416D">
        <w:trPr>
          <w:trHeight w:val="227"/>
          <w:jc w:val="center"/>
        </w:trPr>
        <w:tc>
          <w:tcPr>
            <w:tcW w:w="2392" w:type="dxa"/>
            <w:gridSpan w:val="2"/>
            <w:vAlign w:val="center"/>
          </w:tcPr>
          <w:p w14:paraId="592B009A"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Магистратура</w:t>
            </w:r>
          </w:p>
        </w:tc>
        <w:tc>
          <w:tcPr>
            <w:tcW w:w="933" w:type="dxa"/>
            <w:vAlign w:val="center"/>
          </w:tcPr>
          <w:p w14:paraId="61C2E803"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1995.</w:t>
            </w:r>
          </w:p>
        </w:tc>
        <w:tc>
          <w:tcPr>
            <w:tcW w:w="2907" w:type="dxa"/>
            <w:gridSpan w:val="3"/>
            <w:vAlign w:val="center"/>
          </w:tcPr>
          <w:p w14:paraId="0D4BB3A7" w14:textId="77777777" w:rsidR="00F919C0" w:rsidRPr="00B11AA7" w:rsidRDefault="00F919C0" w:rsidP="0032462C">
            <w:pPr>
              <w:widowControl w:val="0"/>
              <w:tabs>
                <w:tab w:val="left" w:pos="567"/>
              </w:tabs>
              <w:autoSpaceDE w:val="0"/>
              <w:autoSpaceDN w:val="0"/>
              <w:adjustRightInd w:val="0"/>
              <w:spacing w:after="60"/>
              <w:rPr>
                <w:sz w:val="18"/>
                <w:szCs w:val="18"/>
                <w:lang w:eastAsia="sr-Latn-CS"/>
              </w:rPr>
            </w:pPr>
            <w:r w:rsidRPr="00B11AA7">
              <w:rPr>
                <w:sz w:val="18"/>
                <w:szCs w:val="18"/>
                <w:lang w:eastAsia="sr-Latn-CS"/>
              </w:rPr>
              <w:t>Ma</w:t>
            </w:r>
            <w:r w:rsidRPr="00B11AA7">
              <w:rPr>
                <w:sz w:val="18"/>
                <w:szCs w:val="18"/>
                <w:lang w:val="sr-Cyrl-CS" w:eastAsia="sr-Latn-CS"/>
              </w:rPr>
              <w:t xml:space="preserve">шински факултет у Крагујевцу </w:t>
            </w:r>
            <w:r w:rsidRPr="00B11AA7">
              <w:rPr>
                <w:sz w:val="18"/>
                <w:szCs w:val="18"/>
                <w:lang w:val="sr-Cyrl-RS" w:eastAsia="sr-Latn-CS"/>
              </w:rPr>
              <w:t xml:space="preserve">Универзитета </w:t>
            </w:r>
            <w:r w:rsidRPr="00B11AA7">
              <w:rPr>
                <w:sz w:val="18"/>
                <w:szCs w:val="18"/>
                <w:lang w:val="sr-Cyrl-CS" w:eastAsia="sr-Latn-CS"/>
              </w:rPr>
              <w:t>у Крагујевцу</w:t>
            </w:r>
          </w:p>
        </w:tc>
        <w:tc>
          <w:tcPr>
            <w:tcW w:w="3691" w:type="dxa"/>
            <w:gridSpan w:val="5"/>
            <w:vAlign w:val="center"/>
          </w:tcPr>
          <w:p w14:paraId="2C37CB1C" w14:textId="77777777" w:rsidR="00F919C0" w:rsidRPr="00B11AA7" w:rsidRDefault="00F919C0" w:rsidP="0032462C">
            <w:pPr>
              <w:widowControl w:val="0"/>
              <w:tabs>
                <w:tab w:val="left" w:pos="567"/>
              </w:tabs>
              <w:autoSpaceDE w:val="0"/>
              <w:autoSpaceDN w:val="0"/>
              <w:adjustRightInd w:val="0"/>
              <w:spacing w:after="60"/>
              <w:rPr>
                <w:sz w:val="18"/>
                <w:szCs w:val="18"/>
                <w:lang w:val="sr-Cyrl-RS"/>
              </w:rPr>
            </w:pPr>
            <w:r w:rsidRPr="00B11AA7">
              <w:rPr>
                <w:sz w:val="18"/>
                <w:szCs w:val="18"/>
                <w:lang w:val="sr-Cyrl-RS"/>
              </w:rPr>
              <w:t>Аутоматика и мехатроника, Примењена информатика и рачунарско инжењерство</w:t>
            </w:r>
          </w:p>
        </w:tc>
      </w:tr>
      <w:tr w:rsidR="00F919C0" w:rsidRPr="00B11AA7" w14:paraId="16CC69CF" w14:textId="77777777" w:rsidTr="0071416D">
        <w:trPr>
          <w:trHeight w:val="227"/>
          <w:jc w:val="center"/>
        </w:trPr>
        <w:tc>
          <w:tcPr>
            <w:tcW w:w="2392" w:type="dxa"/>
            <w:gridSpan w:val="2"/>
            <w:vAlign w:val="center"/>
          </w:tcPr>
          <w:p w14:paraId="55638762"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Диплома</w:t>
            </w:r>
          </w:p>
        </w:tc>
        <w:tc>
          <w:tcPr>
            <w:tcW w:w="933" w:type="dxa"/>
            <w:vAlign w:val="center"/>
          </w:tcPr>
          <w:p w14:paraId="664D9470"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1991</w:t>
            </w:r>
          </w:p>
        </w:tc>
        <w:tc>
          <w:tcPr>
            <w:tcW w:w="2907" w:type="dxa"/>
            <w:gridSpan w:val="3"/>
            <w:vAlign w:val="center"/>
          </w:tcPr>
          <w:p w14:paraId="494484B9"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eastAsia="sr-Latn-CS"/>
              </w:rPr>
              <w:t>Ma</w:t>
            </w:r>
            <w:r w:rsidRPr="00B11AA7">
              <w:rPr>
                <w:sz w:val="18"/>
                <w:szCs w:val="18"/>
                <w:lang w:val="sr-Cyrl-CS" w:eastAsia="sr-Latn-CS"/>
              </w:rPr>
              <w:t xml:space="preserve">шински факултет у Крагујевцу </w:t>
            </w:r>
            <w:r w:rsidRPr="00B11AA7">
              <w:rPr>
                <w:sz w:val="18"/>
                <w:szCs w:val="18"/>
                <w:lang w:val="sr-Cyrl-RS" w:eastAsia="sr-Latn-CS"/>
              </w:rPr>
              <w:t xml:space="preserve">Универзитета </w:t>
            </w:r>
            <w:r w:rsidRPr="00B11AA7">
              <w:rPr>
                <w:sz w:val="18"/>
                <w:szCs w:val="18"/>
                <w:lang w:val="sr-Cyrl-CS" w:eastAsia="sr-Latn-CS"/>
              </w:rPr>
              <w:t>у Крагујевцу</w:t>
            </w:r>
          </w:p>
        </w:tc>
        <w:tc>
          <w:tcPr>
            <w:tcW w:w="3691" w:type="dxa"/>
            <w:gridSpan w:val="5"/>
            <w:vAlign w:val="center"/>
          </w:tcPr>
          <w:p w14:paraId="64A48698"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Машинске конструкције</w:t>
            </w:r>
          </w:p>
        </w:tc>
      </w:tr>
      <w:tr w:rsidR="00F919C0" w:rsidRPr="00B11AA7" w14:paraId="21FF5D9F" w14:textId="77777777" w:rsidTr="0071416D">
        <w:trPr>
          <w:trHeight w:val="227"/>
          <w:jc w:val="center"/>
        </w:trPr>
        <w:tc>
          <w:tcPr>
            <w:tcW w:w="9923" w:type="dxa"/>
            <w:gridSpan w:val="11"/>
            <w:vAlign w:val="center"/>
          </w:tcPr>
          <w:p w14:paraId="3B03F5F4"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b/>
                <w:sz w:val="20"/>
                <w:szCs w:val="20"/>
                <w:lang w:val="sr-Cyrl-RS" w:eastAsia="sr-Latn-CS"/>
              </w:rPr>
              <w:t>Списак дисертација у којима је наставник ментор или је био ментор у претходних 10 година</w:t>
            </w:r>
          </w:p>
        </w:tc>
      </w:tr>
      <w:tr w:rsidR="00F919C0" w:rsidRPr="00B11AA7" w14:paraId="6FB9A8D7" w14:textId="77777777" w:rsidTr="0071416D">
        <w:trPr>
          <w:trHeight w:val="227"/>
          <w:jc w:val="center"/>
        </w:trPr>
        <w:tc>
          <w:tcPr>
            <w:tcW w:w="562" w:type="dxa"/>
            <w:vAlign w:val="center"/>
          </w:tcPr>
          <w:p w14:paraId="5CB75747"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Р.Б.</w:t>
            </w:r>
          </w:p>
        </w:tc>
        <w:tc>
          <w:tcPr>
            <w:tcW w:w="3267" w:type="dxa"/>
            <w:gridSpan w:val="3"/>
            <w:vAlign w:val="center"/>
          </w:tcPr>
          <w:p w14:paraId="009C39AE"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Наслов дисертације</w:t>
            </w:r>
          </w:p>
        </w:tc>
        <w:tc>
          <w:tcPr>
            <w:tcW w:w="2705" w:type="dxa"/>
            <w:gridSpan w:val="3"/>
            <w:vAlign w:val="center"/>
          </w:tcPr>
          <w:p w14:paraId="045D777F"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Име кандидата</w:t>
            </w:r>
          </w:p>
        </w:tc>
        <w:tc>
          <w:tcPr>
            <w:tcW w:w="1688" w:type="dxa"/>
            <w:gridSpan w:val="2"/>
            <w:vAlign w:val="center"/>
          </w:tcPr>
          <w:p w14:paraId="10BDE7DB"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 xml:space="preserve">*пријављена </w:t>
            </w:r>
          </w:p>
        </w:tc>
        <w:tc>
          <w:tcPr>
            <w:tcW w:w="1701" w:type="dxa"/>
            <w:gridSpan w:val="2"/>
            <w:vAlign w:val="center"/>
          </w:tcPr>
          <w:p w14:paraId="60747BAE"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 одбрањена</w:t>
            </w:r>
          </w:p>
        </w:tc>
      </w:tr>
      <w:tr w:rsidR="00F919C0" w:rsidRPr="00B11AA7" w14:paraId="49F41F4C" w14:textId="77777777" w:rsidTr="0071416D">
        <w:trPr>
          <w:trHeight w:val="227"/>
          <w:jc w:val="center"/>
        </w:trPr>
        <w:tc>
          <w:tcPr>
            <w:tcW w:w="562" w:type="dxa"/>
            <w:vAlign w:val="center"/>
          </w:tcPr>
          <w:p w14:paraId="408F4255"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1.</w:t>
            </w:r>
          </w:p>
        </w:tc>
        <w:tc>
          <w:tcPr>
            <w:tcW w:w="3267" w:type="dxa"/>
            <w:gridSpan w:val="3"/>
            <w:vAlign w:val="center"/>
          </w:tcPr>
          <w:p w14:paraId="52F08507"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color w:val="000000"/>
                <w:sz w:val="18"/>
                <w:szCs w:val="18"/>
                <w:lang w:val="sr-Cyrl-RS"/>
              </w:rPr>
              <w:t>Технике рачунарске интелигенције у моделирању и идентификацији индикатора понашања бране</w:t>
            </w:r>
          </w:p>
        </w:tc>
        <w:tc>
          <w:tcPr>
            <w:tcW w:w="2705" w:type="dxa"/>
            <w:gridSpan w:val="3"/>
            <w:vAlign w:val="center"/>
          </w:tcPr>
          <w:p w14:paraId="702C48B0"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color w:val="000000"/>
                <w:sz w:val="18"/>
                <w:szCs w:val="18"/>
                <w:lang w:val="sr-Cyrl-RS"/>
              </w:rPr>
              <w:t>Александар Новаковић</w:t>
            </w:r>
          </w:p>
        </w:tc>
        <w:tc>
          <w:tcPr>
            <w:tcW w:w="1688" w:type="dxa"/>
            <w:gridSpan w:val="2"/>
            <w:vAlign w:val="center"/>
          </w:tcPr>
          <w:p w14:paraId="6DED7E66" w14:textId="77777777" w:rsidR="00F919C0" w:rsidRPr="00B11AA7" w:rsidRDefault="00F919C0" w:rsidP="0032462C">
            <w:pPr>
              <w:widowControl w:val="0"/>
              <w:tabs>
                <w:tab w:val="left" w:pos="567"/>
              </w:tabs>
              <w:autoSpaceDE w:val="0"/>
              <w:autoSpaceDN w:val="0"/>
              <w:adjustRightInd w:val="0"/>
              <w:spacing w:after="60"/>
              <w:jc w:val="center"/>
              <w:rPr>
                <w:sz w:val="18"/>
                <w:szCs w:val="18"/>
                <w:lang w:val="sr-Cyrl-RS" w:eastAsia="sr-Latn-CS"/>
              </w:rPr>
            </w:pPr>
            <w:r w:rsidRPr="00B11AA7">
              <w:rPr>
                <w:sz w:val="18"/>
                <w:szCs w:val="18"/>
                <w:lang w:val="sr-Cyrl-RS" w:eastAsia="sr-Latn-CS"/>
              </w:rPr>
              <w:t>2013.</w:t>
            </w:r>
          </w:p>
        </w:tc>
        <w:tc>
          <w:tcPr>
            <w:tcW w:w="1701" w:type="dxa"/>
            <w:gridSpan w:val="2"/>
            <w:vAlign w:val="center"/>
          </w:tcPr>
          <w:p w14:paraId="4B16EFA3" w14:textId="77777777" w:rsidR="00F919C0" w:rsidRPr="00B11AA7" w:rsidRDefault="00F919C0" w:rsidP="0032462C">
            <w:pPr>
              <w:widowControl w:val="0"/>
              <w:tabs>
                <w:tab w:val="left" w:pos="567"/>
              </w:tabs>
              <w:autoSpaceDE w:val="0"/>
              <w:autoSpaceDN w:val="0"/>
              <w:adjustRightInd w:val="0"/>
              <w:spacing w:after="60"/>
              <w:jc w:val="center"/>
              <w:rPr>
                <w:sz w:val="18"/>
                <w:szCs w:val="18"/>
                <w:lang w:val="sr-Cyrl-RS" w:eastAsia="sr-Latn-CS"/>
              </w:rPr>
            </w:pPr>
            <w:r w:rsidRPr="00B11AA7">
              <w:rPr>
                <w:sz w:val="18"/>
                <w:szCs w:val="18"/>
                <w:lang w:val="sr-Cyrl-RS" w:eastAsia="sr-Latn-CS"/>
              </w:rPr>
              <w:t>2014.</w:t>
            </w:r>
          </w:p>
        </w:tc>
      </w:tr>
      <w:tr w:rsidR="00F919C0" w:rsidRPr="00B11AA7" w14:paraId="7B6C4C36" w14:textId="77777777" w:rsidTr="0071416D">
        <w:trPr>
          <w:trHeight w:val="227"/>
          <w:jc w:val="center"/>
        </w:trPr>
        <w:tc>
          <w:tcPr>
            <w:tcW w:w="9923" w:type="dxa"/>
            <w:gridSpan w:val="11"/>
            <w:vAlign w:val="center"/>
          </w:tcPr>
          <w:p w14:paraId="356193B5"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F919C0" w:rsidRPr="00B11AA7" w14:paraId="1FD41A1C" w14:textId="77777777" w:rsidTr="0071416D">
        <w:trPr>
          <w:trHeight w:val="227"/>
          <w:jc w:val="center"/>
        </w:trPr>
        <w:tc>
          <w:tcPr>
            <w:tcW w:w="9923" w:type="dxa"/>
            <w:gridSpan w:val="11"/>
            <w:vAlign w:val="center"/>
          </w:tcPr>
          <w:p w14:paraId="04B49C12" w14:textId="77777777" w:rsidR="00F919C0" w:rsidRPr="00B11AA7" w:rsidRDefault="00F919C0" w:rsidP="0032462C">
            <w:pPr>
              <w:widowControl w:val="0"/>
              <w:tabs>
                <w:tab w:val="left" w:pos="567"/>
              </w:tabs>
              <w:autoSpaceDE w:val="0"/>
              <w:autoSpaceDN w:val="0"/>
              <w:adjustRightInd w:val="0"/>
              <w:spacing w:after="60"/>
              <w:jc w:val="both"/>
              <w:rPr>
                <w:b/>
                <w:sz w:val="18"/>
                <w:szCs w:val="18"/>
                <w:lang w:val="sr-Cyrl-RS" w:eastAsia="sr-Latn-CS"/>
              </w:rPr>
            </w:pPr>
            <w:r w:rsidRPr="00B11AA7">
              <w:rPr>
                <w:sz w:val="18"/>
                <w:szCs w:val="18"/>
                <w:lang w:val="sr-Cyrl-RS" w:eastAsia="sr-Latn-CS"/>
              </w:rPr>
              <w:br w:type="page"/>
            </w:r>
            <w:r w:rsidRPr="00B11AA7">
              <w:rPr>
                <w:b/>
                <w:sz w:val="18"/>
                <w:szCs w:val="18"/>
                <w:lang w:val="sr-Cyrl-CS"/>
              </w:rPr>
              <w:t>Категоризација публикације</w:t>
            </w:r>
            <w:r w:rsidRPr="00B11AA7">
              <w:rPr>
                <w:b/>
                <w:sz w:val="18"/>
                <w:szCs w:val="18"/>
                <w:lang w:val="sr-Cyrl-RS"/>
              </w:rPr>
              <w:t xml:space="preserve"> научних радова из области датог студијског програма </w:t>
            </w:r>
            <w:r w:rsidRPr="00B11AA7">
              <w:rPr>
                <w:b/>
                <w:sz w:val="18"/>
                <w:szCs w:val="18"/>
                <w:lang w:val="sr-Cyrl-CS"/>
              </w:rPr>
              <w:t>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F919C0" w:rsidRPr="00B11AA7" w14:paraId="5E117BD0" w14:textId="77777777" w:rsidTr="0071416D">
        <w:trPr>
          <w:trHeight w:val="227"/>
          <w:jc w:val="center"/>
        </w:trPr>
        <w:tc>
          <w:tcPr>
            <w:tcW w:w="562" w:type="dxa"/>
            <w:vAlign w:val="center"/>
          </w:tcPr>
          <w:p w14:paraId="26FA6729"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1.</w:t>
            </w:r>
          </w:p>
        </w:tc>
        <w:tc>
          <w:tcPr>
            <w:tcW w:w="8438" w:type="dxa"/>
            <w:gridSpan w:val="9"/>
            <w:shd w:val="clear" w:color="auto" w:fill="auto"/>
            <w:vAlign w:val="center"/>
          </w:tcPr>
          <w:p w14:paraId="6F545234" w14:textId="77777777" w:rsidR="00F919C0" w:rsidRPr="00B11AA7" w:rsidRDefault="00F919C0" w:rsidP="0032462C">
            <w:pPr>
              <w:widowControl w:val="0"/>
              <w:tabs>
                <w:tab w:val="left" w:pos="567"/>
              </w:tabs>
              <w:autoSpaceDE w:val="0"/>
              <w:autoSpaceDN w:val="0"/>
              <w:adjustRightInd w:val="0"/>
              <w:jc w:val="both"/>
              <w:rPr>
                <w:sz w:val="18"/>
                <w:szCs w:val="18"/>
                <w:lang w:val="sr-Cyrl-RS" w:eastAsia="sr-Latn-CS"/>
              </w:rPr>
            </w:pPr>
            <w:r w:rsidRPr="00B11AA7">
              <w:rPr>
                <w:color w:val="000000"/>
                <w:sz w:val="18"/>
                <w:szCs w:val="18"/>
                <w:lang w:val="sr-Cyrl-RS"/>
              </w:rPr>
              <w:t>Ranković, V., Grujović, N., Divac, D., Milivojević, N., Development of support vector regression identification model for prediction of dam structural behaviour, Structural Safety, Vol.48, pp. 33-39, ISSN 0167-4730, 2014.</w:t>
            </w:r>
          </w:p>
        </w:tc>
        <w:tc>
          <w:tcPr>
            <w:tcW w:w="923" w:type="dxa"/>
            <w:vAlign w:val="center"/>
          </w:tcPr>
          <w:p w14:paraId="10E28B95"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М21</w:t>
            </w:r>
          </w:p>
        </w:tc>
      </w:tr>
      <w:tr w:rsidR="00F919C0" w:rsidRPr="00B11AA7" w14:paraId="68326B1A" w14:textId="77777777" w:rsidTr="0071416D">
        <w:trPr>
          <w:trHeight w:val="227"/>
          <w:jc w:val="center"/>
        </w:trPr>
        <w:tc>
          <w:tcPr>
            <w:tcW w:w="562" w:type="dxa"/>
            <w:vAlign w:val="center"/>
          </w:tcPr>
          <w:p w14:paraId="5FC7CC9A"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2.</w:t>
            </w:r>
          </w:p>
        </w:tc>
        <w:tc>
          <w:tcPr>
            <w:tcW w:w="8438" w:type="dxa"/>
            <w:gridSpan w:val="9"/>
            <w:shd w:val="clear" w:color="auto" w:fill="auto"/>
            <w:vAlign w:val="center"/>
          </w:tcPr>
          <w:p w14:paraId="0F011B52" w14:textId="77777777" w:rsidR="00F919C0" w:rsidRPr="00B11AA7" w:rsidRDefault="00F919C0" w:rsidP="0032462C">
            <w:pPr>
              <w:widowControl w:val="0"/>
              <w:tabs>
                <w:tab w:val="left" w:pos="567"/>
              </w:tabs>
              <w:autoSpaceDE w:val="0"/>
              <w:autoSpaceDN w:val="0"/>
              <w:adjustRightInd w:val="0"/>
              <w:rPr>
                <w:sz w:val="18"/>
                <w:szCs w:val="18"/>
                <w:lang w:val="sr-Cyrl-RS" w:eastAsia="sr-Latn-CS"/>
              </w:rPr>
            </w:pPr>
            <w:r w:rsidRPr="00B11AA7">
              <w:rPr>
                <w:color w:val="000000"/>
                <w:sz w:val="18"/>
                <w:szCs w:val="18"/>
                <w:lang w:val="sr-Cyrl-RS"/>
              </w:rPr>
              <w:t>Ranković, V., Novaković, A., Grujović, N., Divac, D., Milivojević, N., Predicting piezometric water level in dams via artificial neural networks, Neural Computing and Applications, Vol.24, No.5, pp. 1115-1121, ISSN 0941-0643, 2014.</w:t>
            </w:r>
          </w:p>
        </w:tc>
        <w:tc>
          <w:tcPr>
            <w:tcW w:w="923" w:type="dxa"/>
            <w:vAlign w:val="center"/>
          </w:tcPr>
          <w:p w14:paraId="3881D76E"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М22</w:t>
            </w:r>
          </w:p>
        </w:tc>
      </w:tr>
      <w:tr w:rsidR="00F919C0" w:rsidRPr="00B11AA7" w14:paraId="3D47D0E3" w14:textId="77777777" w:rsidTr="0071416D">
        <w:trPr>
          <w:trHeight w:val="227"/>
          <w:jc w:val="center"/>
        </w:trPr>
        <w:tc>
          <w:tcPr>
            <w:tcW w:w="562" w:type="dxa"/>
            <w:vAlign w:val="center"/>
          </w:tcPr>
          <w:p w14:paraId="7143C3F8"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3.</w:t>
            </w:r>
          </w:p>
        </w:tc>
        <w:tc>
          <w:tcPr>
            <w:tcW w:w="8438" w:type="dxa"/>
            <w:gridSpan w:val="9"/>
            <w:shd w:val="clear" w:color="auto" w:fill="auto"/>
            <w:vAlign w:val="center"/>
          </w:tcPr>
          <w:p w14:paraId="4FC20724" w14:textId="77777777" w:rsidR="00F919C0" w:rsidRPr="00B11AA7" w:rsidRDefault="00F919C0" w:rsidP="0032462C">
            <w:pPr>
              <w:spacing w:before="100" w:beforeAutospacing="1" w:after="100" w:afterAutospacing="1"/>
              <w:jc w:val="both"/>
              <w:rPr>
                <w:color w:val="000000"/>
                <w:sz w:val="18"/>
                <w:szCs w:val="18"/>
                <w:lang w:val="sr-Cyrl-RS"/>
              </w:rPr>
            </w:pPr>
            <w:r w:rsidRPr="00B11AA7">
              <w:rPr>
                <w:color w:val="000000"/>
                <w:sz w:val="18"/>
                <w:szCs w:val="18"/>
                <w:lang w:val="sr-Cyrl-RS"/>
              </w:rPr>
              <w:t>Radulović, Ј., Ranković, В., Bojić, М., Skerlić, Ј.,Environmental impacts of the electromagnetic field levels near overhead transmission lines, Environmental Engineering and Management Journal, Vol.13, No.3, pp. 627-633, ISSN 1582-9596, 2014.</w:t>
            </w:r>
          </w:p>
        </w:tc>
        <w:tc>
          <w:tcPr>
            <w:tcW w:w="923" w:type="dxa"/>
            <w:vAlign w:val="center"/>
          </w:tcPr>
          <w:p w14:paraId="6198C844"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M23</w:t>
            </w:r>
          </w:p>
        </w:tc>
      </w:tr>
      <w:tr w:rsidR="00F919C0" w:rsidRPr="00B11AA7" w14:paraId="1C07B7A0" w14:textId="77777777" w:rsidTr="0071416D">
        <w:trPr>
          <w:trHeight w:val="227"/>
          <w:jc w:val="center"/>
        </w:trPr>
        <w:tc>
          <w:tcPr>
            <w:tcW w:w="562" w:type="dxa"/>
            <w:vAlign w:val="center"/>
          </w:tcPr>
          <w:p w14:paraId="07257BCB"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4.</w:t>
            </w:r>
          </w:p>
        </w:tc>
        <w:tc>
          <w:tcPr>
            <w:tcW w:w="8438" w:type="dxa"/>
            <w:gridSpan w:val="9"/>
            <w:shd w:val="clear" w:color="auto" w:fill="auto"/>
            <w:vAlign w:val="center"/>
          </w:tcPr>
          <w:p w14:paraId="440AE0BB" w14:textId="77777777" w:rsidR="00F919C0" w:rsidRPr="00B11AA7" w:rsidRDefault="00F919C0" w:rsidP="0032462C">
            <w:pPr>
              <w:widowControl w:val="0"/>
              <w:tabs>
                <w:tab w:val="left" w:pos="567"/>
              </w:tabs>
              <w:autoSpaceDE w:val="0"/>
              <w:autoSpaceDN w:val="0"/>
              <w:adjustRightInd w:val="0"/>
              <w:jc w:val="both"/>
              <w:rPr>
                <w:sz w:val="18"/>
                <w:szCs w:val="18"/>
                <w:lang w:val="sr-Cyrl-RS" w:eastAsia="sr-Latn-CS"/>
              </w:rPr>
            </w:pPr>
            <w:r w:rsidRPr="00B11AA7">
              <w:rPr>
                <w:color w:val="000000"/>
                <w:sz w:val="18"/>
                <w:szCs w:val="18"/>
                <w:lang w:val="sr-Cyrl-RS"/>
              </w:rPr>
              <w:t>Radovanović, S., Ranković, V., Anđelković, V., Divac, D., Milivojević, N., Development of new models for the estimation of deformation moduli in rock masses based on in situ measurements, Bulletin of Engineering Geology and the Environment, Vol.77, No.3, pp. 1191-1202, ISSN 1435-9529, 2017.</w:t>
            </w:r>
          </w:p>
        </w:tc>
        <w:tc>
          <w:tcPr>
            <w:tcW w:w="923" w:type="dxa"/>
            <w:vAlign w:val="center"/>
          </w:tcPr>
          <w:p w14:paraId="705C326F"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М22</w:t>
            </w:r>
          </w:p>
        </w:tc>
      </w:tr>
      <w:tr w:rsidR="00F919C0" w:rsidRPr="00B11AA7" w14:paraId="6917A1B4" w14:textId="77777777" w:rsidTr="0071416D">
        <w:trPr>
          <w:trHeight w:val="227"/>
          <w:jc w:val="center"/>
        </w:trPr>
        <w:tc>
          <w:tcPr>
            <w:tcW w:w="562" w:type="dxa"/>
            <w:vAlign w:val="center"/>
          </w:tcPr>
          <w:p w14:paraId="6F1C2CCB"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5.</w:t>
            </w:r>
          </w:p>
        </w:tc>
        <w:tc>
          <w:tcPr>
            <w:tcW w:w="8438" w:type="dxa"/>
            <w:gridSpan w:val="9"/>
            <w:shd w:val="clear" w:color="auto" w:fill="auto"/>
            <w:vAlign w:val="center"/>
          </w:tcPr>
          <w:p w14:paraId="26EF6660" w14:textId="77777777" w:rsidR="00F919C0" w:rsidRPr="00B11AA7" w:rsidRDefault="00F919C0" w:rsidP="0032462C">
            <w:pPr>
              <w:widowControl w:val="0"/>
              <w:tabs>
                <w:tab w:val="left" w:pos="567"/>
              </w:tabs>
              <w:autoSpaceDE w:val="0"/>
              <w:autoSpaceDN w:val="0"/>
              <w:adjustRightInd w:val="0"/>
              <w:jc w:val="both"/>
              <w:rPr>
                <w:sz w:val="18"/>
                <w:szCs w:val="18"/>
                <w:lang w:val="sr-Cyrl-RS" w:eastAsia="sr-Latn-CS"/>
              </w:rPr>
            </w:pPr>
            <w:r w:rsidRPr="00B11AA7">
              <w:rPr>
                <w:sz w:val="18"/>
                <w:szCs w:val="18"/>
                <w:lang w:val="sr-Cyrl-RS"/>
              </w:rPr>
              <w:t>Ranković, V., Grujović, N., Divac, D., Milivojević, N., Novaković, A., Modelling of Dam Behaviour Based on Neuro-Fuzzy Identification, Engineering Structures, Vol.35, pp. 107-113, ISSN 0141-0296, 2012.</w:t>
            </w:r>
          </w:p>
        </w:tc>
        <w:tc>
          <w:tcPr>
            <w:tcW w:w="923" w:type="dxa"/>
            <w:vAlign w:val="center"/>
          </w:tcPr>
          <w:p w14:paraId="493749D1"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M21</w:t>
            </w:r>
          </w:p>
        </w:tc>
      </w:tr>
      <w:tr w:rsidR="00F919C0" w:rsidRPr="00B11AA7" w14:paraId="1B01619F" w14:textId="77777777" w:rsidTr="0071416D">
        <w:trPr>
          <w:trHeight w:val="227"/>
          <w:jc w:val="center"/>
        </w:trPr>
        <w:tc>
          <w:tcPr>
            <w:tcW w:w="562" w:type="dxa"/>
            <w:vAlign w:val="center"/>
          </w:tcPr>
          <w:p w14:paraId="4AA35ADE"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6.</w:t>
            </w:r>
          </w:p>
        </w:tc>
        <w:tc>
          <w:tcPr>
            <w:tcW w:w="8438" w:type="dxa"/>
            <w:gridSpan w:val="9"/>
            <w:shd w:val="clear" w:color="auto" w:fill="auto"/>
            <w:vAlign w:val="center"/>
          </w:tcPr>
          <w:p w14:paraId="77E1E6BD" w14:textId="77777777" w:rsidR="00F919C0" w:rsidRPr="00B11AA7" w:rsidRDefault="00F919C0" w:rsidP="0032462C">
            <w:pPr>
              <w:widowControl w:val="0"/>
              <w:tabs>
                <w:tab w:val="left" w:pos="567"/>
              </w:tabs>
              <w:autoSpaceDE w:val="0"/>
              <w:autoSpaceDN w:val="0"/>
              <w:adjustRightInd w:val="0"/>
              <w:jc w:val="both"/>
              <w:rPr>
                <w:sz w:val="18"/>
                <w:szCs w:val="18"/>
                <w:lang w:val="sr-Cyrl-RS" w:eastAsia="sr-Latn-CS"/>
              </w:rPr>
            </w:pPr>
            <w:r w:rsidRPr="00B11AA7">
              <w:rPr>
                <w:sz w:val="18"/>
                <w:szCs w:val="18"/>
                <w:lang w:val="sr-Cyrl-RS"/>
              </w:rPr>
              <w:t>Ranković, V., Radulović, J., Grujović, N., Divac, D., Neural Network Model Predictive Control of Nonlinear Systems Using Genetic Algorithms, Journal of Computers, Communications &amp; Control, Vol.7, No.3, pp. 516-525, ISSN 1841-9836, 2012.</w:t>
            </w:r>
          </w:p>
        </w:tc>
        <w:tc>
          <w:tcPr>
            <w:tcW w:w="923" w:type="dxa"/>
            <w:vAlign w:val="center"/>
          </w:tcPr>
          <w:p w14:paraId="305DD6AC"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M23</w:t>
            </w:r>
          </w:p>
        </w:tc>
      </w:tr>
      <w:tr w:rsidR="00F919C0" w:rsidRPr="00B11AA7" w14:paraId="18EAB9B3" w14:textId="77777777" w:rsidTr="0071416D">
        <w:trPr>
          <w:trHeight w:val="227"/>
          <w:jc w:val="center"/>
        </w:trPr>
        <w:tc>
          <w:tcPr>
            <w:tcW w:w="562" w:type="dxa"/>
            <w:vAlign w:val="center"/>
          </w:tcPr>
          <w:p w14:paraId="1F0AE223"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7.</w:t>
            </w:r>
          </w:p>
        </w:tc>
        <w:tc>
          <w:tcPr>
            <w:tcW w:w="8438" w:type="dxa"/>
            <w:gridSpan w:val="9"/>
            <w:shd w:val="clear" w:color="auto" w:fill="auto"/>
            <w:vAlign w:val="center"/>
          </w:tcPr>
          <w:p w14:paraId="7F92163A" w14:textId="77777777" w:rsidR="00F919C0" w:rsidRPr="00B11AA7" w:rsidRDefault="00F919C0" w:rsidP="0032462C">
            <w:pPr>
              <w:widowControl w:val="0"/>
              <w:tabs>
                <w:tab w:val="left" w:pos="567"/>
              </w:tabs>
              <w:autoSpaceDE w:val="0"/>
              <w:autoSpaceDN w:val="0"/>
              <w:adjustRightInd w:val="0"/>
              <w:rPr>
                <w:sz w:val="18"/>
                <w:szCs w:val="18"/>
                <w:lang w:val="sr-Cyrl-RS" w:eastAsia="sr-Latn-CS"/>
              </w:rPr>
            </w:pPr>
            <w:r w:rsidRPr="00B11AA7">
              <w:rPr>
                <w:sz w:val="18"/>
                <w:szCs w:val="18"/>
                <w:lang w:val="sr-Cyrl-RS"/>
              </w:rPr>
              <w:t>Ranković, V.,  Radulović, J., Prediction of magnetic field near power lines by normalized radial basis function network, Advances in Engineering Software, Vol.42, No.11, pp. 934–938, ISSN 0965-9978, 2011.</w:t>
            </w:r>
          </w:p>
        </w:tc>
        <w:tc>
          <w:tcPr>
            <w:tcW w:w="923" w:type="dxa"/>
            <w:vAlign w:val="center"/>
          </w:tcPr>
          <w:p w14:paraId="226BB425"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M22</w:t>
            </w:r>
          </w:p>
        </w:tc>
      </w:tr>
      <w:tr w:rsidR="00F919C0" w:rsidRPr="00B11AA7" w14:paraId="19527D9A" w14:textId="77777777" w:rsidTr="0071416D">
        <w:trPr>
          <w:trHeight w:val="227"/>
          <w:jc w:val="center"/>
        </w:trPr>
        <w:tc>
          <w:tcPr>
            <w:tcW w:w="562" w:type="dxa"/>
            <w:vAlign w:val="center"/>
          </w:tcPr>
          <w:p w14:paraId="7FE2BBB9"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8.</w:t>
            </w:r>
          </w:p>
        </w:tc>
        <w:tc>
          <w:tcPr>
            <w:tcW w:w="8438" w:type="dxa"/>
            <w:gridSpan w:val="9"/>
            <w:shd w:val="clear" w:color="auto" w:fill="auto"/>
            <w:vAlign w:val="center"/>
          </w:tcPr>
          <w:p w14:paraId="3848B526" w14:textId="77777777" w:rsidR="00F919C0" w:rsidRPr="00B11AA7" w:rsidRDefault="00F919C0" w:rsidP="0032462C">
            <w:pPr>
              <w:widowControl w:val="0"/>
              <w:tabs>
                <w:tab w:val="left" w:pos="567"/>
              </w:tabs>
              <w:autoSpaceDE w:val="0"/>
              <w:autoSpaceDN w:val="0"/>
              <w:adjustRightInd w:val="0"/>
              <w:jc w:val="both"/>
              <w:rPr>
                <w:sz w:val="18"/>
                <w:szCs w:val="18"/>
                <w:lang w:val="sr-Cyrl-RS" w:eastAsia="sr-Latn-CS"/>
              </w:rPr>
            </w:pPr>
            <w:r w:rsidRPr="00B11AA7">
              <w:rPr>
                <w:sz w:val="18"/>
                <w:szCs w:val="18"/>
                <w:lang w:val="sr-Cyrl-RS"/>
              </w:rPr>
              <w:t>Ranković, V., Radulović, J., Radojević, I., Ostojić, A., Čomić, Lj. Prediction of dissolved oxygen in reservoirs using adaptive network-based fuzzy inference system, Journal of Hydroinformatics, Vol.14, No.1, pp. 167-179, ISSN 1464-7141, 2012.</w:t>
            </w:r>
          </w:p>
        </w:tc>
        <w:tc>
          <w:tcPr>
            <w:tcW w:w="923" w:type="dxa"/>
            <w:vAlign w:val="center"/>
          </w:tcPr>
          <w:p w14:paraId="585A3FE8"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M22</w:t>
            </w:r>
          </w:p>
        </w:tc>
      </w:tr>
      <w:tr w:rsidR="00F919C0" w:rsidRPr="00B11AA7" w14:paraId="627BA7A9" w14:textId="77777777" w:rsidTr="0071416D">
        <w:trPr>
          <w:trHeight w:val="227"/>
          <w:jc w:val="center"/>
        </w:trPr>
        <w:tc>
          <w:tcPr>
            <w:tcW w:w="562" w:type="dxa"/>
            <w:vAlign w:val="center"/>
          </w:tcPr>
          <w:p w14:paraId="0CA93A04"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9.</w:t>
            </w:r>
          </w:p>
        </w:tc>
        <w:tc>
          <w:tcPr>
            <w:tcW w:w="8438" w:type="dxa"/>
            <w:gridSpan w:val="9"/>
            <w:shd w:val="clear" w:color="auto" w:fill="auto"/>
            <w:vAlign w:val="center"/>
          </w:tcPr>
          <w:p w14:paraId="5323605A" w14:textId="77777777" w:rsidR="00F919C0" w:rsidRPr="00B11AA7" w:rsidRDefault="00F919C0" w:rsidP="0032462C">
            <w:pPr>
              <w:widowControl w:val="0"/>
              <w:tabs>
                <w:tab w:val="left" w:pos="567"/>
              </w:tabs>
              <w:autoSpaceDE w:val="0"/>
              <w:autoSpaceDN w:val="0"/>
              <w:adjustRightInd w:val="0"/>
              <w:jc w:val="both"/>
              <w:rPr>
                <w:sz w:val="18"/>
                <w:szCs w:val="18"/>
                <w:lang w:val="sr-Cyrl-RS" w:eastAsia="sr-Latn-CS"/>
              </w:rPr>
            </w:pPr>
            <w:r w:rsidRPr="00B11AA7">
              <w:rPr>
                <w:sz w:val="18"/>
                <w:szCs w:val="18"/>
                <w:lang w:val="sr-Cyrl-RS"/>
              </w:rPr>
              <w:t>Ranković, V., Savić, S., Application of feedforward neural network in the study of dissociated gas flow along the porous wall, Expert Systems with Applications, Vol.38, No.10, pp. 12531-12536, ISSN 0957-4174, 2011.</w:t>
            </w:r>
          </w:p>
        </w:tc>
        <w:tc>
          <w:tcPr>
            <w:tcW w:w="923" w:type="dxa"/>
            <w:vAlign w:val="center"/>
          </w:tcPr>
          <w:p w14:paraId="0F343FAE"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M21</w:t>
            </w:r>
          </w:p>
        </w:tc>
      </w:tr>
      <w:tr w:rsidR="00F919C0" w:rsidRPr="00B11AA7" w14:paraId="2398F06D" w14:textId="77777777" w:rsidTr="0071416D">
        <w:trPr>
          <w:trHeight w:val="227"/>
          <w:jc w:val="center"/>
        </w:trPr>
        <w:tc>
          <w:tcPr>
            <w:tcW w:w="562" w:type="dxa"/>
            <w:vAlign w:val="center"/>
          </w:tcPr>
          <w:p w14:paraId="3CDBFA1A"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10.</w:t>
            </w:r>
          </w:p>
        </w:tc>
        <w:tc>
          <w:tcPr>
            <w:tcW w:w="8438" w:type="dxa"/>
            <w:gridSpan w:val="9"/>
            <w:shd w:val="clear" w:color="auto" w:fill="auto"/>
            <w:vAlign w:val="center"/>
          </w:tcPr>
          <w:p w14:paraId="5E168D03" w14:textId="77777777" w:rsidR="00F919C0" w:rsidRPr="00B11AA7" w:rsidRDefault="00F919C0" w:rsidP="0032462C">
            <w:pPr>
              <w:widowControl w:val="0"/>
              <w:tabs>
                <w:tab w:val="left" w:pos="567"/>
              </w:tabs>
              <w:autoSpaceDE w:val="0"/>
              <w:autoSpaceDN w:val="0"/>
              <w:adjustRightInd w:val="0"/>
              <w:jc w:val="both"/>
              <w:rPr>
                <w:sz w:val="18"/>
                <w:szCs w:val="18"/>
                <w:lang w:val="sr-Cyrl-RS" w:eastAsia="sr-Latn-CS"/>
              </w:rPr>
            </w:pPr>
            <w:r w:rsidRPr="00B11AA7">
              <w:rPr>
                <w:sz w:val="18"/>
                <w:szCs w:val="18"/>
                <w:lang w:val="sr-Cyrl-RS"/>
              </w:rPr>
              <w:t>Radulović, J., Ranković, V., Feedforward neural network and adaptive network-based fuzzy inference system in study of power lines, Expert Systems with Applications, Vol.37, No.1, pp. 165-170, ISSN 0957-4174, 2010.</w:t>
            </w:r>
          </w:p>
        </w:tc>
        <w:tc>
          <w:tcPr>
            <w:tcW w:w="923" w:type="dxa"/>
            <w:vAlign w:val="center"/>
          </w:tcPr>
          <w:p w14:paraId="222C9691" w14:textId="77777777" w:rsidR="00F919C0" w:rsidRPr="00B11AA7" w:rsidRDefault="00F919C0" w:rsidP="0032462C">
            <w:pPr>
              <w:widowControl w:val="0"/>
              <w:tabs>
                <w:tab w:val="left" w:pos="567"/>
              </w:tabs>
              <w:autoSpaceDE w:val="0"/>
              <w:autoSpaceDN w:val="0"/>
              <w:adjustRightInd w:val="0"/>
              <w:jc w:val="center"/>
              <w:rPr>
                <w:sz w:val="18"/>
                <w:szCs w:val="18"/>
                <w:lang w:val="sr-Cyrl-RS" w:eastAsia="sr-Latn-CS"/>
              </w:rPr>
            </w:pPr>
            <w:r w:rsidRPr="00B11AA7">
              <w:rPr>
                <w:sz w:val="18"/>
                <w:szCs w:val="18"/>
                <w:lang w:val="sr-Cyrl-RS" w:eastAsia="sr-Latn-CS"/>
              </w:rPr>
              <w:t>M21</w:t>
            </w:r>
          </w:p>
        </w:tc>
      </w:tr>
      <w:tr w:rsidR="00F919C0" w:rsidRPr="00B11AA7" w14:paraId="31055644" w14:textId="77777777" w:rsidTr="0071416D">
        <w:trPr>
          <w:jc w:val="center"/>
        </w:trPr>
        <w:tc>
          <w:tcPr>
            <w:tcW w:w="9923" w:type="dxa"/>
            <w:gridSpan w:val="11"/>
            <w:vAlign w:val="center"/>
          </w:tcPr>
          <w:p w14:paraId="3D4C3E78"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b/>
                <w:sz w:val="18"/>
                <w:szCs w:val="18"/>
                <w:lang w:val="sr-Cyrl-RS" w:eastAsia="sr-Latn-CS"/>
              </w:rPr>
              <w:t>Збирни подаци научне активност наставника</w:t>
            </w:r>
          </w:p>
        </w:tc>
      </w:tr>
      <w:tr w:rsidR="00F919C0" w:rsidRPr="00B11AA7" w14:paraId="27A21EC7" w14:textId="77777777" w:rsidTr="0071416D">
        <w:trPr>
          <w:jc w:val="center"/>
        </w:trPr>
        <w:tc>
          <w:tcPr>
            <w:tcW w:w="4678" w:type="dxa"/>
            <w:gridSpan w:val="5"/>
            <w:vAlign w:val="center"/>
          </w:tcPr>
          <w:p w14:paraId="34CB2BEC"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Укупан број цитата, без аутоцитата</w:t>
            </w:r>
          </w:p>
        </w:tc>
        <w:tc>
          <w:tcPr>
            <w:tcW w:w="5245" w:type="dxa"/>
            <w:gridSpan w:val="6"/>
            <w:vAlign w:val="center"/>
          </w:tcPr>
          <w:p w14:paraId="7160BF91"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216 (SCOPUS)</w:t>
            </w:r>
          </w:p>
        </w:tc>
      </w:tr>
      <w:tr w:rsidR="00F919C0" w:rsidRPr="00B11AA7" w14:paraId="05FCC553" w14:textId="77777777" w:rsidTr="0071416D">
        <w:trPr>
          <w:jc w:val="center"/>
        </w:trPr>
        <w:tc>
          <w:tcPr>
            <w:tcW w:w="4678" w:type="dxa"/>
            <w:gridSpan w:val="5"/>
            <w:vAlign w:val="center"/>
          </w:tcPr>
          <w:p w14:paraId="118390F0"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Укупан број радова са SCI (или SSCI) листе</w:t>
            </w:r>
          </w:p>
        </w:tc>
        <w:tc>
          <w:tcPr>
            <w:tcW w:w="5245" w:type="dxa"/>
            <w:gridSpan w:val="6"/>
            <w:vAlign w:val="center"/>
          </w:tcPr>
          <w:p w14:paraId="7F5BF617"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13</w:t>
            </w:r>
          </w:p>
        </w:tc>
      </w:tr>
      <w:tr w:rsidR="00F919C0" w:rsidRPr="00B11AA7" w14:paraId="1E123B60" w14:textId="77777777" w:rsidTr="0071416D">
        <w:trPr>
          <w:jc w:val="center"/>
        </w:trPr>
        <w:tc>
          <w:tcPr>
            <w:tcW w:w="4678" w:type="dxa"/>
            <w:gridSpan w:val="5"/>
            <w:vAlign w:val="center"/>
          </w:tcPr>
          <w:p w14:paraId="4D2AA318"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Тренутно учешће на пројектима</w:t>
            </w:r>
          </w:p>
        </w:tc>
        <w:tc>
          <w:tcPr>
            <w:tcW w:w="2334" w:type="dxa"/>
            <w:gridSpan w:val="3"/>
            <w:vAlign w:val="center"/>
          </w:tcPr>
          <w:p w14:paraId="77BFB46B"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Домаћи 2</w:t>
            </w:r>
          </w:p>
        </w:tc>
        <w:tc>
          <w:tcPr>
            <w:tcW w:w="2911" w:type="dxa"/>
            <w:gridSpan w:val="3"/>
            <w:vAlign w:val="center"/>
          </w:tcPr>
          <w:p w14:paraId="107971DF"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Међународни</w:t>
            </w:r>
          </w:p>
        </w:tc>
      </w:tr>
      <w:tr w:rsidR="00F919C0" w:rsidRPr="00B11AA7" w14:paraId="0DBB2808" w14:textId="77777777" w:rsidTr="0071416D">
        <w:trPr>
          <w:jc w:val="center"/>
        </w:trPr>
        <w:tc>
          <w:tcPr>
            <w:tcW w:w="4678" w:type="dxa"/>
            <w:gridSpan w:val="5"/>
            <w:vAlign w:val="center"/>
          </w:tcPr>
          <w:p w14:paraId="3C7C90AA"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r w:rsidRPr="00B11AA7">
              <w:rPr>
                <w:sz w:val="18"/>
                <w:szCs w:val="18"/>
                <w:lang w:val="sr-Cyrl-RS" w:eastAsia="sr-Latn-CS"/>
              </w:rPr>
              <w:t xml:space="preserve">Усавршавања </w:t>
            </w:r>
          </w:p>
        </w:tc>
        <w:tc>
          <w:tcPr>
            <w:tcW w:w="5245" w:type="dxa"/>
            <w:gridSpan w:val="6"/>
            <w:vAlign w:val="center"/>
          </w:tcPr>
          <w:p w14:paraId="11C6ABD8" w14:textId="77777777" w:rsidR="00F919C0" w:rsidRPr="00B11AA7" w:rsidRDefault="00F919C0" w:rsidP="0032462C">
            <w:pPr>
              <w:widowControl w:val="0"/>
              <w:tabs>
                <w:tab w:val="left" w:pos="567"/>
              </w:tabs>
              <w:autoSpaceDE w:val="0"/>
              <w:autoSpaceDN w:val="0"/>
              <w:adjustRightInd w:val="0"/>
              <w:spacing w:after="60"/>
              <w:rPr>
                <w:sz w:val="18"/>
                <w:szCs w:val="18"/>
                <w:lang w:val="sr-Cyrl-RS" w:eastAsia="sr-Latn-CS"/>
              </w:rPr>
            </w:pPr>
          </w:p>
        </w:tc>
      </w:tr>
    </w:tbl>
    <w:p w14:paraId="2DDDDF9D" w14:textId="1A8CE32E" w:rsidR="00F919C0" w:rsidRPr="00B11AA7" w:rsidRDefault="00F919C0" w:rsidP="0032462C">
      <w:pPr>
        <w:spacing w:after="200" w:line="276" w:lineRule="auto"/>
        <w:rPr>
          <w:sz w:val="20"/>
          <w:szCs w:val="20"/>
        </w:rPr>
      </w:pPr>
    </w:p>
    <w:p w14:paraId="29F42B23" w14:textId="77777777" w:rsidR="00F919C0" w:rsidRPr="00B11AA7" w:rsidRDefault="00F919C0" w:rsidP="0032462C">
      <w:pPr>
        <w:spacing w:after="200" w:line="276" w:lineRule="auto"/>
        <w:rPr>
          <w:sz w:val="20"/>
          <w:szCs w:val="20"/>
        </w:rPr>
      </w:pPr>
      <w:r w:rsidRPr="00B11AA7">
        <w:rPr>
          <w:sz w:val="20"/>
          <w:szCs w:val="20"/>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30"/>
        <w:gridCol w:w="1228"/>
        <w:gridCol w:w="1058"/>
        <w:gridCol w:w="846"/>
        <w:gridCol w:w="1417"/>
        <w:gridCol w:w="71"/>
        <w:gridCol w:w="165"/>
        <w:gridCol w:w="1182"/>
        <w:gridCol w:w="726"/>
        <w:gridCol w:w="838"/>
      </w:tblGrid>
      <w:tr w:rsidR="00F919C0" w:rsidRPr="00B11AA7" w14:paraId="5EF5A3F3" w14:textId="77777777" w:rsidTr="0071416D">
        <w:trPr>
          <w:trHeight w:val="227"/>
          <w:jc w:val="center"/>
        </w:trPr>
        <w:tc>
          <w:tcPr>
            <w:tcW w:w="3620" w:type="dxa"/>
            <w:gridSpan w:val="3"/>
            <w:vAlign w:val="center"/>
          </w:tcPr>
          <w:p w14:paraId="6CC8F062"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b/>
                <w:sz w:val="20"/>
                <w:szCs w:val="20"/>
                <w:lang w:val="sr-Cyrl-CS" w:eastAsia="sr-Latn-CS"/>
              </w:rPr>
              <w:lastRenderedPageBreak/>
              <w:t>Име и презиме</w:t>
            </w:r>
          </w:p>
        </w:tc>
        <w:tc>
          <w:tcPr>
            <w:tcW w:w="6303" w:type="dxa"/>
            <w:gridSpan w:val="8"/>
            <w:vAlign w:val="center"/>
          </w:tcPr>
          <w:p w14:paraId="73BAC3C7" w14:textId="77777777" w:rsidR="00F919C0" w:rsidRPr="00B11AA7" w:rsidRDefault="00F919C0" w:rsidP="0032462C">
            <w:pPr>
              <w:widowControl w:val="0"/>
              <w:tabs>
                <w:tab w:val="left" w:pos="567"/>
              </w:tabs>
              <w:autoSpaceDE w:val="0"/>
              <w:autoSpaceDN w:val="0"/>
              <w:adjustRightInd w:val="0"/>
              <w:spacing w:after="60"/>
              <w:rPr>
                <w:b/>
                <w:sz w:val="20"/>
                <w:szCs w:val="20"/>
                <w:lang w:val="sr-Cyrl-RS" w:eastAsia="sr-Latn-CS"/>
              </w:rPr>
            </w:pPr>
            <w:bookmarkStart w:id="12" w:name="Filipovic"/>
            <w:bookmarkEnd w:id="12"/>
            <w:r w:rsidRPr="00B11AA7">
              <w:rPr>
                <w:b/>
                <w:sz w:val="20"/>
                <w:szCs w:val="20"/>
                <w:lang w:val="sr-Cyrl-RS" w:eastAsia="sr-Latn-CS"/>
              </w:rPr>
              <w:t>Ненад Филиповић</w:t>
            </w:r>
          </w:p>
        </w:tc>
      </w:tr>
      <w:tr w:rsidR="00F919C0" w:rsidRPr="00B11AA7" w14:paraId="3F48FDF8" w14:textId="77777777" w:rsidTr="0071416D">
        <w:trPr>
          <w:trHeight w:val="227"/>
          <w:jc w:val="center"/>
        </w:trPr>
        <w:tc>
          <w:tcPr>
            <w:tcW w:w="3620" w:type="dxa"/>
            <w:gridSpan w:val="3"/>
            <w:vAlign w:val="center"/>
          </w:tcPr>
          <w:p w14:paraId="109F8875"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b/>
                <w:sz w:val="20"/>
                <w:szCs w:val="20"/>
                <w:lang w:val="sr-Cyrl-CS" w:eastAsia="sr-Latn-CS"/>
              </w:rPr>
              <w:t>Звање</w:t>
            </w:r>
          </w:p>
        </w:tc>
        <w:tc>
          <w:tcPr>
            <w:tcW w:w="6303" w:type="dxa"/>
            <w:gridSpan w:val="8"/>
            <w:vAlign w:val="center"/>
          </w:tcPr>
          <w:p w14:paraId="5342A88D"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Редовни професор</w:t>
            </w:r>
          </w:p>
        </w:tc>
      </w:tr>
      <w:tr w:rsidR="00F919C0" w:rsidRPr="00B11AA7" w14:paraId="02E97D34" w14:textId="77777777" w:rsidTr="0071416D">
        <w:trPr>
          <w:trHeight w:val="288"/>
          <w:jc w:val="center"/>
        </w:trPr>
        <w:tc>
          <w:tcPr>
            <w:tcW w:w="3620" w:type="dxa"/>
            <w:gridSpan w:val="3"/>
            <w:vAlign w:val="center"/>
          </w:tcPr>
          <w:p w14:paraId="6E43D747"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b/>
                <w:sz w:val="20"/>
                <w:szCs w:val="20"/>
                <w:lang w:val="sr-Cyrl-CS" w:eastAsia="sr-Latn-CS"/>
              </w:rPr>
              <w:t>Ужа научна област</w:t>
            </w:r>
          </w:p>
        </w:tc>
        <w:tc>
          <w:tcPr>
            <w:tcW w:w="6303" w:type="dxa"/>
            <w:gridSpan w:val="8"/>
            <w:vAlign w:val="center"/>
          </w:tcPr>
          <w:p w14:paraId="3BA6A3DF" w14:textId="77777777" w:rsidR="00F919C0" w:rsidRPr="00B11AA7" w:rsidRDefault="00F919C0" w:rsidP="0032462C">
            <w:pPr>
              <w:widowControl w:val="0"/>
              <w:tabs>
                <w:tab w:val="left" w:pos="567"/>
              </w:tabs>
              <w:autoSpaceDE w:val="0"/>
              <w:autoSpaceDN w:val="0"/>
              <w:adjustRightInd w:val="0"/>
              <w:spacing w:after="60"/>
              <w:jc w:val="both"/>
              <w:rPr>
                <w:sz w:val="20"/>
                <w:szCs w:val="20"/>
                <w:lang w:val="sr-Cyrl-CS" w:eastAsia="sr-Latn-CS"/>
              </w:rPr>
            </w:pPr>
            <w:r w:rsidRPr="00B11AA7">
              <w:rPr>
                <w:sz w:val="20"/>
                <w:szCs w:val="20"/>
                <w:lang w:val="sr-Cyrl-CS" w:eastAsia="sr-Latn-CS"/>
              </w:rPr>
              <w:t>Примењена механика и Примењена информатика и рачунарско инжењерство</w:t>
            </w:r>
          </w:p>
        </w:tc>
      </w:tr>
      <w:tr w:rsidR="00F919C0" w:rsidRPr="00B11AA7" w14:paraId="64456693" w14:textId="77777777" w:rsidTr="0071416D">
        <w:trPr>
          <w:trHeight w:val="227"/>
          <w:jc w:val="center"/>
        </w:trPr>
        <w:tc>
          <w:tcPr>
            <w:tcW w:w="2392" w:type="dxa"/>
            <w:gridSpan w:val="2"/>
            <w:vAlign w:val="center"/>
          </w:tcPr>
          <w:p w14:paraId="5274E98A"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b/>
                <w:sz w:val="20"/>
                <w:szCs w:val="20"/>
                <w:lang w:val="sr-Cyrl-CS" w:eastAsia="sr-Latn-CS"/>
              </w:rPr>
              <w:t>Академска каријера</w:t>
            </w:r>
          </w:p>
        </w:tc>
        <w:tc>
          <w:tcPr>
            <w:tcW w:w="1228" w:type="dxa"/>
            <w:vAlign w:val="center"/>
          </w:tcPr>
          <w:p w14:paraId="6A302F12" w14:textId="77777777" w:rsidR="00F919C0" w:rsidRPr="00B11AA7" w:rsidRDefault="00F919C0" w:rsidP="0032462C">
            <w:pPr>
              <w:widowControl w:val="0"/>
              <w:tabs>
                <w:tab w:val="left" w:pos="567"/>
              </w:tabs>
              <w:autoSpaceDE w:val="0"/>
              <w:autoSpaceDN w:val="0"/>
              <w:adjustRightInd w:val="0"/>
              <w:spacing w:after="60"/>
              <w:rPr>
                <w:b/>
                <w:sz w:val="20"/>
                <w:szCs w:val="20"/>
                <w:lang w:val="sr-Cyrl-CS" w:eastAsia="sr-Latn-CS"/>
              </w:rPr>
            </w:pPr>
            <w:r w:rsidRPr="00B11AA7">
              <w:rPr>
                <w:b/>
                <w:sz w:val="20"/>
                <w:szCs w:val="20"/>
                <w:lang w:val="sr-Cyrl-CS" w:eastAsia="sr-Latn-CS"/>
              </w:rPr>
              <w:t xml:space="preserve">Година </w:t>
            </w:r>
          </w:p>
        </w:tc>
        <w:tc>
          <w:tcPr>
            <w:tcW w:w="3557" w:type="dxa"/>
            <w:gridSpan w:val="5"/>
            <w:vAlign w:val="center"/>
          </w:tcPr>
          <w:p w14:paraId="558AB182" w14:textId="77777777" w:rsidR="00F919C0" w:rsidRPr="00B11AA7" w:rsidRDefault="00F919C0" w:rsidP="0032462C">
            <w:pPr>
              <w:widowControl w:val="0"/>
              <w:tabs>
                <w:tab w:val="left" w:pos="567"/>
              </w:tabs>
              <w:autoSpaceDE w:val="0"/>
              <w:autoSpaceDN w:val="0"/>
              <w:adjustRightInd w:val="0"/>
              <w:spacing w:after="60"/>
              <w:rPr>
                <w:b/>
                <w:sz w:val="20"/>
                <w:szCs w:val="20"/>
                <w:lang w:val="sr-Cyrl-CS" w:eastAsia="sr-Latn-CS"/>
              </w:rPr>
            </w:pPr>
            <w:r w:rsidRPr="00B11AA7">
              <w:rPr>
                <w:b/>
                <w:sz w:val="20"/>
                <w:szCs w:val="20"/>
                <w:lang w:val="sr-Cyrl-CS" w:eastAsia="sr-Latn-CS"/>
              </w:rPr>
              <w:t xml:space="preserve">Институција </w:t>
            </w:r>
          </w:p>
        </w:tc>
        <w:tc>
          <w:tcPr>
            <w:tcW w:w="2746" w:type="dxa"/>
            <w:gridSpan w:val="3"/>
            <w:vAlign w:val="center"/>
          </w:tcPr>
          <w:p w14:paraId="44C8BE9D" w14:textId="77777777" w:rsidR="00F919C0" w:rsidRPr="00B11AA7" w:rsidRDefault="00F919C0" w:rsidP="0032462C">
            <w:pPr>
              <w:widowControl w:val="0"/>
              <w:tabs>
                <w:tab w:val="left" w:pos="567"/>
              </w:tabs>
              <w:autoSpaceDE w:val="0"/>
              <w:autoSpaceDN w:val="0"/>
              <w:adjustRightInd w:val="0"/>
              <w:spacing w:after="60"/>
              <w:rPr>
                <w:b/>
                <w:sz w:val="20"/>
                <w:szCs w:val="20"/>
                <w:lang w:val="sr-Cyrl-CS" w:eastAsia="sr-Latn-CS"/>
              </w:rPr>
            </w:pPr>
            <w:proofErr w:type="spellStart"/>
            <w:r w:rsidRPr="00B11AA7">
              <w:rPr>
                <w:b/>
                <w:sz w:val="20"/>
                <w:szCs w:val="20"/>
              </w:rPr>
              <w:t>Ужа</w:t>
            </w:r>
            <w:proofErr w:type="spellEnd"/>
            <w:r w:rsidRPr="00B11AA7">
              <w:rPr>
                <w:b/>
                <w:sz w:val="20"/>
                <w:szCs w:val="20"/>
              </w:rPr>
              <w:t xml:space="preserve"> </w:t>
            </w:r>
            <w:proofErr w:type="spellStart"/>
            <w:r w:rsidRPr="00B11AA7">
              <w:rPr>
                <w:b/>
                <w:sz w:val="20"/>
                <w:szCs w:val="20"/>
              </w:rPr>
              <w:t>научна</w:t>
            </w:r>
            <w:proofErr w:type="spellEnd"/>
            <w:r w:rsidRPr="00B11AA7">
              <w:rPr>
                <w:b/>
                <w:sz w:val="20"/>
                <w:szCs w:val="20"/>
              </w:rPr>
              <w:t xml:space="preserve">, </w:t>
            </w:r>
            <w:proofErr w:type="spellStart"/>
            <w:r w:rsidRPr="00B11AA7">
              <w:rPr>
                <w:b/>
                <w:sz w:val="20"/>
                <w:szCs w:val="20"/>
              </w:rPr>
              <w:t>уметничка</w:t>
            </w:r>
            <w:proofErr w:type="spellEnd"/>
            <w:r w:rsidRPr="00B11AA7">
              <w:rPr>
                <w:b/>
                <w:sz w:val="20"/>
                <w:szCs w:val="20"/>
              </w:rPr>
              <w:t xml:space="preserve"> </w:t>
            </w:r>
            <w:proofErr w:type="spellStart"/>
            <w:r w:rsidRPr="00B11AA7">
              <w:rPr>
                <w:b/>
                <w:sz w:val="20"/>
                <w:szCs w:val="20"/>
              </w:rPr>
              <w:t>или</w:t>
            </w:r>
            <w:proofErr w:type="spellEnd"/>
            <w:r w:rsidRPr="00B11AA7">
              <w:rPr>
                <w:b/>
                <w:sz w:val="20"/>
                <w:szCs w:val="20"/>
              </w:rPr>
              <w:t xml:space="preserve"> </w:t>
            </w:r>
            <w:proofErr w:type="spellStart"/>
            <w:r w:rsidRPr="00B11AA7">
              <w:rPr>
                <w:b/>
                <w:sz w:val="20"/>
                <w:szCs w:val="20"/>
              </w:rPr>
              <w:t>стручна</w:t>
            </w:r>
            <w:proofErr w:type="spellEnd"/>
            <w:r w:rsidRPr="00B11AA7">
              <w:rPr>
                <w:b/>
                <w:sz w:val="20"/>
                <w:szCs w:val="20"/>
              </w:rPr>
              <w:t xml:space="preserve"> </w:t>
            </w:r>
            <w:proofErr w:type="spellStart"/>
            <w:r w:rsidRPr="00B11AA7">
              <w:rPr>
                <w:b/>
                <w:sz w:val="20"/>
                <w:szCs w:val="20"/>
              </w:rPr>
              <w:t>област</w:t>
            </w:r>
            <w:proofErr w:type="spellEnd"/>
          </w:p>
        </w:tc>
      </w:tr>
      <w:tr w:rsidR="00F919C0" w:rsidRPr="00B11AA7" w14:paraId="53CFA6C1" w14:textId="77777777" w:rsidTr="0071416D">
        <w:trPr>
          <w:trHeight w:val="227"/>
          <w:jc w:val="center"/>
        </w:trPr>
        <w:tc>
          <w:tcPr>
            <w:tcW w:w="2392" w:type="dxa"/>
            <w:gridSpan w:val="2"/>
            <w:vAlign w:val="center"/>
          </w:tcPr>
          <w:p w14:paraId="557CF190"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Избор у звање редовног професора</w:t>
            </w:r>
          </w:p>
        </w:tc>
        <w:tc>
          <w:tcPr>
            <w:tcW w:w="1228" w:type="dxa"/>
            <w:vAlign w:val="center"/>
          </w:tcPr>
          <w:p w14:paraId="354C0B30"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2010.</w:t>
            </w:r>
          </w:p>
        </w:tc>
        <w:tc>
          <w:tcPr>
            <w:tcW w:w="3557" w:type="dxa"/>
            <w:gridSpan w:val="5"/>
            <w:vAlign w:val="center"/>
          </w:tcPr>
          <w:p w14:paraId="4155FD2A"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18"/>
                <w:szCs w:val="18"/>
                <w:lang w:eastAsia="sr-Latn-CS"/>
              </w:rPr>
              <w:t>Ma</w:t>
            </w:r>
            <w:r w:rsidRPr="00B11AA7">
              <w:rPr>
                <w:sz w:val="18"/>
                <w:szCs w:val="18"/>
                <w:lang w:val="sr-Cyrl-CS" w:eastAsia="sr-Latn-CS"/>
              </w:rPr>
              <w:t xml:space="preserve">шински факултет у Крагујевцу </w:t>
            </w:r>
            <w:r w:rsidRPr="00B11AA7">
              <w:rPr>
                <w:sz w:val="18"/>
                <w:szCs w:val="18"/>
                <w:lang w:val="sr-Cyrl-RS" w:eastAsia="sr-Latn-CS"/>
              </w:rPr>
              <w:t xml:space="preserve">Универзитета </w:t>
            </w:r>
            <w:r w:rsidRPr="00B11AA7">
              <w:rPr>
                <w:sz w:val="18"/>
                <w:szCs w:val="18"/>
                <w:lang w:val="sr-Cyrl-CS" w:eastAsia="sr-Latn-CS"/>
              </w:rPr>
              <w:t>у Крагујевцу</w:t>
            </w:r>
          </w:p>
        </w:tc>
        <w:tc>
          <w:tcPr>
            <w:tcW w:w="2746" w:type="dxa"/>
            <w:gridSpan w:val="3"/>
            <w:vAlign w:val="center"/>
          </w:tcPr>
          <w:p w14:paraId="1ADE0E19"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Примењена механика и Примењена информатика и рачунарско инжењерство</w:t>
            </w:r>
          </w:p>
        </w:tc>
      </w:tr>
      <w:tr w:rsidR="00F919C0" w:rsidRPr="00B11AA7" w14:paraId="75F3B8AF" w14:textId="77777777" w:rsidTr="0071416D">
        <w:trPr>
          <w:trHeight w:val="227"/>
          <w:jc w:val="center"/>
        </w:trPr>
        <w:tc>
          <w:tcPr>
            <w:tcW w:w="2392" w:type="dxa"/>
            <w:gridSpan w:val="2"/>
            <w:vAlign w:val="center"/>
          </w:tcPr>
          <w:p w14:paraId="603D1380"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Докторат</w:t>
            </w:r>
          </w:p>
        </w:tc>
        <w:tc>
          <w:tcPr>
            <w:tcW w:w="1228" w:type="dxa"/>
            <w:vAlign w:val="center"/>
          </w:tcPr>
          <w:p w14:paraId="22220A17"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1999.</w:t>
            </w:r>
          </w:p>
        </w:tc>
        <w:tc>
          <w:tcPr>
            <w:tcW w:w="3557" w:type="dxa"/>
            <w:gridSpan w:val="5"/>
            <w:vAlign w:val="center"/>
          </w:tcPr>
          <w:p w14:paraId="0EE9E01C"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18"/>
                <w:szCs w:val="18"/>
                <w:lang w:eastAsia="sr-Latn-CS"/>
              </w:rPr>
              <w:t>Ma</w:t>
            </w:r>
            <w:r w:rsidRPr="00B11AA7">
              <w:rPr>
                <w:sz w:val="18"/>
                <w:szCs w:val="18"/>
                <w:lang w:val="sr-Cyrl-CS" w:eastAsia="sr-Latn-CS"/>
              </w:rPr>
              <w:t xml:space="preserve">шински факултет у Крагујевцу </w:t>
            </w:r>
            <w:r w:rsidRPr="00B11AA7">
              <w:rPr>
                <w:sz w:val="18"/>
                <w:szCs w:val="18"/>
                <w:lang w:val="sr-Cyrl-RS" w:eastAsia="sr-Latn-CS"/>
              </w:rPr>
              <w:t xml:space="preserve">Универзитета </w:t>
            </w:r>
            <w:r w:rsidRPr="00B11AA7">
              <w:rPr>
                <w:sz w:val="18"/>
                <w:szCs w:val="18"/>
                <w:lang w:val="sr-Cyrl-CS" w:eastAsia="sr-Latn-CS"/>
              </w:rPr>
              <w:t>у Крагујевцу</w:t>
            </w:r>
          </w:p>
        </w:tc>
        <w:tc>
          <w:tcPr>
            <w:tcW w:w="2746" w:type="dxa"/>
            <w:gridSpan w:val="3"/>
            <w:vAlign w:val="center"/>
          </w:tcPr>
          <w:p w14:paraId="3D475E26"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CS" w:eastAsia="sr-Latn-CS"/>
              </w:rPr>
              <w:t>Примењена механика</w:t>
            </w:r>
          </w:p>
        </w:tc>
      </w:tr>
      <w:tr w:rsidR="00F919C0" w:rsidRPr="00B11AA7" w14:paraId="3F1F27F7" w14:textId="77777777" w:rsidTr="0071416D">
        <w:trPr>
          <w:trHeight w:val="227"/>
          <w:jc w:val="center"/>
        </w:trPr>
        <w:tc>
          <w:tcPr>
            <w:tcW w:w="2392" w:type="dxa"/>
            <w:gridSpan w:val="2"/>
            <w:vAlign w:val="center"/>
          </w:tcPr>
          <w:p w14:paraId="22010C75"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Диплома</w:t>
            </w:r>
          </w:p>
        </w:tc>
        <w:tc>
          <w:tcPr>
            <w:tcW w:w="1228" w:type="dxa"/>
            <w:vAlign w:val="center"/>
          </w:tcPr>
          <w:p w14:paraId="1D47BA26"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1994.</w:t>
            </w:r>
          </w:p>
        </w:tc>
        <w:tc>
          <w:tcPr>
            <w:tcW w:w="3557" w:type="dxa"/>
            <w:gridSpan w:val="5"/>
            <w:vAlign w:val="center"/>
          </w:tcPr>
          <w:p w14:paraId="63BD0EE2"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18"/>
                <w:szCs w:val="18"/>
                <w:lang w:eastAsia="sr-Latn-CS"/>
              </w:rPr>
              <w:t>Ma</w:t>
            </w:r>
            <w:r w:rsidRPr="00B11AA7">
              <w:rPr>
                <w:sz w:val="18"/>
                <w:szCs w:val="18"/>
                <w:lang w:val="sr-Cyrl-CS" w:eastAsia="sr-Latn-CS"/>
              </w:rPr>
              <w:t xml:space="preserve">шински факултет у Крагујевцу </w:t>
            </w:r>
            <w:r w:rsidRPr="00B11AA7">
              <w:rPr>
                <w:sz w:val="18"/>
                <w:szCs w:val="18"/>
                <w:lang w:val="sr-Cyrl-RS" w:eastAsia="sr-Latn-CS"/>
              </w:rPr>
              <w:t xml:space="preserve">Универзитета </w:t>
            </w:r>
            <w:r w:rsidRPr="00B11AA7">
              <w:rPr>
                <w:sz w:val="18"/>
                <w:szCs w:val="18"/>
                <w:lang w:val="sr-Cyrl-CS" w:eastAsia="sr-Latn-CS"/>
              </w:rPr>
              <w:t>у Крагујевцу</w:t>
            </w:r>
          </w:p>
        </w:tc>
        <w:tc>
          <w:tcPr>
            <w:tcW w:w="2746" w:type="dxa"/>
            <w:gridSpan w:val="3"/>
            <w:vAlign w:val="center"/>
          </w:tcPr>
          <w:p w14:paraId="66F0CE17"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RS" w:eastAsia="sr-Latn-CS"/>
              </w:rPr>
              <w:t>П</w:t>
            </w:r>
            <w:r w:rsidRPr="00B11AA7">
              <w:rPr>
                <w:sz w:val="20"/>
                <w:szCs w:val="20"/>
                <w:lang w:val="sr-Cyrl-CS" w:eastAsia="sr-Latn-CS"/>
              </w:rPr>
              <w:t>роцесна техника</w:t>
            </w:r>
          </w:p>
        </w:tc>
      </w:tr>
      <w:tr w:rsidR="00F919C0" w:rsidRPr="00B11AA7" w14:paraId="0A0129B7" w14:textId="77777777" w:rsidTr="0071416D">
        <w:trPr>
          <w:trHeight w:val="227"/>
          <w:jc w:val="center"/>
        </w:trPr>
        <w:tc>
          <w:tcPr>
            <w:tcW w:w="9923" w:type="dxa"/>
            <w:gridSpan w:val="11"/>
            <w:vAlign w:val="center"/>
          </w:tcPr>
          <w:p w14:paraId="294CFFE1"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b/>
                <w:sz w:val="20"/>
                <w:szCs w:val="20"/>
                <w:lang w:val="sr-Cyrl-CS" w:eastAsia="sr-Latn-CS"/>
              </w:rPr>
              <w:t>Списак дисертација у којима је наставник ментор или је био ментор у претходних 10 година</w:t>
            </w:r>
          </w:p>
        </w:tc>
      </w:tr>
      <w:tr w:rsidR="00F919C0" w:rsidRPr="00B11AA7" w14:paraId="2ACC944E" w14:textId="77777777" w:rsidTr="0071416D">
        <w:trPr>
          <w:trHeight w:val="227"/>
          <w:jc w:val="center"/>
        </w:trPr>
        <w:tc>
          <w:tcPr>
            <w:tcW w:w="562" w:type="dxa"/>
            <w:vAlign w:val="center"/>
          </w:tcPr>
          <w:p w14:paraId="69AA1630"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Р.Б.</w:t>
            </w:r>
          </w:p>
        </w:tc>
        <w:tc>
          <w:tcPr>
            <w:tcW w:w="4962" w:type="dxa"/>
            <w:gridSpan w:val="4"/>
            <w:vAlign w:val="center"/>
          </w:tcPr>
          <w:p w14:paraId="3D221EEE"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Наслов дисертације</w:t>
            </w:r>
          </w:p>
        </w:tc>
        <w:tc>
          <w:tcPr>
            <w:tcW w:w="1417" w:type="dxa"/>
            <w:vAlign w:val="center"/>
          </w:tcPr>
          <w:p w14:paraId="61097517"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Име кандидата</w:t>
            </w:r>
          </w:p>
        </w:tc>
        <w:tc>
          <w:tcPr>
            <w:tcW w:w="1418" w:type="dxa"/>
            <w:gridSpan w:val="3"/>
            <w:vAlign w:val="center"/>
          </w:tcPr>
          <w:p w14:paraId="42DDCB06"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 xml:space="preserve">*пријављена </w:t>
            </w:r>
          </w:p>
        </w:tc>
        <w:tc>
          <w:tcPr>
            <w:tcW w:w="1564" w:type="dxa"/>
            <w:gridSpan w:val="2"/>
            <w:vAlign w:val="center"/>
          </w:tcPr>
          <w:p w14:paraId="51C26C96"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 одбрањена</w:t>
            </w:r>
          </w:p>
        </w:tc>
      </w:tr>
      <w:tr w:rsidR="00F919C0" w:rsidRPr="00B11AA7" w14:paraId="4286F8CF" w14:textId="77777777" w:rsidTr="0071416D">
        <w:trPr>
          <w:trHeight w:val="227"/>
          <w:jc w:val="center"/>
        </w:trPr>
        <w:tc>
          <w:tcPr>
            <w:tcW w:w="562" w:type="dxa"/>
            <w:vAlign w:val="center"/>
          </w:tcPr>
          <w:p w14:paraId="056237B3"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1.</w:t>
            </w:r>
          </w:p>
        </w:tc>
        <w:tc>
          <w:tcPr>
            <w:tcW w:w="4962" w:type="dxa"/>
            <w:gridSpan w:val="4"/>
            <w:vAlign w:val="center"/>
          </w:tcPr>
          <w:p w14:paraId="23FF8CD2"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color w:val="000000"/>
                <w:sz w:val="20"/>
                <w:szCs w:val="20"/>
                <w:lang w:val="sr-Cyrl-RS" w:eastAsia="sr-Latn-RS"/>
              </w:rPr>
              <w:t>Симулација пасивног биомеханичког одзива артеријског зида применом хипереластичних материјалних модела</w:t>
            </w:r>
          </w:p>
        </w:tc>
        <w:tc>
          <w:tcPr>
            <w:tcW w:w="1417" w:type="dxa"/>
            <w:vAlign w:val="center"/>
          </w:tcPr>
          <w:p w14:paraId="1DCA1002"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Дејан Вељковић</w:t>
            </w:r>
          </w:p>
        </w:tc>
        <w:tc>
          <w:tcPr>
            <w:tcW w:w="1418" w:type="dxa"/>
            <w:gridSpan w:val="3"/>
            <w:vAlign w:val="center"/>
          </w:tcPr>
          <w:p w14:paraId="6BD4EDA6"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p>
        </w:tc>
        <w:tc>
          <w:tcPr>
            <w:tcW w:w="1564" w:type="dxa"/>
            <w:gridSpan w:val="2"/>
            <w:vAlign w:val="center"/>
          </w:tcPr>
          <w:p w14:paraId="62ADD9BC"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val="sr-Cyrl-CS" w:eastAsia="sr-Latn-CS"/>
              </w:rPr>
              <w:t>2012.</w:t>
            </w:r>
          </w:p>
        </w:tc>
      </w:tr>
      <w:tr w:rsidR="00F919C0" w:rsidRPr="00B11AA7" w14:paraId="5E531BD4" w14:textId="77777777" w:rsidTr="0071416D">
        <w:trPr>
          <w:trHeight w:val="227"/>
          <w:jc w:val="center"/>
        </w:trPr>
        <w:tc>
          <w:tcPr>
            <w:tcW w:w="562" w:type="dxa"/>
            <w:vAlign w:val="center"/>
          </w:tcPr>
          <w:p w14:paraId="4F03EC2C"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2.</w:t>
            </w:r>
          </w:p>
        </w:tc>
        <w:tc>
          <w:tcPr>
            <w:tcW w:w="4962" w:type="dxa"/>
            <w:gridSpan w:val="4"/>
            <w:vAlign w:val="center"/>
          </w:tcPr>
          <w:p w14:paraId="64883F0E" w14:textId="77777777" w:rsidR="00F919C0" w:rsidRPr="00B11AA7" w:rsidRDefault="00F919C0" w:rsidP="0032462C">
            <w:pPr>
              <w:widowControl w:val="0"/>
              <w:tabs>
                <w:tab w:val="left" w:pos="567"/>
              </w:tabs>
              <w:autoSpaceDE w:val="0"/>
              <w:autoSpaceDN w:val="0"/>
              <w:adjustRightInd w:val="0"/>
              <w:spacing w:after="60"/>
              <w:rPr>
                <w:color w:val="000000"/>
                <w:sz w:val="20"/>
                <w:szCs w:val="20"/>
                <w:lang w:val="sr-Cyrl-RS" w:eastAsia="sr-Latn-RS"/>
              </w:rPr>
            </w:pPr>
            <w:r w:rsidRPr="00B11AA7">
              <w:rPr>
                <w:color w:val="000000"/>
                <w:sz w:val="20"/>
                <w:szCs w:val="20"/>
                <w:lang w:val="sr-Cyrl-RS" w:eastAsia="sr-Latn-RS"/>
              </w:rPr>
              <w:t>Нумеричко моделирање дифузије у композитним медијумима</w:t>
            </w:r>
          </w:p>
        </w:tc>
        <w:tc>
          <w:tcPr>
            <w:tcW w:w="1417" w:type="dxa"/>
            <w:vAlign w:val="center"/>
          </w:tcPr>
          <w:p w14:paraId="59E7EB94"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Миљан Милошевић</w:t>
            </w:r>
          </w:p>
        </w:tc>
        <w:tc>
          <w:tcPr>
            <w:tcW w:w="1418" w:type="dxa"/>
            <w:gridSpan w:val="3"/>
            <w:vAlign w:val="center"/>
          </w:tcPr>
          <w:p w14:paraId="31457165"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p>
        </w:tc>
        <w:tc>
          <w:tcPr>
            <w:tcW w:w="1564" w:type="dxa"/>
            <w:gridSpan w:val="2"/>
            <w:vAlign w:val="center"/>
          </w:tcPr>
          <w:p w14:paraId="501C075B"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val="sr-Cyrl-CS" w:eastAsia="sr-Latn-CS"/>
              </w:rPr>
              <w:t>2012.</w:t>
            </w:r>
          </w:p>
        </w:tc>
      </w:tr>
      <w:tr w:rsidR="00F919C0" w:rsidRPr="00B11AA7" w14:paraId="1E6756CB" w14:textId="77777777" w:rsidTr="0071416D">
        <w:trPr>
          <w:trHeight w:val="227"/>
          <w:jc w:val="center"/>
        </w:trPr>
        <w:tc>
          <w:tcPr>
            <w:tcW w:w="562" w:type="dxa"/>
            <w:vAlign w:val="center"/>
          </w:tcPr>
          <w:p w14:paraId="355F71D4"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3.</w:t>
            </w:r>
          </w:p>
        </w:tc>
        <w:tc>
          <w:tcPr>
            <w:tcW w:w="4962" w:type="dxa"/>
            <w:gridSpan w:val="4"/>
            <w:vAlign w:val="center"/>
          </w:tcPr>
          <w:p w14:paraId="299E9561" w14:textId="77777777" w:rsidR="00F919C0" w:rsidRPr="00B11AA7" w:rsidRDefault="00F919C0" w:rsidP="0032462C">
            <w:pPr>
              <w:widowControl w:val="0"/>
              <w:tabs>
                <w:tab w:val="left" w:pos="567"/>
              </w:tabs>
              <w:autoSpaceDE w:val="0"/>
              <w:autoSpaceDN w:val="0"/>
              <w:adjustRightInd w:val="0"/>
              <w:spacing w:after="60"/>
              <w:rPr>
                <w:color w:val="000000"/>
                <w:sz w:val="20"/>
                <w:szCs w:val="20"/>
                <w:lang w:val="sr-Cyrl-RS" w:eastAsia="sr-Latn-RS"/>
              </w:rPr>
            </w:pPr>
            <w:r w:rsidRPr="00B11AA7">
              <w:rPr>
                <w:color w:val="000000"/>
                <w:sz w:val="20"/>
                <w:szCs w:val="20"/>
                <w:lang w:val="sr-Cyrl-RS" w:eastAsia="sr-Latn-RS"/>
              </w:rPr>
              <w:t>Моделирање самовезујућих материјала применом методе дисипативне динамике и паралелизација програмског кода</w:t>
            </w:r>
          </w:p>
        </w:tc>
        <w:tc>
          <w:tcPr>
            <w:tcW w:w="1417" w:type="dxa"/>
            <w:vAlign w:val="center"/>
          </w:tcPr>
          <w:p w14:paraId="43D56907"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Дејан Петровић</w:t>
            </w:r>
          </w:p>
        </w:tc>
        <w:tc>
          <w:tcPr>
            <w:tcW w:w="1418" w:type="dxa"/>
            <w:gridSpan w:val="3"/>
            <w:vAlign w:val="center"/>
          </w:tcPr>
          <w:p w14:paraId="6D2B139F"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p>
        </w:tc>
        <w:tc>
          <w:tcPr>
            <w:tcW w:w="1564" w:type="dxa"/>
            <w:gridSpan w:val="2"/>
            <w:vAlign w:val="center"/>
          </w:tcPr>
          <w:p w14:paraId="289CB20D"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val="sr-Cyrl-CS" w:eastAsia="sr-Latn-CS"/>
              </w:rPr>
              <w:t>2013.</w:t>
            </w:r>
          </w:p>
        </w:tc>
      </w:tr>
      <w:tr w:rsidR="00F919C0" w:rsidRPr="00B11AA7" w14:paraId="3600AB06" w14:textId="77777777" w:rsidTr="0071416D">
        <w:trPr>
          <w:trHeight w:val="227"/>
          <w:jc w:val="center"/>
        </w:trPr>
        <w:tc>
          <w:tcPr>
            <w:tcW w:w="562" w:type="dxa"/>
            <w:vAlign w:val="center"/>
          </w:tcPr>
          <w:p w14:paraId="7D797AD1"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4.</w:t>
            </w:r>
          </w:p>
        </w:tc>
        <w:tc>
          <w:tcPr>
            <w:tcW w:w="4962" w:type="dxa"/>
            <w:gridSpan w:val="4"/>
            <w:vAlign w:val="center"/>
          </w:tcPr>
          <w:p w14:paraId="3869924C"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color w:val="000000"/>
                <w:sz w:val="20"/>
                <w:szCs w:val="20"/>
                <w:lang w:val="sr-Cyrl-RS" w:eastAsia="sr-Latn-RS"/>
              </w:rPr>
              <w:t>Компјутерско моделирање и симулација биомеханичких карактеристика код спортиста</w:t>
            </w:r>
          </w:p>
        </w:tc>
        <w:tc>
          <w:tcPr>
            <w:tcW w:w="1417" w:type="dxa"/>
            <w:vAlign w:val="center"/>
          </w:tcPr>
          <w:p w14:paraId="451E3684"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Радун Вуловић</w:t>
            </w:r>
          </w:p>
        </w:tc>
        <w:tc>
          <w:tcPr>
            <w:tcW w:w="1418" w:type="dxa"/>
            <w:gridSpan w:val="3"/>
            <w:vAlign w:val="center"/>
          </w:tcPr>
          <w:p w14:paraId="331E35AE"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p>
        </w:tc>
        <w:tc>
          <w:tcPr>
            <w:tcW w:w="1564" w:type="dxa"/>
            <w:gridSpan w:val="2"/>
            <w:vAlign w:val="center"/>
          </w:tcPr>
          <w:p w14:paraId="28FE11E1"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val="sr-Cyrl-CS" w:eastAsia="sr-Latn-CS"/>
              </w:rPr>
              <w:t>2015.</w:t>
            </w:r>
          </w:p>
        </w:tc>
      </w:tr>
      <w:tr w:rsidR="00F919C0" w:rsidRPr="00B11AA7" w14:paraId="71C06646" w14:textId="77777777" w:rsidTr="0071416D">
        <w:trPr>
          <w:trHeight w:val="227"/>
          <w:jc w:val="center"/>
        </w:trPr>
        <w:tc>
          <w:tcPr>
            <w:tcW w:w="562" w:type="dxa"/>
            <w:vAlign w:val="center"/>
          </w:tcPr>
          <w:p w14:paraId="52ADC731"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5.</w:t>
            </w:r>
          </w:p>
        </w:tc>
        <w:tc>
          <w:tcPr>
            <w:tcW w:w="4962" w:type="dxa"/>
            <w:gridSpan w:val="4"/>
            <w:vAlign w:val="center"/>
          </w:tcPr>
          <w:p w14:paraId="6FBF7D9C" w14:textId="77777777" w:rsidR="00F919C0" w:rsidRPr="00B11AA7" w:rsidRDefault="00F919C0" w:rsidP="0032462C">
            <w:pPr>
              <w:widowControl w:val="0"/>
              <w:tabs>
                <w:tab w:val="left" w:pos="567"/>
              </w:tabs>
              <w:autoSpaceDE w:val="0"/>
              <w:autoSpaceDN w:val="0"/>
              <w:adjustRightInd w:val="0"/>
              <w:spacing w:after="60"/>
              <w:rPr>
                <w:color w:val="000000"/>
                <w:sz w:val="20"/>
                <w:szCs w:val="20"/>
                <w:lang w:val="sr-Cyrl-RS" w:eastAsia="sr-Latn-RS"/>
              </w:rPr>
            </w:pPr>
            <w:r w:rsidRPr="00B11AA7">
              <w:rPr>
                <w:color w:val="000000"/>
                <w:sz w:val="20"/>
                <w:szCs w:val="20"/>
                <w:lang w:val="sr-Cyrl-RS" w:eastAsia="sr-Latn-RS"/>
              </w:rPr>
              <w:t>Моделирање кретања деформабилног тела у флуиду и примена у биомедицинском инжењерингу</w:t>
            </w:r>
          </w:p>
        </w:tc>
        <w:tc>
          <w:tcPr>
            <w:tcW w:w="1417" w:type="dxa"/>
            <w:vAlign w:val="center"/>
          </w:tcPr>
          <w:p w14:paraId="2042CF92"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Тијана Ђукић</w:t>
            </w:r>
          </w:p>
        </w:tc>
        <w:tc>
          <w:tcPr>
            <w:tcW w:w="1418" w:type="dxa"/>
            <w:gridSpan w:val="3"/>
            <w:vAlign w:val="center"/>
          </w:tcPr>
          <w:p w14:paraId="3E21DE4B"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p>
        </w:tc>
        <w:tc>
          <w:tcPr>
            <w:tcW w:w="1564" w:type="dxa"/>
            <w:gridSpan w:val="2"/>
            <w:vAlign w:val="center"/>
          </w:tcPr>
          <w:p w14:paraId="3459BD50"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val="sr-Cyrl-CS" w:eastAsia="sr-Latn-CS"/>
              </w:rPr>
              <w:t>2015.</w:t>
            </w:r>
          </w:p>
        </w:tc>
      </w:tr>
      <w:tr w:rsidR="00F919C0" w:rsidRPr="00B11AA7" w14:paraId="4C21D12F" w14:textId="77777777" w:rsidTr="0071416D">
        <w:trPr>
          <w:trHeight w:val="227"/>
          <w:jc w:val="center"/>
        </w:trPr>
        <w:tc>
          <w:tcPr>
            <w:tcW w:w="562" w:type="dxa"/>
            <w:vAlign w:val="center"/>
          </w:tcPr>
          <w:p w14:paraId="7D207ED1"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6.</w:t>
            </w:r>
          </w:p>
        </w:tc>
        <w:tc>
          <w:tcPr>
            <w:tcW w:w="4962" w:type="dxa"/>
            <w:gridSpan w:val="4"/>
            <w:vAlign w:val="center"/>
          </w:tcPr>
          <w:p w14:paraId="62AE0DA3" w14:textId="77777777" w:rsidR="00F919C0" w:rsidRPr="00B11AA7" w:rsidRDefault="00F919C0" w:rsidP="0032462C">
            <w:pPr>
              <w:widowControl w:val="0"/>
              <w:tabs>
                <w:tab w:val="left" w:pos="567"/>
              </w:tabs>
              <w:autoSpaceDE w:val="0"/>
              <w:autoSpaceDN w:val="0"/>
              <w:adjustRightInd w:val="0"/>
              <w:spacing w:after="60"/>
              <w:rPr>
                <w:color w:val="000000"/>
                <w:sz w:val="20"/>
                <w:szCs w:val="20"/>
                <w:lang w:val="sr-Cyrl-RS" w:eastAsia="sr-Latn-RS"/>
              </w:rPr>
            </w:pPr>
            <w:r w:rsidRPr="00B11AA7">
              <w:rPr>
                <w:color w:val="000000"/>
                <w:sz w:val="20"/>
                <w:szCs w:val="20"/>
                <w:lang w:val="sr-Cyrl-RS" w:eastAsia="sr-Latn-RS"/>
              </w:rPr>
              <w:t>Техника истраживања и оптимизација математичких модела у биомедицинском инжењертсву</w:t>
            </w:r>
          </w:p>
        </w:tc>
        <w:tc>
          <w:tcPr>
            <w:tcW w:w="1417" w:type="dxa"/>
            <w:vAlign w:val="center"/>
          </w:tcPr>
          <w:p w14:paraId="4A4E0DD7"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Милош Радовић</w:t>
            </w:r>
          </w:p>
        </w:tc>
        <w:tc>
          <w:tcPr>
            <w:tcW w:w="1418" w:type="dxa"/>
            <w:gridSpan w:val="3"/>
            <w:vAlign w:val="center"/>
          </w:tcPr>
          <w:p w14:paraId="2F75D2F7"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p>
        </w:tc>
        <w:tc>
          <w:tcPr>
            <w:tcW w:w="1564" w:type="dxa"/>
            <w:gridSpan w:val="2"/>
            <w:vAlign w:val="center"/>
          </w:tcPr>
          <w:p w14:paraId="562B09BF"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val="sr-Cyrl-CS" w:eastAsia="sr-Latn-CS"/>
              </w:rPr>
              <w:t>2015.</w:t>
            </w:r>
          </w:p>
        </w:tc>
      </w:tr>
      <w:tr w:rsidR="00F919C0" w:rsidRPr="00B11AA7" w14:paraId="3551A2FD" w14:textId="77777777" w:rsidTr="0071416D">
        <w:trPr>
          <w:trHeight w:val="227"/>
          <w:jc w:val="center"/>
        </w:trPr>
        <w:tc>
          <w:tcPr>
            <w:tcW w:w="562" w:type="dxa"/>
            <w:vAlign w:val="center"/>
          </w:tcPr>
          <w:p w14:paraId="4862C806" w14:textId="77777777" w:rsidR="00F919C0" w:rsidRPr="00B11AA7" w:rsidRDefault="00F919C0" w:rsidP="0032462C">
            <w:pPr>
              <w:widowControl w:val="0"/>
              <w:tabs>
                <w:tab w:val="left" w:pos="567"/>
              </w:tabs>
              <w:autoSpaceDE w:val="0"/>
              <w:autoSpaceDN w:val="0"/>
              <w:adjustRightInd w:val="0"/>
              <w:spacing w:after="60"/>
              <w:rPr>
                <w:sz w:val="20"/>
                <w:szCs w:val="20"/>
                <w:lang w:eastAsia="sr-Latn-CS"/>
              </w:rPr>
            </w:pPr>
            <w:r w:rsidRPr="00B11AA7">
              <w:rPr>
                <w:sz w:val="20"/>
                <w:szCs w:val="20"/>
                <w:lang w:eastAsia="sr-Latn-CS"/>
              </w:rPr>
              <w:t>7.</w:t>
            </w:r>
          </w:p>
        </w:tc>
        <w:tc>
          <w:tcPr>
            <w:tcW w:w="4962" w:type="dxa"/>
            <w:gridSpan w:val="4"/>
            <w:vAlign w:val="center"/>
          </w:tcPr>
          <w:p w14:paraId="10A060C1" w14:textId="77777777" w:rsidR="00F919C0" w:rsidRPr="00B11AA7" w:rsidRDefault="00F919C0" w:rsidP="0032462C">
            <w:pPr>
              <w:widowControl w:val="0"/>
              <w:tabs>
                <w:tab w:val="left" w:pos="567"/>
              </w:tabs>
              <w:autoSpaceDE w:val="0"/>
              <w:autoSpaceDN w:val="0"/>
              <w:adjustRightInd w:val="0"/>
              <w:spacing w:after="60"/>
              <w:rPr>
                <w:color w:val="000000"/>
                <w:sz w:val="20"/>
                <w:szCs w:val="20"/>
                <w:lang w:val="sr-Cyrl-RS" w:eastAsia="sr-Latn-RS"/>
              </w:rPr>
            </w:pPr>
            <w:r w:rsidRPr="00B11AA7">
              <w:rPr>
                <w:sz w:val="20"/>
                <w:szCs w:val="20"/>
                <w:lang w:val="sr-Cyrl-RS"/>
              </w:rPr>
              <w:t>Нумеричко решавање односа правог и лажног лумена акутне аортне дисекције</w:t>
            </w:r>
          </w:p>
        </w:tc>
        <w:tc>
          <w:tcPr>
            <w:tcW w:w="1417" w:type="dxa"/>
            <w:vAlign w:val="center"/>
          </w:tcPr>
          <w:p w14:paraId="73AC8608"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Игор Савељић</w:t>
            </w:r>
          </w:p>
        </w:tc>
        <w:tc>
          <w:tcPr>
            <w:tcW w:w="1418" w:type="dxa"/>
            <w:gridSpan w:val="3"/>
            <w:vAlign w:val="center"/>
          </w:tcPr>
          <w:p w14:paraId="3C9ECA68"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p>
        </w:tc>
        <w:tc>
          <w:tcPr>
            <w:tcW w:w="1564" w:type="dxa"/>
            <w:gridSpan w:val="2"/>
            <w:vAlign w:val="center"/>
          </w:tcPr>
          <w:p w14:paraId="32C7C808"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val="sr-Cyrl-CS" w:eastAsia="sr-Latn-CS"/>
              </w:rPr>
              <w:t>2016.</w:t>
            </w:r>
          </w:p>
        </w:tc>
      </w:tr>
      <w:tr w:rsidR="00F919C0" w:rsidRPr="00B11AA7" w14:paraId="6CADFA4A" w14:textId="77777777" w:rsidTr="0071416D">
        <w:trPr>
          <w:trHeight w:val="227"/>
          <w:jc w:val="center"/>
        </w:trPr>
        <w:tc>
          <w:tcPr>
            <w:tcW w:w="562" w:type="dxa"/>
            <w:vAlign w:val="center"/>
          </w:tcPr>
          <w:p w14:paraId="17E693B6" w14:textId="77777777" w:rsidR="00F919C0" w:rsidRPr="00B11AA7" w:rsidRDefault="00F919C0" w:rsidP="0032462C">
            <w:pPr>
              <w:widowControl w:val="0"/>
              <w:tabs>
                <w:tab w:val="left" w:pos="567"/>
              </w:tabs>
              <w:autoSpaceDE w:val="0"/>
              <w:autoSpaceDN w:val="0"/>
              <w:adjustRightInd w:val="0"/>
              <w:spacing w:after="60"/>
              <w:rPr>
                <w:sz w:val="20"/>
                <w:szCs w:val="20"/>
                <w:lang w:eastAsia="sr-Latn-CS"/>
              </w:rPr>
            </w:pPr>
            <w:r w:rsidRPr="00B11AA7">
              <w:rPr>
                <w:sz w:val="20"/>
                <w:szCs w:val="20"/>
                <w:lang w:eastAsia="sr-Latn-CS"/>
              </w:rPr>
              <w:t>8.</w:t>
            </w:r>
          </w:p>
        </w:tc>
        <w:tc>
          <w:tcPr>
            <w:tcW w:w="4962" w:type="dxa"/>
            <w:gridSpan w:val="4"/>
            <w:vAlign w:val="center"/>
          </w:tcPr>
          <w:p w14:paraId="03BD71C1"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RS" w:eastAsia="sr-Latn-CS"/>
              </w:rPr>
              <w:t>Моделирање унутрашњег ува – електро- механички модел и детектовање поремећаја слуха</w:t>
            </w:r>
          </w:p>
        </w:tc>
        <w:tc>
          <w:tcPr>
            <w:tcW w:w="1417" w:type="dxa"/>
            <w:vAlign w:val="center"/>
          </w:tcPr>
          <w:p w14:paraId="15C1BB47"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Милица Николић</w:t>
            </w:r>
          </w:p>
        </w:tc>
        <w:tc>
          <w:tcPr>
            <w:tcW w:w="1418" w:type="dxa"/>
            <w:gridSpan w:val="3"/>
            <w:vAlign w:val="center"/>
          </w:tcPr>
          <w:p w14:paraId="443A552E"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p>
        </w:tc>
        <w:tc>
          <w:tcPr>
            <w:tcW w:w="1564" w:type="dxa"/>
            <w:gridSpan w:val="2"/>
            <w:vAlign w:val="center"/>
          </w:tcPr>
          <w:p w14:paraId="0CE29D01" w14:textId="77777777" w:rsidR="00F919C0" w:rsidRPr="00B11AA7" w:rsidRDefault="00F919C0" w:rsidP="0032462C">
            <w:pPr>
              <w:widowControl w:val="0"/>
              <w:tabs>
                <w:tab w:val="left" w:pos="567"/>
              </w:tabs>
              <w:autoSpaceDE w:val="0"/>
              <w:autoSpaceDN w:val="0"/>
              <w:adjustRightInd w:val="0"/>
              <w:spacing w:after="60"/>
              <w:jc w:val="center"/>
              <w:rPr>
                <w:sz w:val="20"/>
                <w:szCs w:val="20"/>
                <w:lang w:eastAsia="sr-Latn-CS"/>
              </w:rPr>
            </w:pPr>
            <w:r w:rsidRPr="00B11AA7">
              <w:rPr>
                <w:sz w:val="20"/>
                <w:szCs w:val="20"/>
                <w:lang w:eastAsia="sr-Latn-CS"/>
              </w:rPr>
              <w:t>2017.</w:t>
            </w:r>
          </w:p>
        </w:tc>
      </w:tr>
      <w:tr w:rsidR="00F919C0" w:rsidRPr="00B11AA7" w14:paraId="41CFA6F5" w14:textId="77777777" w:rsidTr="0071416D">
        <w:trPr>
          <w:trHeight w:val="227"/>
          <w:jc w:val="center"/>
        </w:trPr>
        <w:tc>
          <w:tcPr>
            <w:tcW w:w="562" w:type="dxa"/>
            <w:vAlign w:val="center"/>
          </w:tcPr>
          <w:p w14:paraId="6967DB4C" w14:textId="77777777" w:rsidR="00F919C0" w:rsidRPr="00B11AA7" w:rsidRDefault="00F919C0" w:rsidP="0032462C">
            <w:pPr>
              <w:widowControl w:val="0"/>
              <w:tabs>
                <w:tab w:val="left" w:pos="567"/>
              </w:tabs>
              <w:autoSpaceDE w:val="0"/>
              <w:autoSpaceDN w:val="0"/>
              <w:adjustRightInd w:val="0"/>
              <w:spacing w:after="60"/>
              <w:rPr>
                <w:sz w:val="20"/>
                <w:szCs w:val="20"/>
                <w:lang w:eastAsia="sr-Latn-CS"/>
              </w:rPr>
            </w:pPr>
            <w:r w:rsidRPr="00B11AA7">
              <w:rPr>
                <w:sz w:val="20"/>
                <w:szCs w:val="20"/>
                <w:lang w:eastAsia="sr-Latn-CS"/>
              </w:rPr>
              <w:t>9.</w:t>
            </w:r>
          </w:p>
        </w:tc>
        <w:tc>
          <w:tcPr>
            <w:tcW w:w="4962" w:type="dxa"/>
            <w:gridSpan w:val="4"/>
            <w:vAlign w:val="center"/>
          </w:tcPr>
          <w:p w14:paraId="5054DA89"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CS" w:eastAsia="sr-Latn-CS"/>
              </w:rPr>
              <w:t>Компјутерско моделирање и оптимизација дизајна стента</w:t>
            </w:r>
          </w:p>
        </w:tc>
        <w:tc>
          <w:tcPr>
            <w:tcW w:w="1417" w:type="dxa"/>
            <w:vAlign w:val="center"/>
          </w:tcPr>
          <w:p w14:paraId="62509122"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Далибор Николић</w:t>
            </w:r>
          </w:p>
        </w:tc>
        <w:tc>
          <w:tcPr>
            <w:tcW w:w="1418" w:type="dxa"/>
            <w:gridSpan w:val="3"/>
            <w:vAlign w:val="center"/>
          </w:tcPr>
          <w:p w14:paraId="47DCBD9C"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p>
        </w:tc>
        <w:tc>
          <w:tcPr>
            <w:tcW w:w="1564" w:type="dxa"/>
            <w:gridSpan w:val="2"/>
            <w:vAlign w:val="center"/>
          </w:tcPr>
          <w:p w14:paraId="7A62F7F7" w14:textId="77777777" w:rsidR="00F919C0" w:rsidRPr="00B11AA7" w:rsidRDefault="00F919C0" w:rsidP="0032462C">
            <w:pPr>
              <w:widowControl w:val="0"/>
              <w:tabs>
                <w:tab w:val="left" w:pos="567"/>
              </w:tabs>
              <w:autoSpaceDE w:val="0"/>
              <w:autoSpaceDN w:val="0"/>
              <w:adjustRightInd w:val="0"/>
              <w:spacing w:after="60"/>
              <w:jc w:val="center"/>
              <w:rPr>
                <w:sz w:val="20"/>
                <w:szCs w:val="20"/>
                <w:lang w:eastAsia="sr-Latn-CS"/>
              </w:rPr>
            </w:pPr>
            <w:r w:rsidRPr="00B11AA7">
              <w:rPr>
                <w:sz w:val="20"/>
                <w:szCs w:val="20"/>
                <w:lang w:eastAsia="sr-Latn-CS"/>
              </w:rPr>
              <w:t>2017.</w:t>
            </w:r>
          </w:p>
        </w:tc>
      </w:tr>
      <w:tr w:rsidR="00F919C0" w:rsidRPr="00B11AA7" w14:paraId="78DFEF10" w14:textId="77777777" w:rsidTr="0071416D">
        <w:trPr>
          <w:trHeight w:val="227"/>
          <w:jc w:val="center"/>
        </w:trPr>
        <w:tc>
          <w:tcPr>
            <w:tcW w:w="562" w:type="dxa"/>
            <w:vAlign w:val="center"/>
          </w:tcPr>
          <w:p w14:paraId="5644D1F4"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eastAsia="sr-Latn-CS"/>
              </w:rPr>
              <w:t>10</w:t>
            </w:r>
            <w:r w:rsidRPr="00B11AA7">
              <w:rPr>
                <w:sz w:val="20"/>
                <w:szCs w:val="20"/>
                <w:lang w:val="sr-Cyrl-RS" w:eastAsia="sr-Latn-CS"/>
              </w:rPr>
              <w:t>.</w:t>
            </w:r>
          </w:p>
        </w:tc>
        <w:tc>
          <w:tcPr>
            <w:tcW w:w="4962" w:type="dxa"/>
            <w:gridSpan w:val="4"/>
            <w:vAlign w:val="center"/>
          </w:tcPr>
          <w:p w14:paraId="29376C63"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rPr>
              <w:t>Развој софтверског алата за тродимензионалну реконструкцију и биомеханичку анализу зида аорте</w:t>
            </w:r>
          </w:p>
        </w:tc>
        <w:tc>
          <w:tcPr>
            <w:tcW w:w="1417" w:type="dxa"/>
            <w:vAlign w:val="center"/>
          </w:tcPr>
          <w:p w14:paraId="4E45D746"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Жарко Милошевић</w:t>
            </w:r>
          </w:p>
        </w:tc>
        <w:tc>
          <w:tcPr>
            <w:tcW w:w="1418" w:type="dxa"/>
            <w:gridSpan w:val="3"/>
            <w:vAlign w:val="center"/>
          </w:tcPr>
          <w:p w14:paraId="686072F1"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p>
        </w:tc>
        <w:tc>
          <w:tcPr>
            <w:tcW w:w="1564" w:type="dxa"/>
            <w:gridSpan w:val="2"/>
            <w:vAlign w:val="center"/>
          </w:tcPr>
          <w:p w14:paraId="57267193"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eastAsia="sr-Latn-CS"/>
              </w:rPr>
              <w:t>2018.</w:t>
            </w:r>
          </w:p>
        </w:tc>
      </w:tr>
      <w:tr w:rsidR="00F919C0" w:rsidRPr="00B11AA7" w14:paraId="43D2EE6D" w14:textId="77777777" w:rsidTr="0071416D">
        <w:trPr>
          <w:trHeight w:val="227"/>
          <w:jc w:val="center"/>
        </w:trPr>
        <w:tc>
          <w:tcPr>
            <w:tcW w:w="9923" w:type="dxa"/>
            <w:gridSpan w:val="11"/>
            <w:vAlign w:val="center"/>
          </w:tcPr>
          <w:p w14:paraId="41E330C6"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F919C0" w:rsidRPr="00B11AA7" w14:paraId="55F06C43" w14:textId="77777777" w:rsidTr="0071416D">
        <w:trPr>
          <w:trHeight w:val="227"/>
          <w:jc w:val="center"/>
        </w:trPr>
        <w:tc>
          <w:tcPr>
            <w:tcW w:w="9923" w:type="dxa"/>
            <w:gridSpan w:val="11"/>
            <w:vAlign w:val="center"/>
          </w:tcPr>
          <w:p w14:paraId="0E11A4EA" w14:textId="77777777" w:rsidR="00F919C0" w:rsidRPr="00B11AA7" w:rsidRDefault="00F919C0" w:rsidP="0032462C">
            <w:pPr>
              <w:widowControl w:val="0"/>
              <w:tabs>
                <w:tab w:val="left" w:pos="567"/>
              </w:tabs>
              <w:autoSpaceDE w:val="0"/>
              <w:autoSpaceDN w:val="0"/>
              <w:adjustRightInd w:val="0"/>
              <w:spacing w:after="60"/>
              <w:jc w:val="both"/>
              <w:rPr>
                <w:b/>
                <w:sz w:val="20"/>
                <w:szCs w:val="20"/>
                <w:lang w:val="sr-Cyrl-CS" w:eastAsia="sr-Latn-CS"/>
              </w:rPr>
            </w:pPr>
            <w:r w:rsidRPr="00B11AA7">
              <w:rPr>
                <w:sz w:val="20"/>
                <w:szCs w:val="20"/>
                <w:lang w:val="sr-Latn-CS" w:eastAsia="sr-Latn-CS"/>
              </w:rPr>
              <w:br w:type="page"/>
            </w:r>
            <w:r w:rsidRPr="00B11AA7">
              <w:rPr>
                <w:b/>
                <w:sz w:val="20"/>
                <w:szCs w:val="20"/>
                <w:lang w:val="sr-Cyrl-CS"/>
              </w:rPr>
              <w:t>Категоризација публикације</w:t>
            </w:r>
            <w:r w:rsidRPr="00B11AA7">
              <w:rPr>
                <w:b/>
                <w:sz w:val="20"/>
                <w:szCs w:val="20"/>
                <w:lang w:val="sr-Cyrl-RS"/>
              </w:rPr>
              <w:t xml:space="preserve"> научних радова из области датог студијског програма </w:t>
            </w:r>
            <w:r w:rsidRPr="00B11AA7">
              <w:rPr>
                <w:b/>
                <w:sz w:val="20"/>
                <w:szCs w:val="20"/>
                <w:lang w:val="sr-Cyrl-CS"/>
              </w:rPr>
              <w:t>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F919C0" w:rsidRPr="00B11AA7" w14:paraId="40848959" w14:textId="77777777" w:rsidTr="0071416D">
        <w:trPr>
          <w:trHeight w:val="227"/>
          <w:jc w:val="center"/>
        </w:trPr>
        <w:tc>
          <w:tcPr>
            <w:tcW w:w="562" w:type="dxa"/>
            <w:vAlign w:val="center"/>
          </w:tcPr>
          <w:p w14:paraId="03763C95" w14:textId="77777777" w:rsidR="00F919C0" w:rsidRPr="00B11AA7" w:rsidRDefault="00F919C0" w:rsidP="0032462C">
            <w:pPr>
              <w:widowControl w:val="0"/>
              <w:tabs>
                <w:tab w:val="left" w:pos="567"/>
              </w:tabs>
              <w:autoSpaceDE w:val="0"/>
              <w:autoSpaceDN w:val="0"/>
              <w:adjustRightInd w:val="0"/>
              <w:spacing w:after="60"/>
              <w:rPr>
                <w:sz w:val="20"/>
                <w:szCs w:val="20"/>
                <w:lang w:eastAsia="sr-Latn-CS"/>
              </w:rPr>
            </w:pPr>
            <w:r w:rsidRPr="00B11AA7">
              <w:rPr>
                <w:sz w:val="20"/>
                <w:szCs w:val="20"/>
                <w:lang w:eastAsia="sr-Latn-CS"/>
              </w:rPr>
              <w:t xml:space="preserve">1. </w:t>
            </w:r>
          </w:p>
        </w:tc>
        <w:tc>
          <w:tcPr>
            <w:tcW w:w="8523" w:type="dxa"/>
            <w:gridSpan w:val="9"/>
            <w:shd w:val="clear" w:color="auto" w:fill="auto"/>
            <w:vAlign w:val="center"/>
          </w:tcPr>
          <w:p w14:paraId="69FEC55E" w14:textId="77777777" w:rsidR="00F919C0" w:rsidRPr="00B11AA7" w:rsidRDefault="00F919C0" w:rsidP="0032462C">
            <w:pPr>
              <w:jc w:val="both"/>
              <w:rPr>
                <w:sz w:val="20"/>
                <w:szCs w:val="20"/>
                <w:lang w:eastAsia="sr-Latn-RS"/>
              </w:rPr>
            </w:pPr>
            <w:proofErr w:type="spellStart"/>
            <w:r w:rsidRPr="00B11AA7">
              <w:rPr>
                <w:sz w:val="20"/>
                <w:szCs w:val="20"/>
                <w:lang w:eastAsia="sr-Latn-RS"/>
              </w:rPr>
              <w:t>Janovic</w:t>
            </w:r>
            <w:proofErr w:type="spellEnd"/>
            <w:r w:rsidRPr="00B11AA7">
              <w:rPr>
                <w:sz w:val="20"/>
                <w:szCs w:val="20"/>
                <w:lang w:eastAsia="sr-Latn-RS"/>
              </w:rPr>
              <w:t xml:space="preserve"> A, </w:t>
            </w:r>
            <w:proofErr w:type="spellStart"/>
            <w:r w:rsidRPr="00B11AA7">
              <w:rPr>
                <w:sz w:val="20"/>
                <w:szCs w:val="20"/>
                <w:lang w:eastAsia="sr-Latn-RS"/>
              </w:rPr>
              <w:t>Saveljic</w:t>
            </w:r>
            <w:proofErr w:type="spellEnd"/>
            <w:r w:rsidRPr="00B11AA7">
              <w:rPr>
                <w:sz w:val="20"/>
                <w:szCs w:val="20"/>
                <w:lang w:eastAsia="sr-Latn-RS"/>
              </w:rPr>
              <w:t xml:space="preserve"> I, </w:t>
            </w:r>
            <w:proofErr w:type="spellStart"/>
            <w:r w:rsidRPr="00B11AA7">
              <w:rPr>
                <w:sz w:val="20"/>
                <w:szCs w:val="20"/>
                <w:lang w:eastAsia="sr-Latn-RS"/>
              </w:rPr>
              <w:t>Vukicevic</w:t>
            </w:r>
            <w:proofErr w:type="spellEnd"/>
            <w:r w:rsidRPr="00B11AA7">
              <w:rPr>
                <w:sz w:val="20"/>
                <w:szCs w:val="20"/>
                <w:lang w:eastAsia="sr-Latn-RS"/>
              </w:rPr>
              <w:t xml:space="preserve"> A, Nikolic D, Rakocevic Z, Jovicic G, </w:t>
            </w:r>
            <w:proofErr w:type="spellStart"/>
            <w:r w:rsidRPr="00B11AA7">
              <w:rPr>
                <w:b/>
                <w:sz w:val="20"/>
                <w:szCs w:val="20"/>
                <w:lang w:eastAsia="sr-Latn-RS"/>
              </w:rPr>
              <w:t>Filipovic</w:t>
            </w:r>
            <w:proofErr w:type="spellEnd"/>
            <w:r w:rsidRPr="00B11AA7">
              <w:rPr>
                <w:b/>
                <w:sz w:val="20"/>
                <w:szCs w:val="20"/>
                <w:lang w:eastAsia="sr-Latn-RS"/>
              </w:rPr>
              <w:t xml:space="preserve"> N</w:t>
            </w:r>
            <w:r w:rsidRPr="00B11AA7">
              <w:rPr>
                <w:sz w:val="20"/>
                <w:szCs w:val="20"/>
                <w:lang w:eastAsia="sr-Latn-RS"/>
              </w:rPr>
              <w:t xml:space="preserve">, Djuric M, </w:t>
            </w:r>
            <w:hyperlink r:id="rId54" w:history="1">
              <w:r w:rsidRPr="00B11AA7">
                <w:rPr>
                  <w:sz w:val="20"/>
                  <w:szCs w:val="20"/>
                  <w:lang w:eastAsia="sr-Latn-RS"/>
                </w:rPr>
                <w:t>Occlusal load distribution through the cortical and trabecular bone of the human mid-facial skeleton in natural dentition: A three-dimensional finite element study</w:t>
              </w:r>
            </w:hyperlink>
            <w:r w:rsidRPr="00B11AA7">
              <w:rPr>
                <w:sz w:val="20"/>
                <w:szCs w:val="20"/>
                <w:lang w:eastAsia="sr-Latn-RS"/>
              </w:rPr>
              <w:t xml:space="preserve">, </w:t>
            </w:r>
            <w:r w:rsidRPr="00B11AA7">
              <w:rPr>
                <w:i/>
                <w:sz w:val="20"/>
                <w:szCs w:val="20"/>
                <w:lang w:eastAsia="sr-Latn-RS"/>
              </w:rPr>
              <w:t>Annals of Anatomy</w:t>
            </w:r>
            <w:r w:rsidRPr="00B11AA7">
              <w:rPr>
                <w:sz w:val="20"/>
                <w:szCs w:val="20"/>
                <w:lang w:eastAsia="sr-Latn-RS"/>
              </w:rPr>
              <w:t>, Vol.197, pp.16-23, ISSN 0940-9602, 2015.</w:t>
            </w:r>
          </w:p>
        </w:tc>
        <w:tc>
          <w:tcPr>
            <w:tcW w:w="838" w:type="dxa"/>
            <w:vAlign w:val="center"/>
          </w:tcPr>
          <w:p w14:paraId="6DE68B8D"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eastAsia="sr-Latn-CS"/>
              </w:rPr>
              <w:t>M21</w:t>
            </w:r>
          </w:p>
        </w:tc>
      </w:tr>
      <w:tr w:rsidR="00F919C0" w:rsidRPr="00B11AA7" w14:paraId="2F10553D" w14:textId="77777777" w:rsidTr="0071416D">
        <w:trPr>
          <w:trHeight w:val="227"/>
          <w:jc w:val="center"/>
        </w:trPr>
        <w:tc>
          <w:tcPr>
            <w:tcW w:w="562" w:type="dxa"/>
            <w:vAlign w:val="center"/>
          </w:tcPr>
          <w:p w14:paraId="3795EF2D" w14:textId="77777777" w:rsidR="00F919C0" w:rsidRPr="00B11AA7" w:rsidRDefault="00F919C0" w:rsidP="0032462C">
            <w:pPr>
              <w:widowControl w:val="0"/>
              <w:tabs>
                <w:tab w:val="left" w:pos="567"/>
              </w:tabs>
              <w:autoSpaceDE w:val="0"/>
              <w:autoSpaceDN w:val="0"/>
              <w:adjustRightInd w:val="0"/>
              <w:spacing w:after="60"/>
              <w:rPr>
                <w:sz w:val="20"/>
                <w:szCs w:val="20"/>
                <w:lang w:val="sr-Cyrl-RS" w:eastAsia="sr-Latn-CS"/>
              </w:rPr>
            </w:pPr>
            <w:r w:rsidRPr="00B11AA7">
              <w:rPr>
                <w:sz w:val="20"/>
                <w:szCs w:val="20"/>
                <w:lang w:val="sr-Cyrl-RS" w:eastAsia="sr-Latn-CS"/>
              </w:rPr>
              <w:t>2.</w:t>
            </w:r>
          </w:p>
        </w:tc>
        <w:tc>
          <w:tcPr>
            <w:tcW w:w="8523" w:type="dxa"/>
            <w:gridSpan w:val="9"/>
            <w:shd w:val="clear" w:color="auto" w:fill="auto"/>
            <w:vAlign w:val="center"/>
          </w:tcPr>
          <w:p w14:paraId="0E057501" w14:textId="77777777" w:rsidR="00F919C0" w:rsidRPr="00B11AA7" w:rsidRDefault="00F919C0" w:rsidP="0032462C">
            <w:pPr>
              <w:jc w:val="both"/>
              <w:rPr>
                <w:sz w:val="20"/>
                <w:szCs w:val="20"/>
                <w:lang w:eastAsia="sr-Latn-RS"/>
              </w:rPr>
            </w:pPr>
            <w:r w:rsidRPr="00B11AA7">
              <w:rPr>
                <w:sz w:val="20"/>
                <w:szCs w:val="20"/>
                <w:lang w:eastAsia="sr-Latn-RS"/>
              </w:rPr>
              <w:t xml:space="preserve">Antic S, </w:t>
            </w:r>
            <w:proofErr w:type="spellStart"/>
            <w:r w:rsidRPr="00B11AA7">
              <w:rPr>
                <w:sz w:val="20"/>
                <w:szCs w:val="20"/>
                <w:lang w:eastAsia="sr-Latn-RS"/>
              </w:rPr>
              <w:t>Vukicevic</w:t>
            </w:r>
            <w:proofErr w:type="spellEnd"/>
            <w:r w:rsidRPr="00B11AA7">
              <w:rPr>
                <w:sz w:val="20"/>
                <w:szCs w:val="20"/>
                <w:lang w:eastAsia="sr-Latn-RS"/>
              </w:rPr>
              <w:t xml:space="preserve"> AM, </w:t>
            </w:r>
            <w:proofErr w:type="spellStart"/>
            <w:r w:rsidRPr="00B11AA7">
              <w:rPr>
                <w:sz w:val="20"/>
                <w:szCs w:val="20"/>
                <w:lang w:eastAsia="sr-Latn-RS"/>
              </w:rPr>
              <w:t>Milasinovic</w:t>
            </w:r>
            <w:proofErr w:type="spellEnd"/>
            <w:r w:rsidRPr="00B11AA7">
              <w:rPr>
                <w:sz w:val="20"/>
                <w:szCs w:val="20"/>
                <w:lang w:eastAsia="sr-Latn-RS"/>
              </w:rPr>
              <w:t xml:space="preserve"> M, </w:t>
            </w:r>
            <w:proofErr w:type="spellStart"/>
            <w:r w:rsidRPr="00B11AA7">
              <w:rPr>
                <w:sz w:val="20"/>
                <w:szCs w:val="20"/>
                <w:lang w:eastAsia="sr-Latn-RS"/>
              </w:rPr>
              <w:t>Saveljic</w:t>
            </w:r>
            <w:proofErr w:type="spellEnd"/>
            <w:r w:rsidRPr="00B11AA7">
              <w:rPr>
                <w:sz w:val="20"/>
                <w:szCs w:val="20"/>
                <w:lang w:eastAsia="sr-Latn-RS"/>
              </w:rPr>
              <w:t xml:space="preserve"> I, Jovicic GR, </w:t>
            </w:r>
            <w:proofErr w:type="spellStart"/>
            <w:r w:rsidRPr="00B11AA7">
              <w:rPr>
                <w:b/>
                <w:sz w:val="20"/>
                <w:szCs w:val="20"/>
                <w:lang w:eastAsia="sr-Latn-RS"/>
              </w:rPr>
              <w:t>Filipovic</w:t>
            </w:r>
            <w:proofErr w:type="spellEnd"/>
            <w:r w:rsidRPr="00B11AA7">
              <w:rPr>
                <w:b/>
                <w:sz w:val="20"/>
                <w:szCs w:val="20"/>
                <w:lang w:eastAsia="sr-Latn-RS"/>
              </w:rPr>
              <w:t xml:space="preserve"> ND</w:t>
            </w:r>
            <w:r w:rsidRPr="00B11AA7">
              <w:rPr>
                <w:sz w:val="20"/>
                <w:szCs w:val="20"/>
                <w:lang w:eastAsia="sr-Latn-RS"/>
              </w:rPr>
              <w:t xml:space="preserve">, Rakocevic ZB, Djuric MP, </w:t>
            </w:r>
            <w:hyperlink r:id="rId55" w:history="1">
              <w:r w:rsidRPr="00B11AA7">
                <w:rPr>
                  <w:rStyle w:val="Hyperlink"/>
                  <w:sz w:val="20"/>
                  <w:szCs w:val="20"/>
                  <w:lang w:eastAsia="sr-Latn-RS"/>
                </w:rPr>
                <w:t>Impact of the lower third molar presence and position on the fragility of mandibular angle and condyle: A Three-dimensional finite element study</w:t>
              </w:r>
            </w:hyperlink>
            <w:r w:rsidRPr="00B11AA7">
              <w:rPr>
                <w:sz w:val="20"/>
                <w:szCs w:val="20"/>
                <w:lang w:eastAsia="sr-Latn-RS"/>
              </w:rPr>
              <w:t xml:space="preserve">, </w:t>
            </w:r>
            <w:r w:rsidRPr="00B11AA7">
              <w:rPr>
                <w:i/>
                <w:sz w:val="20"/>
                <w:szCs w:val="20"/>
                <w:lang w:eastAsia="sr-Latn-RS"/>
              </w:rPr>
              <w:t>Journal of Cranio-Maxillofacial Surgery</w:t>
            </w:r>
            <w:r w:rsidRPr="00B11AA7">
              <w:rPr>
                <w:sz w:val="20"/>
                <w:szCs w:val="20"/>
                <w:lang w:eastAsia="sr-Latn-RS"/>
              </w:rPr>
              <w:t>, Vol.43, No.6, pp. 870-878, ISSN 1010-5182, 2015.</w:t>
            </w:r>
          </w:p>
        </w:tc>
        <w:tc>
          <w:tcPr>
            <w:tcW w:w="838" w:type="dxa"/>
            <w:vAlign w:val="center"/>
          </w:tcPr>
          <w:p w14:paraId="0266712C"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RS" w:eastAsia="sr-Latn-CS"/>
              </w:rPr>
            </w:pPr>
            <w:r w:rsidRPr="00B11AA7">
              <w:rPr>
                <w:sz w:val="20"/>
                <w:szCs w:val="20"/>
                <w:lang w:val="sr-Cyrl-RS" w:eastAsia="sr-Latn-CS"/>
              </w:rPr>
              <w:t>М21</w:t>
            </w:r>
          </w:p>
        </w:tc>
      </w:tr>
      <w:tr w:rsidR="00F919C0" w:rsidRPr="00B11AA7" w14:paraId="1B70D09A" w14:textId="77777777" w:rsidTr="0071416D">
        <w:trPr>
          <w:trHeight w:val="227"/>
          <w:jc w:val="center"/>
        </w:trPr>
        <w:tc>
          <w:tcPr>
            <w:tcW w:w="562" w:type="dxa"/>
            <w:vAlign w:val="center"/>
          </w:tcPr>
          <w:p w14:paraId="20A2DE1B" w14:textId="77777777" w:rsidR="00F919C0" w:rsidRPr="00B11AA7" w:rsidRDefault="00F919C0" w:rsidP="0032462C">
            <w:pPr>
              <w:widowControl w:val="0"/>
              <w:tabs>
                <w:tab w:val="left" w:pos="567"/>
              </w:tabs>
              <w:autoSpaceDE w:val="0"/>
              <w:autoSpaceDN w:val="0"/>
              <w:adjustRightInd w:val="0"/>
              <w:spacing w:after="60"/>
              <w:rPr>
                <w:sz w:val="20"/>
                <w:szCs w:val="20"/>
                <w:lang w:eastAsia="sr-Latn-CS"/>
              </w:rPr>
            </w:pPr>
            <w:r w:rsidRPr="00B11AA7">
              <w:rPr>
                <w:sz w:val="20"/>
                <w:szCs w:val="20"/>
                <w:lang w:val="sr-Cyrl-RS" w:eastAsia="sr-Latn-CS"/>
              </w:rPr>
              <w:t>3</w:t>
            </w:r>
            <w:r w:rsidRPr="00B11AA7">
              <w:rPr>
                <w:sz w:val="20"/>
                <w:szCs w:val="20"/>
                <w:lang w:eastAsia="sr-Latn-CS"/>
              </w:rPr>
              <w:t>.</w:t>
            </w:r>
          </w:p>
        </w:tc>
        <w:tc>
          <w:tcPr>
            <w:tcW w:w="8523" w:type="dxa"/>
            <w:gridSpan w:val="9"/>
            <w:shd w:val="clear" w:color="auto" w:fill="auto"/>
            <w:vAlign w:val="center"/>
          </w:tcPr>
          <w:p w14:paraId="232F6D3B" w14:textId="77777777" w:rsidR="00F919C0" w:rsidRPr="00B11AA7" w:rsidRDefault="00F919C0" w:rsidP="0032462C">
            <w:pPr>
              <w:jc w:val="both"/>
              <w:rPr>
                <w:sz w:val="20"/>
                <w:szCs w:val="20"/>
                <w:lang w:eastAsia="sr-Latn-RS"/>
              </w:rPr>
            </w:pPr>
            <w:proofErr w:type="spellStart"/>
            <w:r w:rsidRPr="00B11AA7">
              <w:rPr>
                <w:sz w:val="20"/>
                <w:szCs w:val="20"/>
                <w:lang w:eastAsia="sr-Latn-RS"/>
              </w:rPr>
              <w:t>Cihoric</w:t>
            </w:r>
            <w:proofErr w:type="spellEnd"/>
            <w:r w:rsidRPr="00B11AA7">
              <w:rPr>
                <w:sz w:val="20"/>
                <w:szCs w:val="20"/>
                <w:lang w:eastAsia="sr-Latn-RS"/>
              </w:rPr>
              <w:t xml:space="preserve"> N, </w:t>
            </w:r>
            <w:proofErr w:type="spellStart"/>
            <w:r w:rsidRPr="00B11AA7">
              <w:rPr>
                <w:b/>
                <w:sz w:val="20"/>
                <w:szCs w:val="20"/>
                <w:lang w:eastAsia="sr-Latn-RS"/>
              </w:rPr>
              <w:t>Filipovic</w:t>
            </w:r>
            <w:proofErr w:type="spellEnd"/>
            <w:r w:rsidRPr="00B11AA7">
              <w:rPr>
                <w:b/>
                <w:sz w:val="20"/>
                <w:szCs w:val="20"/>
                <w:lang w:eastAsia="sr-Latn-RS"/>
              </w:rPr>
              <w:t xml:space="preserve"> N</w:t>
            </w:r>
            <w:r w:rsidRPr="00B11AA7">
              <w:rPr>
                <w:sz w:val="20"/>
                <w:szCs w:val="20"/>
                <w:lang w:eastAsia="sr-Latn-RS"/>
              </w:rPr>
              <w:t xml:space="preserve">, Jeremic B, </w:t>
            </w:r>
            <w:hyperlink r:id="rId56" w:history="1">
              <w:r w:rsidRPr="00B11AA7">
                <w:rPr>
                  <w:sz w:val="20"/>
                  <w:szCs w:val="20"/>
                  <w:lang w:eastAsia="sr-Latn-RS"/>
                </w:rPr>
                <w:t>A call for careful interpretation of outcome of nonsurgical approach in clinical stage IIIa non-small cell lung cancer in the National Cancer Database</w:t>
              </w:r>
            </w:hyperlink>
            <w:r w:rsidRPr="00B11AA7">
              <w:rPr>
                <w:sz w:val="20"/>
                <w:szCs w:val="20"/>
                <w:lang w:eastAsia="sr-Latn-RS"/>
              </w:rPr>
              <w:t xml:space="preserve">, </w:t>
            </w:r>
            <w:r w:rsidRPr="00B11AA7">
              <w:rPr>
                <w:i/>
                <w:sz w:val="20"/>
                <w:szCs w:val="20"/>
                <w:lang w:eastAsia="sr-Latn-RS"/>
              </w:rPr>
              <w:t>The Annals of Thoracic Surgery</w:t>
            </w:r>
            <w:r w:rsidRPr="00B11AA7">
              <w:rPr>
                <w:sz w:val="20"/>
                <w:szCs w:val="20"/>
                <w:lang w:eastAsia="sr-Latn-RS"/>
              </w:rPr>
              <w:t>, Vol.99, No.3, pp. 1111–1112, ISSN 0003-4975, 2015.</w:t>
            </w:r>
          </w:p>
        </w:tc>
        <w:tc>
          <w:tcPr>
            <w:tcW w:w="838" w:type="dxa"/>
            <w:vAlign w:val="center"/>
          </w:tcPr>
          <w:p w14:paraId="6D7E257B"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eastAsia="sr-Latn-CS"/>
              </w:rPr>
              <w:t>M21</w:t>
            </w:r>
          </w:p>
        </w:tc>
      </w:tr>
      <w:tr w:rsidR="00F919C0" w:rsidRPr="00B11AA7" w14:paraId="62901CF3" w14:textId="77777777" w:rsidTr="0071416D">
        <w:trPr>
          <w:trHeight w:val="227"/>
          <w:jc w:val="center"/>
        </w:trPr>
        <w:tc>
          <w:tcPr>
            <w:tcW w:w="562" w:type="dxa"/>
            <w:vAlign w:val="center"/>
          </w:tcPr>
          <w:p w14:paraId="51FF7398" w14:textId="77777777" w:rsidR="00F919C0" w:rsidRPr="00B11AA7" w:rsidRDefault="00F919C0" w:rsidP="0032462C">
            <w:pPr>
              <w:widowControl w:val="0"/>
              <w:tabs>
                <w:tab w:val="left" w:pos="567"/>
              </w:tabs>
              <w:autoSpaceDE w:val="0"/>
              <w:autoSpaceDN w:val="0"/>
              <w:adjustRightInd w:val="0"/>
              <w:spacing w:after="60"/>
              <w:rPr>
                <w:sz w:val="20"/>
                <w:szCs w:val="20"/>
                <w:lang w:eastAsia="sr-Latn-CS"/>
              </w:rPr>
            </w:pPr>
            <w:r w:rsidRPr="00B11AA7">
              <w:rPr>
                <w:sz w:val="20"/>
                <w:szCs w:val="20"/>
                <w:lang w:val="sr-Cyrl-RS" w:eastAsia="sr-Latn-CS"/>
              </w:rPr>
              <w:t>4</w:t>
            </w:r>
            <w:r w:rsidRPr="00B11AA7">
              <w:rPr>
                <w:sz w:val="20"/>
                <w:szCs w:val="20"/>
                <w:lang w:eastAsia="sr-Latn-CS"/>
              </w:rPr>
              <w:t>.</w:t>
            </w:r>
          </w:p>
        </w:tc>
        <w:tc>
          <w:tcPr>
            <w:tcW w:w="8523" w:type="dxa"/>
            <w:gridSpan w:val="9"/>
            <w:shd w:val="clear" w:color="auto" w:fill="auto"/>
            <w:vAlign w:val="center"/>
          </w:tcPr>
          <w:p w14:paraId="50026B47" w14:textId="77777777" w:rsidR="00F919C0" w:rsidRPr="00B11AA7" w:rsidRDefault="00F919C0" w:rsidP="0032462C">
            <w:pPr>
              <w:jc w:val="both"/>
              <w:rPr>
                <w:sz w:val="20"/>
                <w:szCs w:val="20"/>
                <w:lang w:eastAsia="sr-Latn-RS"/>
              </w:rPr>
            </w:pPr>
            <w:proofErr w:type="spellStart"/>
            <w:r w:rsidRPr="00B11AA7">
              <w:rPr>
                <w:sz w:val="20"/>
                <w:szCs w:val="20"/>
                <w:lang w:eastAsia="sr-Latn-RS"/>
              </w:rPr>
              <w:t>Djukic</w:t>
            </w:r>
            <w:proofErr w:type="spellEnd"/>
            <w:r w:rsidRPr="00B11AA7">
              <w:rPr>
                <w:sz w:val="20"/>
                <w:szCs w:val="20"/>
                <w:lang w:eastAsia="sr-Latn-RS"/>
              </w:rPr>
              <w:t xml:space="preserve"> TR, </w:t>
            </w:r>
            <w:proofErr w:type="spellStart"/>
            <w:r w:rsidRPr="00B11AA7">
              <w:rPr>
                <w:sz w:val="20"/>
                <w:szCs w:val="20"/>
                <w:lang w:eastAsia="sr-Latn-RS"/>
              </w:rPr>
              <w:t>Topalovic</w:t>
            </w:r>
            <w:proofErr w:type="spellEnd"/>
            <w:r w:rsidRPr="00B11AA7">
              <w:rPr>
                <w:sz w:val="20"/>
                <w:szCs w:val="20"/>
                <w:lang w:eastAsia="sr-Latn-RS"/>
              </w:rPr>
              <w:t xml:space="preserve"> MD, </w:t>
            </w:r>
            <w:proofErr w:type="spellStart"/>
            <w:r w:rsidRPr="00B11AA7">
              <w:rPr>
                <w:b/>
                <w:sz w:val="20"/>
                <w:szCs w:val="20"/>
                <w:lang w:eastAsia="sr-Latn-RS"/>
              </w:rPr>
              <w:t>Filipovic</w:t>
            </w:r>
            <w:proofErr w:type="spellEnd"/>
            <w:r w:rsidRPr="00B11AA7">
              <w:rPr>
                <w:b/>
                <w:sz w:val="20"/>
                <w:szCs w:val="20"/>
                <w:lang w:eastAsia="sr-Latn-RS"/>
              </w:rPr>
              <w:t xml:space="preserve"> ND</w:t>
            </w:r>
            <w:r w:rsidRPr="00B11AA7">
              <w:rPr>
                <w:sz w:val="20"/>
                <w:szCs w:val="20"/>
                <w:lang w:eastAsia="sr-Latn-RS"/>
              </w:rPr>
              <w:t xml:space="preserve">, </w:t>
            </w:r>
            <w:hyperlink r:id="rId57" w:history="1">
              <w:r w:rsidRPr="00B11AA7">
                <w:rPr>
                  <w:sz w:val="20"/>
                  <w:szCs w:val="20"/>
                  <w:lang w:eastAsia="sr-Latn-RS"/>
                </w:rPr>
                <w:t>Numerical simulation of isolation of cancer cells in a microfluidic chip</w:t>
              </w:r>
            </w:hyperlink>
            <w:r w:rsidRPr="00B11AA7">
              <w:rPr>
                <w:sz w:val="20"/>
                <w:szCs w:val="20"/>
                <w:lang w:eastAsia="sr-Latn-RS"/>
              </w:rPr>
              <w:t xml:space="preserve">, </w:t>
            </w:r>
            <w:r w:rsidRPr="00B11AA7">
              <w:rPr>
                <w:i/>
                <w:sz w:val="20"/>
                <w:szCs w:val="20"/>
                <w:lang w:eastAsia="sr-Latn-RS"/>
              </w:rPr>
              <w:t>Journal of Micromechanics and Microengineering</w:t>
            </w:r>
            <w:r w:rsidRPr="00B11AA7">
              <w:rPr>
                <w:sz w:val="20"/>
                <w:szCs w:val="20"/>
                <w:lang w:eastAsia="sr-Latn-RS"/>
              </w:rPr>
              <w:t>, Vol.25, No.8, ISSN 0960-1317, 2015.</w:t>
            </w:r>
          </w:p>
        </w:tc>
        <w:tc>
          <w:tcPr>
            <w:tcW w:w="838" w:type="dxa"/>
            <w:vAlign w:val="center"/>
          </w:tcPr>
          <w:p w14:paraId="07DA7390"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eastAsia="sr-Latn-CS"/>
              </w:rPr>
              <w:t>M21</w:t>
            </w:r>
          </w:p>
        </w:tc>
      </w:tr>
      <w:tr w:rsidR="00F919C0" w:rsidRPr="00B11AA7" w14:paraId="20E2A86E" w14:textId="77777777" w:rsidTr="0071416D">
        <w:trPr>
          <w:trHeight w:val="227"/>
          <w:jc w:val="center"/>
        </w:trPr>
        <w:tc>
          <w:tcPr>
            <w:tcW w:w="562" w:type="dxa"/>
            <w:vAlign w:val="center"/>
          </w:tcPr>
          <w:p w14:paraId="4DB3749D" w14:textId="77777777" w:rsidR="00F919C0" w:rsidRPr="00B11AA7" w:rsidRDefault="00F919C0" w:rsidP="0032462C">
            <w:pPr>
              <w:widowControl w:val="0"/>
              <w:tabs>
                <w:tab w:val="left" w:pos="567"/>
              </w:tabs>
              <w:autoSpaceDE w:val="0"/>
              <w:autoSpaceDN w:val="0"/>
              <w:adjustRightInd w:val="0"/>
              <w:spacing w:after="60"/>
              <w:rPr>
                <w:sz w:val="20"/>
                <w:szCs w:val="20"/>
                <w:lang w:eastAsia="sr-Latn-CS"/>
              </w:rPr>
            </w:pPr>
            <w:r w:rsidRPr="00B11AA7">
              <w:rPr>
                <w:sz w:val="20"/>
                <w:szCs w:val="20"/>
                <w:lang w:val="sr-Cyrl-RS" w:eastAsia="sr-Latn-CS"/>
              </w:rPr>
              <w:lastRenderedPageBreak/>
              <w:t>5</w:t>
            </w:r>
            <w:r w:rsidRPr="00B11AA7">
              <w:rPr>
                <w:sz w:val="20"/>
                <w:szCs w:val="20"/>
                <w:lang w:eastAsia="sr-Latn-CS"/>
              </w:rPr>
              <w:t>.</w:t>
            </w:r>
          </w:p>
        </w:tc>
        <w:tc>
          <w:tcPr>
            <w:tcW w:w="8523" w:type="dxa"/>
            <w:gridSpan w:val="9"/>
            <w:shd w:val="clear" w:color="auto" w:fill="auto"/>
            <w:vAlign w:val="center"/>
          </w:tcPr>
          <w:p w14:paraId="788D78CF" w14:textId="77777777" w:rsidR="00F919C0" w:rsidRPr="00B11AA7" w:rsidRDefault="00F919C0" w:rsidP="0032462C">
            <w:pPr>
              <w:jc w:val="both"/>
              <w:rPr>
                <w:sz w:val="20"/>
                <w:szCs w:val="20"/>
                <w:lang w:eastAsia="sr-Latn-RS"/>
              </w:rPr>
            </w:pPr>
            <w:proofErr w:type="spellStart"/>
            <w:r w:rsidRPr="00B11AA7">
              <w:rPr>
                <w:sz w:val="20"/>
                <w:szCs w:val="20"/>
                <w:lang w:eastAsia="sr-Latn-RS"/>
              </w:rPr>
              <w:t>Hetterich</w:t>
            </w:r>
            <w:proofErr w:type="spellEnd"/>
            <w:r w:rsidRPr="00B11AA7">
              <w:rPr>
                <w:sz w:val="20"/>
                <w:szCs w:val="20"/>
                <w:lang w:eastAsia="sr-Latn-RS"/>
              </w:rPr>
              <w:t xml:space="preserve"> H, Jaber A, Gehring M, </w:t>
            </w:r>
            <w:proofErr w:type="spellStart"/>
            <w:r w:rsidRPr="00B11AA7">
              <w:rPr>
                <w:sz w:val="20"/>
                <w:szCs w:val="20"/>
                <w:lang w:eastAsia="sr-Latn-RS"/>
              </w:rPr>
              <w:t>Curta</w:t>
            </w:r>
            <w:proofErr w:type="spellEnd"/>
            <w:r w:rsidRPr="00B11AA7">
              <w:rPr>
                <w:sz w:val="20"/>
                <w:szCs w:val="20"/>
                <w:lang w:eastAsia="sr-Latn-RS"/>
              </w:rPr>
              <w:t xml:space="preserve"> A, Bamberg F, </w:t>
            </w:r>
            <w:proofErr w:type="spellStart"/>
            <w:r w:rsidRPr="00B11AA7">
              <w:rPr>
                <w:b/>
                <w:sz w:val="20"/>
                <w:szCs w:val="20"/>
                <w:lang w:eastAsia="sr-Latn-RS"/>
              </w:rPr>
              <w:t>Filipovic</w:t>
            </w:r>
            <w:proofErr w:type="spellEnd"/>
            <w:r w:rsidRPr="00B11AA7">
              <w:rPr>
                <w:b/>
                <w:sz w:val="20"/>
                <w:szCs w:val="20"/>
                <w:lang w:eastAsia="sr-Latn-RS"/>
              </w:rPr>
              <w:t xml:space="preserve"> ND</w:t>
            </w:r>
            <w:r w:rsidRPr="00B11AA7">
              <w:rPr>
                <w:sz w:val="20"/>
                <w:szCs w:val="20"/>
                <w:lang w:eastAsia="sr-Latn-RS"/>
              </w:rPr>
              <w:t xml:space="preserve">, </w:t>
            </w:r>
            <w:proofErr w:type="spellStart"/>
            <w:r w:rsidRPr="00B11AA7">
              <w:rPr>
                <w:sz w:val="20"/>
                <w:szCs w:val="20"/>
                <w:lang w:eastAsia="sr-Latn-RS"/>
              </w:rPr>
              <w:t>Rieber</w:t>
            </w:r>
            <w:proofErr w:type="spellEnd"/>
            <w:r w:rsidRPr="00B11AA7">
              <w:rPr>
                <w:sz w:val="20"/>
                <w:szCs w:val="20"/>
                <w:lang w:eastAsia="sr-Latn-RS"/>
              </w:rPr>
              <w:t xml:space="preserve"> J, </w:t>
            </w:r>
            <w:hyperlink r:id="rId58" w:history="1">
              <w:r w:rsidRPr="00B11AA7">
                <w:rPr>
                  <w:sz w:val="20"/>
                  <w:szCs w:val="20"/>
                  <w:lang w:eastAsia="sr-Latn-RS"/>
                </w:rPr>
                <w:t>Coronary Computed Tomography Angiography Based Assessment of Endothelial Shear Stress and Its Association with Atherosclerotic Plaque Distribution In-Vivo</w:t>
              </w:r>
            </w:hyperlink>
            <w:r w:rsidRPr="00B11AA7">
              <w:rPr>
                <w:sz w:val="20"/>
                <w:szCs w:val="20"/>
                <w:lang w:eastAsia="sr-Latn-RS"/>
              </w:rPr>
              <w:t xml:space="preserve">, </w:t>
            </w:r>
            <w:proofErr w:type="spellStart"/>
            <w:r w:rsidRPr="00B11AA7">
              <w:rPr>
                <w:i/>
                <w:sz w:val="20"/>
                <w:szCs w:val="20"/>
                <w:lang w:eastAsia="sr-Latn-RS"/>
              </w:rPr>
              <w:t>Plos</w:t>
            </w:r>
            <w:proofErr w:type="spellEnd"/>
            <w:r w:rsidRPr="00B11AA7">
              <w:rPr>
                <w:i/>
                <w:sz w:val="20"/>
                <w:szCs w:val="20"/>
                <w:lang w:eastAsia="sr-Latn-RS"/>
              </w:rPr>
              <w:t xml:space="preserve"> One</w:t>
            </w:r>
            <w:r w:rsidRPr="00B11AA7">
              <w:rPr>
                <w:sz w:val="20"/>
                <w:szCs w:val="20"/>
                <w:lang w:eastAsia="sr-Latn-RS"/>
              </w:rPr>
              <w:t>, Vol.10, No.1, ISSN 1932-6203, 2015.</w:t>
            </w:r>
          </w:p>
        </w:tc>
        <w:tc>
          <w:tcPr>
            <w:tcW w:w="838" w:type="dxa"/>
            <w:vAlign w:val="center"/>
          </w:tcPr>
          <w:p w14:paraId="66608BDE"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eastAsia="sr-Latn-CS"/>
              </w:rPr>
              <w:t>M21</w:t>
            </w:r>
          </w:p>
        </w:tc>
      </w:tr>
      <w:tr w:rsidR="00F919C0" w:rsidRPr="00B11AA7" w14:paraId="148F00A0" w14:textId="77777777" w:rsidTr="0071416D">
        <w:trPr>
          <w:trHeight w:val="227"/>
          <w:jc w:val="center"/>
        </w:trPr>
        <w:tc>
          <w:tcPr>
            <w:tcW w:w="562" w:type="dxa"/>
            <w:vAlign w:val="center"/>
          </w:tcPr>
          <w:p w14:paraId="32644334" w14:textId="77777777" w:rsidR="00F919C0" w:rsidRPr="00B11AA7" w:rsidRDefault="00F919C0" w:rsidP="0032462C">
            <w:pPr>
              <w:widowControl w:val="0"/>
              <w:tabs>
                <w:tab w:val="left" w:pos="567"/>
              </w:tabs>
              <w:autoSpaceDE w:val="0"/>
              <w:autoSpaceDN w:val="0"/>
              <w:adjustRightInd w:val="0"/>
              <w:spacing w:after="60"/>
              <w:rPr>
                <w:sz w:val="20"/>
                <w:szCs w:val="20"/>
                <w:lang w:eastAsia="sr-Latn-CS"/>
              </w:rPr>
            </w:pPr>
            <w:r w:rsidRPr="00B11AA7">
              <w:rPr>
                <w:sz w:val="20"/>
                <w:szCs w:val="20"/>
                <w:lang w:val="sr-Cyrl-RS" w:eastAsia="sr-Latn-CS"/>
              </w:rPr>
              <w:t>6</w:t>
            </w:r>
            <w:r w:rsidRPr="00B11AA7">
              <w:rPr>
                <w:sz w:val="20"/>
                <w:szCs w:val="20"/>
                <w:lang w:eastAsia="sr-Latn-CS"/>
              </w:rPr>
              <w:t>.</w:t>
            </w:r>
          </w:p>
        </w:tc>
        <w:tc>
          <w:tcPr>
            <w:tcW w:w="8523" w:type="dxa"/>
            <w:gridSpan w:val="9"/>
            <w:shd w:val="clear" w:color="auto" w:fill="auto"/>
            <w:vAlign w:val="center"/>
          </w:tcPr>
          <w:p w14:paraId="4B72E10E" w14:textId="77777777" w:rsidR="00F919C0" w:rsidRPr="00B11AA7" w:rsidRDefault="00F919C0" w:rsidP="0032462C">
            <w:pPr>
              <w:jc w:val="both"/>
              <w:rPr>
                <w:sz w:val="20"/>
                <w:szCs w:val="20"/>
                <w:lang w:eastAsia="sr-Latn-RS"/>
              </w:rPr>
            </w:pPr>
            <w:r w:rsidRPr="00B11AA7">
              <w:rPr>
                <w:sz w:val="20"/>
                <w:szCs w:val="20"/>
                <w:lang w:eastAsia="sr-Latn-RS"/>
              </w:rPr>
              <w:t xml:space="preserve">Jeremic B, </w:t>
            </w:r>
            <w:proofErr w:type="spellStart"/>
            <w:r w:rsidRPr="00B11AA7">
              <w:rPr>
                <w:b/>
                <w:sz w:val="20"/>
                <w:szCs w:val="20"/>
                <w:lang w:eastAsia="sr-Latn-RS"/>
              </w:rPr>
              <w:t>Filipovic</w:t>
            </w:r>
            <w:proofErr w:type="spellEnd"/>
            <w:r w:rsidRPr="00B11AA7">
              <w:rPr>
                <w:b/>
                <w:sz w:val="20"/>
                <w:szCs w:val="20"/>
                <w:lang w:eastAsia="sr-Latn-RS"/>
              </w:rPr>
              <w:t xml:space="preserve"> N</w:t>
            </w:r>
            <w:r w:rsidRPr="00B11AA7">
              <w:rPr>
                <w:sz w:val="20"/>
                <w:szCs w:val="20"/>
                <w:lang w:eastAsia="sr-Latn-RS"/>
              </w:rPr>
              <w:t xml:space="preserve">, Milicic B, </w:t>
            </w:r>
            <w:proofErr w:type="spellStart"/>
            <w:r w:rsidRPr="00B11AA7">
              <w:rPr>
                <w:sz w:val="20"/>
                <w:szCs w:val="20"/>
                <w:lang w:eastAsia="sr-Latn-RS"/>
              </w:rPr>
              <w:t>Milisavljevic</w:t>
            </w:r>
            <w:proofErr w:type="spellEnd"/>
            <w:r w:rsidRPr="00B11AA7">
              <w:rPr>
                <w:sz w:val="20"/>
                <w:szCs w:val="20"/>
                <w:lang w:eastAsia="sr-Latn-RS"/>
              </w:rPr>
              <w:t xml:space="preserve"> S, </w:t>
            </w:r>
            <w:hyperlink r:id="rId59" w:history="1">
              <w:r w:rsidRPr="00B11AA7">
                <w:rPr>
                  <w:sz w:val="20"/>
                  <w:szCs w:val="20"/>
                  <w:lang w:eastAsia="sr-Latn-RS"/>
                </w:rPr>
                <w:t>Radiation therapy (RT) and chemotherapy (CHT) in stage II non-small cell lung cancer (NSCLC): Clinical entity neglected by radiation oncologists?</w:t>
              </w:r>
            </w:hyperlink>
            <w:r w:rsidRPr="00B11AA7">
              <w:rPr>
                <w:sz w:val="20"/>
                <w:szCs w:val="20"/>
                <w:lang w:eastAsia="sr-Latn-RS"/>
              </w:rPr>
              <w:t xml:space="preserve">, </w:t>
            </w:r>
            <w:r w:rsidRPr="00B11AA7">
              <w:rPr>
                <w:i/>
                <w:sz w:val="20"/>
                <w:szCs w:val="20"/>
                <w:lang w:eastAsia="sr-Latn-RS"/>
              </w:rPr>
              <w:t>Lung Cancer</w:t>
            </w:r>
            <w:r w:rsidRPr="00B11AA7">
              <w:rPr>
                <w:sz w:val="20"/>
                <w:szCs w:val="20"/>
                <w:lang w:eastAsia="sr-Latn-RS"/>
              </w:rPr>
              <w:t>, Vol.90, No.3, pp. 622–623, ISSN 0169-5002, 2015.</w:t>
            </w:r>
          </w:p>
        </w:tc>
        <w:tc>
          <w:tcPr>
            <w:tcW w:w="838" w:type="dxa"/>
            <w:vAlign w:val="center"/>
          </w:tcPr>
          <w:p w14:paraId="1130B4A6"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eastAsia="sr-Latn-CS"/>
              </w:rPr>
              <w:t>M21</w:t>
            </w:r>
          </w:p>
        </w:tc>
      </w:tr>
      <w:tr w:rsidR="00F919C0" w:rsidRPr="00B11AA7" w14:paraId="19E15686" w14:textId="77777777" w:rsidTr="0071416D">
        <w:trPr>
          <w:trHeight w:val="227"/>
          <w:jc w:val="center"/>
        </w:trPr>
        <w:tc>
          <w:tcPr>
            <w:tcW w:w="562" w:type="dxa"/>
            <w:vAlign w:val="center"/>
          </w:tcPr>
          <w:p w14:paraId="4D17B611" w14:textId="77777777" w:rsidR="00F919C0" w:rsidRPr="00B11AA7" w:rsidRDefault="00F919C0" w:rsidP="0032462C">
            <w:pPr>
              <w:widowControl w:val="0"/>
              <w:tabs>
                <w:tab w:val="left" w:pos="567"/>
              </w:tabs>
              <w:autoSpaceDE w:val="0"/>
              <w:autoSpaceDN w:val="0"/>
              <w:adjustRightInd w:val="0"/>
              <w:spacing w:after="60"/>
              <w:rPr>
                <w:sz w:val="20"/>
                <w:szCs w:val="20"/>
                <w:lang w:eastAsia="sr-Latn-CS"/>
              </w:rPr>
            </w:pPr>
            <w:r w:rsidRPr="00B11AA7">
              <w:rPr>
                <w:sz w:val="20"/>
                <w:szCs w:val="20"/>
                <w:lang w:val="sr-Cyrl-RS" w:eastAsia="sr-Latn-CS"/>
              </w:rPr>
              <w:t>7</w:t>
            </w:r>
            <w:r w:rsidRPr="00B11AA7">
              <w:rPr>
                <w:sz w:val="20"/>
                <w:szCs w:val="20"/>
                <w:lang w:eastAsia="sr-Latn-CS"/>
              </w:rPr>
              <w:t>.</w:t>
            </w:r>
          </w:p>
        </w:tc>
        <w:tc>
          <w:tcPr>
            <w:tcW w:w="8523" w:type="dxa"/>
            <w:gridSpan w:val="9"/>
            <w:shd w:val="clear" w:color="auto" w:fill="auto"/>
            <w:vAlign w:val="center"/>
          </w:tcPr>
          <w:p w14:paraId="21B09001" w14:textId="77777777" w:rsidR="00F919C0" w:rsidRPr="00B11AA7" w:rsidRDefault="00F919C0" w:rsidP="0032462C">
            <w:pPr>
              <w:jc w:val="both"/>
              <w:rPr>
                <w:sz w:val="20"/>
                <w:szCs w:val="20"/>
                <w:lang w:eastAsia="sr-Latn-RS"/>
              </w:rPr>
            </w:pPr>
            <w:proofErr w:type="spellStart"/>
            <w:r w:rsidRPr="00B11AA7">
              <w:rPr>
                <w:sz w:val="20"/>
                <w:szCs w:val="20"/>
                <w:lang w:eastAsia="sr-Latn-RS"/>
              </w:rPr>
              <w:t>Vukicevic</w:t>
            </w:r>
            <w:proofErr w:type="spellEnd"/>
            <w:r w:rsidRPr="00B11AA7">
              <w:rPr>
                <w:sz w:val="20"/>
                <w:szCs w:val="20"/>
                <w:lang w:eastAsia="sr-Latn-RS"/>
              </w:rPr>
              <w:t xml:space="preserve"> AM, </w:t>
            </w:r>
            <w:proofErr w:type="spellStart"/>
            <w:r w:rsidRPr="00B11AA7">
              <w:rPr>
                <w:sz w:val="20"/>
                <w:szCs w:val="20"/>
                <w:lang w:eastAsia="sr-Latn-RS"/>
              </w:rPr>
              <w:t>Velicki</w:t>
            </w:r>
            <w:proofErr w:type="spellEnd"/>
            <w:r w:rsidRPr="00B11AA7">
              <w:rPr>
                <w:sz w:val="20"/>
                <w:szCs w:val="20"/>
                <w:lang w:eastAsia="sr-Latn-RS"/>
              </w:rPr>
              <w:t xml:space="preserve"> LU, Jovicic GR, Jovicic NM, </w:t>
            </w:r>
            <w:proofErr w:type="spellStart"/>
            <w:r w:rsidRPr="00B11AA7">
              <w:rPr>
                <w:sz w:val="20"/>
                <w:szCs w:val="20"/>
                <w:lang w:eastAsia="sr-Latn-RS"/>
              </w:rPr>
              <w:t>Stojadinovic</w:t>
            </w:r>
            <w:proofErr w:type="spellEnd"/>
            <w:r w:rsidRPr="00B11AA7">
              <w:rPr>
                <w:sz w:val="20"/>
                <w:szCs w:val="20"/>
                <w:lang w:eastAsia="sr-Latn-RS"/>
              </w:rPr>
              <w:t xml:space="preserve"> MM, </w:t>
            </w:r>
            <w:proofErr w:type="spellStart"/>
            <w:r w:rsidRPr="00B11AA7">
              <w:rPr>
                <w:b/>
                <w:sz w:val="20"/>
                <w:szCs w:val="20"/>
                <w:lang w:eastAsia="sr-Latn-RS"/>
              </w:rPr>
              <w:t>Filipovic</w:t>
            </w:r>
            <w:proofErr w:type="spellEnd"/>
            <w:r w:rsidRPr="00B11AA7">
              <w:rPr>
                <w:b/>
                <w:sz w:val="20"/>
                <w:szCs w:val="20"/>
                <w:lang w:eastAsia="sr-Latn-RS"/>
              </w:rPr>
              <w:t xml:space="preserve"> ND</w:t>
            </w:r>
            <w:r w:rsidRPr="00B11AA7">
              <w:rPr>
                <w:sz w:val="20"/>
                <w:szCs w:val="20"/>
                <w:lang w:eastAsia="sr-Latn-RS"/>
              </w:rPr>
              <w:t xml:space="preserve">, </w:t>
            </w:r>
            <w:hyperlink r:id="rId60" w:history="1">
              <w:r w:rsidRPr="00B11AA7">
                <w:rPr>
                  <w:sz w:val="20"/>
                  <w:szCs w:val="20"/>
                  <w:lang w:eastAsia="sr-Latn-RS"/>
                </w:rPr>
                <w:t>Finite element analysis of uncommonly large renal arteriovenous malformation-Adjacent renal cyst complex</w:t>
              </w:r>
            </w:hyperlink>
            <w:r w:rsidRPr="00B11AA7">
              <w:rPr>
                <w:sz w:val="20"/>
                <w:szCs w:val="20"/>
                <w:lang w:eastAsia="sr-Latn-RS"/>
              </w:rPr>
              <w:t xml:space="preserve">, </w:t>
            </w:r>
            <w:r w:rsidRPr="00B11AA7">
              <w:rPr>
                <w:i/>
                <w:sz w:val="20"/>
                <w:szCs w:val="20"/>
                <w:lang w:eastAsia="sr-Latn-RS"/>
              </w:rPr>
              <w:t>Computers in Biology and Medicine</w:t>
            </w:r>
            <w:r w:rsidRPr="00B11AA7">
              <w:rPr>
                <w:sz w:val="20"/>
                <w:szCs w:val="20"/>
                <w:lang w:eastAsia="sr-Latn-RS"/>
              </w:rPr>
              <w:t>, Vol.59, pp. 35–41, ISSN 0010-4825, 2015.</w:t>
            </w:r>
          </w:p>
        </w:tc>
        <w:tc>
          <w:tcPr>
            <w:tcW w:w="838" w:type="dxa"/>
            <w:vAlign w:val="center"/>
          </w:tcPr>
          <w:p w14:paraId="0D914A70"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eastAsia="sr-Latn-CS"/>
              </w:rPr>
              <w:t>M22</w:t>
            </w:r>
          </w:p>
        </w:tc>
      </w:tr>
      <w:tr w:rsidR="00F919C0" w:rsidRPr="00B11AA7" w14:paraId="14622539" w14:textId="77777777" w:rsidTr="0071416D">
        <w:trPr>
          <w:trHeight w:val="227"/>
          <w:jc w:val="center"/>
        </w:trPr>
        <w:tc>
          <w:tcPr>
            <w:tcW w:w="562" w:type="dxa"/>
            <w:vAlign w:val="center"/>
          </w:tcPr>
          <w:p w14:paraId="74C1101E" w14:textId="77777777" w:rsidR="00F919C0" w:rsidRPr="00B11AA7" w:rsidRDefault="00F919C0" w:rsidP="0032462C">
            <w:pPr>
              <w:widowControl w:val="0"/>
              <w:tabs>
                <w:tab w:val="left" w:pos="567"/>
              </w:tabs>
              <w:autoSpaceDE w:val="0"/>
              <w:autoSpaceDN w:val="0"/>
              <w:adjustRightInd w:val="0"/>
              <w:spacing w:after="60"/>
              <w:rPr>
                <w:sz w:val="20"/>
                <w:szCs w:val="20"/>
                <w:lang w:eastAsia="sr-Latn-CS"/>
              </w:rPr>
            </w:pPr>
            <w:r w:rsidRPr="00B11AA7">
              <w:rPr>
                <w:sz w:val="20"/>
                <w:szCs w:val="20"/>
                <w:lang w:val="sr-Cyrl-RS" w:eastAsia="sr-Latn-CS"/>
              </w:rPr>
              <w:t>8</w:t>
            </w:r>
            <w:r w:rsidRPr="00B11AA7">
              <w:rPr>
                <w:sz w:val="20"/>
                <w:szCs w:val="20"/>
                <w:lang w:eastAsia="sr-Latn-CS"/>
              </w:rPr>
              <w:t>.</w:t>
            </w:r>
          </w:p>
        </w:tc>
        <w:tc>
          <w:tcPr>
            <w:tcW w:w="8523" w:type="dxa"/>
            <w:gridSpan w:val="9"/>
            <w:shd w:val="clear" w:color="auto" w:fill="auto"/>
            <w:vAlign w:val="center"/>
          </w:tcPr>
          <w:p w14:paraId="2D944D01" w14:textId="77777777" w:rsidR="00F919C0" w:rsidRPr="00B11AA7" w:rsidRDefault="00F919C0" w:rsidP="0032462C">
            <w:pPr>
              <w:jc w:val="both"/>
              <w:rPr>
                <w:sz w:val="20"/>
                <w:szCs w:val="20"/>
                <w:lang w:eastAsia="sr-Latn-RS"/>
              </w:rPr>
            </w:pPr>
            <w:proofErr w:type="spellStart"/>
            <w:r w:rsidRPr="00B11AA7">
              <w:rPr>
                <w:sz w:val="20"/>
                <w:szCs w:val="20"/>
                <w:lang w:eastAsia="sr-Latn-RS"/>
              </w:rPr>
              <w:t>Vukicevic</w:t>
            </w:r>
            <w:proofErr w:type="spellEnd"/>
            <w:r w:rsidRPr="00B11AA7">
              <w:rPr>
                <w:sz w:val="20"/>
                <w:szCs w:val="20"/>
                <w:lang w:eastAsia="sr-Latn-RS"/>
              </w:rPr>
              <w:t xml:space="preserve"> AM, </w:t>
            </w:r>
            <w:proofErr w:type="spellStart"/>
            <w:r w:rsidRPr="00B11AA7">
              <w:rPr>
                <w:sz w:val="20"/>
                <w:szCs w:val="20"/>
                <w:lang w:eastAsia="sr-Latn-RS"/>
              </w:rPr>
              <w:t>Zelic</w:t>
            </w:r>
            <w:proofErr w:type="spellEnd"/>
            <w:r w:rsidRPr="00B11AA7">
              <w:rPr>
                <w:sz w:val="20"/>
                <w:szCs w:val="20"/>
                <w:lang w:eastAsia="sr-Latn-RS"/>
              </w:rPr>
              <w:t xml:space="preserve"> K, Jovicic GR, Djuric MP, </w:t>
            </w:r>
            <w:proofErr w:type="spellStart"/>
            <w:r w:rsidRPr="00B11AA7">
              <w:rPr>
                <w:b/>
                <w:sz w:val="20"/>
                <w:szCs w:val="20"/>
                <w:lang w:eastAsia="sr-Latn-RS"/>
              </w:rPr>
              <w:t>Filipovic</w:t>
            </w:r>
            <w:proofErr w:type="spellEnd"/>
            <w:r w:rsidRPr="00B11AA7">
              <w:rPr>
                <w:b/>
                <w:sz w:val="20"/>
                <w:szCs w:val="20"/>
                <w:lang w:eastAsia="sr-Latn-RS"/>
              </w:rPr>
              <w:t xml:space="preserve"> ND</w:t>
            </w:r>
            <w:r w:rsidRPr="00B11AA7">
              <w:rPr>
                <w:sz w:val="20"/>
                <w:szCs w:val="20"/>
                <w:lang w:eastAsia="sr-Latn-RS"/>
              </w:rPr>
              <w:t xml:space="preserve">, </w:t>
            </w:r>
            <w:hyperlink r:id="rId61" w:history="1">
              <w:r w:rsidRPr="00B11AA7">
                <w:rPr>
                  <w:sz w:val="20"/>
                  <w:szCs w:val="20"/>
                  <w:lang w:eastAsia="sr-Latn-RS"/>
                </w:rPr>
                <w:t xml:space="preserve">Influence of dental restorations and mastication loadings on dentine fatigue </w:t>
              </w:r>
              <w:proofErr w:type="spellStart"/>
              <w:r w:rsidRPr="00B11AA7">
                <w:rPr>
                  <w:sz w:val="20"/>
                  <w:szCs w:val="20"/>
                  <w:lang w:eastAsia="sr-Latn-RS"/>
                </w:rPr>
                <w:t>behaviour</w:t>
              </w:r>
              <w:proofErr w:type="spellEnd"/>
              <w:r w:rsidRPr="00B11AA7">
                <w:rPr>
                  <w:sz w:val="20"/>
                  <w:szCs w:val="20"/>
                  <w:lang w:eastAsia="sr-Latn-RS"/>
                </w:rPr>
                <w:t>: Image-based modelling approach</w:t>
              </w:r>
            </w:hyperlink>
            <w:r w:rsidRPr="00B11AA7">
              <w:rPr>
                <w:sz w:val="20"/>
                <w:szCs w:val="20"/>
                <w:lang w:eastAsia="sr-Latn-RS"/>
              </w:rPr>
              <w:t xml:space="preserve">, </w:t>
            </w:r>
            <w:r w:rsidRPr="00B11AA7">
              <w:rPr>
                <w:i/>
                <w:sz w:val="20"/>
                <w:szCs w:val="20"/>
                <w:lang w:eastAsia="sr-Latn-RS"/>
              </w:rPr>
              <w:t>Journal of Dentistry</w:t>
            </w:r>
            <w:r w:rsidRPr="00B11AA7">
              <w:rPr>
                <w:sz w:val="20"/>
                <w:szCs w:val="20"/>
                <w:lang w:eastAsia="sr-Latn-RS"/>
              </w:rPr>
              <w:t>, Vol.43, No.5, pp. 556-567, ISSN 0300-5712, 2015.</w:t>
            </w:r>
          </w:p>
        </w:tc>
        <w:tc>
          <w:tcPr>
            <w:tcW w:w="838" w:type="dxa"/>
            <w:vAlign w:val="center"/>
          </w:tcPr>
          <w:p w14:paraId="2D5AEDD1"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eastAsia="sr-Latn-CS"/>
              </w:rPr>
              <w:t>M21a</w:t>
            </w:r>
          </w:p>
        </w:tc>
      </w:tr>
      <w:tr w:rsidR="00F919C0" w:rsidRPr="00B11AA7" w14:paraId="4237205E" w14:textId="77777777" w:rsidTr="0071416D">
        <w:trPr>
          <w:jc w:val="center"/>
        </w:trPr>
        <w:tc>
          <w:tcPr>
            <w:tcW w:w="562" w:type="dxa"/>
            <w:vAlign w:val="center"/>
          </w:tcPr>
          <w:p w14:paraId="143ABB53" w14:textId="77777777" w:rsidR="00F919C0" w:rsidRPr="00B11AA7" w:rsidRDefault="00F919C0" w:rsidP="0032462C">
            <w:pPr>
              <w:widowControl w:val="0"/>
              <w:tabs>
                <w:tab w:val="left" w:pos="567"/>
              </w:tabs>
              <w:autoSpaceDE w:val="0"/>
              <w:autoSpaceDN w:val="0"/>
              <w:adjustRightInd w:val="0"/>
              <w:spacing w:after="60"/>
              <w:rPr>
                <w:sz w:val="20"/>
                <w:szCs w:val="20"/>
                <w:lang w:eastAsia="sr-Latn-CS"/>
              </w:rPr>
            </w:pPr>
            <w:r w:rsidRPr="00B11AA7">
              <w:rPr>
                <w:sz w:val="20"/>
                <w:szCs w:val="20"/>
                <w:lang w:val="sr-Cyrl-RS" w:eastAsia="sr-Latn-CS"/>
              </w:rPr>
              <w:t>9</w:t>
            </w:r>
            <w:r w:rsidRPr="00B11AA7">
              <w:rPr>
                <w:sz w:val="20"/>
                <w:szCs w:val="20"/>
                <w:lang w:eastAsia="sr-Latn-CS"/>
              </w:rPr>
              <w:t>.</w:t>
            </w:r>
          </w:p>
        </w:tc>
        <w:tc>
          <w:tcPr>
            <w:tcW w:w="8523" w:type="dxa"/>
            <w:gridSpan w:val="9"/>
            <w:shd w:val="clear" w:color="auto" w:fill="auto"/>
            <w:vAlign w:val="center"/>
          </w:tcPr>
          <w:p w14:paraId="2C311ACC" w14:textId="77777777" w:rsidR="00F919C0" w:rsidRPr="00B11AA7" w:rsidRDefault="00F919C0" w:rsidP="0032462C">
            <w:pPr>
              <w:jc w:val="both"/>
              <w:rPr>
                <w:sz w:val="20"/>
                <w:szCs w:val="20"/>
                <w:lang w:eastAsia="sr-Latn-RS"/>
              </w:rPr>
            </w:pPr>
            <w:proofErr w:type="spellStart"/>
            <w:r w:rsidRPr="00B11AA7">
              <w:rPr>
                <w:sz w:val="20"/>
                <w:szCs w:val="20"/>
                <w:lang w:eastAsia="sr-Latn-RS"/>
              </w:rPr>
              <w:t>Zelic</w:t>
            </w:r>
            <w:proofErr w:type="spellEnd"/>
            <w:r w:rsidRPr="00B11AA7">
              <w:rPr>
                <w:sz w:val="20"/>
                <w:szCs w:val="20"/>
                <w:lang w:eastAsia="sr-Latn-RS"/>
              </w:rPr>
              <w:t xml:space="preserve"> K, </w:t>
            </w:r>
            <w:proofErr w:type="spellStart"/>
            <w:r w:rsidRPr="00B11AA7">
              <w:rPr>
                <w:sz w:val="20"/>
                <w:szCs w:val="20"/>
                <w:lang w:eastAsia="sr-Latn-RS"/>
              </w:rPr>
              <w:t>Vukicevic</w:t>
            </w:r>
            <w:proofErr w:type="spellEnd"/>
            <w:r w:rsidRPr="00B11AA7">
              <w:rPr>
                <w:sz w:val="20"/>
                <w:szCs w:val="20"/>
                <w:lang w:eastAsia="sr-Latn-RS"/>
              </w:rPr>
              <w:t xml:space="preserve"> AM, Jovicic GR, </w:t>
            </w:r>
            <w:proofErr w:type="spellStart"/>
            <w:r w:rsidRPr="00B11AA7">
              <w:rPr>
                <w:sz w:val="20"/>
                <w:szCs w:val="20"/>
                <w:lang w:eastAsia="sr-Latn-RS"/>
              </w:rPr>
              <w:t>Aleksandrovic</w:t>
            </w:r>
            <w:proofErr w:type="spellEnd"/>
            <w:r w:rsidRPr="00B11AA7">
              <w:rPr>
                <w:sz w:val="20"/>
                <w:szCs w:val="20"/>
                <w:lang w:eastAsia="sr-Latn-RS"/>
              </w:rPr>
              <w:t xml:space="preserve"> SM, </w:t>
            </w:r>
            <w:proofErr w:type="spellStart"/>
            <w:r w:rsidRPr="00B11AA7">
              <w:rPr>
                <w:b/>
                <w:sz w:val="20"/>
                <w:szCs w:val="20"/>
                <w:lang w:eastAsia="sr-Latn-RS"/>
              </w:rPr>
              <w:t>Filipovic</w:t>
            </w:r>
            <w:proofErr w:type="spellEnd"/>
            <w:r w:rsidRPr="00B11AA7">
              <w:rPr>
                <w:b/>
                <w:sz w:val="20"/>
                <w:szCs w:val="20"/>
                <w:lang w:eastAsia="sr-Latn-RS"/>
              </w:rPr>
              <w:t xml:space="preserve"> ND</w:t>
            </w:r>
            <w:r w:rsidRPr="00B11AA7">
              <w:rPr>
                <w:sz w:val="20"/>
                <w:szCs w:val="20"/>
                <w:lang w:eastAsia="sr-Latn-RS"/>
              </w:rPr>
              <w:t xml:space="preserve">, Djuric MP, </w:t>
            </w:r>
            <w:hyperlink r:id="rId62" w:history="1">
              <w:r w:rsidRPr="00B11AA7">
                <w:rPr>
                  <w:sz w:val="20"/>
                  <w:szCs w:val="20"/>
                  <w:lang w:eastAsia="sr-Latn-RS"/>
                </w:rPr>
                <w:t>Mechanical weakening of devitalized teeth: three-dimensional Finite Element Analysis and prediction of tooth fracture</w:t>
              </w:r>
            </w:hyperlink>
            <w:r w:rsidRPr="00B11AA7">
              <w:rPr>
                <w:sz w:val="20"/>
                <w:szCs w:val="20"/>
                <w:lang w:eastAsia="sr-Latn-RS"/>
              </w:rPr>
              <w:t xml:space="preserve">, </w:t>
            </w:r>
            <w:r w:rsidRPr="00B11AA7">
              <w:rPr>
                <w:i/>
                <w:sz w:val="20"/>
                <w:szCs w:val="20"/>
                <w:lang w:eastAsia="sr-Latn-RS"/>
              </w:rPr>
              <w:t>International Endodontic Journal</w:t>
            </w:r>
            <w:r w:rsidRPr="00B11AA7">
              <w:rPr>
                <w:sz w:val="20"/>
                <w:szCs w:val="20"/>
                <w:lang w:eastAsia="sr-Latn-RS"/>
              </w:rPr>
              <w:t>, Vol.48, No.9, pp. 850-863, ISSN 1365-2591, 2015.</w:t>
            </w:r>
          </w:p>
        </w:tc>
        <w:tc>
          <w:tcPr>
            <w:tcW w:w="838" w:type="dxa"/>
            <w:vAlign w:val="center"/>
          </w:tcPr>
          <w:p w14:paraId="72DDCE10"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eastAsia="sr-Latn-CS"/>
              </w:rPr>
              <w:t>M21</w:t>
            </w:r>
          </w:p>
        </w:tc>
      </w:tr>
      <w:tr w:rsidR="00F919C0" w:rsidRPr="00B11AA7" w14:paraId="43D41B36" w14:textId="77777777" w:rsidTr="0071416D">
        <w:trPr>
          <w:jc w:val="center"/>
        </w:trPr>
        <w:tc>
          <w:tcPr>
            <w:tcW w:w="562" w:type="dxa"/>
            <w:vAlign w:val="center"/>
          </w:tcPr>
          <w:p w14:paraId="57E186FF" w14:textId="77777777" w:rsidR="00F919C0" w:rsidRPr="00B11AA7" w:rsidRDefault="00F919C0" w:rsidP="0032462C">
            <w:pPr>
              <w:widowControl w:val="0"/>
              <w:tabs>
                <w:tab w:val="left" w:pos="567"/>
              </w:tabs>
              <w:autoSpaceDE w:val="0"/>
              <w:autoSpaceDN w:val="0"/>
              <w:adjustRightInd w:val="0"/>
              <w:spacing w:after="60"/>
              <w:rPr>
                <w:sz w:val="20"/>
                <w:szCs w:val="20"/>
                <w:lang w:eastAsia="sr-Latn-CS"/>
              </w:rPr>
            </w:pPr>
            <w:r w:rsidRPr="00B11AA7">
              <w:rPr>
                <w:sz w:val="20"/>
                <w:szCs w:val="20"/>
                <w:lang w:val="sr-Cyrl-RS" w:eastAsia="sr-Latn-CS"/>
              </w:rPr>
              <w:t>10</w:t>
            </w:r>
            <w:r w:rsidRPr="00B11AA7">
              <w:rPr>
                <w:sz w:val="20"/>
                <w:szCs w:val="20"/>
                <w:lang w:eastAsia="sr-Latn-CS"/>
              </w:rPr>
              <w:t>.</w:t>
            </w:r>
          </w:p>
        </w:tc>
        <w:tc>
          <w:tcPr>
            <w:tcW w:w="8523" w:type="dxa"/>
            <w:gridSpan w:val="9"/>
            <w:shd w:val="clear" w:color="auto" w:fill="auto"/>
            <w:vAlign w:val="center"/>
          </w:tcPr>
          <w:p w14:paraId="0204BE1B" w14:textId="77777777" w:rsidR="00F919C0" w:rsidRPr="00B11AA7" w:rsidRDefault="00F919C0" w:rsidP="0032462C">
            <w:pPr>
              <w:jc w:val="both"/>
              <w:rPr>
                <w:sz w:val="20"/>
                <w:szCs w:val="20"/>
                <w:lang w:eastAsia="sr-Latn-RS"/>
              </w:rPr>
            </w:pPr>
            <w:proofErr w:type="spellStart"/>
            <w:r w:rsidRPr="00B11AA7">
              <w:rPr>
                <w:sz w:val="20"/>
                <w:szCs w:val="20"/>
                <w:lang w:eastAsia="sr-Latn-RS"/>
              </w:rPr>
              <w:t>Brönnimann</w:t>
            </w:r>
            <w:proofErr w:type="spellEnd"/>
            <w:r w:rsidRPr="00B11AA7">
              <w:rPr>
                <w:sz w:val="20"/>
                <w:szCs w:val="20"/>
                <w:lang w:eastAsia="sr-Latn-RS"/>
              </w:rPr>
              <w:t xml:space="preserve"> D, </w:t>
            </w:r>
            <w:proofErr w:type="spellStart"/>
            <w:r w:rsidRPr="00B11AA7">
              <w:rPr>
                <w:sz w:val="20"/>
                <w:szCs w:val="20"/>
                <w:lang w:eastAsia="sr-Latn-RS"/>
              </w:rPr>
              <w:t>Djukic</w:t>
            </w:r>
            <w:proofErr w:type="spellEnd"/>
            <w:r w:rsidRPr="00B11AA7">
              <w:rPr>
                <w:sz w:val="20"/>
                <w:szCs w:val="20"/>
                <w:lang w:eastAsia="sr-Latn-RS"/>
              </w:rPr>
              <w:t xml:space="preserve"> T, </w:t>
            </w:r>
            <w:proofErr w:type="spellStart"/>
            <w:r w:rsidRPr="00B11AA7">
              <w:rPr>
                <w:sz w:val="20"/>
                <w:szCs w:val="20"/>
                <w:lang w:eastAsia="sr-Latn-RS"/>
              </w:rPr>
              <w:t>Triet</w:t>
            </w:r>
            <w:proofErr w:type="spellEnd"/>
            <w:r w:rsidRPr="00B11AA7">
              <w:rPr>
                <w:sz w:val="20"/>
                <w:szCs w:val="20"/>
                <w:lang w:eastAsia="sr-Latn-RS"/>
              </w:rPr>
              <w:t xml:space="preserve"> R, </w:t>
            </w:r>
            <w:proofErr w:type="spellStart"/>
            <w:r w:rsidRPr="00B11AA7">
              <w:rPr>
                <w:sz w:val="20"/>
                <w:szCs w:val="20"/>
                <w:lang w:eastAsia="sr-Latn-RS"/>
              </w:rPr>
              <w:t>Dellenbach</w:t>
            </w:r>
            <w:proofErr w:type="spellEnd"/>
            <w:r w:rsidRPr="00B11AA7">
              <w:rPr>
                <w:sz w:val="20"/>
                <w:szCs w:val="20"/>
                <w:lang w:eastAsia="sr-Latn-RS"/>
              </w:rPr>
              <w:t xml:space="preserve"> C, </w:t>
            </w:r>
            <w:proofErr w:type="spellStart"/>
            <w:r w:rsidRPr="00B11AA7">
              <w:rPr>
                <w:sz w:val="20"/>
                <w:szCs w:val="20"/>
                <w:lang w:eastAsia="sr-Latn-RS"/>
              </w:rPr>
              <w:t>Saveljic</w:t>
            </w:r>
            <w:proofErr w:type="spellEnd"/>
            <w:r w:rsidRPr="00B11AA7">
              <w:rPr>
                <w:sz w:val="20"/>
                <w:szCs w:val="20"/>
                <w:lang w:eastAsia="sr-Latn-RS"/>
              </w:rPr>
              <w:t xml:space="preserve"> I, Rieger M, Rohr S, </w:t>
            </w:r>
            <w:proofErr w:type="spellStart"/>
            <w:r w:rsidRPr="00B11AA7">
              <w:rPr>
                <w:b/>
                <w:sz w:val="20"/>
                <w:szCs w:val="20"/>
                <w:lang w:eastAsia="sr-Latn-RS"/>
              </w:rPr>
              <w:t>Filipovic</w:t>
            </w:r>
            <w:proofErr w:type="spellEnd"/>
            <w:r w:rsidRPr="00B11AA7">
              <w:rPr>
                <w:b/>
                <w:sz w:val="20"/>
                <w:szCs w:val="20"/>
                <w:lang w:eastAsia="sr-Latn-RS"/>
              </w:rPr>
              <w:t xml:space="preserve"> N</w:t>
            </w:r>
            <w:r w:rsidRPr="00B11AA7">
              <w:rPr>
                <w:sz w:val="20"/>
                <w:szCs w:val="20"/>
                <w:lang w:eastAsia="sr-Latn-RS"/>
              </w:rPr>
              <w:t xml:space="preserve">, </w:t>
            </w:r>
            <w:proofErr w:type="spellStart"/>
            <w:r w:rsidRPr="00B11AA7">
              <w:rPr>
                <w:sz w:val="20"/>
                <w:szCs w:val="20"/>
                <w:lang w:eastAsia="sr-Latn-RS"/>
              </w:rPr>
              <w:t>Djonov</w:t>
            </w:r>
            <w:proofErr w:type="spellEnd"/>
            <w:r w:rsidRPr="00B11AA7">
              <w:rPr>
                <w:sz w:val="20"/>
                <w:szCs w:val="20"/>
                <w:lang w:eastAsia="sr-Latn-RS"/>
              </w:rPr>
              <w:t xml:space="preserve"> V, </w:t>
            </w:r>
            <w:hyperlink r:id="rId63" w:history="1">
              <w:r w:rsidRPr="00B11AA7">
                <w:rPr>
                  <w:sz w:val="20"/>
                  <w:szCs w:val="20"/>
                  <w:lang w:eastAsia="sr-Latn-RS"/>
                </w:rPr>
                <w:t>Pharmacological Modulation of Hemodynamics in Adult Zebrafish In Vivo</w:t>
              </w:r>
            </w:hyperlink>
            <w:r w:rsidRPr="00B11AA7">
              <w:rPr>
                <w:sz w:val="20"/>
                <w:szCs w:val="20"/>
                <w:lang w:eastAsia="sr-Latn-RS"/>
              </w:rPr>
              <w:t xml:space="preserve">, </w:t>
            </w:r>
            <w:proofErr w:type="spellStart"/>
            <w:r w:rsidRPr="00B11AA7">
              <w:rPr>
                <w:i/>
                <w:sz w:val="20"/>
                <w:szCs w:val="20"/>
                <w:lang w:eastAsia="sr-Latn-RS"/>
              </w:rPr>
              <w:t>PLoS</w:t>
            </w:r>
            <w:proofErr w:type="spellEnd"/>
            <w:r w:rsidRPr="00B11AA7">
              <w:rPr>
                <w:i/>
                <w:sz w:val="20"/>
                <w:szCs w:val="20"/>
                <w:lang w:eastAsia="sr-Latn-RS"/>
              </w:rPr>
              <w:t xml:space="preserve"> ONE</w:t>
            </w:r>
            <w:r w:rsidRPr="00B11AA7">
              <w:rPr>
                <w:sz w:val="20"/>
                <w:szCs w:val="20"/>
                <w:lang w:eastAsia="sr-Latn-RS"/>
              </w:rPr>
              <w:t>, Vol.11, No.3, ISSN 1932-6203, 2016.</w:t>
            </w:r>
          </w:p>
        </w:tc>
        <w:tc>
          <w:tcPr>
            <w:tcW w:w="838" w:type="dxa"/>
            <w:vAlign w:val="center"/>
          </w:tcPr>
          <w:p w14:paraId="0AFDC0A4"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eastAsia="sr-Latn-CS"/>
              </w:rPr>
              <w:t>M21</w:t>
            </w:r>
          </w:p>
        </w:tc>
      </w:tr>
      <w:tr w:rsidR="00F919C0" w:rsidRPr="00B11AA7" w14:paraId="79C73DE6" w14:textId="77777777" w:rsidTr="0071416D">
        <w:trPr>
          <w:jc w:val="center"/>
        </w:trPr>
        <w:tc>
          <w:tcPr>
            <w:tcW w:w="562" w:type="dxa"/>
            <w:vAlign w:val="center"/>
          </w:tcPr>
          <w:p w14:paraId="3B24C9F7" w14:textId="77777777" w:rsidR="00F919C0" w:rsidRPr="00B11AA7" w:rsidRDefault="00F919C0" w:rsidP="0032462C">
            <w:pPr>
              <w:widowControl w:val="0"/>
              <w:tabs>
                <w:tab w:val="left" w:pos="567"/>
              </w:tabs>
              <w:autoSpaceDE w:val="0"/>
              <w:autoSpaceDN w:val="0"/>
              <w:adjustRightInd w:val="0"/>
              <w:spacing w:after="60"/>
              <w:rPr>
                <w:sz w:val="20"/>
                <w:szCs w:val="20"/>
                <w:lang w:eastAsia="sr-Latn-CS"/>
              </w:rPr>
            </w:pPr>
            <w:r w:rsidRPr="00B11AA7">
              <w:rPr>
                <w:sz w:val="20"/>
                <w:szCs w:val="20"/>
                <w:lang w:eastAsia="sr-Latn-CS"/>
              </w:rPr>
              <w:t>1</w:t>
            </w:r>
            <w:r w:rsidRPr="00B11AA7">
              <w:rPr>
                <w:sz w:val="20"/>
                <w:szCs w:val="20"/>
                <w:lang w:val="sr-Cyrl-RS" w:eastAsia="sr-Latn-CS"/>
              </w:rPr>
              <w:t>1</w:t>
            </w:r>
            <w:r w:rsidRPr="00B11AA7">
              <w:rPr>
                <w:sz w:val="20"/>
                <w:szCs w:val="20"/>
                <w:lang w:eastAsia="sr-Latn-CS"/>
              </w:rPr>
              <w:t>.</w:t>
            </w:r>
          </w:p>
        </w:tc>
        <w:tc>
          <w:tcPr>
            <w:tcW w:w="8523" w:type="dxa"/>
            <w:gridSpan w:val="9"/>
            <w:shd w:val="clear" w:color="auto" w:fill="auto"/>
            <w:vAlign w:val="center"/>
          </w:tcPr>
          <w:p w14:paraId="0D64CDBE" w14:textId="77777777" w:rsidR="00F919C0" w:rsidRPr="00B11AA7" w:rsidRDefault="00F919C0" w:rsidP="0032462C">
            <w:pPr>
              <w:jc w:val="both"/>
              <w:rPr>
                <w:sz w:val="20"/>
                <w:szCs w:val="20"/>
                <w:lang w:eastAsia="sr-Latn-RS"/>
              </w:rPr>
            </w:pPr>
            <w:proofErr w:type="spellStart"/>
            <w:r w:rsidRPr="00B11AA7">
              <w:rPr>
                <w:sz w:val="20"/>
                <w:szCs w:val="20"/>
                <w:lang w:eastAsia="sr-Latn-RS"/>
              </w:rPr>
              <w:t>Cihoric</w:t>
            </w:r>
            <w:proofErr w:type="spellEnd"/>
            <w:r w:rsidRPr="00B11AA7">
              <w:rPr>
                <w:sz w:val="20"/>
                <w:szCs w:val="20"/>
                <w:lang w:eastAsia="sr-Latn-RS"/>
              </w:rPr>
              <w:t xml:space="preserve"> N, </w:t>
            </w:r>
            <w:proofErr w:type="spellStart"/>
            <w:r w:rsidRPr="00B11AA7">
              <w:rPr>
                <w:sz w:val="20"/>
                <w:szCs w:val="20"/>
                <w:lang w:eastAsia="sr-Latn-RS"/>
              </w:rPr>
              <w:t>Tsikkinis</w:t>
            </w:r>
            <w:proofErr w:type="spellEnd"/>
            <w:r w:rsidRPr="00B11AA7">
              <w:rPr>
                <w:sz w:val="20"/>
                <w:szCs w:val="20"/>
                <w:lang w:eastAsia="sr-Latn-RS"/>
              </w:rPr>
              <w:t xml:space="preserve"> A, </w:t>
            </w:r>
            <w:proofErr w:type="spellStart"/>
            <w:r w:rsidRPr="00B11AA7">
              <w:rPr>
                <w:b/>
                <w:sz w:val="20"/>
                <w:szCs w:val="20"/>
                <w:lang w:eastAsia="sr-Latn-RS"/>
              </w:rPr>
              <w:t>Filipovic</w:t>
            </w:r>
            <w:proofErr w:type="spellEnd"/>
            <w:r w:rsidRPr="00B11AA7">
              <w:rPr>
                <w:b/>
                <w:sz w:val="20"/>
                <w:szCs w:val="20"/>
                <w:lang w:eastAsia="sr-Latn-RS"/>
              </w:rPr>
              <w:t xml:space="preserve"> N,</w:t>
            </w:r>
            <w:r w:rsidRPr="00B11AA7">
              <w:rPr>
                <w:sz w:val="20"/>
                <w:szCs w:val="20"/>
                <w:lang w:eastAsia="sr-Latn-RS"/>
              </w:rPr>
              <w:t xml:space="preserve"> Jeremic B, </w:t>
            </w:r>
            <w:hyperlink r:id="rId64" w:history="1">
              <w:r w:rsidRPr="00B11AA7">
                <w:rPr>
                  <w:sz w:val="20"/>
                  <w:szCs w:val="20"/>
                  <w:lang w:eastAsia="sr-Latn-RS"/>
                </w:rPr>
                <w:t xml:space="preserve">Treatment options for isolated locoregional recurrences of </w:t>
              </w:r>
              <w:proofErr w:type="spellStart"/>
              <w:r w:rsidRPr="00B11AA7">
                <w:rPr>
                  <w:sz w:val="20"/>
                  <w:szCs w:val="20"/>
                  <w:lang w:eastAsia="sr-Latn-RS"/>
                </w:rPr>
                <w:t>nonsmall</w:t>
              </w:r>
              <w:proofErr w:type="spellEnd"/>
              <w:r w:rsidRPr="00B11AA7">
                <w:rPr>
                  <w:sz w:val="20"/>
                  <w:szCs w:val="20"/>
                  <w:lang w:eastAsia="sr-Latn-RS"/>
                </w:rPr>
                <w:t xml:space="preserve"> cell lung cancer after surgery: yes, radiation therapy too!</w:t>
              </w:r>
            </w:hyperlink>
            <w:r w:rsidRPr="00B11AA7">
              <w:rPr>
                <w:sz w:val="20"/>
                <w:szCs w:val="20"/>
                <w:lang w:eastAsia="sr-Latn-RS"/>
              </w:rPr>
              <w:t xml:space="preserve">, </w:t>
            </w:r>
            <w:r w:rsidRPr="00B11AA7">
              <w:rPr>
                <w:i/>
                <w:sz w:val="20"/>
                <w:szCs w:val="20"/>
                <w:lang w:eastAsia="sr-Latn-RS"/>
              </w:rPr>
              <w:t>European Respiratory Journal</w:t>
            </w:r>
            <w:r w:rsidRPr="00B11AA7">
              <w:rPr>
                <w:sz w:val="20"/>
                <w:szCs w:val="20"/>
                <w:lang w:eastAsia="sr-Latn-RS"/>
              </w:rPr>
              <w:t>, Vol.48, No.1, pp. 276-278, ISSN 0903-1936, 2016.</w:t>
            </w:r>
          </w:p>
        </w:tc>
        <w:tc>
          <w:tcPr>
            <w:tcW w:w="838" w:type="dxa"/>
            <w:vAlign w:val="center"/>
          </w:tcPr>
          <w:p w14:paraId="6F35B0A9"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eastAsia="sr-Latn-CS"/>
              </w:rPr>
              <w:t>M21</w:t>
            </w:r>
          </w:p>
        </w:tc>
      </w:tr>
      <w:tr w:rsidR="00F919C0" w:rsidRPr="00B11AA7" w14:paraId="49AAB787" w14:textId="77777777" w:rsidTr="0071416D">
        <w:trPr>
          <w:jc w:val="center"/>
        </w:trPr>
        <w:tc>
          <w:tcPr>
            <w:tcW w:w="562" w:type="dxa"/>
            <w:vAlign w:val="center"/>
          </w:tcPr>
          <w:p w14:paraId="6B9EA028" w14:textId="77777777" w:rsidR="00F919C0" w:rsidRPr="00B11AA7" w:rsidRDefault="00F919C0" w:rsidP="0032462C">
            <w:pPr>
              <w:widowControl w:val="0"/>
              <w:tabs>
                <w:tab w:val="left" w:pos="567"/>
              </w:tabs>
              <w:autoSpaceDE w:val="0"/>
              <w:autoSpaceDN w:val="0"/>
              <w:adjustRightInd w:val="0"/>
              <w:spacing w:after="60"/>
              <w:rPr>
                <w:sz w:val="20"/>
                <w:szCs w:val="20"/>
                <w:lang w:eastAsia="sr-Latn-CS"/>
              </w:rPr>
            </w:pPr>
            <w:r w:rsidRPr="00B11AA7">
              <w:rPr>
                <w:sz w:val="20"/>
                <w:szCs w:val="20"/>
                <w:lang w:eastAsia="sr-Latn-CS"/>
              </w:rPr>
              <w:t>1</w:t>
            </w:r>
            <w:r w:rsidRPr="00B11AA7">
              <w:rPr>
                <w:sz w:val="20"/>
                <w:szCs w:val="20"/>
                <w:lang w:val="sr-Cyrl-RS" w:eastAsia="sr-Latn-CS"/>
              </w:rPr>
              <w:t>2</w:t>
            </w:r>
            <w:r w:rsidRPr="00B11AA7">
              <w:rPr>
                <w:sz w:val="20"/>
                <w:szCs w:val="20"/>
                <w:lang w:eastAsia="sr-Latn-CS"/>
              </w:rPr>
              <w:t>.</w:t>
            </w:r>
          </w:p>
        </w:tc>
        <w:tc>
          <w:tcPr>
            <w:tcW w:w="8523" w:type="dxa"/>
            <w:gridSpan w:val="9"/>
            <w:shd w:val="clear" w:color="auto" w:fill="auto"/>
            <w:vAlign w:val="center"/>
          </w:tcPr>
          <w:p w14:paraId="3F730542" w14:textId="77777777" w:rsidR="00F919C0" w:rsidRPr="00B11AA7" w:rsidRDefault="00F919C0" w:rsidP="0032462C">
            <w:pPr>
              <w:jc w:val="both"/>
              <w:rPr>
                <w:sz w:val="20"/>
                <w:szCs w:val="20"/>
                <w:lang w:eastAsia="sr-Latn-RS"/>
              </w:rPr>
            </w:pPr>
            <w:proofErr w:type="spellStart"/>
            <w:r w:rsidRPr="00B11AA7">
              <w:rPr>
                <w:sz w:val="20"/>
                <w:szCs w:val="20"/>
                <w:lang w:eastAsia="sr-Latn-RS"/>
              </w:rPr>
              <w:t>Djukic</w:t>
            </w:r>
            <w:proofErr w:type="spellEnd"/>
            <w:r w:rsidRPr="00B11AA7">
              <w:rPr>
                <w:sz w:val="20"/>
                <w:szCs w:val="20"/>
                <w:lang w:eastAsia="sr-Latn-RS"/>
              </w:rPr>
              <w:t xml:space="preserve"> TR, Karthik S, </w:t>
            </w:r>
            <w:proofErr w:type="spellStart"/>
            <w:r w:rsidRPr="00B11AA7">
              <w:rPr>
                <w:sz w:val="20"/>
                <w:szCs w:val="20"/>
                <w:lang w:eastAsia="sr-Latn-RS"/>
              </w:rPr>
              <w:t>Saveljic</w:t>
            </w:r>
            <w:proofErr w:type="spellEnd"/>
            <w:r w:rsidRPr="00B11AA7">
              <w:rPr>
                <w:sz w:val="20"/>
                <w:szCs w:val="20"/>
                <w:lang w:eastAsia="sr-Latn-RS"/>
              </w:rPr>
              <w:t xml:space="preserve"> I, </w:t>
            </w:r>
            <w:proofErr w:type="spellStart"/>
            <w:r w:rsidRPr="00B11AA7">
              <w:rPr>
                <w:sz w:val="20"/>
                <w:szCs w:val="20"/>
                <w:lang w:eastAsia="sr-Latn-RS"/>
              </w:rPr>
              <w:t>Djonov</w:t>
            </w:r>
            <w:proofErr w:type="spellEnd"/>
            <w:r w:rsidRPr="00B11AA7">
              <w:rPr>
                <w:sz w:val="20"/>
                <w:szCs w:val="20"/>
                <w:lang w:eastAsia="sr-Latn-RS"/>
              </w:rPr>
              <w:t xml:space="preserve"> V and </w:t>
            </w:r>
            <w:proofErr w:type="spellStart"/>
            <w:r w:rsidRPr="00B11AA7">
              <w:rPr>
                <w:b/>
                <w:sz w:val="20"/>
                <w:szCs w:val="20"/>
                <w:lang w:eastAsia="sr-Latn-RS"/>
              </w:rPr>
              <w:t>Filipovic</w:t>
            </w:r>
            <w:proofErr w:type="spellEnd"/>
            <w:r w:rsidRPr="00B11AA7">
              <w:rPr>
                <w:b/>
                <w:sz w:val="20"/>
                <w:szCs w:val="20"/>
                <w:lang w:eastAsia="sr-Latn-RS"/>
              </w:rPr>
              <w:t xml:space="preserve"> N</w:t>
            </w:r>
            <w:r w:rsidRPr="00B11AA7">
              <w:rPr>
                <w:sz w:val="20"/>
                <w:szCs w:val="20"/>
                <w:lang w:eastAsia="sr-Latn-RS"/>
              </w:rPr>
              <w:t xml:space="preserve">, </w:t>
            </w:r>
            <w:hyperlink r:id="rId65" w:history="1">
              <w:r w:rsidRPr="00B11AA7">
                <w:rPr>
                  <w:sz w:val="20"/>
                  <w:szCs w:val="20"/>
                  <w:lang w:eastAsia="sr-Latn-RS"/>
                </w:rPr>
                <w:t>Modeling the Behavior of Red Blood Cells within the Caudal Vein Plexus of Zebrafish</w:t>
              </w:r>
            </w:hyperlink>
            <w:r w:rsidRPr="00B11AA7">
              <w:rPr>
                <w:sz w:val="20"/>
                <w:szCs w:val="20"/>
                <w:lang w:eastAsia="sr-Latn-RS"/>
              </w:rPr>
              <w:t xml:space="preserve">, </w:t>
            </w:r>
            <w:r w:rsidRPr="00B11AA7">
              <w:rPr>
                <w:i/>
                <w:sz w:val="20"/>
                <w:szCs w:val="20"/>
                <w:lang w:eastAsia="sr-Latn-RS"/>
              </w:rPr>
              <w:t>Frontiers in Physiology</w:t>
            </w:r>
            <w:r w:rsidRPr="00B11AA7">
              <w:rPr>
                <w:sz w:val="20"/>
                <w:szCs w:val="20"/>
                <w:lang w:eastAsia="sr-Latn-RS"/>
              </w:rPr>
              <w:t>, Vol.7, No.455, ISSN 1664-042, 2016.</w:t>
            </w:r>
          </w:p>
        </w:tc>
        <w:tc>
          <w:tcPr>
            <w:tcW w:w="838" w:type="dxa"/>
            <w:vAlign w:val="center"/>
          </w:tcPr>
          <w:p w14:paraId="3A9D9004"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eastAsia="sr-Latn-CS"/>
              </w:rPr>
              <w:t>M21</w:t>
            </w:r>
          </w:p>
        </w:tc>
      </w:tr>
      <w:tr w:rsidR="00F919C0" w:rsidRPr="00B11AA7" w14:paraId="7F8CD6FE" w14:textId="77777777" w:rsidTr="0071416D">
        <w:trPr>
          <w:jc w:val="center"/>
        </w:trPr>
        <w:tc>
          <w:tcPr>
            <w:tcW w:w="562" w:type="dxa"/>
            <w:vAlign w:val="center"/>
          </w:tcPr>
          <w:p w14:paraId="354F9A39" w14:textId="77777777" w:rsidR="00F919C0" w:rsidRPr="00B11AA7" w:rsidRDefault="00F919C0" w:rsidP="0032462C">
            <w:pPr>
              <w:widowControl w:val="0"/>
              <w:tabs>
                <w:tab w:val="left" w:pos="567"/>
              </w:tabs>
              <w:autoSpaceDE w:val="0"/>
              <w:autoSpaceDN w:val="0"/>
              <w:adjustRightInd w:val="0"/>
              <w:spacing w:after="60"/>
              <w:rPr>
                <w:sz w:val="20"/>
                <w:szCs w:val="20"/>
                <w:lang w:eastAsia="sr-Latn-CS"/>
              </w:rPr>
            </w:pPr>
            <w:r w:rsidRPr="00B11AA7">
              <w:rPr>
                <w:sz w:val="20"/>
                <w:szCs w:val="20"/>
                <w:lang w:val="sr-Cyrl-RS" w:eastAsia="sr-Latn-CS"/>
              </w:rPr>
              <w:t>13</w:t>
            </w:r>
            <w:r w:rsidRPr="00B11AA7">
              <w:rPr>
                <w:sz w:val="20"/>
                <w:szCs w:val="20"/>
                <w:lang w:eastAsia="sr-Latn-CS"/>
              </w:rPr>
              <w:t>.</w:t>
            </w:r>
          </w:p>
        </w:tc>
        <w:tc>
          <w:tcPr>
            <w:tcW w:w="8523" w:type="dxa"/>
            <w:gridSpan w:val="9"/>
            <w:shd w:val="clear" w:color="auto" w:fill="auto"/>
            <w:vAlign w:val="center"/>
          </w:tcPr>
          <w:p w14:paraId="49DC50ED" w14:textId="77777777" w:rsidR="00F919C0" w:rsidRPr="00B11AA7" w:rsidRDefault="00F919C0" w:rsidP="0032462C">
            <w:pPr>
              <w:jc w:val="both"/>
              <w:rPr>
                <w:sz w:val="20"/>
                <w:szCs w:val="20"/>
                <w:lang w:eastAsia="sr-Latn-RS"/>
              </w:rPr>
            </w:pPr>
            <w:r w:rsidRPr="00B11AA7">
              <w:rPr>
                <w:sz w:val="20"/>
                <w:szCs w:val="20"/>
                <w:lang w:eastAsia="sr-Latn-RS"/>
              </w:rPr>
              <w:t xml:space="preserve">DM </w:t>
            </w:r>
            <w:proofErr w:type="spellStart"/>
            <w:r w:rsidRPr="00B11AA7">
              <w:rPr>
                <w:sz w:val="20"/>
                <w:szCs w:val="20"/>
                <w:lang w:eastAsia="sr-Latn-RS"/>
              </w:rPr>
              <w:t>Cvetković</w:t>
            </w:r>
            <w:proofErr w:type="spellEnd"/>
            <w:r w:rsidRPr="00B11AA7">
              <w:rPr>
                <w:sz w:val="20"/>
                <w:szCs w:val="20"/>
                <w:lang w:eastAsia="sr-Latn-RS"/>
              </w:rPr>
              <w:t xml:space="preserve">, MN </w:t>
            </w:r>
            <w:proofErr w:type="spellStart"/>
            <w:r w:rsidRPr="00B11AA7">
              <w:rPr>
                <w:sz w:val="20"/>
                <w:szCs w:val="20"/>
                <w:lang w:eastAsia="sr-Latn-RS"/>
              </w:rPr>
              <w:t>Živanović</w:t>
            </w:r>
            <w:proofErr w:type="spellEnd"/>
            <w:r w:rsidRPr="00B11AA7">
              <w:rPr>
                <w:sz w:val="20"/>
                <w:szCs w:val="20"/>
                <w:lang w:eastAsia="sr-Latn-RS"/>
              </w:rPr>
              <w:t xml:space="preserve">, MG </w:t>
            </w:r>
            <w:proofErr w:type="spellStart"/>
            <w:r w:rsidRPr="00B11AA7">
              <w:rPr>
                <w:sz w:val="20"/>
                <w:szCs w:val="20"/>
                <w:lang w:eastAsia="sr-Latn-RS"/>
              </w:rPr>
              <w:t>Milutinović</w:t>
            </w:r>
            <w:proofErr w:type="spellEnd"/>
            <w:r w:rsidRPr="00B11AA7">
              <w:rPr>
                <w:sz w:val="20"/>
                <w:szCs w:val="20"/>
                <w:lang w:eastAsia="sr-Latn-RS"/>
              </w:rPr>
              <w:t xml:space="preserve">, TR </w:t>
            </w:r>
            <w:proofErr w:type="spellStart"/>
            <w:r w:rsidRPr="00B11AA7">
              <w:rPr>
                <w:sz w:val="20"/>
                <w:szCs w:val="20"/>
                <w:lang w:eastAsia="sr-Latn-RS"/>
              </w:rPr>
              <w:t>Djukić</w:t>
            </w:r>
            <w:proofErr w:type="spellEnd"/>
            <w:r w:rsidRPr="00B11AA7">
              <w:rPr>
                <w:sz w:val="20"/>
                <w:szCs w:val="20"/>
                <w:lang w:eastAsia="sr-Latn-RS"/>
              </w:rPr>
              <w:t xml:space="preserve">, MD </w:t>
            </w:r>
            <w:proofErr w:type="spellStart"/>
            <w:r w:rsidRPr="00B11AA7">
              <w:rPr>
                <w:sz w:val="20"/>
                <w:szCs w:val="20"/>
                <w:lang w:eastAsia="sr-Latn-RS"/>
              </w:rPr>
              <w:t>Radović</w:t>
            </w:r>
            <w:proofErr w:type="spellEnd"/>
            <w:r w:rsidRPr="00B11AA7">
              <w:rPr>
                <w:sz w:val="20"/>
                <w:szCs w:val="20"/>
                <w:lang w:eastAsia="sr-Latn-RS"/>
              </w:rPr>
              <w:t xml:space="preserve">, AM </w:t>
            </w:r>
            <w:proofErr w:type="spellStart"/>
            <w:r w:rsidRPr="00B11AA7">
              <w:rPr>
                <w:sz w:val="20"/>
                <w:szCs w:val="20"/>
                <w:lang w:eastAsia="sr-Latn-RS"/>
              </w:rPr>
              <w:t>Cvetković</w:t>
            </w:r>
            <w:proofErr w:type="spellEnd"/>
            <w:r w:rsidRPr="00B11AA7">
              <w:rPr>
                <w:sz w:val="20"/>
                <w:szCs w:val="20"/>
                <w:lang w:eastAsia="sr-Latn-RS"/>
              </w:rPr>
              <w:t xml:space="preserve">, </w:t>
            </w:r>
            <w:r w:rsidRPr="00B11AA7">
              <w:rPr>
                <w:b/>
                <w:sz w:val="20"/>
                <w:szCs w:val="20"/>
                <w:lang w:eastAsia="sr-Latn-RS"/>
              </w:rPr>
              <w:t xml:space="preserve">ND </w:t>
            </w:r>
            <w:proofErr w:type="spellStart"/>
            <w:r w:rsidRPr="00B11AA7">
              <w:rPr>
                <w:b/>
                <w:sz w:val="20"/>
                <w:szCs w:val="20"/>
                <w:lang w:eastAsia="sr-Latn-RS"/>
              </w:rPr>
              <w:t>Filipović</w:t>
            </w:r>
            <w:proofErr w:type="spellEnd"/>
            <w:r w:rsidRPr="00B11AA7">
              <w:rPr>
                <w:sz w:val="20"/>
                <w:szCs w:val="20"/>
                <w:lang w:eastAsia="sr-Latn-RS"/>
              </w:rPr>
              <w:t xml:space="preserve">, ND </w:t>
            </w:r>
            <w:proofErr w:type="spellStart"/>
            <w:r w:rsidRPr="00B11AA7">
              <w:rPr>
                <w:sz w:val="20"/>
                <w:szCs w:val="20"/>
                <w:lang w:eastAsia="sr-Latn-RS"/>
              </w:rPr>
              <w:t>Zdravković</w:t>
            </w:r>
            <w:proofErr w:type="spellEnd"/>
            <w:r w:rsidRPr="00B11AA7">
              <w:rPr>
                <w:sz w:val="20"/>
                <w:szCs w:val="20"/>
                <w:lang w:eastAsia="sr-Latn-RS"/>
              </w:rPr>
              <w:t xml:space="preserve">, </w:t>
            </w:r>
            <w:hyperlink r:id="rId66" w:history="1">
              <w:r w:rsidRPr="00B11AA7">
                <w:rPr>
                  <w:sz w:val="20"/>
                  <w:szCs w:val="20"/>
                  <w:lang w:eastAsia="sr-Latn-RS"/>
                </w:rPr>
                <w:t>Real-time monitoring of cytotoxic effects of electroporation on breast and colon cancer cell lines</w:t>
              </w:r>
            </w:hyperlink>
            <w:r w:rsidRPr="00B11AA7">
              <w:rPr>
                <w:sz w:val="20"/>
                <w:szCs w:val="20"/>
                <w:lang w:eastAsia="sr-Latn-RS"/>
              </w:rPr>
              <w:t xml:space="preserve">, </w:t>
            </w:r>
            <w:r w:rsidRPr="00B11AA7">
              <w:rPr>
                <w:i/>
                <w:sz w:val="20"/>
                <w:szCs w:val="20"/>
                <w:lang w:eastAsia="sr-Latn-RS"/>
              </w:rPr>
              <w:t>Bioelectrochemistry</w:t>
            </w:r>
            <w:r w:rsidRPr="00B11AA7">
              <w:rPr>
                <w:sz w:val="20"/>
                <w:szCs w:val="20"/>
                <w:lang w:eastAsia="sr-Latn-RS"/>
              </w:rPr>
              <w:t>, Vol.113, pp. 85-94, ISSN 1567-5394, 2017.</w:t>
            </w:r>
          </w:p>
        </w:tc>
        <w:tc>
          <w:tcPr>
            <w:tcW w:w="838" w:type="dxa"/>
            <w:vAlign w:val="center"/>
          </w:tcPr>
          <w:p w14:paraId="2419743C" w14:textId="77777777" w:rsidR="00F919C0" w:rsidRPr="00B11AA7" w:rsidRDefault="00F919C0" w:rsidP="0032462C">
            <w:pPr>
              <w:widowControl w:val="0"/>
              <w:tabs>
                <w:tab w:val="left" w:pos="567"/>
              </w:tabs>
              <w:autoSpaceDE w:val="0"/>
              <w:autoSpaceDN w:val="0"/>
              <w:adjustRightInd w:val="0"/>
              <w:spacing w:after="60"/>
              <w:jc w:val="center"/>
              <w:rPr>
                <w:sz w:val="20"/>
                <w:szCs w:val="20"/>
                <w:lang w:val="sr-Cyrl-CS" w:eastAsia="sr-Latn-CS"/>
              </w:rPr>
            </w:pPr>
            <w:r w:rsidRPr="00B11AA7">
              <w:rPr>
                <w:sz w:val="20"/>
                <w:szCs w:val="20"/>
                <w:lang w:eastAsia="sr-Latn-CS"/>
              </w:rPr>
              <w:t>M21</w:t>
            </w:r>
          </w:p>
        </w:tc>
      </w:tr>
      <w:tr w:rsidR="00F919C0" w:rsidRPr="00B11AA7" w14:paraId="5A6A3265" w14:textId="77777777" w:rsidTr="0071416D">
        <w:trPr>
          <w:jc w:val="center"/>
        </w:trPr>
        <w:tc>
          <w:tcPr>
            <w:tcW w:w="9923" w:type="dxa"/>
            <w:gridSpan w:val="11"/>
            <w:vAlign w:val="center"/>
          </w:tcPr>
          <w:p w14:paraId="5920CD20" w14:textId="75CF09E6"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b/>
                <w:sz w:val="20"/>
                <w:szCs w:val="20"/>
                <w:lang w:val="sr-Cyrl-CS" w:eastAsia="sr-Latn-CS"/>
              </w:rPr>
              <w:t>Збирни подаци научне активност</w:t>
            </w:r>
            <w:r w:rsidR="00A567AF">
              <w:rPr>
                <w:b/>
                <w:sz w:val="20"/>
                <w:szCs w:val="20"/>
                <w:lang w:val="sr-Cyrl-CS" w:eastAsia="sr-Latn-CS"/>
              </w:rPr>
              <w:t>и</w:t>
            </w:r>
            <w:r w:rsidRPr="00B11AA7">
              <w:rPr>
                <w:b/>
                <w:sz w:val="20"/>
                <w:szCs w:val="20"/>
                <w:lang w:val="sr-Cyrl-CS" w:eastAsia="sr-Latn-CS"/>
              </w:rPr>
              <w:t xml:space="preserve"> наставника</w:t>
            </w:r>
          </w:p>
        </w:tc>
      </w:tr>
      <w:tr w:rsidR="00F919C0" w:rsidRPr="00B11AA7" w14:paraId="1F6D21DD" w14:textId="77777777" w:rsidTr="0071416D">
        <w:trPr>
          <w:jc w:val="center"/>
        </w:trPr>
        <w:tc>
          <w:tcPr>
            <w:tcW w:w="4678" w:type="dxa"/>
            <w:gridSpan w:val="4"/>
            <w:vAlign w:val="center"/>
          </w:tcPr>
          <w:p w14:paraId="371C2A81"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Укупан број цитата, без аутоцитата</w:t>
            </w:r>
          </w:p>
        </w:tc>
        <w:tc>
          <w:tcPr>
            <w:tcW w:w="5245" w:type="dxa"/>
            <w:gridSpan w:val="7"/>
            <w:vAlign w:val="center"/>
          </w:tcPr>
          <w:p w14:paraId="4E975A39" w14:textId="77777777" w:rsidR="00F919C0" w:rsidRPr="00B11AA7" w:rsidRDefault="00F919C0" w:rsidP="0032462C">
            <w:pPr>
              <w:widowControl w:val="0"/>
              <w:tabs>
                <w:tab w:val="left" w:pos="567"/>
              </w:tabs>
              <w:autoSpaceDE w:val="0"/>
              <w:autoSpaceDN w:val="0"/>
              <w:adjustRightInd w:val="0"/>
              <w:spacing w:after="60"/>
              <w:rPr>
                <w:sz w:val="20"/>
                <w:szCs w:val="20"/>
                <w:lang w:eastAsia="sr-Latn-CS"/>
              </w:rPr>
            </w:pPr>
            <w:r w:rsidRPr="00B11AA7">
              <w:rPr>
                <w:sz w:val="20"/>
                <w:szCs w:val="20"/>
                <w:lang w:eastAsia="sr-Latn-CS"/>
              </w:rPr>
              <w:t>741 (Scopus)</w:t>
            </w:r>
          </w:p>
        </w:tc>
      </w:tr>
      <w:tr w:rsidR="00F919C0" w:rsidRPr="00B11AA7" w14:paraId="44535AF4" w14:textId="77777777" w:rsidTr="0071416D">
        <w:trPr>
          <w:jc w:val="center"/>
        </w:trPr>
        <w:tc>
          <w:tcPr>
            <w:tcW w:w="4678" w:type="dxa"/>
            <w:gridSpan w:val="4"/>
            <w:vAlign w:val="center"/>
          </w:tcPr>
          <w:p w14:paraId="38B8D701"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Укупан број радова са SCI (или SSCI) листе</w:t>
            </w:r>
          </w:p>
        </w:tc>
        <w:tc>
          <w:tcPr>
            <w:tcW w:w="5245" w:type="dxa"/>
            <w:gridSpan w:val="7"/>
            <w:vAlign w:val="center"/>
          </w:tcPr>
          <w:p w14:paraId="261D124A" w14:textId="77777777" w:rsidR="00F919C0" w:rsidRPr="00B11AA7" w:rsidRDefault="00F919C0" w:rsidP="0032462C">
            <w:pPr>
              <w:widowControl w:val="0"/>
              <w:tabs>
                <w:tab w:val="left" w:pos="567"/>
              </w:tabs>
              <w:autoSpaceDE w:val="0"/>
              <w:autoSpaceDN w:val="0"/>
              <w:adjustRightInd w:val="0"/>
              <w:spacing w:after="60"/>
              <w:rPr>
                <w:sz w:val="20"/>
                <w:szCs w:val="20"/>
                <w:lang w:val="sr-Latn-ME" w:eastAsia="sr-Latn-CS"/>
              </w:rPr>
            </w:pPr>
            <w:r w:rsidRPr="00B11AA7">
              <w:rPr>
                <w:sz w:val="20"/>
                <w:szCs w:val="20"/>
                <w:lang w:val="sr-Latn-ME" w:eastAsia="sr-Latn-CS"/>
              </w:rPr>
              <w:t>92</w:t>
            </w:r>
          </w:p>
        </w:tc>
      </w:tr>
      <w:tr w:rsidR="00F919C0" w:rsidRPr="00B11AA7" w14:paraId="10173A48" w14:textId="77777777" w:rsidTr="0071416D">
        <w:trPr>
          <w:jc w:val="center"/>
        </w:trPr>
        <w:tc>
          <w:tcPr>
            <w:tcW w:w="4678" w:type="dxa"/>
            <w:gridSpan w:val="4"/>
            <w:vAlign w:val="center"/>
          </w:tcPr>
          <w:p w14:paraId="4CD513B6"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Тренутно учешће на пројектима</w:t>
            </w:r>
          </w:p>
        </w:tc>
        <w:tc>
          <w:tcPr>
            <w:tcW w:w="2334" w:type="dxa"/>
            <w:gridSpan w:val="3"/>
            <w:vAlign w:val="center"/>
          </w:tcPr>
          <w:p w14:paraId="25621B7D"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Домаћи: 2</w:t>
            </w:r>
          </w:p>
        </w:tc>
        <w:tc>
          <w:tcPr>
            <w:tcW w:w="2911" w:type="dxa"/>
            <w:gridSpan w:val="4"/>
            <w:vAlign w:val="center"/>
          </w:tcPr>
          <w:p w14:paraId="3FC5533E"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Међународни: 14</w:t>
            </w:r>
          </w:p>
        </w:tc>
      </w:tr>
      <w:tr w:rsidR="00F919C0" w:rsidRPr="00B11AA7" w14:paraId="6331EE2F" w14:textId="77777777" w:rsidTr="0071416D">
        <w:trPr>
          <w:jc w:val="center"/>
        </w:trPr>
        <w:tc>
          <w:tcPr>
            <w:tcW w:w="4678" w:type="dxa"/>
            <w:gridSpan w:val="4"/>
            <w:vAlign w:val="center"/>
          </w:tcPr>
          <w:p w14:paraId="66239DF1"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 xml:space="preserve">Усавршавања </w:t>
            </w:r>
          </w:p>
        </w:tc>
        <w:tc>
          <w:tcPr>
            <w:tcW w:w="5245" w:type="dxa"/>
            <w:gridSpan w:val="7"/>
            <w:vAlign w:val="center"/>
          </w:tcPr>
          <w:p w14:paraId="7F6F12D2" w14:textId="77777777" w:rsidR="00F919C0" w:rsidRPr="00B11AA7" w:rsidRDefault="00F919C0" w:rsidP="0032462C">
            <w:pPr>
              <w:jc w:val="both"/>
              <w:rPr>
                <w:sz w:val="20"/>
                <w:szCs w:val="20"/>
                <w:lang w:val="sr-Cyrl-CS" w:eastAsia="sr-Latn-CS"/>
              </w:rPr>
            </w:pPr>
            <w:r w:rsidRPr="00B11AA7">
              <w:rPr>
                <w:sz w:val="20"/>
                <w:szCs w:val="20"/>
                <w:lang w:val="sr-Cyrl-RS"/>
              </w:rPr>
              <w:t>- Октобар 2001, Универзитет у Бечу. 2003-2008 година, Унивезитет Харвард.</w:t>
            </w:r>
          </w:p>
        </w:tc>
      </w:tr>
      <w:tr w:rsidR="00F919C0" w:rsidRPr="00B11AA7" w14:paraId="39676F6F" w14:textId="77777777" w:rsidTr="0071416D">
        <w:trPr>
          <w:jc w:val="center"/>
        </w:trPr>
        <w:tc>
          <w:tcPr>
            <w:tcW w:w="9923" w:type="dxa"/>
            <w:gridSpan w:val="11"/>
            <w:vAlign w:val="center"/>
          </w:tcPr>
          <w:p w14:paraId="0D8B707F" w14:textId="77777777" w:rsidR="00F919C0" w:rsidRPr="00B11AA7" w:rsidRDefault="00F919C0"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Други подаци које сматрате релевантним</w:t>
            </w:r>
          </w:p>
        </w:tc>
      </w:tr>
    </w:tbl>
    <w:p w14:paraId="5954855B" w14:textId="6D326B6C" w:rsidR="00CB675F" w:rsidRPr="00B11AA7" w:rsidRDefault="00CB675F" w:rsidP="0032462C">
      <w:pPr>
        <w:spacing w:after="200" w:line="276" w:lineRule="auto"/>
        <w:rPr>
          <w:sz w:val="20"/>
          <w:szCs w:val="20"/>
        </w:rPr>
      </w:pPr>
    </w:p>
    <w:p w14:paraId="424FEE98" w14:textId="77777777" w:rsidR="00CB675F" w:rsidRPr="00B11AA7" w:rsidRDefault="00CB675F" w:rsidP="0032462C">
      <w:pPr>
        <w:spacing w:after="200" w:line="276" w:lineRule="auto"/>
        <w:rPr>
          <w:sz w:val="20"/>
          <w:szCs w:val="20"/>
        </w:rPr>
      </w:pPr>
      <w:r w:rsidRPr="00B11AA7">
        <w:rPr>
          <w:sz w:val="20"/>
          <w:szCs w:val="20"/>
        </w:rPr>
        <w:br w:type="page"/>
      </w:r>
    </w:p>
    <w:p w14:paraId="3BB36B91" w14:textId="0F81077A" w:rsidR="00181471" w:rsidRPr="00B11AA7" w:rsidRDefault="00181471" w:rsidP="0032462C">
      <w:pPr>
        <w:spacing w:after="200" w:line="276" w:lineRule="auto"/>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2"/>
        <w:gridCol w:w="975"/>
        <w:gridCol w:w="216"/>
        <w:gridCol w:w="660"/>
        <w:gridCol w:w="681"/>
        <w:gridCol w:w="1947"/>
        <w:gridCol w:w="119"/>
        <w:gridCol w:w="283"/>
        <w:gridCol w:w="1417"/>
        <w:gridCol w:w="1025"/>
        <w:gridCol w:w="25"/>
        <w:gridCol w:w="369"/>
        <w:gridCol w:w="1448"/>
        <w:gridCol w:w="671"/>
      </w:tblGrid>
      <w:tr w:rsidR="00CB675F" w:rsidRPr="00B11AA7" w14:paraId="27B02E32" w14:textId="77777777" w:rsidTr="00A567AF">
        <w:trPr>
          <w:trHeight w:val="170"/>
          <w:jc w:val="center"/>
        </w:trPr>
        <w:tc>
          <w:tcPr>
            <w:tcW w:w="1515" w:type="pct"/>
            <w:gridSpan w:val="6"/>
            <w:vAlign w:val="center"/>
          </w:tcPr>
          <w:p w14:paraId="3630B165" w14:textId="77777777" w:rsidR="00CB675F" w:rsidRPr="00B11AA7" w:rsidRDefault="00CB675F" w:rsidP="0032462C">
            <w:pPr>
              <w:rPr>
                <w:b/>
                <w:bCs/>
                <w:sz w:val="20"/>
                <w:szCs w:val="20"/>
                <w:lang w:val="sr-Cyrl-CS" w:eastAsia="sr-Latn-CS"/>
              </w:rPr>
            </w:pPr>
            <w:r w:rsidRPr="00B11AA7">
              <w:rPr>
                <w:b/>
                <w:bCs/>
                <w:sz w:val="20"/>
                <w:szCs w:val="20"/>
                <w:lang w:val="sr-Cyrl-CS" w:eastAsia="sr-Latn-CS"/>
              </w:rPr>
              <w:t>Име и презиме</w:t>
            </w:r>
          </w:p>
        </w:tc>
        <w:tc>
          <w:tcPr>
            <w:tcW w:w="3485" w:type="pct"/>
            <w:gridSpan w:val="9"/>
          </w:tcPr>
          <w:p w14:paraId="05123CB9" w14:textId="77777777" w:rsidR="00CB675F" w:rsidRPr="00B11AA7" w:rsidRDefault="00CB675F" w:rsidP="0032462C">
            <w:pPr>
              <w:pStyle w:val="Heading2"/>
            </w:pPr>
            <w:bookmarkStart w:id="13" w:name="_Toc75853159"/>
            <w:bookmarkStart w:id="14" w:name="Далибор_Николић"/>
            <w:proofErr w:type="spellStart"/>
            <w:r w:rsidRPr="00B11AA7">
              <w:t>Далибор</w:t>
            </w:r>
            <w:proofErr w:type="spellEnd"/>
            <w:r w:rsidRPr="00B11AA7">
              <w:t xml:space="preserve"> </w:t>
            </w:r>
            <w:proofErr w:type="spellStart"/>
            <w:r w:rsidRPr="00B11AA7">
              <w:t>Николић</w:t>
            </w:r>
            <w:bookmarkEnd w:id="13"/>
            <w:bookmarkEnd w:id="14"/>
            <w:proofErr w:type="spellEnd"/>
          </w:p>
        </w:tc>
      </w:tr>
      <w:tr w:rsidR="00CB675F" w:rsidRPr="00B11AA7" w14:paraId="676832A1" w14:textId="77777777" w:rsidTr="00A567AF">
        <w:trPr>
          <w:trHeight w:val="170"/>
          <w:jc w:val="center"/>
        </w:trPr>
        <w:tc>
          <w:tcPr>
            <w:tcW w:w="1515" w:type="pct"/>
            <w:gridSpan w:val="6"/>
            <w:vAlign w:val="center"/>
          </w:tcPr>
          <w:p w14:paraId="2CE8F55A" w14:textId="77777777" w:rsidR="00CB675F" w:rsidRPr="00B11AA7" w:rsidRDefault="00CB675F" w:rsidP="0032462C">
            <w:pPr>
              <w:rPr>
                <w:b/>
                <w:bCs/>
                <w:sz w:val="20"/>
                <w:szCs w:val="20"/>
                <w:lang w:val="sr-Cyrl-CS" w:eastAsia="sr-Latn-CS"/>
              </w:rPr>
            </w:pPr>
            <w:r w:rsidRPr="00B11AA7">
              <w:rPr>
                <w:b/>
                <w:bCs/>
                <w:sz w:val="20"/>
                <w:szCs w:val="20"/>
                <w:lang w:val="sr-Cyrl-CS" w:eastAsia="sr-Latn-CS"/>
              </w:rPr>
              <w:t>Звање</w:t>
            </w:r>
          </w:p>
        </w:tc>
        <w:tc>
          <w:tcPr>
            <w:tcW w:w="3485" w:type="pct"/>
            <w:gridSpan w:val="9"/>
          </w:tcPr>
          <w:p w14:paraId="00195896" w14:textId="77777777" w:rsidR="00CB675F" w:rsidRPr="00B11AA7" w:rsidRDefault="00CB675F" w:rsidP="0032462C">
            <w:pPr>
              <w:rPr>
                <w:sz w:val="20"/>
                <w:szCs w:val="20"/>
                <w:lang w:val="sr-Cyrl-CS" w:eastAsia="sr-Latn-CS"/>
              </w:rPr>
            </w:pPr>
            <w:proofErr w:type="spellStart"/>
            <w:r w:rsidRPr="00B11AA7">
              <w:rPr>
                <w:sz w:val="20"/>
                <w:szCs w:val="20"/>
              </w:rPr>
              <w:t>Научни</w:t>
            </w:r>
            <w:proofErr w:type="spellEnd"/>
            <w:r w:rsidRPr="00B11AA7">
              <w:rPr>
                <w:sz w:val="20"/>
                <w:szCs w:val="20"/>
              </w:rPr>
              <w:t xml:space="preserve"> </w:t>
            </w:r>
            <w:proofErr w:type="spellStart"/>
            <w:r w:rsidRPr="00B11AA7">
              <w:rPr>
                <w:sz w:val="20"/>
                <w:szCs w:val="20"/>
              </w:rPr>
              <w:t>сарадник</w:t>
            </w:r>
            <w:proofErr w:type="spellEnd"/>
          </w:p>
        </w:tc>
      </w:tr>
      <w:tr w:rsidR="00CB675F" w:rsidRPr="00B11AA7" w14:paraId="53B3D42C" w14:textId="77777777" w:rsidTr="00A567AF">
        <w:trPr>
          <w:trHeight w:val="170"/>
          <w:jc w:val="center"/>
        </w:trPr>
        <w:tc>
          <w:tcPr>
            <w:tcW w:w="1515" w:type="pct"/>
            <w:gridSpan w:val="6"/>
            <w:vAlign w:val="center"/>
          </w:tcPr>
          <w:p w14:paraId="236B36EA" w14:textId="77777777" w:rsidR="00CB675F" w:rsidRPr="00B11AA7" w:rsidRDefault="00CB675F" w:rsidP="0032462C">
            <w:pPr>
              <w:rPr>
                <w:b/>
                <w:bCs/>
                <w:sz w:val="20"/>
                <w:szCs w:val="20"/>
                <w:lang w:val="sr-Cyrl-CS" w:eastAsia="sr-Latn-CS"/>
              </w:rPr>
            </w:pPr>
            <w:r w:rsidRPr="00B11AA7">
              <w:rPr>
                <w:b/>
                <w:bCs/>
                <w:sz w:val="20"/>
                <w:szCs w:val="20"/>
                <w:lang w:val="sr-Cyrl-CS" w:eastAsia="sr-Latn-CS"/>
              </w:rPr>
              <w:t>Ужа научна област</w:t>
            </w:r>
          </w:p>
        </w:tc>
        <w:tc>
          <w:tcPr>
            <w:tcW w:w="3485" w:type="pct"/>
            <w:gridSpan w:val="9"/>
          </w:tcPr>
          <w:p w14:paraId="632669C0" w14:textId="77777777" w:rsidR="00CB675F" w:rsidRPr="00B11AA7" w:rsidRDefault="00CB675F" w:rsidP="0032462C">
            <w:pPr>
              <w:rPr>
                <w:sz w:val="20"/>
                <w:szCs w:val="20"/>
                <w:lang w:val="sr-Cyrl-CS" w:eastAsia="sr-Latn-CS"/>
              </w:rPr>
            </w:pPr>
            <w:proofErr w:type="spellStart"/>
            <w:r w:rsidRPr="00B11AA7">
              <w:rPr>
                <w:sz w:val="20"/>
                <w:szCs w:val="20"/>
              </w:rPr>
              <w:t>Примењена</w:t>
            </w:r>
            <w:proofErr w:type="spellEnd"/>
            <w:r w:rsidRPr="00B11AA7">
              <w:rPr>
                <w:sz w:val="20"/>
                <w:szCs w:val="20"/>
              </w:rPr>
              <w:t xml:space="preserve"> </w:t>
            </w:r>
            <w:proofErr w:type="spellStart"/>
            <w:r w:rsidRPr="00B11AA7">
              <w:rPr>
                <w:sz w:val="20"/>
                <w:szCs w:val="20"/>
              </w:rPr>
              <w:t>информатика</w:t>
            </w:r>
            <w:proofErr w:type="spellEnd"/>
            <w:r w:rsidRPr="00B11AA7">
              <w:rPr>
                <w:sz w:val="20"/>
                <w:szCs w:val="20"/>
              </w:rPr>
              <w:t xml:space="preserve"> и </w:t>
            </w:r>
            <w:proofErr w:type="spellStart"/>
            <w:r w:rsidRPr="00B11AA7">
              <w:rPr>
                <w:sz w:val="20"/>
                <w:szCs w:val="20"/>
              </w:rPr>
              <w:t>рачунарско</w:t>
            </w:r>
            <w:proofErr w:type="spellEnd"/>
            <w:r w:rsidRPr="00B11AA7">
              <w:rPr>
                <w:sz w:val="20"/>
                <w:szCs w:val="20"/>
              </w:rPr>
              <w:t xml:space="preserve"> </w:t>
            </w:r>
            <w:proofErr w:type="spellStart"/>
            <w:r w:rsidRPr="00B11AA7">
              <w:rPr>
                <w:sz w:val="20"/>
                <w:szCs w:val="20"/>
              </w:rPr>
              <w:t>инжењерство</w:t>
            </w:r>
            <w:proofErr w:type="spellEnd"/>
          </w:p>
        </w:tc>
      </w:tr>
      <w:tr w:rsidR="00CB675F" w:rsidRPr="00B11AA7" w14:paraId="5F6B0B1E" w14:textId="77777777" w:rsidTr="00A567AF">
        <w:trPr>
          <w:trHeight w:val="170"/>
          <w:jc w:val="center"/>
        </w:trPr>
        <w:tc>
          <w:tcPr>
            <w:tcW w:w="772" w:type="pct"/>
            <w:gridSpan w:val="3"/>
            <w:vAlign w:val="center"/>
          </w:tcPr>
          <w:p w14:paraId="34DF8BA1" w14:textId="77777777" w:rsidR="00CB675F" w:rsidRPr="00B11AA7" w:rsidRDefault="00CB675F" w:rsidP="0032462C">
            <w:pPr>
              <w:rPr>
                <w:b/>
                <w:bCs/>
                <w:sz w:val="20"/>
                <w:szCs w:val="20"/>
                <w:lang w:val="sr-Cyrl-CS" w:eastAsia="sr-Latn-CS"/>
              </w:rPr>
            </w:pPr>
            <w:r w:rsidRPr="00B11AA7">
              <w:rPr>
                <w:b/>
                <w:bCs/>
                <w:sz w:val="20"/>
                <w:szCs w:val="20"/>
                <w:lang w:val="sr-Cyrl-CS" w:eastAsia="sr-Latn-CS"/>
              </w:rPr>
              <w:t>Академска каријера</w:t>
            </w:r>
          </w:p>
        </w:tc>
        <w:tc>
          <w:tcPr>
            <w:tcW w:w="418" w:type="pct"/>
            <w:gridSpan w:val="2"/>
            <w:vAlign w:val="center"/>
          </w:tcPr>
          <w:p w14:paraId="7EFC6BB0"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Година </w:t>
            </w:r>
          </w:p>
        </w:tc>
        <w:tc>
          <w:tcPr>
            <w:tcW w:w="1311" w:type="pct"/>
            <w:gridSpan w:val="3"/>
            <w:vAlign w:val="center"/>
          </w:tcPr>
          <w:p w14:paraId="34BC34BA"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Институција </w:t>
            </w:r>
          </w:p>
        </w:tc>
        <w:tc>
          <w:tcPr>
            <w:tcW w:w="1300" w:type="pct"/>
            <w:gridSpan w:val="3"/>
            <w:vAlign w:val="center"/>
          </w:tcPr>
          <w:p w14:paraId="333F8BBA" w14:textId="77777777" w:rsidR="00CB675F" w:rsidRPr="00B11AA7" w:rsidRDefault="00CB675F" w:rsidP="0032462C">
            <w:pPr>
              <w:rPr>
                <w:b/>
                <w:bCs/>
                <w:sz w:val="20"/>
                <w:szCs w:val="20"/>
                <w:lang w:val="sr-Cyrl-CS"/>
              </w:rPr>
            </w:pP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о</w:t>
            </w:r>
            <w:r w:rsidRPr="00B11AA7">
              <w:rPr>
                <w:b/>
                <w:bCs/>
                <w:sz w:val="20"/>
                <w:szCs w:val="20"/>
                <w:lang w:val="sr-Cyrl-CS"/>
              </w:rPr>
              <w:t xml:space="preserve">бласт </w:t>
            </w:r>
          </w:p>
        </w:tc>
        <w:tc>
          <w:tcPr>
            <w:tcW w:w="1199" w:type="pct"/>
            <w:gridSpan w:val="4"/>
            <w:vAlign w:val="center"/>
          </w:tcPr>
          <w:p w14:paraId="27E03557" w14:textId="77777777" w:rsidR="00CB675F" w:rsidRPr="00B11AA7" w:rsidRDefault="00CB675F" w:rsidP="0032462C">
            <w:pPr>
              <w:rPr>
                <w:b/>
                <w:bCs/>
                <w:sz w:val="20"/>
                <w:szCs w:val="20"/>
              </w:rPr>
            </w:pPr>
            <w:proofErr w:type="spellStart"/>
            <w:r w:rsidRPr="00B11AA7">
              <w:rPr>
                <w:b/>
                <w:bCs/>
                <w:sz w:val="20"/>
                <w:szCs w:val="20"/>
              </w:rPr>
              <w:t>Ужа</w:t>
            </w:r>
            <w:proofErr w:type="spellEnd"/>
            <w:r w:rsidRPr="00B11AA7">
              <w:rPr>
                <w:b/>
                <w:bCs/>
                <w:sz w:val="20"/>
                <w:szCs w:val="20"/>
              </w:rPr>
              <w:t xml:space="preserve"> </w:t>
            </w: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стручна</w:t>
            </w:r>
            <w:proofErr w:type="spellEnd"/>
            <w:r w:rsidRPr="00B11AA7">
              <w:rPr>
                <w:b/>
                <w:bCs/>
                <w:sz w:val="20"/>
                <w:szCs w:val="20"/>
              </w:rPr>
              <w:t xml:space="preserve"> </w:t>
            </w:r>
            <w:proofErr w:type="spellStart"/>
            <w:r w:rsidRPr="00B11AA7">
              <w:rPr>
                <w:b/>
                <w:bCs/>
                <w:sz w:val="20"/>
                <w:szCs w:val="20"/>
              </w:rPr>
              <w:t>област</w:t>
            </w:r>
            <w:proofErr w:type="spellEnd"/>
          </w:p>
        </w:tc>
      </w:tr>
      <w:tr w:rsidR="00CB675F" w:rsidRPr="00B11AA7" w14:paraId="50BD630B" w14:textId="77777777" w:rsidTr="00A567AF">
        <w:trPr>
          <w:trHeight w:val="170"/>
          <w:jc w:val="center"/>
        </w:trPr>
        <w:tc>
          <w:tcPr>
            <w:tcW w:w="772" w:type="pct"/>
            <w:gridSpan w:val="3"/>
          </w:tcPr>
          <w:p w14:paraId="289666CD" w14:textId="77777777" w:rsidR="00CB675F" w:rsidRPr="00B11AA7" w:rsidRDefault="00CB675F" w:rsidP="0032462C">
            <w:pPr>
              <w:rPr>
                <w:sz w:val="20"/>
                <w:szCs w:val="20"/>
                <w:lang w:val="sr-Cyrl-CS" w:eastAsia="sr-Latn-CS"/>
              </w:rPr>
            </w:pPr>
            <w:proofErr w:type="spellStart"/>
            <w:r w:rsidRPr="00B11AA7">
              <w:rPr>
                <w:sz w:val="20"/>
                <w:szCs w:val="20"/>
              </w:rPr>
              <w:t>Избор</w:t>
            </w:r>
            <w:proofErr w:type="spellEnd"/>
            <w:r w:rsidRPr="00B11AA7">
              <w:rPr>
                <w:sz w:val="20"/>
                <w:szCs w:val="20"/>
              </w:rPr>
              <w:t xml:space="preserve"> у </w:t>
            </w:r>
            <w:proofErr w:type="spellStart"/>
            <w:r w:rsidRPr="00B11AA7">
              <w:rPr>
                <w:sz w:val="20"/>
                <w:szCs w:val="20"/>
              </w:rPr>
              <w:t>звање</w:t>
            </w:r>
            <w:proofErr w:type="spellEnd"/>
          </w:p>
        </w:tc>
        <w:tc>
          <w:tcPr>
            <w:tcW w:w="418" w:type="pct"/>
            <w:gridSpan w:val="2"/>
          </w:tcPr>
          <w:p w14:paraId="2CF28557" w14:textId="77777777" w:rsidR="00CB675F" w:rsidRPr="00B11AA7" w:rsidRDefault="00CB675F" w:rsidP="0032462C">
            <w:pPr>
              <w:rPr>
                <w:sz w:val="20"/>
                <w:szCs w:val="20"/>
                <w:lang w:val="sr-Cyrl-RS" w:eastAsia="sr-Latn-CS"/>
              </w:rPr>
            </w:pPr>
            <w:r w:rsidRPr="00B11AA7">
              <w:rPr>
                <w:sz w:val="20"/>
                <w:szCs w:val="20"/>
              </w:rPr>
              <w:t>2019</w:t>
            </w:r>
          </w:p>
        </w:tc>
        <w:tc>
          <w:tcPr>
            <w:tcW w:w="1311" w:type="pct"/>
            <w:gridSpan w:val="3"/>
          </w:tcPr>
          <w:p w14:paraId="6EF21D4A" w14:textId="77777777" w:rsidR="00CB675F" w:rsidRPr="00B11AA7" w:rsidRDefault="00CB675F" w:rsidP="0032462C">
            <w:pPr>
              <w:rPr>
                <w:sz w:val="20"/>
                <w:szCs w:val="20"/>
                <w:lang w:val="sr-Cyrl-CS" w:eastAsia="sr-Latn-CS"/>
              </w:rPr>
            </w:pP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инжењерских</w:t>
            </w:r>
            <w:proofErr w:type="spellEnd"/>
            <w:r w:rsidRPr="00B11AA7">
              <w:rPr>
                <w:sz w:val="20"/>
                <w:szCs w:val="20"/>
              </w:rPr>
              <w:t xml:space="preserve"> </w:t>
            </w:r>
            <w:proofErr w:type="spellStart"/>
            <w:r w:rsidRPr="00B11AA7">
              <w:rPr>
                <w:sz w:val="20"/>
                <w:szCs w:val="20"/>
              </w:rPr>
              <w:t>наука</w:t>
            </w:r>
            <w:proofErr w:type="spellEnd"/>
            <w:r w:rsidRPr="00B11AA7">
              <w:rPr>
                <w:sz w:val="20"/>
                <w:szCs w:val="20"/>
              </w:rPr>
              <w:t xml:space="preserve"> у </w:t>
            </w:r>
            <w:proofErr w:type="spellStart"/>
            <w:r w:rsidRPr="00B11AA7">
              <w:rPr>
                <w:sz w:val="20"/>
                <w:szCs w:val="20"/>
              </w:rPr>
              <w:t>Крагујевцу</w:t>
            </w:r>
            <w:proofErr w:type="spellEnd"/>
          </w:p>
        </w:tc>
        <w:tc>
          <w:tcPr>
            <w:tcW w:w="1300" w:type="pct"/>
            <w:gridSpan w:val="3"/>
            <w:shd w:val="clear" w:color="auto" w:fill="FFFFFF"/>
          </w:tcPr>
          <w:p w14:paraId="595A930C" w14:textId="77777777" w:rsidR="00CB675F" w:rsidRPr="00B11AA7" w:rsidRDefault="00CB675F" w:rsidP="0032462C">
            <w:pPr>
              <w:rPr>
                <w:sz w:val="20"/>
                <w:szCs w:val="20"/>
                <w:lang w:val="sr-Cyrl-CS" w:eastAsia="sr-Latn-CS"/>
              </w:rPr>
            </w:pPr>
            <w:proofErr w:type="spellStart"/>
            <w:r w:rsidRPr="00B11AA7">
              <w:rPr>
                <w:sz w:val="20"/>
                <w:szCs w:val="20"/>
              </w:rPr>
              <w:t>Техничко</w:t>
            </w:r>
            <w:proofErr w:type="spellEnd"/>
            <w:r w:rsidRPr="00B11AA7">
              <w:rPr>
                <w:sz w:val="20"/>
                <w:szCs w:val="20"/>
              </w:rPr>
              <w:t xml:space="preserve">- </w:t>
            </w:r>
            <w:proofErr w:type="spellStart"/>
            <w:r w:rsidRPr="00B11AA7">
              <w:rPr>
                <w:sz w:val="20"/>
                <w:szCs w:val="20"/>
              </w:rPr>
              <w:t>технолошке</w:t>
            </w:r>
            <w:proofErr w:type="spellEnd"/>
            <w:r w:rsidRPr="00B11AA7">
              <w:rPr>
                <w:sz w:val="20"/>
                <w:szCs w:val="20"/>
              </w:rPr>
              <w:t xml:space="preserve"> </w:t>
            </w:r>
            <w:proofErr w:type="spellStart"/>
            <w:r w:rsidRPr="00B11AA7">
              <w:rPr>
                <w:sz w:val="20"/>
                <w:szCs w:val="20"/>
              </w:rPr>
              <w:t>науке</w:t>
            </w:r>
            <w:proofErr w:type="spellEnd"/>
            <w:r w:rsidRPr="00B11AA7">
              <w:rPr>
                <w:sz w:val="20"/>
                <w:szCs w:val="20"/>
              </w:rPr>
              <w:t xml:space="preserve"> – </w:t>
            </w:r>
            <w:proofErr w:type="spellStart"/>
            <w:r w:rsidRPr="00B11AA7">
              <w:rPr>
                <w:sz w:val="20"/>
                <w:szCs w:val="20"/>
              </w:rPr>
              <w:t>електротехника</w:t>
            </w:r>
            <w:proofErr w:type="spellEnd"/>
            <w:r w:rsidRPr="00B11AA7">
              <w:rPr>
                <w:sz w:val="20"/>
                <w:szCs w:val="20"/>
              </w:rPr>
              <w:t xml:space="preserve">, </w:t>
            </w:r>
            <w:proofErr w:type="spellStart"/>
            <w:r w:rsidRPr="00B11AA7">
              <w:rPr>
                <w:sz w:val="20"/>
                <w:szCs w:val="20"/>
              </w:rPr>
              <w:t>телекомуникације</w:t>
            </w:r>
            <w:proofErr w:type="spellEnd"/>
            <w:r w:rsidRPr="00B11AA7">
              <w:rPr>
                <w:sz w:val="20"/>
                <w:szCs w:val="20"/>
              </w:rPr>
              <w:t xml:space="preserve"> и </w:t>
            </w:r>
            <w:proofErr w:type="spellStart"/>
            <w:r w:rsidRPr="00B11AA7">
              <w:rPr>
                <w:sz w:val="20"/>
                <w:szCs w:val="20"/>
              </w:rPr>
              <w:t>информационе</w:t>
            </w:r>
            <w:proofErr w:type="spellEnd"/>
            <w:r w:rsidRPr="00B11AA7">
              <w:rPr>
                <w:sz w:val="20"/>
                <w:szCs w:val="20"/>
              </w:rPr>
              <w:t xml:space="preserve"> </w:t>
            </w:r>
            <w:proofErr w:type="spellStart"/>
            <w:r w:rsidRPr="00B11AA7">
              <w:rPr>
                <w:sz w:val="20"/>
                <w:szCs w:val="20"/>
              </w:rPr>
              <w:t>технологије</w:t>
            </w:r>
            <w:proofErr w:type="spellEnd"/>
          </w:p>
        </w:tc>
        <w:tc>
          <w:tcPr>
            <w:tcW w:w="1199" w:type="pct"/>
            <w:gridSpan w:val="4"/>
            <w:shd w:val="clear" w:color="auto" w:fill="FFFFFF"/>
          </w:tcPr>
          <w:p w14:paraId="02C8143F" w14:textId="77777777" w:rsidR="00CB675F" w:rsidRPr="00B11AA7" w:rsidRDefault="00CB675F" w:rsidP="0032462C">
            <w:pPr>
              <w:rPr>
                <w:sz w:val="20"/>
                <w:szCs w:val="20"/>
                <w:lang w:val="sr-Cyrl-CS"/>
              </w:rPr>
            </w:pPr>
            <w:proofErr w:type="spellStart"/>
            <w:r w:rsidRPr="00B11AA7">
              <w:rPr>
                <w:sz w:val="20"/>
                <w:szCs w:val="20"/>
              </w:rPr>
              <w:t>Примењена</w:t>
            </w:r>
            <w:proofErr w:type="spellEnd"/>
            <w:r w:rsidRPr="00B11AA7">
              <w:rPr>
                <w:sz w:val="20"/>
                <w:szCs w:val="20"/>
              </w:rPr>
              <w:t xml:space="preserve"> </w:t>
            </w:r>
            <w:proofErr w:type="spellStart"/>
            <w:r w:rsidRPr="00B11AA7">
              <w:rPr>
                <w:sz w:val="20"/>
                <w:szCs w:val="20"/>
              </w:rPr>
              <w:t>информатика</w:t>
            </w:r>
            <w:proofErr w:type="spellEnd"/>
            <w:r w:rsidRPr="00B11AA7">
              <w:rPr>
                <w:sz w:val="20"/>
                <w:szCs w:val="20"/>
              </w:rPr>
              <w:t xml:space="preserve"> и </w:t>
            </w:r>
            <w:proofErr w:type="spellStart"/>
            <w:r w:rsidRPr="00B11AA7">
              <w:rPr>
                <w:sz w:val="20"/>
                <w:szCs w:val="20"/>
              </w:rPr>
              <w:t>рачунарско</w:t>
            </w:r>
            <w:proofErr w:type="spellEnd"/>
            <w:r w:rsidRPr="00B11AA7">
              <w:rPr>
                <w:sz w:val="20"/>
                <w:szCs w:val="20"/>
              </w:rPr>
              <w:t xml:space="preserve"> </w:t>
            </w:r>
            <w:proofErr w:type="spellStart"/>
            <w:r w:rsidRPr="00B11AA7">
              <w:rPr>
                <w:sz w:val="20"/>
                <w:szCs w:val="20"/>
              </w:rPr>
              <w:t>инжењерство</w:t>
            </w:r>
            <w:proofErr w:type="spellEnd"/>
          </w:p>
        </w:tc>
      </w:tr>
      <w:tr w:rsidR="00CB675F" w:rsidRPr="00B11AA7" w14:paraId="178FC4A5" w14:textId="77777777" w:rsidTr="00A567AF">
        <w:trPr>
          <w:trHeight w:val="170"/>
          <w:jc w:val="center"/>
        </w:trPr>
        <w:tc>
          <w:tcPr>
            <w:tcW w:w="772" w:type="pct"/>
            <w:gridSpan w:val="3"/>
          </w:tcPr>
          <w:p w14:paraId="0C8D72A5" w14:textId="77777777" w:rsidR="00CB675F" w:rsidRPr="00B11AA7" w:rsidRDefault="00CB675F" w:rsidP="0032462C">
            <w:pPr>
              <w:rPr>
                <w:sz w:val="20"/>
                <w:szCs w:val="20"/>
                <w:lang w:val="sr-Cyrl-CS" w:eastAsia="sr-Latn-CS"/>
              </w:rPr>
            </w:pPr>
            <w:proofErr w:type="spellStart"/>
            <w:r w:rsidRPr="00B11AA7">
              <w:rPr>
                <w:sz w:val="20"/>
                <w:szCs w:val="20"/>
              </w:rPr>
              <w:t>Докторат</w:t>
            </w:r>
            <w:proofErr w:type="spellEnd"/>
          </w:p>
        </w:tc>
        <w:tc>
          <w:tcPr>
            <w:tcW w:w="418" w:type="pct"/>
            <w:gridSpan w:val="2"/>
          </w:tcPr>
          <w:p w14:paraId="2973DFA9" w14:textId="77777777" w:rsidR="00CB675F" w:rsidRPr="00B11AA7" w:rsidRDefault="00CB675F" w:rsidP="0032462C">
            <w:pPr>
              <w:rPr>
                <w:sz w:val="20"/>
                <w:szCs w:val="20"/>
                <w:lang w:val="sr-Cyrl-RS" w:eastAsia="sr-Latn-CS"/>
              </w:rPr>
            </w:pPr>
            <w:r w:rsidRPr="00B11AA7">
              <w:rPr>
                <w:sz w:val="20"/>
                <w:szCs w:val="20"/>
              </w:rPr>
              <w:t>2017</w:t>
            </w:r>
          </w:p>
        </w:tc>
        <w:tc>
          <w:tcPr>
            <w:tcW w:w="1311" w:type="pct"/>
            <w:gridSpan w:val="3"/>
          </w:tcPr>
          <w:p w14:paraId="5D582751" w14:textId="77777777" w:rsidR="00CB675F" w:rsidRPr="00B11AA7" w:rsidRDefault="00CB675F" w:rsidP="0032462C">
            <w:pPr>
              <w:rPr>
                <w:sz w:val="20"/>
                <w:szCs w:val="20"/>
                <w:lang w:val="sr-Cyrl-CS" w:eastAsia="sr-Latn-CS"/>
              </w:rPr>
            </w:pP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инжењерских</w:t>
            </w:r>
            <w:proofErr w:type="spellEnd"/>
            <w:r w:rsidRPr="00B11AA7">
              <w:rPr>
                <w:sz w:val="20"/>
                <w:szCs w:val="20"/>
              </w:rPr>
              <w:t xml:space="preserve"> </w:t>
            </w:r>
            <w:proofErr w:type="spellStart"/>
            <w:r w:rsidRPr="00B11AA7">
              <w:rPr>
                <w:sz w:val="20"/>
                <w:szCs w:val="20"/>
              </w:rPr>
              <w:t>наука</w:t>
            </w:r>
            <w:proofErr w:type="spellEnd"/>
            <w:r w:rsidRPr="00B11AA7">
              <w:rPr>
                <w:sz w:val="20"/>
                <w:szCs w:val="20"/>
              </w:rPr>
              <w:t xml:space="preserve"> у </w:t>
            </w:r>
            <w:proofErr w:type="spellStart"/>
            <w:r w:rsidRPr="00B11AA7">
              <w:rPr>
                <w:sz w:val="20"/>
                <w:szCs w:val="20"/>
              </w:rPr>
              <w:t>Крагујевцу</w:t>
            </w:r>
            <w:proofErr w:type="spellEnd"/>
          </w:p>
        </w:tc>
        <w:tc>
          <w:tcPr>
            <w:tcW w:w="1300" w:type="pct"/>
            <w:gridSpan w:val="3"/>
            <w:tcBorders>
              <w:top w:val="single" w:sz="4" w:space="0" w:color="auto"/>
              <w:left w:val="single" w:sz="4" w:space="0" w:color="auto"/>
              <w:bottom w:val="single" w:sz="4" w:space="0" w:color="auto"/>
              <w:right w:val="single" w:sz="4" w:space="0" w:color="auto"/>
            </w:tcBorders>
          </w:tcPr>
          <w:p w14:paraId="19E92EDC" w14:textId="77777777" w:rsidR="00CB675F" w:rsidRPr="00B11AA7" w:rsidRDefault="00CB675F" w:rsidP="0032462C">
            <w:pPr>
              <w:rPr>
                <w:sz w:val="20"/>
                <w:szCs w:val="20"/>
                <w:lang w:val="sr-Cyrl-RS" w:eastAsia="sr-Latn-CS"/>
              </w:rPr>
            </w:pPr>
            <w:proofErr w:type="spellStart"/>
            <w:r w:rsidRPr="00B11AA7">
              <w:rPr>
                <w:sz w:val="20"/>
                <w:szCs w:val="20"/>
              </w:rPr>
              <w:t>Машинско</w:t>
            </w:r>
            <w:proofErr w:type="spellEnd"/>
            <w:r w:rsidRPr="00B11AA7">
              <w:rPr>
                <w:sz w:val="20"/>
                <w:szCs w:val="20"/>
              </w:rPr>
              <w:t xml:space="preserve"> </w:t>
            </w:r>
            <w:proofErr w:type="spellStart"/>
            <w:r w:rsidRPr="00B11AA7">
              <w:rPr>
                <w:sz w:val="20"/>
                <w:szCs w:val="20"/>
              </w:rPr>
              <w:t>инжењерство</w:t>
            </w:r>
            <w:proofErr w:type="spellEnd"/>
          </w:p>
        </w:tc>
        <w:tc>
          <w:tcPr>
            <w:tcW w:w="1199" w:type="pct"/>
            <w:gridSpan w:val="4"/>
            <w:shd w:val="clear" w:color="auto" w:fill="FFFFFF"/>
          </w:tcPr>
          <w:p w14:paraId="21B77EFF" w14:textId="77777777" w:rsidR="00CB675F" w:rsidRPr="00B11AA7" w:rsidRDefault="00CB675F" w:rsidP="0032462C">
            <w:pPr>
              <w:rPr>
                <w:sz w:val="20"/>
                <w:szCs w:val="20"/>
                <w:lang w:val="sr-Cyrl-CS"/>
              </w:rPr>
            </w:pPr>
            <w:proofErr w:type="spellStart"/>
            <w:r w:rsidRPr="00B11AA7">
              <w:rPr>
                <w:sz w:val="20"/>
                <w:szCs w:val="20"/>
              </w:rPr>
              <w:t>Примењена</w:t>
            </w:r>
            <w:proofErr w:type="spellEnd"/>
            <w:r w:rsidRPr="00B11AA7">
              <w:rPr>
                <w:sz w:val="20"/>
                <w:szCs w:val="20"/>
              </w:rPr>
              <w:t xml:space="preserve"> </w:t>
            </w:r>
            <w:proofErr w:type="spellStart"/>
            <w:r w:rsidRPr="00B11AA7">
              <w:rPr>
                <w:sz w:val="20"/>
                <w:szCs w:val="20"/>
              </w:rPr>
              <w:t>информатика</w:t>
            </w:r>
            <w:proofErr w:type="spellEnd"/>
            <w:r w:rsidRPr="00B11AA7">
              <w:rPr>
                <w:sz w:val="20"/>
                <w:szCs w:val="20"/>
              </w:rPr>
              <w:t xml:space="preserve"> и </w:t>
            </w:r>
            <w:proofErr w:type="spellStart"/>
            <w:r w:rsidRPr="00B11AA7">
              <w:rPr>
                <w:sz w:val="20"/>
                <w:szCs w:val="20"/>
              </w:rPr>
              <w:t>рачунарско</w:t>
            </w:r>
            <w:proofErr w:type="spellEnd"/>
            <w:r w:rsidRPr="00B11AA7">
              <w:rPr>
                <w:sz w:val="20"/>
                <w:szCs w:val="20"/>
              </w:rPr>
              <w:t xml:space="preserve"> </w:t>
            </w:r>
            <w:proofErr w:type="spellStart"/>
            <w:r w:rsidRPr="00B11AA7">
              <w:rPr>
                <w:sz w:val="20"/>
                <w:szCs w:val="20"/>
              </w:rPr>
              <w:t>инжењерство</w:t>
            </w:r>
            <w:proofErr w:type="spellEnd"/>
          </w:p>
        </w:tc>
      </w:tr>
      <w:tr w:rsidR="00CB675F" w:rsidRPr="00B11AA7" w14:paraId="774EBEAB" w14:textId="77777777" w:rsidTr="00A567AF">
        <w:trPr>
          <w:trHeight w:val="170"/>
          <w:jc w:val="center"/>
        </w:trPr>
        <w:tc>
          <w:tcPr>
            <w:tcW w:w="772" w:type="pct"/>
            <w:gridSpan w:val="3"/>
          </w:tcPr>
          <w:p w14:paraId="0177B6C7" w14:textId="77777777" w:rsidR="00CB675F" w:rsidRPr="00B11AA7" w:rsidRDefault="00CB675F" w:rsidP="0032462C">
            <w:pPr>
              <w:rPr>
                <w:sz w:val="20"/>
                <w:szCs w:val="20"/>
                <w:lang w:val="sr-Cyrl-CS" w:eastAsia="sr-Latn-CS"/>
              </w:rPr>
            </w:pPr>
            <w:proofErr w:type="spellStart"/>
            <w:r w:rsidRPr="00B11AA7">
              <w:rPr>
                <w:sz w:val="20"/>
                <w:szCs w:val="20"/>
              </w:rPr>
              <w:t>Диплома</w:t>
            </w:r>
            <w:proofErr w:type="spellEnd"/>
          </w:p>
        </w:tc>
        <w:tc>
          <w:tcPr>
            <w:tcW w:w="418" w:type="pct"/>
            <w:gridSpan w:val="2"/>
          </w:tcPr>
          <w:p w14:paraId="68AB92AF" w14:textId="77777777" w:rsidR="00CB675F" w:rsidRPr="00B11AA7" w:rsidRDefault="00CB675F" w:rsidP="0032462C">
            <w:pPr>
              <w:rPr>
                <w:sz w:val="20"/>
                <w:szCs w:val="20"/>
                <w:lang w:val="sr-Cyrl-RS" w:eastAsia="sr-Latn-CS"/>
              </w:rPr>
            </w:pPr>
            <w:r w:rsidRPr="00B11AA7">
              <w:rPr>
                <w:sz w:val="20"/>
                <w:szCs w:val="20"/>
              </w:rPr>
              <w:t>2011</w:t>
            </w:r>
          </w:p>
        </w:tc>
        <w:tc>
          <w:tcPr>
            <w:tcW w:w="1311" w:type="pct"/>
            <w:gridSpan w:val="3"/>
          </w:tcPr>
          <w:p w14:paraId="19272BBA" w14:textId="77777777" w:rsidR="00CB675F" w:rsidRPr="00B11AA7" w:rsidRDefault="00CB675F" w:rsidP="0032462C">
            <w:pPr>
              <w:rPr>
                <w:sz w:val="20"/>
                <w:szCs w:val="20"/>
                <w:lang w:val="sr-Cyrl-CS" w:eastAsia="sr-Latn-CS"/>
              </w:rPr>
            </w:pP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инжењерских</w:t>
            </w:r>
            <w:proofErr w:type="spellEnd"/>
            <w:r w:rsidRPr="00B11AA7">
              <w:rPr>
                <w:sz w:val="20"/>
                <w:szCs w:val="20"/>
              </w:rPr>
              <w:t xml:space="preserve"> </w:t>
            </w:r>
            <w:proofErr w:type="spellStart"/>
            <w:r w:rsidRPr="00B11AA7">
              <w:rPr>
                <w:sz w:val="20"/>
                <w:szCs w:val="20"/>
              </w:rPr>
              <w:t>наука</w:t>
            </w:r>
            <w:proofErr w:type="spellEnd"/>
            <w:r w:rsidRPr="00B11AA7">
              <w:rPr>
                <w:sz w:val="20"/>
                <w:szCs w:val="20"/>
              </w:rPr>
              <w:t xml:space="preserve"> у </w:t>
            </w:r>
            <w:proofErr w:type="spellStart"/>
            <w:r w:rsidRPr="00B11AA7">
              <w:rPr>
                <w:sz w:val="20"/>
                <w:szCs w:val="20"/>
              </w:rPr>
              <w:t>Крагујевцу</w:t>
            </w:r>
            <w:proofErr w:type="spellEnd"/>
          </w:p>
        </w:tc>
        <w:tc>
          <w:tcPr>
            <w:tcW w:w="1300" w:type="pct"/>
            <w:gridSpan w:val="3"/>
            <w:shd w:val="clear" w:color="auto" w:fill="FFFFFF"/>
          </w:tcPr>
          <w:p w14:paraId="0EC54FF2" w14:textId="77777777" w:rsidR="00CB675F" w:rsidRPr="00B11AA7" w:rsidRDefault="00CB675F" w:rsidP="0032462C">
            <w:pPr>
              <w:rPr>
                <w:sz w:val="20"/>
                <w:szCs w:val="20"/>
                <w:lang w:val="sr-Cyrl-CS" w:eastAsia="sr-Latn-CS"/>
              </w:rPr>
            </w:pPr>
            <w:proofErr w:type="spellStart"/>
            <w:r w:rsidRPr="00B11AA7">
              <w:rPr>
                <w:sz w:val="20"/>
                <w:szCs w:val="20"/>
              </w:rPr>
              <w:t>Машинско</w:t>
            </w:r>
            <w:proofErr w:type="spellEnd"/>
            <w:r w:rsidRPr="00B11AA7">
              <w:rPr>
                <w:sz w:val="20"/>
                <w:szCs w:val="20"/>
              </w:rPr>
              <w:t xml:space="preserve"> </w:t>
            </w:r>
            <w:proofErr w:type="spellStart"/>
            <w:r w:rsidRPr="00B11AA7">
              <w:rPr>
                <w:sz w:val="20"/>
                <w:szCs w:val="20"/>
              </w:rPr>
              <w:t>инжењерство</w:t>
            </w:r>
            <w:proofErr w:type="spellEnd"/>
          </w:p>
        </w:tc>
        <w:tc>
          <w:tcPr>
            <w:tcW w:w="1199" w:type="pct"/>
            <w:gridSpan w:val="4"/>
            <w:shd w:val="clear" w:color="auto" w:fill="FFFFFF"/>
          </w:tcPr>
          <w:p w14:paraId="4298B46E" w14:textId="77777777" w:rsidR="00CB675F" w:rsidRPr="00B11AA7" w:rsidRDefault="00CB675F" w:rsidP="0032462C">
            <w:pPr>
              <w:rPr>
                <w:sz w:val="20"/>
                <w:szCs w:val="20"/>
                <w:lang w:val="sr-Cyrl-CS" w:eastAsia="sr-Latn-CS"/>
              </w:rPr>
            </w:pPr>
            <w:proofErr w:type="spellStart"/>
            <w:r w:rsidRPr="00B11AA7">
              <w:rPr>
                <w:sz w:val="20"/>
                <w:szCs w:val="20"/>
              </w:rPr>
              <w:t>Примењена</w:t>
            </w:r>
            <w:proofErr w:type="spellEnd"/>
            <w:r w:rsidRPr="00B11AA7">
              <w:rPr>
                <w:sz w:val="20"/>
                <w:szCs w:val="20"/>
              </w:rPr>
              <w:t xml:space="preserve"> </w:t>
            </w:r>
            <w:proofErr w:type="spellStart"/>
            <w:r w:rsidRPr="00B11AA7">
              <w:rPr>
                <w:sz w:val="20"/>
                <w:szCs w:val="20"/>
              </w:rPr>
              <w:t>информатика</w:t>
            </w:r>
            <w:proofErr w:type="spellEnd"/>
            <w:r w:rsidRPr="00B11AA7">
              <w:rPr>
                <w:sz w:val="20"/>
                <w:szCs w:val="20"/>
              </w:rPr>
              <w:t xml:space="preserve"> и </w:t>
            </w:r>
            <w:proofErr w:type="spellStart"/>
            <w:r w:rsidRPr="00B11AA7">
              <w:rPr>
                <w:sz w:val="20"/>
                <w:szCs w:val="20"/>
              </w:rPr>
              <w:t>рачунарско</w:t>
            </w:r>
            <w:proofErr w:type="spellEnd"/>
            <w:r w:rsidRPr="00B11AA7">
              <w:rPr>
                <w:sz w:val="20"/>
                <w:szCs w:val="20"/>
              </w:rPr>
              <w:t xml:space="preserve"> </w:t>
            </w:r>
            <w:proofErr w:type="spellStart"/>
            <w:r w:rsidRPr="00B11AA7">
              <w:rPr>
                <w:sz w:val="20"/>
                <w:szCs w:val="20"/>
              </w:rPr>
              <w:t>инжењерство</w:t>
            </w:r>
            <w:proofErr w:type="spellEnd"/>
          </w:p>
        </w:tc>
      </w:tr>
      <w:tr w:rsidR="00A567AF" w:rsidRPr="00B11AA7" w14:paraId="4C42D9F8" w14:textId="77777777" w:rsidTr="00A567AF">
        <w:trPr>
          <w:trHeight w:val="227"/>
          <w:jc w:val="center"/>
        </w:trPr>
        <w:tc>
          <w:tcPr>
            <w:tcW w:w="5000" w:type="pct"/>
            <w:gridSpan w:val="15"/>
            <w:vAlign w:val="center"/>
          </w:tcPr>
          <w:p w14:paraId="6D7C151D" w14:textId="77777777" w:rsidR="00A567AF" w:rsidRPr="00B11AA7" w:rsidRDefault="00A567AF" w:rsidP="0032462C">
            <w:pPr>
              <w:widowControl w:val="0"/>
              <w:tabs>
                <w:tab w:val="left" w:pos="567"/>
              </w:tabs>
              <w:autoSpaceDE w:val="0"/>
              <w:autoSpaceDN w:val="0"/>
              <w:adjustRightInd w:val="0"/>
              <w:spacing w:after="60"/>
              <w:rPr>
                <w:sz w:val="20"/>
                <w:szCs w:val="20"/>
                <w:lang w:val="sr-Cyrl-CS" w:eastAsia="sr-Latn-CS"/>
              </w:rPr>
            </w:pPr>
            <w:r w:rsidRPr="00B11AA7">
              <w:rPr>
                <w:b/>
                <w:sz w:val="20"/>
                <w:szCs w:val="20"/>
                <w:lang w:val="sr-Cyrl-CS" w:eastAsia="sr-Latn-CS"/>
              </w:rPr>
              <w:t>Списак дисертација у којима је наставник ментор или је био ментор у претходних 10 година</w:t>
            </w:r>
          </w:p>
        </w:tc>
      </w:tr>
      <w:tr w:rsidR="00A567AF" w:rsidRPr="00B11AA7" w14:paraId="527FFD1E" w14:textId="77777777" w:rsidTr="00A567AF">
        <w:trPr>
          <w:trHeight w:val="227"/>
          <w:jc w:val="center"/>
        </w:trPr>
        <w:tc>
          <w:tcPr>
            <w:tcW w:w="268" w:type="pct"/>
            <w:vAlign w:val="center"/>
          </w:tcPr>
          <w:p w14:paraId="3BB0D03E" w14:textId="77777777" w:rsidR="00A567AF" w:rsidRPr="00B11AA7" w:rsidRDefault="00A567AF"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Р.Б.</w:t>
            </w:r>
          </w:p>
        </w:tc>
        <w:tc>
          <w:tcPr>
            <w:tcW w:w="2368" w:type="pct"/>
            <w:gridSpan w:val="8"/>
            <w:vAlign w:val="center"/>
          </w:tcPr>
          <w:p w14:paraId="0931A980" w14:textId="77777777" w:rsidR="00A567AF" w:rsidRPr="00B11AA7" w:rsidRDefault="00A567AF"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Наслов дисертације</w:t>
            </w:r>
          </w:p>
        </w:tc>
        <w:tc>
          <w:tcPr>
            <w:tcW w:w="676" w:type="pct"/>
            <w:vAlign w:val="center"/>
          </w:tcPr>
          <w:p w14:paraId="51405835" w14:textId="77777777" w:rsidR="00A567AF" w:rsidRPr="00B11AA7" w:rsidRDefault="00A567AF"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Име кандидата</w:t>
            </w:r>
          </w:p>
        </w:tc>
        <w:tc>
          <w:tcPr>
            <w:tcW w:w="677" w:type="pct"/>
            <w:gridSpan w:val="3"/>
            <w:vAlign w:val="center"/>
          </w:tcPr>
          <w:p w14:paraId="2C84D8C0" w14:textId="77777777" w:rsidR="00A567AF" w:rsidRPr="00B11AA7" w:rsidRDefault="00A567AF"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 xml:space="preserve">*пријављена </w:t>
            </w:r>
          </w:p>
        </w:tc>
        <w:tc>
          <w:tcPr>
            <w:tcW w:w="1011" w:type="pct"/>
            <w:gridSpan w:val="2"/>
            <w:vAlign w:val="center"/>
          </w:tcPr>
          <w:p w14:paraId="7F7BFC03" w14:textId="77777777" w:rsidR="00A567AF" w:rsidRPr="00B11AA7" w:rsidRDefault="00A567AF"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 одбрањена</w:t>
            </w:r>
          </w:p>
        </w:tc>
      </w:tr>
      <w:tr w:rsidR="00A567AF" w:rsidRPr="00B11AA7" w14:paraId="3F29A7E7" w14:textId="77777777" w:rsidTr="00A567AF">
        <w:trPr>
          <w:trHeight w:val="227"/>
          <w:jc w:val="center"/>
        </w:trPr>
        <w:tc>
          <w:tcPr>
            <w:tcW w:w="268" w:type="pct"/>
            <w:vAlign w:val="center"/>
          </w:tcPr>
          <w:p w14:paraId="131E55D2" w14:textId="33D10C3B" w:rsidR="00A567AF" w:rsidRPr="00B11AA7" w:rsidRDefault="00A567AF" w:rsidP="0032462C">
            <w:pPr>
              <w:widowControl w:val="0"/>
              <w:tabs>
                <w:tab w:val="left" w:pos="567"/>
              </w:tabs>
              <w:autoSpaceDE w:val="0"/>
              <w:autoSpaceDN w:val="0"/>
              <w:adjustRightInd w:val="0"/>
              <w:spacing w:after="60"/>
              <w:rPr>
                <w:sz w:val="20"/>
                <w:szCs w:val="20"/>
                <w:lang w:val="sr-Cyrl-CS" w:eastAsia="sr-Latn-CS"/>
              </w:rPr>
            </w:pPr>
          </w:p>
        </w:tc>
        <w:tc>
          <w:tcPr>
            <w:tcW w:w="2368" w:type="pct"/>
            <w:gridSpan w:val="8"/>
            <w:vAlign w:val="center"/>
          </w:tcPr>
          <w:p w14:paraId="0DCF1EAD" w14:textId="58C4DED0" w:rsidR="00A567AF" w:rsidRPr="00B11AA7" w:rsidRDefault="00A567AF" w:rsidP="0032462C">
            <w:pPr>
              <w:widowControl w:val="0"/>
              <w:tabs>
                <w:tab w:val="left" w:pos="567"/>
              </w:tabs>
              <w:autoSpaceDE w:val="0"/>
              <w:autoSpaceDN w:val="0"/>
              <w:adjustRightInd w:val="0"/>
              <w:spacing w:after="60"/>
              <w:rPr>
                <w:sz w:val="20"/>
                <w:szCs w:val="20"/>
                <w:lang w:val="sr-Cyrl-CS" w:eastAsia="sr-Latn-CS"/>
              </w:rPr>
            </w:pPr>
          </w:p>
        </w:tc>
        <w:tc>
          <w:tcPr>
            <w:tcW w:w="676" w:type="pct"/>
            <w:vAlign w:val="center"/>
          </w:tcPr>
          <w:p w14:paraId="5DD88DF7" w14:textId="14CEB365" w:rsidR="00A567AF" w:rsidRPr="00B11AA7" w:rsidRDefault="00A567AF" w:rsidP="0032462C">
            <w:pPr>
              <w:widowControl w:val="0"/>
              <w:tabs>
                <w:tab w:val="left" w:pos="567"/>
              </w:tabs>
              <w:autoSpaceDE w:val="0"/>
              <w:autoSpaceDN w:val="0"/>
              <w:adjustRightInd w:val="0"/>
              <w:spacing w:after="60"/>
              <w:rPr>
                <w:sz w:val="20"/>
                <w:szCs w:val="20"/>
                <w:lang w:val="sr-Cyrl-CS" w:eastAsia="sr-Latn-CS"/>
              </w:rPr>
            </w:pPr>
          </w:p>
        </w:tc>
        <w:tc>
          <w:tcPr>
            <w:tcW w:w="677" w:type="pct"/>
            <w:gridSpan w:val="3"/>
            <w:vAlign w:val="center"/>
          </w:tcPr>
          <w:p w14:paraId="57CB22A2" w14:textId="77777777" w:rsidR="00A567AF" w:rsidRPr="00B11AA7" w:rsidRDefault="00A567AF" w:rsidP="0032462C">
            <w:pPr>
              <w:widowControl w:val="0"/>
              <w:tabs>
                <w:tab w:val="left" w:pos="567"/>
              </w:tabs>
              <w:autoSpaceDE w:val="0"/>
              <w:autoSpaceDN w:val="0"/>
              <w:adjustRightInd w:val="0"/>
              <w:spacing w:after="60"/>
              <w:rPr>
                <w:sz w:val="20"/>
                <w:szCs w:val="20"/>
                <w:lang w:val="sr-Cyrl-CS" w:eastAsia="sr-Latn-CS"/>
              </w:rPr>
            </w:pPr>
          </w:p>
        </w:tc>
        <w:tc>
          <w:tcPr>
            <w:tcW w:w="1011" w:type="pct"/>
            <w:gridSpan w:val="2"/>
            <w:vAlign w:val="center"/>
          </w:tcPr>
          <w:p w14:paraId="26FC7BE4" w14:textId="49B7373B" w:rsidR="00A567AF" w:rsidRPr="00B11AA7" w:rsidRDefault="00A567AF" w:rsidP="0032462C">
            <w:pPr>
              <w:widowControl w:val="0"/>
              <w:tabs>
                <w:tab w:val="left" w:pos="567"/>
              </w:tabs>
              <w:autoSpaceDE w:val="0"/>
              <w:autoSpaceDN w:val="0"/>
              <w:adjustRightInd w:val="0"/>
              <w:spacing w:after="60"/>
              <w:jc w:val="center"/>
              <w:rPr>
                <w:sz w:val="20"/>
                <w:szCs w:val="20"/>
                <w:lang w:val="sr-Cyrl-CS" w:eastAsia="sr-Latn-CS"/>
              </w:rPr>
            </w:pPr>
          </w:p>
        </w:tc>
      </w:tr>
      <w:tr w:rsidR="00A567AF" w:rsidRPr="00B11AA7" w14:paraId="06E9DB92" w14:textId="77777777" w:rsidTr="00A567AF">
        <w:trPr>
          <w:trHeight w:val="227"/>
          <w:jc w:val="center"/>
        </w:trPr>
        <w:tc>
          <w:tcPr>
            <w:tcW w:w="5000" w:type="pct"/>
            <w:gridSpan w:val="15"/>
            <w:vAlign w:val="center"/>
          </w:tcPr>
          <w:p w14:paraId="66C0A0E8" w14:textId="77777777" w:rsidR="00A567AF" w:rsidRPr="00B11AA7" w:rsidRDefault="00A567AF" w:rsidP="0032462C">
            <w:pPr>
              <w:widowControl w:val="0"/>
              <w:tabs>
                <w:tab w:val="left" w:pos="567"/>
              </w:tabs>
              <w:autoSpaceDE w:val="0"/>
              <w:autoSpaceDN w:val="0"/>
              <w:adjustRightInd w:val="0"/>
              <w:spacing w:after="60"/>
              <w:rPr>
                <w:sz w:val="20"/>
                <w:szCs w:val="20"/>
                <w:lang w:val="sr-Cyrl-CS" w:eastAsia="sr-Latn-CS"/>
              </w:rPr>
            </w:pPr>
            <w:r w:rsidRPr="00B11AA7">
              <w:rPr>
                <w:sz w:val="20"/>
                <w:szCs w:val="20"/>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873B63" w:rsidRPr="00B11AA7" w14:paraId="5CC9AA0C" w14:textId="77777777" w:rsidTr="00A567AF">
        <w:trPr>
          <w:trHeight w:val="170"/>
          <w:jc w:val="center"/>
        </w:trPr>
        <w:tc>
          <w:tcPr>
            <w:tcW w:w="5000" w:type="pct"/>
            <w:gridSpan w:val="15"/>
            <w:vAlign w:val="center"/>
          </w:tcPr>
          <w:p w14:paraId="1C720229" w14:textId="271BD418" w:rsidR="00873B63" w:rsidRPr="00B11AA7" w:rsidRDefault="00873B63" w:rsidP="0032462C">
            <w:pPr>
              <w:jc w:val="both"/>
              <w:rPr>
                <w:b/>
                <w:bCs/>
                <w:sz w:val="20"/>
                <w:szCs w:val="20"/>
                <w:lang w:val="sr-Cyrl-CS" w:eastAsia="sr-Latn-CS"/>
              </w:rPr>
            </w:pPr>
            <w:r w:rsidRPr="00B11AA7">
              <w:rPr>
                <w:sz w:val="20"/>
                <w:szCs w:val="20"/>
                <w:lang w:val="sr-Latn-CS" w:eastAsia="sr-Latn-CS"/>
              </w:rPr>
              <w:br w:type="page"/>
            </w:r>
            <w:r w:rsidRPr="00B11AA7">
              <w:rPr>
                <w:b/>
                <w:sz w:val="20"/>
                <w:szCs w:val="20"/>
                <w:lang w:val="sr-Cyrl-CS"/>
              </w:rPr>
              <w:t>Категоризација публикације</w:t>
            </w:r>
            <w:r w:rsidRPr="00B11AA7">
              <w:rPr>
                <w:b/>
                <w:sz w:val="20"/>
                <w:szCs w:val="20"/>
                <w:lang w:val="sr-Cyrl-RS"/>
              </w:rPr>
              <w:t xml:space="preserve"> научних радова из области датог студијског програма </w:t>
            </w:r>
            <w:r w:rsidRPr="00B11AA7">
              <w:rPr>
                <w:b/>
                <w:sz w:val="20"/>
                <w:szCs w:val="20"/>
                <w:lang w:val="sr-Cyrl-CS"/>
              </w:rPr>
              <w:t>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CB675F" w:rsidRPr="00B11AA7" w14:paraId="0CB2DFDD" w14:textId="77777777" w:rsidTr="00A567AF">
        <w:trPr>
          <w:trHeight w:val="170"/>
          <w:jc w:val="center"/>
        </w:trPr>
        <w:tc>
          <w:tcPr>
            <w:tcW w:w="307" w:type="pct"/>
            <w:gridSpan w:val="2"/>
            <w:vAlign w:val="center"/>
          </w:tcPr>
          <w:p w14:paraId="3F8D6F51" w14:textId="77777777" w:rsidR="00CB675F" w:rsidRPr="00B11AA7" w:rsidRDefault="00CB675F" w:rsidP="0032462C">
            <w:pPr>
              <w:rPr>
                <w:sz w:val="20"/>
                <w:szCs w:val="20"/>
                <w:lang w:val="sr-Latn-RS"/>
              </w:rPr>
            </w:pPr>
            <w:r w:rsidRPr="00B11AA7">
              <w:rPr>
                <w:sz w:val="20"/>
                <w:szCs w:val="20"/>
                <w:lang w:val="sr-Latn-RS"/>
              </w:rPr>
              <w:t>1.</w:t>
            </w:r>
          </w:p>
        </w:tc>
        <w:tc>
          <w:tcPr>
            <w:tcW w:w="4373" w:type="pct"/>
            <w:gridSpan w:val="12"/>
            <w:shd w:val="clear" w:color="auto" w:fill="auto"/>
          </w:tcPr>
          <w:p w14:paraId="2FF451EA" w14:textId="77777777" w:rsidR="00CB675F" w:rsidRPr="00B11AA7" w:rsidRDefault="00CB675F" w:rsidP="0032462C">
            <w:pPr>
              <w:jc w:val="both"/>
              <w:rPr>
                <w:sz w:val="20"/>
                <w:szCs w:val="20"/>
              </w:rPr>
            </w:pPr>
            <w:proofErr w:type="spellStart"/>
            <w:r w:rsidRPr="00B11AA7">
              <w:rPr>
                <w:sz w:val="20"/>
                <w:szCs w:val="20"/>
              </w:rPr>
              <w:t>Filipovic</w:t>
            </w:r>
            <w:proofErr w:type="spellEnd"/>
            <w:r w:rsidRPr="00B11AA7">
              <w:rPr>
                <w:sz w:val="20"/>
                <w:szCs w:val="20"/>
              </w:rPr>
              <w:t xml:space="preserve">, N., </w:t>
            </w:r>
            <w:r w:rsidRPr="00B11AA7">
              <w:rPr>
                <w:b/>
                <w:bCs/>
                <w:sz w:val="20"/>
                <w:szCs w:val="20"/>
              </w:rPr>
              <w:t>Nikolic, D.</w:t>
            </w:r>
            <w:r w:rsidRPr="00B11AA7">
              <w:rPr>
                <w:sz w:val="20"/>
                <w:szCs w:val="20"/>
              </w:rPr>
              <w:t xml:space="preserve">, </w:t>
            </w:r>
            <w:proofErr w:type="spellStart"/>
            <w:r w:rsidRPr="00B11AA7">
              <w:rPr>
                <w:sz w:val="20"/>
                <w:szCs w:val="20"/>
              </w:rPr>
              <w:t>Isailovic</w:t>
            </w:r>
            <w:proofErr w:type="spellEnd"/>
            <w:r w:rsidRPr="00B11AA7">
              <w:rPr>
                <w:sz w:val="20"/>
                <w:szCs w:val="20"/>
              </w:rPr>
              <w:t xml:space="preserve">, V., Milosevic, M., </w:t>
            </w:r>
            <w:proofErr w:type="spellStart"/>
            <w:r w:rsidRPr="00B11AA7">
              <w:rPr>
                <w:sz w:val="20"/>
                <w:szCs w:val="20"/>
              </w:rPr>
              <w:t>Geroski</w:t>
            </w:r>
            <w:proofErr w:type="spellEnd"/>
            <w:r w:rsidRPr="00B11AA7">
              <w:rPr>
                <w:sz w:val="20"/>
                <w:szCs w:val="20"/>
              </w:rPr>
              <w:t xml:space="preserve">, V., </w:t>
            </w:r>
            <w:proofErr w:type="spellStart"/>
            <w:r w:rsidRPr="00B11AA7">
              <w:rPr>
                <w:sz w:val="20"/>
                <w:szCs w:val="20"/>
              </w:rPr>
              <w:t>Karanasiou</w:t>
            </w:r>
            <w:proofErr w:type="spellEnd"/>
            <w:r w:rsidRPr="00B11AA7">
              <w:rPr>
                <w:sz w:val="20"/>
                <w:szCs w:val="20"/>
              </w:rPr>
              <w:t xml:space="preserve">, G., </w:t>
            </w:r>
            <w:proofErr w:type="spellStart"/>
            <w:r w:rsidRPr="00B11AA7">
              <w:rPr>
                <w:sz w:val="20"/>
                <w:szCs w:val="20"/>
              </w:rPr>
              <w:t>Fawdry</w:t>
            </w:r>
            <w:proofErr w:type="spellEnd"/>
            <w:r w:rsidRPr="00B11AA7">
              <w:rPr>
                <w:sz w:val="20"/>
                <w:szCs w:val="20"/>
                <w:lang w:val="sr-Cyrl-RS"/>
              </w:rPr>
              <w:t>,</w:t>
            </w:r>
            <w:r w:rsidRPr="00B11AA7">
              <w:rPr>
                <w:sz w:val="20"/>
                <w:szCs w:val="20"/>
              </w:rPr>
              <w:t xml:space="preserve"> M</w:t>
            </w:r>
            <w:r w:rsidRPr="00B11AA7">
              <w:rPr>
                <w:sz w:val="20"/>
                <w:szCs w:val="20"/>
                <w:lang w:val="sr-Cyrl-RS"/>
              </w:rPr>
              <w:t>.</w:t>
            </w:r>
            <w:r w:rsidRPr="00B11AA7">
              <w:rPr>
                <w:sz w:val="20"/>
                <w:szCs w:val="20"/>
              </w:rPr>
              <w:t>, Flanagan</w:t>
            </w:r>
            <w:r w:rsidRPr="00B11AA7">
              <w:rPr>
                <w:sz w:val="20"/>
                <w:szCs w:val="20"/>
                <w:lang w:val="sr-Cyrl-RS"/>
              </w:rPr>
              <w:t>,</w:t>
            </w:r>
            <w:r w:rsidRPr="00B11AA7">
              <w:rPr>
                <w:sz w:val="20"/>
                <w:szCs w:val="20"/>
              </w:rPr>
              <w:t xml:space="preserve"> A</w:t>
            </w:r>
            <w:r w:rsidRPr="00B11AA7">
              <w:rPr>
                <w:sz w:val="20"/>
                <w:szCs w:val="20"/>
                <w:lang w:val="sr-Cyrl-RS"/>
              </w:rPr>
              <w:t>.</w:t>
            </w:r>
            <w:r w:rsidRPr="00B11AA7">
              <w:rPr>
                <w:sz w:val="20"/>
                <w:szCs w:val="20"/>
              </w:rPr>
              <w:t>, Fotiadis</w:t>
            </w:r>
            <w:r w:rsidRPr="00B11AA7">
              <w:rPr>
                <w:sz w:val="20"/>
                <w:szCs w:val="20"/>
                <w:lang w:val="sr-Cyrl-RS"/>
              </w:rPr>
              <w:t>,</w:t>
            </w:r>
            <w:r w:rsidRPr="00B11AA7">
              <w:rPr>
                <w:sz w:val="20"/>
                <w:szCs w:val="20"/>
              </w:rPr>
              <w:t xml:space="preserve"> D</w:t>
            </w:r>
            <w:r w:rsidRPr="00B11AA7">
              <w:rPr>
                <w:sz w:val="20"/>
                <w:szCs w:val="20"/>
                <w:lang w:val="sr-Cyrl-RS"/>
              </w:rPr>
              <w:t>.</w:t>
            </w:r>
            <w:r w:rsidRPr="00B11AA7">
              <w:rPr>
                <w:sz w:val="20"/>
                <w:szCs w:val="20"/>
              </w:rPr>
              <w:t>, &amp; Kojic, M. (2021). In vitro and in silico testing of partially and fully bioresorbable vascular scaffold. Journal of Biomechanics, 115, 110158.</w:t>
            </w:r>
          </w:p>
        </w:tc>
        <w:tc>
          <w:tcPr>
            <w:tcW w:w="320" w:type="pct"/>
          </w:tcPr>
          <w:p w14:paraId="4AF74F88" w14:textId="77777777" w:rsidR="00CB675F" w:rsidRPr="00B11AA7" w:rsidRDefault="00CB675F" w:rsidP="0032462C">
            <w:pPr>
              <w:rPr>
                <w:sz w:val="20"/>
                <w:szCs w:val="20"/>
                <w:lang w:val="sr-Latn-RS" w:eastAsia="sr-Latn-CS"/>
              </w:rPr>
            </w:pPr>
            <w:r w:rsidRPr="00B11AA7">
              <w:rPr>
                <w:sz w:val="20"/>
                <w:szCs w:val="20"/>
                <w:lang w:val="sr-Latn-RS" w:eastAsia="sr-Latn-CS"/>
              </w:rPr>
              <w:t>M22</w:t>
            </w:r>
          </w:p>
        </w:tc>
      </w:tr>
      <w:tr w:rsidR="00CB675F" w:rsidRPr="00B11AA7" w14:paraId="5302A249" w14:textId="77777777" w:rsidTr="00A567AF">
        <w:trPr>
          <w:trHeight w:val="170"/>
          <w:jc w:val="center"/>
        </w:trPr>
        <w:tc>
          <w:tcPr>
            <w:tcW w:w="307" w:type="pct"/>
            <w:gridSpan w:val="2"/>
            <w:vAlign w:val="center"/>
          </w:tcPr>
          <w:p w14:paraId="4542D164" w14:textId="77777777" w:rsidR="00CB675F" w:rsidRPr="00B11AA7" w:rsidRDefault="00CB675F" w:rsidP="0032462C">
            <w:pPr>
              <w:rPr>
                <w:sz w:val="20"/>
                <w:szCs w:val="20"/>
                <w:lang w:val="sr-Latn-RS"/>
              </w:rPr>
            </w:pPr>
            <w:r w:rsidRPr="00B11AA7">
              <w:rPr>
                <w:sz w:val="20"/>
                <w:szCs w:val="20"/>
                <w:lang w:val="sr-Latn-RS"/>
              </w:rPr>
              <w:t>2.</w:t>
            </w:r>
          </w:p>
        </w:tc>
        <w:tc>
          <w:tcPr>
            <w:tcW w:w="4373" w:type="pct"/>
            <w:gridSpan w:val="12"/>
            <w:shd w:val="clear" w:color="auto" w:fill="auto"/>
          </w:tcPr>
          <w:p w14:paraId="2F67B455" w14:textId="77777777" w:rsidR="00CB675F" w:rsidRPr="00B11AA7" w:rsidRDefault="00CB675F" w:rsidP="0032462C">
            <w:pPr>
              <w:jc w:val="both"/>
              <w:rPr>
                <w:sz w:val="20"/>
                <w:szCs w:val="20"/>
              </w:rPr>
            </w:pPr>
            <w:proofErr w:type="spellStart"/>
            <w:r w:rsidRPr="00B11AA7">
              <w:rPr>
                <w:b/>
                <w:bCs/>
                <w:sz w:val="20"/>
                <w:szCs w:val="20"/>
              </w:rPr>
              <w:t>Nikolić</w:t>
            </w:r>
            <w:proofErr w:type="spellEnd"/>
            <w:r w:rsidRPr="00B11AA7">
              <w:rPr>
                <w:b/>
                <w:bCs/>
                <w:sz w:val="20"/>
                <w:szCs w:val="20"/>
              </w:rPr>
              <w:t>, D.</w:t>
            </w:r>
            <w:r w:rsidRPr="00B11AA7">
              <w:rPr>
                <w:sz w:val="20"/>
                <w:szCs w:val="20"/>
              </w:rPr>
              <w:t xml:space="preserve">, </w:t>
            </w:r>
            <w:proofErr w:type="spellStart"/>
            <w:r w:rsidRPr="00B11AA7">
              <w:rPr>
                <w:sz w:val="20"/>
                <w:szCs w:val="20"/>
              </w:rPr>
              <w:t>Radović</w:t>
            </w:r>
            <w:proofErr w:type="spellEnd"/>
            <w:r w:rsidRPr="00B11AA7">
              <w:rPr>
                <w:sz w:val="20"/>
                <w:szCs w:val="20"/>
              </w:rPr>
              <w:t xml:space="preserve">, M., </w:t>
            </w:r>
            <w:proofErr w:type="spellStart"/>
            <w:r w:rsidRPr="00B11AA7">
              <w:rPr>
                <w:sz w:val="20"/>
                <w:szCs w:val="20"/>
              </w:rPr>
              <w:t>Aleksandrić</w:t>
            </w:r>
            <w:proofErr w:type="spellEnd"/>
            <w:r w:rsidRPr="00B11AA7">
              <w:rPr>
                <w:sz w:val="20"/>
                <w:szCs w:val="20"/>
              </w:rPr>
              <w:t xml:space="preserve">, S., </w:t>
            </w:r>
            <w:proofErr w:type="spellStart"/>
            <w:r w:rsidRPr="00B11AA7">
              <w:rPr>
                <w:sz w:val="20"/>
                <w:szCs w:val="20"/>
              </w:rPr>
              <w:t>Tomašević</w:t>
            </w:r>
            <w:proofErr w:type="spellEnd"/>
            <w:r w:rsidRPr="00B11AA7">
              <w:rPr>
                <w:sz w:val="20"/>
                <w:szCs w:val="20"/>
              </w:rPr>
              <w:t xml:space="preserve">, M., &amp; </w:t>
            </w:r>
            <w:proofErr w:type="spellStart"/>
            <w:r w:rsidRPr="00B11AA7">
              <w:rPr>
                <w:sz w:val="20"/>
                <w:szCs w:val="20"/>
              </w:rPr>
              <w:t>Filipović</w:t>
            </w:r>
            <w:proofErr w:type="spellEnd"/>
            <w:r w:rsidRPr="00B11AA7">
              <w:rPr>
                <w:sz w:val="20"/>
                <w:szCs w:val="20"/>
              </w:rPr>
              <w:t>, N. (2014). Prediction of coronary plaque location on arteries having myocardial bridge, using finite element models. Computer methods and programs in biomedicine, 117(2), 137-144.</w:t>
            </w:r>
          </w:p>
        </w:tc>
        <w:tc>
          <w:tcPr>
            <w:tcW w:w="320" w:type="pct"/>
          </w:tcPr>
          <w:p w14:paraId="387DF3E6" w14:textId="77777777" w:rsidR="00CB675F" w:rsidRPr="00B11AA7" w:rsidRDefault="00CB675F" w:rsidP="0032462C">
            <w:pPr>
              <w:rPr>
                <w:sz w:val="20"/>
                <w:szCs w:val="20"/>
                <w:lang w:val="sr-Latn-RS" w:eastAsia="sr-Latn-CS"/>
              </w:rPr>
            </w:pPr>
            <w:r w:rsidRPr="00B11AA7">
              <w:rPr>
                <w:sz w:val="20"/>
                <w:szCs w:val="20"/>
                <w:lang w:val="sr-Latn-RS" w:eastAsia="sr-Latn-CS"/>
              </w:rPr>
              <w:t>M21</w:t>
            </w:r>
          </w:p>
        </w:tc>
      </w:tr>
      <w:tr w:rsidR="00CB675F" w:rsidRPr="00B11AA7" w14:paraId="12D268DE" w14:textId="77777777" w:rsidTr="00A567AF">
        <w:trPr>
          <w:trHeight w:val="170"/>
          <w:jc w:val="center"/>
        </w:trPr>
        <w:tc>
          <w:tcPr>
            <w:tcW w:w="307" w:type="pct"/>
            <w:gridSpan w:val="2"/>
            <w:vAlign w:val="center"/>
          </w:tcPr>
          <w:p w14:paraId="27189B4B" w14:textId="77777777" w:rsidR="00CB675F" w:rsidRPr="00B11AA7" w:rsidRDefault="00CB675F" w:rsidP="0032462C">
            <w:pPr>
              <w:rPr>
                <w:sz w:val="20"/>
                <w:szCs w:val="20"/>
                <w:lang w:val="sr-Latn-RS"/>
              </w:rPr>
            </w:pPr>
            <w:r w:rsidRPr="00B11AA7">
              <w:rPr>
                <w:sz w:val="20"/>
                <w:szCs w:val="20"/>
                <w:lang w:val="sr-Latn-RS"/>
              </w:rPr>
              <w:t>3.</w:t>
            </w:r>
          </w:p>
        </w:tc>
        <w:tc>
          <w:tcPr>
            <w:tcW w:w="4373" w:type="pct"/>
            <w:gridSpan w:val="12"/>
            <w:shd w:val="clear" w:color="auto" w:fill="auto"/>
          </w:tcPr>
          <w:p w14:paraId="760A5EBD" w14:textId="77777777" w:rsidR="00CB675F" w:rsidRPr="00B11AA7" w:rsidRDefault="00CB675F" w:rsidP="0032462C">
            <w:pPr>
              <w:jc w:val="both"/>
              <w:rPr>
                <w:sz w:val="20"/>
                <w:szCs w:val="20"/>
              </w:rPr>
            </w:pPr>
            <w:proofErr w:type="spellStart"/>
            <w:r w:rsidRPr="00B11AA7">
              <w:rPr>
                <w:sz w:val="20"/>
                <w:szCs w:val="20"/>
              </w:rPr>
              <w:t>Filipovic</w:t>
            </w:r>
            <w:proofErr w:type="spellEnd"/>
            <w:r w:rsidRPr="00B11AA7">
              <w:rPr>
                <w:sz w:val="20"/>
                <w:szCs w:val="20"/>
              </w:rPr>
              <w:t xml:space="preserve">, N., Gibney, B. C., Kojic, M., </w:t>
            </w:r>
            <w:r w:rsidRPr="00B11AA7">
              <w:rPr>
                <w:b/>
                <w:bCs/>
                <w:sz w:val="20"/>
                <w:szCs w:val="20"/>
              </w:rPr>
              <w:t>Nikolic, D.</w:t>
            </w:r>
            <w:r w:rsidRPr="00B11AA7">
              <w:rPr>
                <w:sz w:val="20"/>
                <w:szCs w:val="20"/>
              </w:rPr>
              <w:t xml:space="preserve">, </w:t>
            </w:r>
            <w:proofErr w:type="spellStart"/>
            <w:r w:rsidRPr="00B11AA7">
              <w:rPr>
                <w:sz w:val="20"/>
                <w:szCs w:val="20"/>
              </w:rPr>
              <w:t>Isailovic</w:t>
            </w:r>
            <w:proofErr w:type="spellEnd"/>
            <w:r w:rsidRPr="00B11AA7">
              <w:rPr>
                <w:sz w:val="20"/>
                <w:szCs w:val="20"/>
              </w:rPr>
              <w:t xml:space="preserve">, V., </w:t>
            </w:r>
            <w:proofErr w:type="spellStart"/>
            <w:r w:rsidRPr="00B11AA7">
              <w:rPr>
                <w:sz w:val="20"/>
                <w:szCs w:val="20"/>
              </w:rPr>
              <w:t>Ysasi</w:t>
            </w:r>
            <w:proofErr w:type="spellEnd"/>
            <w:r w:rsidRPr="00B11AA7">
              <w:rPr>
                <w:sz w:val="20"/>
                <w:szCs w:val="20"/>
              </w:rPr>
              <w:t xml:space="preserve">, A., </w:t>
            </w:r>
            <w:proofErr w:type="spellStart"/>
            <w:r w:rsidRPr="00B11AA7">
              <w:rPr>
                <w:sz w:val="20"/>
                <w:szCs w:val="20"/>
              </w:rPr>
              <w:t>Konerding</w:t>
            </w:r>
            <w:proofErr w:type="spellEnd"/>
            <w:r w:rsidRPr="00B11AA7">
              <w:rPr>
                <w:sz w:val="20"/>
                <w:szCs w:val="20"/>
              </w:rPr>
              <w:t>, M.A., Mentzer, S.J.</w:t>
            </w:r>
            <w:r w:rsidRPr="00B11AA7">
              <w:rPr>
                <w:sz w:val="20"/>
                <w:szCs w:val="20"/>
                <w:lang w:val="sr-Cyrl-RS"/>
              </w:rPr>
              <w:t>,</w:t>
            </w:r>
            <w:r w:rsidRPr="00B11AA7">
              <w:rPr>
                <w:sz w:val="20"/>
                <w:szCs w:val="20"/>
              </w:rPr>
              <w:t xml:space="preserve"> &amp; Tsuda, A. (2013). Mapping cyclic stretch in the postpneumonectomy murine lung. Journal of Applied Physiology, 115(9), 1370-1378.</w:t>
            </w:r>
          </w:p>
        </w:tc>
        <w:tc>
          <w:tcPr>
            <w:tcW w:w="320" w:type="pct"/>
          </w:tcPr>
          <w:p w14:paraId="06E17857" w14:textId="77777777" w:rsidR="00CB675F" w:rsidRPr="00B11AA7" w:rsidRDefault="00CB675F" w:rsidP="0032462C">
            <w:pPr>
              <w:rPr>
                <w:sz w:val="20"/>
                <w:szCs w:val="20"/>
                <w:lang w:val="sr-Cyrl-CS" w:eastAsia="sr-Latn-CS"/>
              </w:rPr>
            </w:pPr>
            <w:r w:rsidRPr="00B11AA7">
              <w:rPr>
                <w:sz w:val="20"/>
                <w:szCs w:val="20"/>
              </w:rPr>
              <w:t>M21</w:t>
            </w:r>
          </w:p>
        </w:tc>
      </w:tr>
      <w:tr w:rsidR="00CB675F" w:rsidRPr="00B11AA7" w14:paraId="19455143" w14:textId="77777777" w:rsidTr="00A567AF">
        <w:trPr>
          <w:trHeight w:val="170"/>
          <w:jc w:val="center"/>
        </w:trPr>
        <w:tc>
          <w:tcPr>
            <w:tcW w:w="307" w:type="pct"/>
            <w:gridSpan w:val="2"/>
            <w:vAlign w:val="center"/>
          </w:tcPr>
          <w:p w14:paraId="2D0DB629" w14:textId="77777777" w:rsidR="00CB675F" w:rsidRPr="00B11AA7" w:rsidRDefault="00CB675F" w:rsidP="0032462C">
            <w:pPr>
              <w:rPr>
                <w:sz w:val="20"/>
                <w:szCs w:val="20"/>
                <w:lang w:val="sr-Latn-RS"/>
              </w:rPr>
            </w:pPr>
            <w:r w:rsidRPr="00B11AA7">
              <w:rPr>
                <w:sz w:val="20"/>
                <w:szCs w:val="20"/>
                <w:lang w:val="sr-Latn-RS"/>
              </w:rPr>
              <w:t>4.</w:t>
            </w:r>
          </w:p>
        </w:tc>
        <w:tc>
          <w:tcPr>
            <w:tcW w:w="4373" w:type="pct"/>
            <w:gridSpan w:val="12"/>
            <w:shd w:val="clear" w:color="auto" w:fill="auto"/>
          </w:tcPr>
          <w:p w14:paraId="02120E80" w14:textId="77777777" w:rsidR="00CB675F" w:rsidRPr="00B11AA7" w:rsidRDefault="00CB675F" w:rsidP="0032462C">
            <w:pPr>
              <w:jc w:val="both"/>
              <w:rPr>
                <w:sz w:val="20"/>
                <w:szCs w:val="20"/>
              </w:rPr>
            </w:pPr>
            <w:proofErr w:type="spellStart"/>
            <w:r w:rsidRPr="00B11AA7">
              <w:rPr>
                <w:sz w:val="20"/>
                <w:szCs w:val="20"/>
              </w:rPr>
              <w:t>Filipovic</w:t>
            </w:r>
            <w:proofErr w:type="spellEnd"/>
            <w:r w:rsidRPr="00B11AA7">
              <w:rPr>
                <w:sz w:val="20"/>
                <w:szCs w:val="20"/>
              </w:rPr>
              <w:t xml:space="preserve">, N., </w:t>
            </w:r>
            <w:r w:rsidRPr="00B11AA7">
              <w:rPr>
                <w:b/>
                <w:bCs/>
                <w:sz w:val="20"/>
                <w:szCs w:val="20"/>
              </w:rPr>
              <w:t>Nikolic, D.</w:t>
            </w:r>
            <w:r w:rsidRPr="00B11AA7">
              <w:rPr>
                <w:sz w:val="20"/>
                <w:szCs w:val="20"/>
              </w:rPr>
              <w:t xml:space="preserve">, </w:t>
            </w:r>
            <w:proofErr w:type="spellStart"/>
            <w:r w:rsidRPr="00B11AA7">
              <w:rPr>
                <w:sz w:val="20"/>
                <w:szCs w:val="20"/>
              </w:rPr>
              <w:t>Saveljic</w:t>
            </w:r>
            <w:proofErr w:type="spellEnd"/>
            <w:r w:rsidRPr="00B11AA7">
              <w:rPr>
                <w:sz w:val="20"/>
                <w:szCs w:val="20"/>
              </w:rPr>
              <w:t xml:space="preserve">, I., Milosevic, Z., </w:t>
            </w:r>
            <w:proofErr w:type="spellStart"/>
            <w:r w:rsidRPr="00B11AA7">
              <w:rPr>
                <w:sz w:val="20"/>
                <w:szCs w:val="20"/>
              </w:rPr>
              <w:t>Exarchos</w:t>
            </w:r>
            <w:proofErr w:type="spellEnd"/>
            <w:r w:rsidRPr="00B11AA7">
              <w:rPr>
                <w:sz w:val="20"/>
                <w:szCs w:val="20"/>
              </w:rPr>
              <w:t xml:space="preserve">, T., Pelosi, G., &amp; </w:t>
            </w:r>
            <w:proofErr w:type="spellStart"/>
            <w:r w:rsidRPr="00B11AA7">
              <w:rPr>
                <w:sz w:val="20"/>
                <w:szCs w:val="20"/>
              </w:rPr>
              <w:t>Parodi</w:t>
            </w:r>
            <w:proofErr w:type="spellEnd"/>
            <w:r w:rsidRPr="00B11AA7">
              <w:rPr>
                <w:sz w:val="20"/>
                <w:szCs w:val="20"/>
              </w:rPr>
              <w:t>, O. (2013). Computer simulation of three-dimensional plaque formation and progression in the coronary artery. Computers &amp; Fluids, 88, 826-833.</w:t>
            </w:r>
          </w:p>
        </w:tc>
        <w:tc>
          <w:tcPr>
            <w:tcW w:w="320" w:type="pct"/>
          </w:tcPr>
          <w:p w14:paraId="09C3028B" w14:textId="77777777" w:rsidR="00CB675F" w:rsidRPr="00B11AA7" w:rsidRDefault="00CB675F" w:rsidP="0032462C">
            <w:pPr>
              <w:rPr>
                <w:sz w:val="20"/>
                <w:szCs w:val="20"/>
                <w:lang w:val="sr-Latn-RS" w:eastAsia="sr-Latn-CS"/>
              </w:rPr>
            </w:pPr>
            <w:r w:rsidRPr="00B11AA7">
              <w:rPr>
                <w:sz w:val="20"/>
                <w:szCs w:val="20"/>
                <w:lang w:val="sr-Latn-RS" w:eastAsia="sr-Latn-CS"/>
              </w:rPr>
              <w:t>M21</w:t>
            </w:r>
          </w:p>
        </w:tc>
      </w:tr>
      <w:tr w:rsidR="00CB675F" w:rsidRPr="00B11AA7" w14:paraId="2D196AAF" w14:textId="77777777" w:rsidTr="00A567AF">
        <w:trPr>
          <w:trHeight w:val="170"/>
          <w:jc w:val="center"/>
        </w:trPr>
        <w:tc>
          <w:tcPr>
            <w:tcW w:w="307" w:type="pct"/>
            <w:gridSpan w:val="2"/>
            <w:vAlign w:val="center"/>
          </w:tcPr>
          <w:p w14:paraId="134B3BBE" w14:textId="77777777" w:rsidR="00CB675F" w:rsidRPr="00B11AA7" w:rsidRDefault="00CB675F" w:rsidP="0032462C">
            <w:pPr>
              <w:rPr>
                <w:sz w:val="20"/>
                <w:szCs w:val="20"/>
                <w:lang w:val="sr-Latn-RS"/>
              </w:rPr>
            </w:pPr>
            <w:r w:rsidRPr="00B11AA7">
              <w:rPr>
                <w:sz w:val="20"/>
                <w:szCs w:val="20"/>
                <w:lang w:val="sr-Latn-RS"/>
              </w:rPr>
              <w:t>5.</w:t>
            </w:r>
          </w:p>
        </w:tc>
        <w:tc>
          <w:tcPr>
            <w:tcW w:w="4373" w:type="pct"/>
            <w:gridSpan w:val="12"/>
            <w:shd w:val="clear" w:color="auto" w:fill="auto"/>
          </w:tcPr>
          <w:p w14:paraId="483FAC65" w14:textId="77777777" w:rsidR="00CB675F" w:rsidRPr="00B11AA7" w:rsidRDefault="00CB675F" w:rsidP="0032462C">
            <w:pPr>
              <w:jc w:val="both"/>
              <w:rPr>
                <w:sz w:val="20"/>
                <w:szCs w:val="20"/>
              </w:rPr>
            </w:pPr>
            <w:proofErr w:type="spellStart"/>
            <w:r w:rsidRPr="00B11AA7">
              <w:rPr>
                <w:sz w:val="20"/>
                <w:szCs w:val="20"/>
              </w:rPr>
              <w:t>Janovic</w:t>
            </w:r>
            <w:proofErr w:type="spellEnd"/>
            <w:r w:rsidRPr="00B11AA7">
              <w:rPr>
                <w:sz w:val="20"/>
                <w:szCs w:val="20"/>
              </w:rPr>
              <w:t xml:space="preserve">, A., Milovanovic, P., </w:t>
            </w:r>
            <w:proofErr w:type="spellStart"/>
            <w:r w:rsidRPr="00B11AA7">
              <w:rPr>
                <w:sz w:val="20"/>
                <w:szCs w:val="20"/>
              </w:rPr>
              <w:t>Saveljic</w:t>
            </w:r>
            <w:proofErr w:type="spellEnd"/>
            <w:r w:rsidRPr="00B11AA7">
              <w:rPr>
                <w:sz w:val="20"/>
                <w:szCs w:val="20"/>
              </w:rPr>
              <w:t xml:space="preserve">, I., </w:t>
            </w:r>
            <w:r w:rsidRPr="00B11AA7">
              <w:rPr>
                <w:b/>
                <w:bCs/>
                <w:sz w:val="20"/>
                <w:szCs w:val="20"/>
              </w:rPr>
              <w:t>Nikolic, D.</w:t>
            </w:r>
            <w:r w:rsidRPr="00B11AA7">
              <w:rPr>
                <w:sz w:val="20"/>
                <w:szCs w:val="20"/>
              </w:rPr>
              <w:t xml:space="preserve">, Hahn, M., Rakocevic, Z., </w:t>
            </w:r>
            <w:proofErr w:type="spellStart"/>
            <w:r w:rsidRPr="00B11AA7">
              <w:rPr>
                <w:sz w:val="20"/>
                <w:szCs w:val="20"/>
              </w:rPr>
              <w:t>Filipovic</w:t>
            </w:r>
            <w:proofErr w:type="spellEnd"/>
            <w:r w:rsidRPr="00B11AA7">
              <w:rPr>
                <w:sz w:val="20"/>
                <w:szCs w:val="20"/>
              </w:rPr>
              <w:t xml:space="preserve">, N., </w:t>
            </w:r>
            <w:proofErr w:type="spellStart"/>
            <w:r w:rsidRPr="00B11AA7">
              <w:rPr>
                <w:sz w:val="20"/>
                <w:szCs w:val="20"/>
              </w:rPr>
              <w:t>Amling</w:t>
            </w:r>
            <w:proofErr w:type="spellEnd"/>
            <w:r w:rsidRPr="00B11AA7">
              <w:rPr>
                <w:sz w:val="20"/>
                <w:szCs w:val="20"/>
              </w:rPr>
              <w:t xml:space="preserve">, M., </w:t>
            </w:r>
            <w:proofErr w:type="spellStart"/>
            <w:r w:rsidRPr="00B11AA7">
              <w:rPr>
                <w:sz w:val="20"/>
                <w:szCs w:val="20"/>
              </w:rPr>
              <w:t>Busse</w:t>
            </w:r>
            <w:proofErr w:type="spellEnd"/>
            <w:r w:rsidRPr="00B11AA7">
              <w:rPr>
                <w:sz w:val="20"/>
                <w:szCs w:val="20"/>
              </w:rPr>
              <w:t>, B.</w:t>
            </w:r>
            <w:r w:rsidRPr="00B11AA7">
              <w:rPr>
                <w:sz w:val="20"/>
                <w:szCs w:val="20"/>
                <w:lang w:val="sr-Cyrl-RS"/>
              </w:rPr>
              <w:t>,</w:t>
            </w:r>
            <w:r w:rsidRPr="00B11AA7">
              <w:rPr>
                <w:sz w:val="20"/>
                <w:szCs w:val="20"/>
              </w:rPr>
              <w:t xml:space="preserve"> &amp; Djuric, M. (2014). Microstructural properties of the mid-facial bones in relation to the distribution of occlusal loading. Bone, 68, 108-114.</w:t>
            </w:r>
          </w:p>
        </w:tc>
        <w:tc>
          <w:tcPr>
            <w:tcW w:w="320" w:type="pct"/>
          </w:tcPr>
          <w:p w14:paraId="4DC58202" w14:textId="77777777" w:rsidR="00CB675F" w:rsidRPr="00B11AA7" w:rsidRDefault="00CB675F" w:rsidP="0032462C">
            <w:pPr>
              <w:rPr>
                <w:sz w:val="20"/>
                <w:szCs w:val="20"/>
                <w:lang w:val="sr-Latn-RS" w:eastAsia="sr-Latn-CS"/>
              </w:rPr>
            </w:pPr>
            <w:r w:rsidRPr="00B11AA7">
              <w:rPr>
                <w:sz w:val="20"/>
                <w:szCs w:val="20"/>
                <w:lang w:val="sr-Latn-RS" w:eastAsia="sr-Latn-CS"/>
              </w:rPr>
              <w:t>M21</w:t>
            </w:r>
          </w:p>
        </w:tc>
      </w:tr>
      <w:tr w:rsidR="00CB675F" w:rsidRPr="00B11AA7" w14:paraId="19580EE5" w14:textId="77777777" w:rsidTr="00A567AF">
        <w:trPr>
          <w:trHeight w:val="170"/>
          <w:jc w:val="center"/>
        </w:trPr>
        <w:tc>
          <w:tcPr>
            <w:tcW w:w="307" w:type="pct"/>
            <w:gridSpan w:val="2"/>
            <w:vAlign w:val="center"/>
          </w:tcPr>
          <w:p w14:paraId="431E7AE4" w14:textId="77777777" w:rsidR="00CB675F" w:rsidRPr="00B11AA7" w:rsidRDefault="00CB675F" w:rsidP="0032462C">
            <w:pPr>
              <w:rPr>
                <w:sz w:val="20"/>
                <w:szCs w:val="20"/>
                <w:lang w:val="sr-Latn-RS"/>
              </w:rPr>
            </w:pPr>
            <w:r w:rsidRPr="00B11AA7">
              <w:rPr>
                <w:sz w:val="20"/>
                <w:szCs w:val="20"/>
                <w:lang w:val="sr-Latn-RS"/>
              </w:rPr>
              <w:t>6.</w:t>
            </w:r>
          </w:p>
        </w:tc>
        <w:tc>
          <w:tcPr>
            <w:tcW w:w="4373" w:type="pct"/>
            <w:gridSpan w:val="12"/>
            <w:shd w:val="clear" w:color="auto" w:fill="auto"/>
          </w:tcPr>
          <w:p w14:paraId="035D42F7" w14:textId="77777777" w:rsidR="00CB675F" w:rsidRPr="00B11AA7" w:rsidRDefault="00CB675F" w:rsidP="0032462C">
            <w:pPr>
              <w:jc w:val="both"/>
              <w:rPr>
                <w:sz w:val="20"/>
                <w:szCs w:val="20"/>
              </w:rPr>
            </w:pPr>
            <w:proofErr w:type="spellStart"/>
            <w:r w:rsidRPr="00B11AA7">
              <w:rPr>
                <w:sz w:val="20"/>
                <w:szCs w:val="20"/>
              </w:rPr>
              <w:t>Parodi</w:t>
            </w:r>
            <w:proofErr w:type="spellEnd"/>
            <w:r w:rsidRPr="00B11AA7">
              <w:rPr>
                <w:sz w:val="20"/>
                <w:szCs w:val="20"/>
              </w:rPr>
              <w:t xml:space="preserve">, O., </w:t>
            </w:r>
            <w:proofErr w:type="spellStart"/>
            <w:r w:rsidRPr="00B11AA7">
              <w:rPr>
                <w:sz w:val="20"/>
                <w:szCs w:val="20"/>
              </w:rPr>
              <w:t>Exarchos</w:t>
            </w:r>
            <w:proofErr w:type="spellEnd"/>
            <w:r w:rsidRPr="00B11AA7">
              <w:rPr>
                <w:sz w:val="20"/>
                <w:szCs w:val="20"/>
              </w:rPr>
              <w:t xml:space="preserve">, T. P., </w:t>
            </w:r>
            <w:proofErr w:type="spellStart"/>
            <w:r w:rsidRPr="00B11AA7">
              <w:rPr>
                <w:sz w:val="20"/>
                <w:szCs w:val="20"/>
              </w:rPr>
              <w:t>Marraccini</w:t>
            </w:r>
            <w:proofErr w:type="spellEnd"/>
            <w:r w:rsidRPr="00B11AA7">
              <w:rPr>
                <w:sz w:val="20"/>
                <w:szCs w:val="20"/>
              </w:rPr>
              <w:t xml:space="preserve">, P., </w:t>
            </w:r>
            <w:proofErr w:type="spellStart"/>
            <w:r w:rsidRPr="00B11AA7">
              <w:rPr>
                <w:sz w:val="20"/>
                <w:szCs w:val="20"/>
              </w:rPr>
              <w:t>Vozzi</w:t>
            </w:r>
            <w:proofErr w:type="spellEnd"/>
            <w:r w:rsidRPr="00B11AA7">
              <w:rPr>
                <w:sz w:val="20"/>
                <w:szCs w:val="20"/>
              </w:rPr>
              <w:t xml:space="preserve">, F., Milosevic, Z., </w:t>
            </w:r>
            <w:r w:rsidRPr="00B11AA7">
              <w:rPr>
                <w:b/>
                <w:bCs/>
                <w:sz w:val="20"/>
                <w:szCs w:val="20"/>
              </w:rPr>
              <w:t>Nikolic, D.</w:t>
            </w:r>
            <w:r w:rsidRPr="00B11AA7">
              <w:rPr>
                <w:sz w:val="20"/>
                <w:szCs w:val="20"/>
              </w:rPr>
              <w:t xml:space="preserve">, </w:t>
            </w:r>
            <w:proofErr w:type="spellStart"/>
            <w:r w:rsidRPr="00B11AA7">
              <w:rPr>
                <w:sz w:val="20"/>
                <w:szCs w:val="20"/>
              </w:rPr>
              <w:t>Sakellarios</w:t>
            </w:r>
            <w:proofErr w:type="spellEnd"/>
            <w:r w:rsidRPr="00B11AA7">
              <w:rPr>
                <w:sz w:val="20"/>
                <w:szCs w:val="20"/>
              </w:rPr>
              <w:t xml:space="preserve">, A., </w:t>
            </w:r>
            <w:proofErr w:type="spellStart"/>
            <w:r w:rsidRPr="00B11AA7">
              <w:rPr>
                <w:sz w:val="20"/>
                <w:szCs w:val="20"/>
              </w:rPr>
              <w:t>Siogkas</w:t>
            </w:r>
            <w:proofErr w:type="spellEnd"/>
            <w:r w:rsidRPr="00B11AA7">
              <w:rPr>
                <w:sz w:val="20"/>
                <w:szCs w:val="20"/>
              </w:rPr>
              <w:t>, P.</w:t>
            </w:r>
            <w:r w:rsidRPr="00B11AA7">
              <w:rPr>
                <w:sz w:val="20"/>
                <w:szCs w:val="20"/>
                <w:lang w:val="sr-Cyrl-RS"/>
              </w:rPr>
              <w:t xml:space="preserve"> </w:t>
            </w:r>
            <w:r w:rsidRPr="00B11AA7">
              <w:rPr>
                <w:sz w:val="20"/>
                <w:szCs w:val="20"/>
              </w:rPr>
              <w:t>K., Fotiadis, D.</w:t>
            </w:r>
            <w:r w:rsidRPr="00B11AA7">
              <w:rPr>
                <w:sz w:val="20"/>
                <w:szCs w:val="20"/>
                <w:lang w:val="sr-Cyrl-RS"/>
              </w:rPr>
              <w:t xml:space="preserve"> </w:t>
            </w:r>
            <w:r w:rsidRPr="00B11AA7">
              <w:rPr>
                <w:sz w:val="20"/>
                <w:szCs w:val="20"/>
              </w:rPr>
              <w:t>I.</w:t>
            </w:r>
            <w:r w:rsidRPr="00B11AA7">
              <w:rPr>
                <w:sz w:val="20"/>
                <w:szCs w:val="20"/>
                <w:lang w:val="sr-Cyrl-RS"/>
              </w:rPr>
              <w:t>,</w:t>
            </w:r>
            <w:r w:rsidRPr="00B11AA7">
              <w:rPr>
                <w:sz w:val="20"/>
                <w:szCs w:val="20"/>
              </w:rPr>
              <w:t xml:space="preserve"> &amp; </w:t>
            </w:r>
            <w:proofErr w:type="spellStart"/>
            <w:r w:rsidRPr="00B11AA7">
              <w:rPr>
                <w:sz w:val="20"/>
                <w:szCs w:val="20"/>
              </w:rPr>
              <w:t>Filipovic</w:t>
            </w:r>
            <w:proofErr w:type="spellEnd"/>
            <w:r w:rsidRPr="00B11AA7">
              <w:rPr>
                <w:sz w:val="20"/>
                <w:szCs w:val="20"/>
              </w:rPr>
              <w:t xml:space="preserve">, N. (2012). Patient-specific prediction of coronary plaque growth from CTA angiography: a multiscale model for plaque formation and progression. </w:t>
            </w:r>
            <w:proofErr w:type="spellStart"/>
            <w:r w:rsidRPr="00B11AA7">
              <w:rPr>
                <w:sz w:val="20"/>
                <w:szCs w:val="20"/>
              </w:rPr>
              <w:t>Ieee</w:t>
            </w:r>
            <w:proofErr w:type="spellEnd"/>
            <w:r w:rsidRPr="00B11AA7">
              <w:rPr>
                <w:sz w:val="20"/>
                <w:szCs w:val="20"/>
              </w:rPr>
              <w:t xml:space="preserve"> Transactions on Information Technology in Biomedicine, 16(5), 952-965.</w:t>
            </w:r>
          </w:p>
        </w:tc>
        <w:tc>
          <w:tcPr>
            <w:tcW w:w="320" w:type="pct"/>
          </w:tcPr>
          <w:p w14:paraId="2BDEB1CF" w14:textId="77777777" w:rsidR="00CB675F" w:rsidRPr="00B11AA7" w:rsidRDefault="00CB675F" w:rsidP="0032462C">
            <w:pPr>
              <w:rPr>
                <w:sz w:val="20"/>
                <w:szCs w:val="20"/>
                <w:lang w:val="sr-Cyrl-RS"/>
              </w:rPr>
            </w:pPr>
            <w:r w:rsidRPr="00B11AA7">
              <w:rPr>
                <w:sz w:val="20"/>
                <w:szCs w:val="20"/>
                <w:lang w:val="sr-Cyrl-RS"/>
              </w:rPr>
              <w:t>М21</w:t>
            </w:r>
          </w:p>
        </w:tc>
      </w:tr>
      <w:tr w:rsidR="00CB675F" w:rsidRPr="00B11AA7" w14:paraId="2EE10653" w14:textId="77777777" w:rsidTr="00A567AF">
        <w:trPr>
          <w:trHeight w:val="170"/>
          <w:jc w:val="center"/>
        </w:trPr>
        <w:tc>
          <w:tcPr>
            <w:tcW w:w="307" w:type="pct"/>
            <w:gridSpan w:val="2"/>
            <w:vAlign w:val="center"/>
          </w:tcPr>
          <w:p w14:paraId="62401F9C" w14:textId="77777777" w:rsidR="00CB675F" w:rsidRPr="00B11AA7" w:rsidRDefault="00CB675F" w:rsidP="0032462C">
            <w:pPr>
              <w:rPr>
                <w:sz w:val="20"/>
                <w:szCs w:val="20"/>
                <w:lang w:val="sr-Latn-RS"/>
              </w:rPr>
            </w:pPr>
            <w:r w:rsidRPr="00B11AA7">
              <w:rPr>
                <w:sz w:val="20"/>
                <w:szCs w:val="20"/>
                <w:lang w:val="sr-Latn-RS"/>
              </w:rPr>
              <w:t>7.</w:t>
            </w:r>
          </w:p>
        </w:tc>
        <w:tc>
          <w:tcPr>
            <w:tcW w:w="4373" w:type="pct"/>
            <w:gridSpan w:val="12"/>
            <w:shd w:val="clear" w:color="auto" w:fill="auto"/>
          </w:tcPr>
          <w:p w14:paraId="51099B42" w14:textId="77777777" w:rsidR="00CB675F" w:rsidRPr="00B11AA7" w:rsidRDefault="00CB675F" w:rsidP="0032462C">
            <w:pPr>
              <w:jc w:val="both"/>
              <w:rPr>
                <w:sz w:val="20"/>
                <w:szCs w:val="20"/>
              </w:rPr>
            </w:pPr>
            <w:proofErr w:type="spellStart"/>
            <w:r w:rsidRPr="00B11AA7">
              <w:rPr>
                <w:sz w:val="20"/>
                <w:szCs w:val="20"/>
              </w:rPr>
              <w:t>Filipovic</w:t>
            </w:r>
            <w:proofErr w:type="spellEnd"/>
            <w:r w:rsidRPr="00B11AA7">
              <w:rPr>
                <w:sz w:val="20"/>
                <w:szCs w:val="20"/>
              </w:rPr>
              <w:t xml:space="preserve">, N., Rosic, M., </w:t>
            </w:r>
            <w:proofErr w:type="spellStart"/>
            <w:r w:rsidRPr="00B11AA7">
              <w:rPr>
                <w:sz w:val="20"/>
                <w:szCs w:val="20"/>
              </w:rPr>
              <w:t>Tanaskovic</w:t>
            </w:r>
            <w:proofErr w:type="spellEnd"/>
            <w:r w:rsidRPr="00B11AA7">
              <w:rPr>
                <w:sz w:val="20"/>
                <w:szCs w:val="20"/>
              </w:rPr>
              <w:t xml:space="preserve">, I., Milosevic, Z., </w:t>
            </w:r>
            <w:r w:rsidRPr="00B11AA7">
              <w:rPr>
                <w:b/>
                <w:bCs/>
                <w:sz w:val="20"/>
                <w:szCs w:val="20"/>
              </w:rPr>
              <w:t>Nikolic, D.</w:t>
            </w:r>
            <w:r w:rsidRPr="00B11AA7">
              <w:rPr>
                <w:sz w:val="20"/>
                <w:szCs w:val="20"/>
              </w:rPr>
              <w:t xml:space="preserve">, </w:t>
            </w:r>
            <w:proofErr w:type="spellStart"/>
            <w:r w:rsidRPr="00B11AA7">
              <w:rPr>
                <w:sz w:val="20"/>
                <w:szCs w:val="20"/>
              </w:rPr>
              <w:t>Zdravkovic</w:t>
            </w:r>
            <w:proofErr w:type="spellEnd"/>
            <w:r w:rsidRPr="00B11AA7">
              <w:rPr>
                <w:sz w:val="20"/>
                <w:szCs w:val="20"/>
              </w:rPr>
              <w:t xml:space="preserve">, N., </w:t>
            </w:r>
            <w:proofErr w:type="spellStart"/>
            <w:r w:rsidRPr="00B11AA7">
              <w:rPr>
                <w:sz w:val="20"/>
                <w:szCs w:val="20"/>
              </w:rPr>
              <w:t>Peulic</w:t>
            </w:r>
            <w:proofErr w:type="spellEnd"/>
            <w:r w:rsidRPr="00B11AA7">
              <w:rPr>
                <w:sz w:val="20"/>
                <w:szCs w:val="20"/>
              </w:rPr>
              <w:t>, A., Kojic, M.R., Fotiadis, D.I.</w:t>
            </w:r>
            <w:r w:rsidRPr="00B11AA7">
              <w:rPr>
                <w:sz w:val="20"/>
                <w:szCs w:val="20"/>
                <w:lang w:val="sr-Cyrl-RS"/>
              </w:rPr>
              <w:t>,</w:t>
            </w:r>
            <w:r w:rsidRPr="00B11AA7">
              <w:rPr>
                <w:sz w:val="20"/>
                <w:szCs w:val="20"/>
              </w:rPr>
              <w:t xml:space="preserve"> &amp; </w:t>
            </w:r>
            <w:proofErr w:type="spellStart"/>
            <w:r w:rsidRPr="00B11AA7">
              <w:rPr>
                <w:sz w:val="20"/>
                <w:szCs w:val="20"/>
              </w:rPr>
              <w:t>Parodi</w:t>
            </w:r>
            <w:proofErr w:type="spellEnd"/>
            <w:r w:rsidRPr="00B11AA7">
              <w:rPr>
                <w:sz w:val="20"/>
                <w:szCs w:val="20"/>
              </w:rPr>
              <w:t xml:space="preserve">, O. (2011). </w:t>
            </w:r>
            <w:proofErr w:type="spellStart"/>
            <w:r w:rsidRPr="00B11AA7">
              <w:rPr>
                <w:sz w:val="20"/>
                <w:szCs w:val="20"/>
              </w:rPr>
              <w:t>ARTreat</w:t>
            </w:r>
            <w:proofErr w:type="spellEnd"/>
            <w:r w:rsidRPr="00B11AA7">
              <w:rPr>
                <w:sz w:val="20"/>
                <w:szCs w:val="20"/>
              </w:rPr>
              <w:t xml:space="preserve"> project: three-dimensional numerical simulation of plaque formation and development in the arteries. IEEE Transactions on Information Technology in Biomedicine, 16(2), 272-278.</w:t>
            </w:r>
          </w:p>
        </w:tc>
        <w:tc>
          <w:tcPr>
            <w:tcW w:w="320" w:type="pct"/>
          </w:tcPr>
          <w:p w14:paraId="789608EB" w14:textId="77777777" w:rsidR="00CB675F" w:rsidRPr="00B11AA7" w:rsidRDefault="00CB675F" w:rsidP="0032462C">
            <w:pPr>
              <w:rPr>
                <w:sz w:val="20"/>
                <w:szCs w:val="20"/>
                <w:lang w:val="sr-Cyrl-RS"/>
              </w:rPr>
            </w:pPr>
            <w:r w:rsidRPr="00B11AA7">
              <w:rPr>
                <w:sz w:val="20"/>
                <w:szCs w:val="20"/>
                <w:lang w:val="sr-Cyrl-RS"/>
              </w:rPr>
              <w:t>М21</w:t>
            </w:r>
          </w:p>
        </w:tc>
      </w:tr>
      <w:tr w:rsidR="00CB675F" w:rsidRPr="00B11AA7" w14:paraId="4A9057C3" w14:textId="77777777" w:rsidTr="00A567AF">
        <w:trPr>
          <w:trHeight w:val="170"/>
          <w:jc w:val="center"/>
        </w:trPr>
        <w:tc>
          <w:tcPr>
            <w:tcW w:w="307" w:type="pct"/>
            <w:gridSpan w:val="2"/>
            <w:vAlign w:val="center"/>
          </w:tcPr>
          <w:p w14:paraId="09BC67CF" w14:textId="77777777" w:rsidR="00CB675F" w:rsidRPr="00B11AA7" w:rsidRDefault="00CB675F" w:rsidP="0032462C">
            <w:pPr>
              <w:rPr>
                <w:sz w:val="20"/>
                <w:szCs w:val="20"/>
                <w:lang w:val="sr-Latn-RS"/>
              </w:rPr>
            </w:pPr>
            <w:r w:rsidRPr="00B11AA7">
              <w:rPr>
                <w:sz w:val="20"/>
                <w:szCs w:val="20"/>
                <w:lang w:val="sr-Latn-RS"/>
              </w:rPr>
              <w:t>8.</w:t>
            </w:r>
          </w:p>
        </w:tc>
        <w:tc>
          <w:tcPr>
            <w:tcW w:w="4373" w:type="pct"/>
            <w:gridSpan w:val="12"/>
            <w:shd w:val="clear" w:color="auto" w:fill="auto"/>
          </w:tcPr>
          <w:p w14:paraId="1BE738E2" w14:textId="77777777" w:rsidR="00CB675F" w:rsidRPr="00B11AA7" w:rsidRDefault="00CB675F" w:rsidP="0032462C">
            <w:pPr>
              <w:jc w:val="both"/>
              <w:rPr>
                <w:sz w:val="20"/>
                <w:szCs w:val="20"/>
              </w:rPr>
            </w:pPr>
            <w:proofErr w:type="spellStart"/>
            <w:r w:rsidRPr="00B11AA7">
              <w:rPr>
                <w:sz w:val="20"/>
                <w:szCs w:val="20"/>
              </w:rPr>
              <w:t>Filipovic</w:t>
            </w:r>
            <w:proofErr w:type="spellEnd"/>
            <w:r w:rsidRPr="00B11AA7">
              <w:rPr>
                <w:sz w:val="20"/>
                <w:szCs w:val="20"/>
              </w:rPr>
              <w:t xml:space="preserve">, N., </w:t>
            </w:r>
            <w:r w:rsidRPr="00B11AA7">
              <w:rPr>
                <w:b/>
                <w:bCs/>
                <w:sz w:val="20"/>
                <w:szCs w:val="20"/>
              </w:rPr>
              <w:t>Nikolic, D.</w:t>
            </w:r>
            <w:r w:rsidRPr="00B11AA7">
              <w:rPr>
                <w:sz w:val="20"/>
                <w:szCs w:val="20"/>
              </w:rPr>
              <w:t xml:space="preserve">, </w:t>
            </w:r>
            <w:proofErr w:type="spellStart"/>
            <w:r w:rsidRPr="00B11AA7">
              <w:rPr>
                <w:sz w:val="20"/>
                <w:szCs w:val="20"/>
              </w:rPr>
              <w:t>Saveljic</w:t>
            </w:r>
            <w:proofErr w:type="spellEnd"/>
            <w:r w:rsidRPr="00B11AA7">
              <w:rPr>
                <w:sz w:val="20"/>
                <w:szCs w:val="20"/>
              </w:rPr>
              <w:t xml:space="preserve">, I., </w:t>
            </w:r>
            <w:proofErr w:type="spellStart"/>
            <w:r w:rsidRPr="00B11AA7">
              <w:rPr>
                <w:sz w:val="20"/>
                <w:szCs w:val="20"/>
              </w:rPr>
              <w:t>Tanaskovic</w:t>
            </w:r>
            <w:proofErr w:type="spellEnd"/>
            <w:r w:rsidRPr="00B11AA7">
              <w:rPr>
                <w:sz w:val="20"/>
                <w:szCs w:val="20"/>
              </w:rPr>
              <w:t xml:space="preserve">, I., </w:t>
            </w:r>
            <w:proofErr w:type="spellStart"/>
            <w:r w:rsidRPr="00B11AA7">
              <w:rPr>
                <w:sz w:val="20"/>
                <w:szCs w:val="20"/>
              </w:rPr>
              <w:t>Zdravkovic</w:t>
            </w:r>
            <w:proofErr w:type="spellEnd"/>
            <w:r w:rsidRPr="00B11AA7">
              <w:rPr>
                <w:sz w:val="20"/>
                <w:szCs w:val="20"/>
              </w:rPr>
              <w:t xml:space="preserve">, N., </w:t>
            </w:r>
            <w:proofErr w:type="spellStart"/>
            <w:r w:rsidRPr="00B11AA7">
              <w:rPr>
                <w:sz w:val="20"/>
                <w:szCs w:val="20"/>
              </w:rPr>
              <w:t>Zivanovic</w:t>
            </w:r>
            <w:proofErr w:type="spellEnd"/>
            <w:r w:rsidRPr="00B11AA7">
              <w:rPr>
                <w:sz w:val="20"/>
                <w:szCs w:val="20"/>
              </w:rPr>
              <w:t xml:space="preserve">, A., </w:t>
            </w:r>
            <w:proofErr w:type="spellStart"/>
            <w:r w:rsidRPr="00B11AA7">
              <w:rPr>
                <w:sz w:val="20"/>
                <w:szCs w:val="20"/>
              </w:rPr>
              <w:t>Arsenijevic</w:t>
            </w:r>
            <w:proofErr w:type="spellEnd"/>
            <w:r w:rsidRPr="00B11AA7">
              <w:rPr>
                <w:sz w:val="20"/>
                <w:szCs w:val="20"/>
              </w:rPr>
              <w:t>, P., Jeremic, B.</w:t>
            </w:r>
            <w:r w:rsidRPr="00B11AA7">
              <w:rPr>
                <w:sz w:val="20"/>
                <w:szCs w:val="20"/>
                <w:lang w:val="sr-Cyrl-RS"/>
              </w:rPr>
              <w:t xml:space="preserve">, </w:t>
            </w:r>
            <w:r w:rsidRPr="00B11AA7">
              <w:rPr>
                <w:sz w:val="20"/>
                <w:szCs w:val="20"/>
              </w:rPr>
              <w:t xml:space="preserve">&amp; </w:t>
            </w:r>
            <w:proofErr w:type="spellStart"/>
            <w:r w:rsidRPr="00B11AA7">
              <w:rPr>
                <w:sz w:val="20"/>
                <w:szCs w:val="20"/>
              </w:rPr>
              <w:t>Arsenijevic</w:t>
            </w:r>
            <w:proofErr w:type="spellEnd"/>
            <w:r w:rsidRPr="00B11AA7">
              <w:rPr>
                <w:sz w:val="20"/>
                <w:szCs w:val="20"/>
              </w:rPr>
              <w:t>, S. (2013). Computer simulation of cervical tissue response to a hydraulic dilator device. Theoretical Biology and Medical Modelling, 10(1), 1-9.</w:t>
            </w:r>
          </w:p>
        </w:tc>
        <w:tc>
          <w:tcPr>
            <w:tcW w:w="320" w:type="pct"/>
          </w:tcPr>
          <w:p w14:paraId="107DF0EC" w14:textId="77777777" w:rsidR="00CB675F" w:rsidRPr="00B11AA7" w:rsidRDefault="00CB675F" w:rsidP="0032462C">
            <w:pPr>
              <w:rPr>
                <w:sz w:val="20"/>
                <w:szCs w:val="20"/>
                <w:lang w:val="sr-Cyrl-RS"/>
              </w:rPr>
            </w:pPr>
            <w:r w:rsidRPr="00B11AA7">
              <w:rPr>
                <w:sz w:val="20"/>
                <w:szCs w:val="20"/>
                <w:lang w:val="sr-Cyrl-RS"/>
              </w:rPr>
              <w:t>М22</w:t>
            </w:r>
          </w:p>
        </w:tc>
      </w:tr>
      <w:tr w:rsidR="00CB675F" w:rsidRPr="00B11AA7" w14:paraId="27337FDA" w14:textId="77777777" w:rsidTr="00A567AF">
        <w:trPr>
          <w:trHeight w:val="170"/>
          <w:jc w:val="center"/>
        </w:trPr>
        <w:tc>
          <w:tcPr>
            <w:tcW w:w="307" w:type="pct"/>
            <w:gridSpan w:val="2"/>
            <w:vAlign w:val="center"/>
          </w:tcPr>
          <w:p w14:paraId="1E83BF5D" w14:textId="77777777" w:rsidR="00CB675F" w:rsidRPr="00B11AA7" w:rsidRDefault="00CB675F" w:rsidP="0032462C">
            <w:pPr>
              <w:rPr>
                <w:sz w:val="20"/>
                <w:szCs w:val="20"/>
                <w:lang w:val="sr-Latn-RS"/>
              </w:rPr>
            </w:pPr>
            <w:r w:rsidRPr="00B11AA7">
              <w:rPr>
                <w:sz w:val="20"/>
                <w:szCs w:val="20"/>
                <w:lang w:val="sr-Latn-RS"/>
              </w:rPr>
              <w:t>9.</w:t>
            </w:r>
          </w:p>
        </w:tc>
        <w:tc>
          <w:tcPr>
            <w:tcW w:w="4373" w:type="pct"/>
            <w:gridSpan w:val="12"/>
            <w:shd w:val="clear" w:color="auto" w:fill="auto"/>
          </w:tcPr>
          <w:p w14:paraId="3F511F5D" w14:textId="77777777" w:rsidR="00CB675F" w:rsidRPr="00B11AA7" w:rsidRDefault="00CB675F" w:rsidP="0032462C">
            <w:pPr>
              <w:jc w:val="both"/>
              <w:rPr>
                <w:sz w:val="20"/>
                <w:szCs w:val="20"/>
              </w:rPr>
            </w:pPr>
            <w:proofErr w:type="spellStart"/>
            <w:r w:rsidRPr="00B11AA7">
              <w:rPr>
                <w:sz w:val="20"/>
                <w:szCs w:val="20"/>
              </w:rPr>
              <w:t>Janovic</w:t>
            </w:r>
            <w:proofErr w:type="spellEnd"/>
            <w:r w:rsidRPr="00B11AA7">
              <w:rPr>
                <w:sz w:val="20"/>
                <w:szCs w:val="20"/>
              </w:rPr>
              <w:t xml:space="preserve">, A., </w:t>
            </w:r>
            <w:proofErr w:type="spellStart"/>
            <w:r w:rsidRPr="00B11AA7">
              <w:rPr>
                <w:sz w:val="20"/>
                <w:szCs w:val="20"/>
              </w:rPr>
              <w:t>Saveljic</w:t>
            </w:r>
            <w:proofErr w:type="spellEnd"/>
            <w:r w:rsidRPr="00B11AA7">
              <w:rPr>
                <w:sz w:val="20"/>
                <w:szCs w:val="20"/>
              </w:rPr>
              <w:t xml:space="preserve">, I., </w:t>
            </w:r>
            <w:proofErr w:type="spellStart"/>
            <w:r w:rsidRPr="00B11AA7">
              <w:rPr>
                <w:sz w:val="20"/>
                <w:szCs w:val="20"/>
              </w:rPr>
              <w:t>Vukicevic</w:t>
            </w:r>
            <w:proofErr w:type="spellEnd"/>
            <w:r w:rsidRPr="00B11AA7">
              <w:rPr>
                <w:sz w:val="20"/>
                <w:szCs w:val="20"/>
              </w:rPr>
              <w:t xml:space="preserve">, A., </w:t>
            </w:r>
            <w:r w:rsidRPr="00B11AA7">
              <w:rPr>
                <w:b/>
                <w:bCs/>
                <w:sz w:val="20"/>
                <w:szCs w:val="20"/>
              </w:rPr>
              <w:t>Nikolic, D.</w:t>
            </w:r>
            <w:r w:rsidRPr="00B11AA7">
              <w:rPr>
                <w:sz w:val="20"/>
                <w:szCs w:val="20"/>
              </w:rPr>
              <w:t xml:space="preserve">, Rakocevic, Z., Jovicic, G., </w:t>
            </w:r>
            <w:proofErr w:type="spellStart"/>
            <w:r w:rsidRPr="00B11AA7">
              <w:rPr>
                <w:sz w:val="20"/>
                <w:szCs w:val="20"/>
              </w:rPr>
              <w:t>Filipovic</w:t>
            </w:r>
            <w:proofErr w:type="spellEnd"/>
            <w:r w:rsidRPr="00B11AA7">
              <w:rPr>
                <w:sz w:val="20"/>
                <w:szCs w:val="20"/>
              </w:rPr>
              <w:t>, N., &amp; Djuric, M. (2015). Occlusal load distribution through the cortical and trabecular bone of the human mid-facial skeleton in natural dentition: a three-dimensional finite element study. Annals of Anatomy-</w:t>
            </w:r>
            <w:proofErr w:type="spellStart"/>
            <w:r w:rsidRPr="00B11AA7">
              <w:rPr>
                <w:sz w:val="20"/>
                <w:szCs w:val="20"/>
              </w:rPr>
              <w:t>Anatomischer</w:t>
            </w:r>
            <w:proofErr w:type="spellEnd"/>
            <w:r w:rsidRPr="00B11AA7">
              <w:rPr>
                <w:sz w:val="20"/>
                <w:szCs w:val="20"/>
              </w:rPr>
              <w:t xml:space="preserve"> </w:t>
            </w:r>
            <w:proofErr w:type="spellStart"/>
            <w:r w:rsidRPr="00B11AA7">
              <w:rPr>
                <w:sz w:val="20"/>
                <w:szCs w:val="20"/>
              </w:rPr>
              <w:t>Anzeiger</w:t>
            </w:r>
            <w:proofErr w:type="spellEnd"/>
            <w:r w:rsidRPr="00B11AA7">
              <w:rPr>
                <w:sz w:val="20"/>
                <w:szCs w:val="20"/>
              </w:rPr>
              <w:t xml:space="preserve">, 197, 16-23. </w:t>
            </w:r>
          </w:p>
        </w:tc>
        <w:tc>
          <w:tcPr>
            <w:tcW w:w="320" w:type="pct"/>
            <w:vAlign w:val="center"/>
          </w:tcPr>
          <w:p w14:paraId="262CFEB0" w14:textId="77777777" w:rsidR="00CB675F" w:rsidRPr="00B11AA7" w:rsidRDefault="00CB675F" w:rsidP="0032462C">
            <w:pPr>
              <w:rPr>
                <w:sz w:val="20"/>
                <w:szCs w:val="20"/>
              </w:rPr>
            </w:pPr>
            <w:r w:rsidRPr="00B11AA7">
              <w:rPr>
                <w:sz w:val="20"/>
                <w:szCs w:val="20"/>
              </w:rPr>
              <w:t>М22</w:t>
            </w:r>
          </w:p>
        </w:tc>
      </w:tr>
      <w:tr w:rsidR="00CB675F" w:rsidRPr="00B11AA7" w14:paraId="64CF4845" w14:textId="77777777" w:rsidTr="00A567AF">
        <w:trPr>
          <w:trHeight w:val="170"/>
          <w:jc w:val="center"/>
        </w:trPr>
        <w:tc>
          <w:tcPr>
            <w:tcW w:w="307" w:type="pct"/>
            <w:gridSpan w:val="2"/>
            <w:vAlign w:val="center"/>
          </w:tcPr>
          <w:p w14:paraId="7DBCA6D5" w14:textId="77777777" w:rsidR="00CB675F" w:rsidRPr="00B11AA7" w:rsidRDefault="00CB675F" w:rsidP="0032462C">
            <w:pPr>
              <w:rPr>
                <w:sz w:val="20"/>
                <w:szCs w:val="20"/>
                <w:lang w:val="sr-Latn-RS"/>
              </w:rPr>
            </w:pPr>
            <w:r w:rsidRPr="00B11AA7">
              <w:rPr>
                <w:sz w:val="20"/>
                <w:szCs w:val="20"/>
                <w:lang w:val="sr-Latn-RS"/>
              </w:rPr>
              <w:t>10.</w:t>
            </w:r>
          </w:p>
        </w:tc>
        <w:tc>
          <w:tcPr>
            <w:tcW w:w="4373" w:type="pct"/>
            <w:gridSpan w:val="12"/>
            <w:shd w:val="clear" w:color="auto" w:fill="auto"/>
          </w:tcPr>
          <w:p w14:paraId="49593503" w14:textId="77777777" w:rsidR="00CB675F" w:rsidRPr="00B11AA7" w:rsidRDefault="00CB675F" w:rsidP="0032462C">
            <w:pPr>
              <w:jc w:val="both"/>
              <w:rPr>
                <w:sz w:val="20"/>
                <w:szCs w:val="20"/>
              </w:rPr>
            </w:pPr>
            <w:r w:rsidRPr="00B11AA7">
              <w:rPr>
                <w:sz w:val="20"/>
                <w:szCs w:val="20"/>
              </w:rPr>
              <w:t xml:space="preserve">Antic, S., </w:t>
            </w:r>
            <w:proofErr w:type="spellStart"/>
            <w:r w:rsidRPr="00B11AA7">
              <w:rPr>
                <w:sz w:val="20"/>
                <w:szCs w:val="20"/>
              </w:rPr>
              <w:t>Saveljic</w:t>
            </w:r>
            <w:proofErr w:type="spellEnd"/>
            <w:r w:rsidRPr="00B11AA7">
              <w:rPr>
                <w:sz w:val="20"/>
                <w:szCs w:val="20"/>
              </w:rPr>
              <w:t xml:space="preserve">, I., </w:t>
            </w:r>
            <w:r w:rsidRPr="00B11AA7">
              <w:rPr>
                <w:b/>
                <w:bCs/>
                <w:sz w:val="20"/>
                <w:szCs w:val="20"/>
              </w:rPr>
              <w:t>Nikolic, D.</w:t>
            </w:r>
            <w:r w:rsidRPr="00B11AA7">
              <w:rPr>
                <w:sz w:val="20"/>
                <w:szCs w:val="20"/>
              </w:rPr>
              <w:t xml:space="preserve">, Jovicic, G., </w:t>
            </w:r>
            <w:proofErr w:type="spellStart"/>
            <w:r w:rsidRPr="00B11AA7">
              <w:rPr>
                <w:sz w:val="20"/>
                <w:szCs w:val="20"/>
              </w:rPr>
              <w:t>Filipovic</w:t>
            </w:r>
            <w:proofErr w:type="spellEnd"/>
            <w:r w:rsidRPr="00B11AA7">
              <w:rPr>
                <w:sz w:val="20"/>
                <w:szCs w:val="20"/>
              </w:rPr>
              <w:t xml:space="preserve">, N., Rakocevic, Z., &amp; Djuric, M. (2016). Does the presence of an unerupted lower third molar influence the risk of mandibular angle and condylar </w:t>
            </w:r>
            <w:proofErr w:type="gramStart"/>
            <w:r w:rsidRPr="00B11AA7">
              <w:rPr>
                <w:sz w:val="20"/>
                <w:szCs w:val="20"/>
              </w:rPr>
              <w:t>fractures?.</w:t>
            </w:r>
            <w:proofErr w:type="gramEnd"/>
            <w:r w:rsidRPr="00B11AA7">
              <w:rPr>
                <w:sz w:val="20"/>
                <w:szCs w:val="20"/>
              </w:rPr>
              <w:t xml:space="preserve"> International journal of oral and maxillofacial surgery, 45(5), 588-592.</w:t>
            </w:r>
          </w:p>
        </w:tc>
        <w:tc>
          <w:tcPr>
            <w:tcW w:w="320" w:type="pct"/>
            <w:vAlign w:val="center"/>
          </w:tcPr>
          <w:p w14:paraId="7E5382D6" w14:textId="77777777" w:rsidR="00CB675F" w:rsidRPr="00B11AA7" w:rsidRDefault="00CB675F" w:rsidP="0032462C">
            <w:pPr>
              <w:rPr>
                <w:sz w:val="20"/>
                <w:szCs w:val="20"/>
              </w:rPr>
            </w:pPr>
            <w:r w:rsidRPr="00B11AA7">
              <w:rPr>
                <w:sz w:val="20"/>
                <w:szCs w:val="20"/>
              </w:rPr>
              <w:t>М22</w:t>
            </w:r>
          </w:p>
        </w:tc>
      </w:tr>
      <w:tr w:rsidR="00CB675F" w:rsidRPr="00B11AA7" w14:paraId="3E34D456" w14:textId="77777777" w:rsidTr="00A567AF">
        <w:trPr>
          <w:trHeight w:val="170"/>
          <w:jc w:val="center"/>
        </w:trPr>
        <w:tc>
          <w:tcPr>
            <w:tcW w:w="307" w:type="pct"/>
            <w:gridSpan w:val="2"/>
            <w:vAlign w:val="center"/>
          </w:tcPr>
          <w:p w14:paraId="7F147B12" w14:textId="77777777" w:rsidR="00CB675F" w:rsidRPr="00B11AA7" w:rsidRDefault="00CB675F" w:rsidP="0032462C">
            <w:pPr>
              <w:rPr>
                <w:sz w:val="20"/>
                <w:szCs w:val="20"/>
                <w:lang w:val="sr-Latn-RS"/>
              </w:rPr>
            </w:pPr>
            <w:r w:rsidRPr="00B11AA7">
              <w:rPr>
                <w:sz w:val="20"/>
                <w:szCs w:val="20"/>
                <w:lang w:val="sr-Latn-RS"/>
              </w:rPr>
              <w:t>11.</w:t>
            </w:r>
          </w:p>
        </w:tc>
        <w:tc>
          <w:tcPr>
            <w:tcW w:w="4373" w:type="pct"/>
            <w:gridSpan w:val="12"/>
            <w:shd w:val="clear" w:color="auto" w:fill="auto"/>
          </w:tcPr>
          <w:p w14:paraId="4FC252FB" w14:textId="77777777" w:rsidR="00CB675F" w:rsidRPr="00B11AA7" w:rsidRDefault="00CB675F" w:rsidP="0032462C">
            <w:pPr>
              <w:jc w:val="both"/>
              <w:rPr>
                <w:sz w:val="20"/>
                <w:szCs w:val="20"/>
              </w:rPr>
            </w:pPr>
            <w:proofErr w:type="spellStart"/>
            <w:r w:rsidRPr="00B11AA7">
              <w:rPr>
                <w:sz w:val="20"/>
                <w:szCs w:val="20"/>
              </w:rPr>
              <w:t>Filipovic</w:t>
            </w:r>
            <w:proofErr w:type="spellEnd"/>
            <w:r w:rsidRPr="00B11AA7">
              <w:rPr>
                <w:sz w:val="20"/>
                <w:szCs w:val="20"/>
              </w:rPr>
              <w:t xml:space="preserve">, N., </w:t>
            </w:r>
            <w:r w:rsidRPr="00B11AA7">
              <w:rPr>
                <w:b/>
                <w:bCs/>
                <w:sz w:val="20"/>
                <w:szCs w:val="20"/>
              </w:rPr>
              <w:t>Nikolic, D.</w:t>
            </w:r>
            <w:r w:rsidRPr="00B11AA7">
              <w:rPr>
                <w:sz w:val="20"/>
                <w:szCs w:val="20"/>
              </w:rPr>
              <w:t xml:space="preserve">, </w:t>
            </w:r>
            <w:proofErr w:type="spellStart"/>
            <w:r w:rsidRPr="00B11AA7">
              <w:rPr>
                <w:sz w:val="20"/>
                <w:szCs w:val="20"/>
              </w:rPr>
              <w:t>Saveljic</w:t>
            </w:r>
            <w:proofErr w:type="spellEnd"/>
            <w:r w:rsidRPr="00B11AA7">
              <w:rPr>
                <w:sz w:val="20"/>
                <w:szCs w:val="20"/>
              </w:rPr>
              <w:t xml:space="preserve">, I., </w:t>
            </w:r>
            <w:proofErr w:type="spellStart"/>
            <w:r w:rsidRPr="00B11AA7">
              <w:rPr>
                <w:sz w:val="20"/>
                <w:szCs w:val="20"/>
              </w:rPr>
              <w:t>Djukic</w:t>
            </w:r>
            <w:proofErr w:type="spellEnd"/>
            <w:r w:rsidRPr="00B11AA7">
              <w:rPr>
                <w:sz w:val="20"/>
                <w:szCs w:val="20"/>
              </w:rPr>
              <w:t xml:space="preserve">, T., </w:t>
            </w:r>
            <w:proofErr w:type="spellStart"/>
            <w:r w:rsidRPr="00B11AA7">
              <w:rPr>
                <w:sz w:val="20"/>
                <w:szCs w:val="20"/>
              </w:rPr>
              <w:t>Adjic</w:t>
            </w:r>
            <w:proofErr w:type="spellEnd"/>
            <w:r w:rsidRPr="00B11AA7">
              <w:rPr>
                <w:sz w:val="20"/>
                <w:szCs w:val="20"/>
              </w:rPr>
              <w:t xml:space="preserve">, O., Kovacevic, P., </w:t>
            </w:r>
            <w:proofErr w:type="spellStart"/>
            <w:r w:rsidRPr="00B11AA7">
              <w:rPr>
                <w:sz w:val="20"/>
                <w:szCs w:val="20"/>
              </w:rPr>
              <w:t>Cemerlic-Adjic</w:t>
            </w:r>
            <w:proofErr w:type="spellEnd"/>
            <w:r w:rsidRPr="00B11AA7">
              <w:rPr>
                <w:sz w:val="20"/>
                <w:szCs w:val="20"/>
              </w:rPr>
              <w:t>, N.</w:t>
            </w:r>
            <w:r w:rsidRPr="00B11AA7">
              <w:rPr>
                <w:sz w:val="20"/>
                <w:szCs w:val="20"/>
                <w:lang w:val="sr-Cyrl-RS"/>
              </w:rPr>
              <w:t xml:space="preserve">, </w:t>
            </w:r>
            <w:r w:rsidRPr="00B11AA7">
              <w:rPr>
                <w:sz w:val="20"/>
                <w:szCs w:val="20"/>
              </w:rPr>
              <w:t xml:space="preserve">&amp; </w:t>
            </w:r>
            <w:proofErr w:type="spellStart"/>
            <w:r w:rsidRPr="00B11AA7">
              <w:rPr>
                <w:sz w:val="20"/>
                <w:szCs w:val="20"/>
              </w:rPr>
              <w:t>Velicki</w:t>
            </w:r>
            <w:proofErr w:type="spellEnd"/>
            <w:r w:rsidRPr="00B11AA7">
              <w:rPr>
                <w:sz w:val="20"/>
                <w:szCs w:val="20"/>
              </w:rPr>
              <w:t xml:space="preserve">, L. (2013). Computer simulation of </w:t>
            </w:r>
            <w:proofErr w:type="spellStart"/>
            <w:r w:rsidRPr="00B11AA7">
              <w:rPr>
                <w:sz w:val="20"/>
                <w:szCs w:val="20"/>
              </w:rPr>
              <w:t>thromboexclusion</w:t>
            </w:r>
            <w:proofErr w:type="spellEnd"/>
            <w:r w:rsidRPr="00B11AA7">
              <w:rPr>
                <w:sz w:val="20"/>
                <w:szCs w:val="20"/>
              </w:rPr>
              <w:t xml:space="preserve"> of the complete aorta in the treatment of chronic type B aneurysm. Computer Aided Surgery, 18(1-2), 1-9.</w:t>
            </w:r>
          </w:p>
        </w:tc>
        <w:tc>
          <w:tcPr>
            <w:tcW w:w="320" w:type="pct"/>
          </w:tcPr>
          <w:p w14:paraId="6CF64152" w14:textId="77777777" w:rsidR="00CB675F" w:rsidRPr="00B11AA7" w:rsidRDefault="00CB675F" w:rsidP="0032462C">
            <w:pPr>
              <w:rPr>
                <w:sz w:val="20"/>
                <w:szCs w:val="20"/>
                <w:lang w:val="sr-Cyrl-RS"/>
              </w:rPr>
            </w:pPr>
            <w:r w:rsidRPr="00B11AA7">
              <w:rPr>
                <w:sz w:val="20"/>
                <w:szCs w:val="20"/>
                <w:lang w:val="sr-Cyrl-RS"/>
              </w:rPr>
              <w:t>М23</w:t>
            </w:r>
          </w:p>
        </w:tc>
      </w:tr>
      <w:tr w:rsidR="00873B63" w:rsidRPr="00B11AA7" w14:paraId="46F23145" w14:textId="77777777" w:rsidTr="00A567AF">
        <w:trPr>
          <w:trHeight w:val="170"/>
          <w:jc w:val="center"/>
        </w:trPr>
        <w:tc>
          <w:tcPr>
            <w:tcW w:w="5000" w:type="pct"/>
            <w:gridSpan w:val="15"/>
            <w:vAlign w:val="center"/>
          </w:tcPr>
          <w:p w14:paraId="0BC2B04D" w14:textId="1E0618F5" w:rsidR="00873B63" w:rsidRPr="00B11AA7" w:rsidRDefault="00873B63" w:rsidP="0032462C">
            <w:pPr>
              <w:rPr>
                <w:b/>
                <w:bCs/>
                <w:sz w:val="20"/>
                <w:szCs w:val="20"/>
                <w:lang w:val="sr-Cyrl-CS" w:eastAsia="sr-Latn-CS"/>
              </w:rPr>
            </w:pPr>
            <w:r w:rsidRPr="00B11AA7">
              <w:rPr>
                <w:b/>
                <w:sz w:val="20"/>
                <w:szCs w:val="20"/>
                <w:lang w:val="sr-Cyrl-CS" w:eastAsia="sr-Latn-CS"/>
              </w:rPr>
              <w:t>Збирни подаци научне активност</w:t>
            </w:r>
            <w:r>
              <w:rPr>
                <w:b/>
                <w:sz w:val="20"/>
                <w:szCs w:val="20"/>
                <w:lang w:val="sr-Cyrl-CS" w:eastAsia="sr-Latn-CS"/>
              </w:rPr>
              <w:t>и</w:t>
            </w:r>
            <w:r w:rsidRPr="00B11AA7">
              <w:rPr>
                <w:b/>
                <w:sz w:val="20"/>
                <w:szCs w:val="20"/>
                <w:lang w:val="sr-Cyrl-CS" w:eastAsia="sr-Latn-CS"/>
              </w:rPr>
              <w:t xml:space="preserve"> наставника</w:t>
            </w:r>
          </w:p>
        </w:tc>
      </w:tr>
      <w:tr w:rsidR="00873B63" w:rsidRPr="00B11AA7" w14:paraId="6E66F12F" w14:textId="77777777" w:rsidTr="00A567AF">
        <w:trPr>
          <w:trHeight w:val="170"/>
          <w:jc w:val="center"/>
        </w:trPr>
        <w:tc>
          <w:tcPr>
            <w:tcW w:w="2444" w:type="pct"/>
            <w:gridSpan w:val="7"/>
            <w:vAlign w:val="center"/>
          </w:tcPr>
          <w:p w14:paraId="5458FFDA" w14:textId="77777777" w:rsidR="00873B63" w:rsidRPr="00B11AA7" w:rsidRDefault="00873B63" w:rsidP="0032462C">
            <w:pPr>
              <w:rPr>
                <w:sz w:val="20"/>
                <w:szCs w:val="20"/>
                <w:lang w:val="sr-Cyrl-CS" w:eastAsia="sr-Latn-CS"/>
              </w:rPr>
            </w:pPr>
            <w:r w:rsidRPr="00B11AA7">
              <w:rPr>
                <w:sz w:val="20"/>
                <w:szCs w:val="20"/>
                <w:lang w:val="sr-Cyrl-CS" w:eastAsia="sr-Latn-CS"/>
              </w:rPr>
              <w:t>Укупан број цитата, без аутоцитата</w:t>
            </w:r>
          </w:p>
        </w:tc>
        <w:tc>
          <w:tcPr>
            <w:tcW w:w="2556" w:type="pct"/>
            <w:gridSpan w:val="8"/>
          </w:tcPr>
          <w:p w14:paraId="755C3B96" w14:textId="77777777" w:rsidR="00873B63" w:rsidRPr="00B11AA7" w:rsidRDefault="00873B63" w:rsidP="0032462C">
            <w:pPr>
              <w:rPr>
                <w:sz w:val="20"/>
                <w:szCs w:val="20"/>
                <w:lang w:val="sr-Cyrl-RS" w:eastAsia="sr-Latn-CS"/>
              </w:rPr>
            </w:pPr>
            <w:r w:rsidRPr="00B11AA7">
              <w:rPr>
                <w:sz w:val="20"/>
                <w:szCs w:val="20"/>
                <w:lang w:val="sr-Cyrl-RS" w:eastAsia="sr-Latn-CS"/>
              </w:rPr>
              <w:t>136 Scopus database</w:t>
            </w:r>
          </w:p>
        </w:tc>
      </w:tr>
      <w:tr w:rsidR="00873B63" w:rsidRPr="00B11AA7" w14:paraId="12917A31" w14:textId="77777777" w:rsidTr="00A567AF">
        <w:trPr>
          <w:trHeight w:val="170"/>
          <w:jc w:val="center"/>
        </w:trPr>
        <w:tc>
          <w:tcPr>
            <w:tcW w:w="2444" w:type="pct"/>
            <w:gridSpan w:val="7"/>
            <w:vAlign w:val="center"/>
          </w:tcPr>
          <w:p w14:paraId="7E3F967A" w14:textId="77777777" w:rsidR="00873B63" w:rsidRPr="00B11AA7" w:rsidRDefault="00873B63" w:rsidP="0032462C">
            <w:pPr>
              <w:rPr>
                <w:sz w:val="20"/>
                <w:szCs w:val="20"/>
                <w:lang w:val="sr-Cyrl-CS" w:eastAsia="sr-Latn-CS"/>
              </w:rPr>
            </w:pPr>
            <w:r w:rsidRPr="00B11AA7">
              <w:rPr>
                <w:sz w:val="20"/>
                <w:szCs w:val="20"/>
                <w:lang w:val="sr-Cyrl-CS" w:eastAsia="sr-Latn-CS"/>
              </w:rPr>
              <w:t>Укупан број радова са SCI (или SSCI) листе</w:t>
            </w:r>
          </w:p>
        </w:tc>
        <w:tc>
          <w:tcPr>
            <w:tcW w:w="2556" w:type="pct"/>
            <w:gridSpan w:val="8"/>
          </w:tcPr>
          <w:p w14:paraId="687CB0A4" w14:textId="77777777" w:rsidR="00873B63" w:rsidRPr="00B11AA7" w:rsidRDefault="00873B63" w:rsidP="0032462C">
            <w:pPr>
              <w:rPr>
                <w:sz w:val="20"/>
                <w:szCs w:val="20"/>
                <w:lang w:val="sr-Cyrl-RS" w:eastAsia="sr-Latn-CS"/>
              </w:rPr>
            </w:pPr>
            <w:r w:rsidRPr="00B11AA7">
              <w:rPr>
                <w:sz w:val="20"/>
                <w:szCs w:val="20"/>
                <w:lang w:val="sr-Cyrl-RS" w:eastAsia="sr-Latn-CS"/>
              </w:rPr>
              <w:t>17</w:t>
            </w:r>
          </w:p>
        </w:tc>
      </w:tr>
      <w:tr w:rsidR="00873B63" w:rsidRPr="00B11AA7" w14:paraId="21BD8DB2" w14:textId="77777777" w:rsidTr="00A567AF">
        <w:trPr>
          <w:trHeight w:val="170"/>
          <w:jc w:val="center"/>
        </w:trPr>
        <w:tc>
          <w:tcPr>
            <w:tcW w:w="2444" w:type="pct"/>
            <w:gridSpan w:val="7"/>
            <w:vAlign w:val="center"/>
          </w:tcPr>
          <w:p w14:paraId="720971E1" w14:textId="77777777" w:rsidR="00873B63" w:rsidRPr="00B11AA7" w:rsidRDefault="00873B63" w:rsidP="0032462C">
            <w:pPr>
              <w:rPr>
                <w:sz w:val="20"/>
                <w:szCs w:val="20"/>
                <w:lang w:val="sr-Cyrl-CS" w:eastAsia="sr-Latn-CS"/>
              </w:rPr>
            </w:pPr>
            <w:r w:rsidRPr="00B11AA7">
              <w:rPr>
                <w:sz w:val="20"/>
                <w:szCs w:val="20"/>
                <w:lang w:val="sr-Cyrl-CS" w:eastAsia="sr-Latn-CS"/>
              </w:rPr>
              <w:lastRenderedPageBreak/>
              <w:t>Тренутно учешће на пројектима</w:t>
            </w:r>
          </w:p>
        </w:tc>
        <w:tc>
          <w:tcPr>
            <w:tcW w:w="1369" w:type="pct"/>
            <w:gridSpan w:val="5"/>
            <w:vAlign w:val="center"/>
          </w:tcPr>
          <w:p w14:paraId="6F62BAE6" w14:textId="77777777" w:rsidR="00873B63" w:rsidRPr="00B11AA7" w:rsidRDefault="00873B63" w:rsidP="0032462C">
            <w:pPr>
              <w:rPr>
                <w:sz w:val="20"/>
                <w:szCs w:val="20"/>
                <w:lang w:val="sr-Cyrl-CS" w:eastAsia="sr-Latn-CS"/>
              </w:rPr>
            </w:pPr>
            <w:r w:rsidRPr="00B11AA7">
              <w:rPr>
                <w:sz w:val="20"/>
                <w:szCs w:val="20"/>
                <w:lang w:val="sr-Cyrl-CS" w:eastAsia="sr-Latn-CS"/>
              </w:rPr>
              <w:t>Домаћи: 2</w:t>
            </w:r>
          </w:p>
        </w:tc>
        <w:tc>
          <w:tcPr>
            <w:tcW w:w="1187" w:type="pct"/>
            <w:gridSpan w:val="3"/>
            <w:vAlign w:val="center"/>
          </w:tcPr>
          <w:p w14:paraId="39A8F4A1" w14:textId="77777777" w:rsidR="00873B63" w:rsidRPr="00B11AA7" w:rsidRDefault="00873B63" w:rsidP="0032462C">
            <w:pPr>
              <w:rPr>
                <w:sz w:val="20"/>
                <w:szCs w:val="20"/>
                <w:lang w:val="sr-Cyrl-CS" w:eastAsia="sr-Latn-CS"/>
              </w:rPr>
            </w:pPr>
            <w:r w:rsidRPr="00B11AA7">
              <w:rPr>
                <w:sz w:val="20"/>
                <w:szCs w:val="20"/>
                <w:lang w:val="sr-Cyrl-CS" w:eastAsia="sr-Latn-CS"/>
              </w:rPr>
              <w:t>Међународни: 6</w:t>
            </w:r>
          </w:p>
        </w:tc>
      </w:tr>
      <w:tr w:rsidR="00873B63" w:rsidRPr="00B11AA7" w14:paraId="35A1664D" w14:textId="77777777" w:rsidTr="00A567AF">
        <w:trPr>
          <w:trHeight w:val="170"/>
          <w:jc w:val="center"/>
        </w:trPr>
        <w:tc>
          <w:tcPr>
            <w:tcW w:w="875" w:type="pct"/>
            <w:gridSpan w:val="4"/>
            <w:vAlign w:val="center"/>
          </w:tcPr>
          <w:p w14:paraId="7FF1AAE5" w14:textId="77777777" w:rsidR="00873B63" w:rsidRPr="00B11AA7" w:rsidRDefault="00873B63" w:rsidP="0032462C">
            <w:pPr>
              <w:rPr>
                <w:sz w:val="20"/>
                <w:szCs w:val="20"/>
                <w:lang w:val="sr-Cyrl-CS" w:eastAsia="sr-Latn-CS"/>
              </w:rPr>
            </w:pPr>
            <w:r w:rsidRPr="00B11AA7">
              <w:rPr>
                <w:sz w:val="20"/>
                <w:szCs w:val="20"/>
                <w:lang w:val="sr-Cyrl-CS" w:eastAsia="sr-Latn-CS"/>
              </w:rPr>
              <w:t xml:space="preserve">Усавршавања </w:t>
            </w:r>
          </w:p>
        </w:tc>
        <w:tc>
          <w:tcPr>
            <w:tcW w:w="4125" w:type="pct"/>
            <w:gridSpan w:val="11"/>
            <w:vAlign w:val="center"/>
          </w:tcPr>
          <w:p w14:paraId="75360D19" w14:textId="77777777" w:rsidR="00873B63" w:rsidRPr="00B11AA7" w:rsidRDefault="00873B63" w:rsidP="0032462C">
            <w:pPr>
              <w:rPr>
                <w:sz w:val="20"/>
                <w:szCs w:val="20"/>
                <w:lang w:val="sr-Cyrl-CS"/>
              </w:rPr>
            </w:pPr>
            <w:r w:rsidRPr="00B11AA7">
              <w:rPr>
                <w:sz w:val="20"/>
                <w:szCs w:val="20"/>
                <w:lang w:val="sr-Cyrl-CS"/>
              </w:rPr>
              <w:t>SCOPES Workshop, Fribourg, Switzerland, 2014; SCOPES Workshop, Fribourg, Switzerland, 2015</w:t>
            </w:r>
          </w:p>
        </w:tc>
      </w:tr>
      <w:tr w:rsidR="00873B63" w:rsidRPr="00B11AA7" w14:paraId="70E07D4D" w14:textId="77777777" w:rsidTr="00A567AF">
        <w:trPr>
          <w:trHeight w:val="170"/>
          <w:jc w:val="center"/>
        </w:trPr>
        <w:tc>
          <w:tcPr>
            <w:tcW w:w="5000" w:type="pct"/>
            <w:gridSpan w:val="15"/>
            <w:vAlign w:val="center"/>
          </w:tcPr>
          <w:p w14:paraId="0BDE794F" w14:textId="77777777" w:rsidR="00873B63" w:rsidRPr="00B11AA7" w:rsidRDefault="00873B63" w:rsidP="0032462C">
            <w:pPr>
              <w:jc w:val="both"/>
              <w:rPr>
                <w:sz w:val="20"/>
                <w:szCs w:val="20"/>
                <w:lang w:val="sr-Cyrl-CS"/>
              </w:rPr>
            </w:pPr>
            <w:r w:rsidRPr="00B11AA7">
              <w:rPr>
                <w:sz w:val="20"/>
                <w:szCs w:val="20"/>
                <w:lang w:val="sr-Cyrl-CS"/>
              </w:rPr>
              <w:t>Други подаци које сматрате релевантним: Секретар Српског друштва за механику; Члан Српског друштва за рачунску механику; Члан међународног удружења за теоријску и примењену механику IUTAM (International Union of Theoгetical and Applied Mechanics); Члан међународних удружења за рачунску механику International Association for Computational Mechanics (IACM) и European Community on Computational Methods in Applied Sciences (ECCOMAS).</w:t>
            </w:r>
          </w:p>
        </w:tc>
      </w:tr>
    </w:tbl>
    <w:p w14:paraId="6F33D640" w14:textId="77777777" w:rsidR="00CB675F" w:rsidRPr="00B11AA7" w:rsidRDefault="00CB675F" w:rsidP="0032462C">
      <w:pPr>
        <w:rPr>
          <w:lang w:val="sr-Cyrl-RS"/>
        </w:rPr>
      </w:pPr>
    </w:p>
    <w:p w14:paraId="32AF4904" w14:textId="77777777" w:rsidR="00CB675F" w:rsidRPr="00B11AA7" w:rsidRDefault="00CB675F" w:rsidP="0032462C">
      <w:pPr>
        <w:spacing w:after="200" w:line="276" w:lineRule="auto"/>
        <w:rPr>
          <w:lang w:val="sr-Cyrl-RS"/>
        </w:rPr>
      </w:pPr>
      <w:r w:rsidRPr="00B11AA7">
        <w:rPr>
          <w:lang w:val="sr-Cyrl-RS"/>
        </w:rPr>
        <w:br w:type="page"/>
      </w:r>
    </w:p>
    <w:p w14:paraId="0990EA5C" w14:textId="77777777" w:rsidR="00CB675F" w:rsidRPr="00B11AA7" w:rsidRDefault="00CB675F" w:rsidP="0032462C">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2"/>
        <w:gridCol w:w="975"/>
        <w:gridCol w:w="212"/>
        <w:gridCol w:w="664"/>
        <w:gridCol w:w="681"/>
        <w:gridCol w:w="1947"/>
        <w:gridCol w:w="402"/>
        <w:gridCol w:w="526"/>
        <w:gridCol w:w="891"/>
        <w:gridCol w:w="1025"/>
        <w:gridCol w:w="25"/>
        <w:gridCol w:w="369"/>
        <w:gridCol w:w="1448"/>
        <w:gridCol w:w="671"/>
      </w:tblGrid>
      <w:tr w:rsidR="00CB675F" w:rsidRPr="009378ED" w14:paraId="0C5B675B" w14:textId="77777777" w:rsidTr="00873B63">
        <w:trPr>
          <w:trHeight w:val="170"/>
          <w:jc w:val="center"/>
        </w:trPr>
        <w:tc>
          <w:tcPr>
            <w:tcW w:w="1515" w:type="pct"/>
            <w:gridSpan w:val="6"/>
            <w:vAlign w:val="center"/>
          </w:tcPr>
          <w:p w14:paraId="177B7EFA" w14:textId="77777777" w:rsidR="00CB675F" w:rsidRPr="009378ED" w:rsidRDefault="00CB675F" w:rsidP="0032462C">
            <w:pPr>
              <w:rPr>
                <w:b/>
                <w:bCs/>
                <w:sz w:val="18"/>
                <w:szCs w:val="18"/>
                <w:lang w:val="sr-Cyrl-CS" w:eastAsia="sr-Latn-CS"/>
              </w:rPr>
            </w:pPr>
            <w:r w:rsidRPr="009378ED">
              <w:rPr>
                <w:b/>
                <w:bCs/>
                <w:sz w:val="18"/>
                <w:szCs w:val="18"/>
                <w:lang w:val="sr-Cyrl-CS" w:eastAsia="sr-Latn-CS"/>
              </w:rPr>
              <w:t>Име и презиме</w:t>
            </w:r>
          </w:p>
        </w:tc>
        <w:tc>
          <w:tcPr>
            <w:tcW w:w="3485" w:type="pct"/>
            <w:gridSpan w:val="9"/>
          </w:tcPr>
          <w:p w14:paraId="77C2EF18" w14:textId="77777777" w:rsidR="00CB675F" w:rsidRPr="009378ED" w:rsidRDefault="00CB675F" w:rsidP="0032462C">
            <w:pPr>
              <w:pStyle w:val="Heading2"/>
              <w:rPr>
                <w:sz w:val="18"/>
                <w:szCs w:val="18"/>
                <w:lang w:val="sr-Cyrl-RS"/>
              </w:rPr>
            </w:pPr>
            <w:bookmarkStart w:id="15" w:name="_Toc75853160"/>
            <w:bookmarkStart w:id="16" w:name="Данијела_Цветковић"/>
            <w:r w:rsidRPr="009378ED">
              <w:rPr>
                <w:sz w:val="18"/>
                <w:szCs w:val="18"/>
                <w:lang w:val="sr-Cyrl-RS"/>
              </w:rPr>
              <w:t>Данијела Цветковић</w:t>
            </w:r>
            <w:bookmarkEnd w:id="15"/>
            <w:bookmarkEnd w:id="16"/>
          </w:p>
        </w:tc>
      </w:tr>
      <w:tr w:rsidR="00CB675F" w:rsidRPr="009378ED" w14:paraId="17286EA0" w14:textId="77777777" w:rsidTr="00873B63">
        <w:trPr>
          <w:trHeight w:val="170"/>
          <w:jc w:val="center"/>
        </w:trPr>
        <w:tc>
          <w:tcPr>
            <w:tcW w:w="1515" w:type="pct"/>
            <w:gridSpan w:val="6"/>
            <w:vAlign w:val="center"/>
          </w:tcPr>
          <w:p w14:paraId="2998B672" w14:textId="77777777" w:rsidR="00CB675F" w:rsidRPr="009378ED" w:rsidRDefault="00CB675F" w:rsidP="0032462C">
            <w:pPr>
              <w:rPr>
                <w:b/>
                <w:bCs/>
                <w:sz w:val="18"/>
                <w:szCs w:val="18"/>
                <w:lang w:val="sr-Cyrl-CS" w:eastAsia="sr-Latn-CS"/>
              </w:rPr>
            </w:pPr>
            <w:r w:rsidRPr="009378ED">
              <w:rPr>
                <w:b/>
                <w:bCs/>
                <w:sz w:val="18"/>
                <w:szCs w:val="18"/>
                <w:lang w:val="sr-Cyrl-CS" w:eastAsia="sr-Latn-CS"/>
              </w:rPr>
              <w:t>Звање</w:t>
            </w:r>
          </w:p>
        </w:tc>
        <w:tc>
          <w:tcPr>
            <w:tcW w:w="3485" w:type="pct"/>
            <w:gridSpan w:val="9"/>
          </w:tcPr>
          <w:p w14:paraId="629C0994" w14:textId="77777777" w:rsidR="00CB675F" w:rsidRPr="009378ED" w:rsidRDefault="00CB675F" w:rsidP="0032462C">
            <w:pPr>
              <w:rPr>
                <w:sz w:val="18"/>
                <w:szCs w:val="18"/>
                <w:lang w:val="sr-Cyrl-CS" w:eastAsia="sr-Latn-CS"/>
              </w:rPr>
            </w:pPr>
            <w:proofErr w:type="spellStart"/>
            <w:r w:rsidRPr="009378ED">
              <w:rPr>
                <w:sz w:val="18"/>
                <w:szCs w:val="18"/>
              </w:rPr>
              <w:t>Научни</w:t>
            </w:r>
            <w:proofErr w:type="spellEnd"/>
            <w:r w:rsidRPr="009378ED">
              <w:rPr>
                <w:sz w:val="18"/>
                <w:szCs w:val="18"/>
              </w:rPr>
              <w:t xml:space="preserve"> </w:t>
            </w:r>
            <w:proofErr w:type="spellStart"/>
            <w:r w:rsidRPr="009378ED">
              <w:rPr>
                <w:sz w:val="18"/>
                <w:szCs w:val="18"/>
              </w:rPr>
              <w:t>сарадник</w:t>
            </w:r>
            <w:proofErr w:type="spellEnd"/>
          </w:p>
        </w:tc>
      </w:tr>
      <w:tr w:rsidR="00CB675F" w:rsidRPr="009378ED" w14:paraId="06E70EB0" w14:textId="77777777" w:rsidTr="00873B63">
        <w:trPr>
          <w:trHeight w:val="170"/>
          <w:jc w:val="center"/>
        </w:trPr>
        <w:tc>
          <w:tcPr>
            <w:tcW w:w="1515" w:type="pct"/>
            <w:gridSpan w:val="6"/>
            <w:vAlign w:val="center"/>
          </w:tcPr>
          <w:p w14:paraId="0528AD45" w14:textId="77777777" w:rsidR="00CB675F" w:rsidRPr="009378ED" w:rsidRDefault="00CB675F" w:rsidP="0032462C">
            <w:pPr>
              <w:rPr>
                <w:b/>
                <w:bCs/>
                <w:sz w:val="18"/>
                <w:szCs w:val="18"/>
                <w:lang w:val="sr-Cyrl-CS" w:eastAsia="sr-Latn-CS"/>
              </w:rPr>
            </w:pPr>
            <w:r w:rsidRPr="009378ED">
              <w:rPr>
                <w:b/>
                <w:bCs/>
                <w:sz w:val="18"/>
                <w:szCs w:val="18"/>
                <w:lang w:val="sr-Cyrl-CS" w:eastAsia="sr-Latn-CS"/>
              </w:rPr>
              <w:t>Ужа научна област</w:t>
            </w:r>
          </w:p>
        </w:tc>
        <w:tc>
          <w:tcPr>
            <w:tcW w:w="3485" w:type="pct"/>
            <w:gridSpan w:val="9"/>
          </w:tcPr>
          <w:p w14:paraId="048BEBF0" w14:textId="77777777" w:rsidR="00CB675F" w:rsidRPr="009378ED" w:rsidRDefault="00CB675F" w:rsidP="0032462C">
            <w:pPr>
              <w:rPr>
                <w:sz w:val="18"/>
                <w:szCs w:val="18"/>
                <w:lang w:val="sr-Cyrl-RS" w:eastAsia="sr-Latn-CS"/>
              </w:rPr>
            </w:pPr>
            <w:r w:rsidRPr="009378ED">
              <w:rPr>
                <w:sz w:val="18"/>
                <w:szCs w:val="18"/>
                <w:lang w:val="sr-Cyrl-RS"/>
              </w:rPr>
              <w:t>Биологија</w:t>
            </w:r>
          </w:p>
        </w:tc>
      </w:tr>
      <w:tr w:rsidR="00CB675F" w:rsidRPr="009378ED" w14:paraId="43FD6445" w14:textId="77777777" w:rsidTr="0071665A">
        <w:trPr>
          <w:trHeight w:val="170"/>
          <w:jc w:val="center"/>
        </w:trPr>
        <w:tc>
          <w:tcPr>
            <w:tcW w:w="772" w:type="pct"/>
            <w:gridSpan w:val="3"/>
            <w:vAlign w:val="center"/>
          </w:tcPr>
          <w:p w14:paraId="692B27C3" w14:textId="77777777" w:rsidR="00CB675F" w:rsidRPr="009378ED" w:rsidRDefault="00CB675F" w:rsidP="0032462C">
            <w:pPr>
              <w:rPr>
                <w:b/>
                <w:bCs/>
                <w:sz w:val="18"/>
                <w:szCs w:val="18"/>
                <w:lang w:val="sr-Cyrl-CS" w:eastAsia="sr-Latn-CS"/>
              </w:rPr>
            </w:pPr>
            <w:r w:rsidRPr="009378ED">
              <w:rPr>
                <w:b/>
                <w:bCs/>
                <w:sz w:val="18"/>
                <w:szCs w:val="18"/>
                <w:lang w:val="sr-Cyrl-CS" w:eastAsia="sr-Latn-CS"/>
              </w:rPr>
              <w:t>Академска каријера</w:t>
            </w:r>
          </w:p>
        </w:tc>
        <w:tc>
          <w:tcPr>
            <w:tcW w:w="418" w:type="pct"/>
            <w:gridSpan w:val="2"/>
            <w:vAlign w:val="center"/>
          </w:tcPr>
          <w:p w14:paraId="37A15C07" w14:textId="77777777" w:rsidR="00CB675F" w:rsidRPr="009378ED" w:rsidRDefault="00CB675F" w:rsidP="0032462C">
            <w:pPr>
              <w:rPr>
                <w:b/>
                <w:bCs/>
                <w:sz w:val="18"/>
                <w:szCs w:val="18"/>
                <w:lang w:val="sr-Cyrl-CS" w:eastAsia="sr-Latn-CS"/>
              </w:rPr>
            </w:pPr>
            <w:r w:rsidRPr="009378ED">
              <w:rPr>
                <w:b/>
                <w:bCs/>
                <w:sz w:val="18"/>
                <w:szCs w:val="18"/>
                <w:lang w:val="sr-Cyrl-CS" w:eastAsia="sr-Latn-CS"/>
              </w:rPr>
              <w:t xml:space="preserve">Година </w:t>
            </w:r>
          </w:p>
        </w:tc>
        <w:tc>
          <w:tcPr>
            <w:tcW w:w="1697" w:type="pct"/>
            <w:gridSpan w:val="4"/>
            <w:vAlign w:val="center"/>
          </w:tcPr>
          <w:p w14:paraId="44543982" w14:textId="77777777" w:rsidR="00CB675F" w:rsidRPr="009378ED" w:rsidRDefault="00CB675F" w:rsidP="0032462C">
            <w:pPr>
              <w:rPr>
                <w:b/>
                <w:bCs/>
                <w:sz w:val="18"/>
                <w:szCs w:val="18"/>
                <w:lang w:val="sr-Cyrl-CS" w:eastAsia="sr-Latn-CS"/>
              </w:rPr>
            </w:pPr>
            <w:r w:rsidRPr="009378ED">
              <w:rPr>
                <w:b/>
                <w:bCs/>
                <w:sz w:val="18"/>
                <w:szCs w:val="18"/>
                <w:lang w:val="sr-Cyrl-CS" w:eastAsia="sr-Latn-CS"/>
              </w:rPr>
              <w:t xml:space="preserve">Институција </w:t>
            </w:r>
          </w:p>
        </w:tc>
        <w:tc>
          <w:tcPr>
            <w:tcW w:w="914" w:type="pct"/>
            <w:gridSpan w:val="2"/>
            <w:vAlign w:val="center"/>
          </w:tcPr>
          <w:p w14:paraId="6E2EF635" w14:textId="77777777" w:rsidR="00CB675F" w:rsidRPr="009378ED" w:rsidRDefault="00CB675F" w:rsidP="0032462C">
            <w:pPr>
              <w:rPr>
                <w:b/>
                <w:bCs/>
                <w:sz w:val="18"/>
                <w:szCs w:val="18"/>
                <w:lang w:val="sr-Cyrl-CS"/>
              </w:rPr>
            </w:pPr>
            <w:proofErr w:type="spellStart"/>
            <w:r w:rsidRPr="009378ED">
              <w:rPr>
                <w:b/>
                <w:bCs/>
                <w:sz w:val="18"/>
                <w:szCs w:val="18"/>
              </w:rPr>
              <w:t>Научна</w:t>
            </w:r>
            <w:proofErr w:type="spellEnd"/>
            <w:r w:rsidRPr="009378ED">
              <w:rPr>
                <w:b/>
                <w:bCs/>
                <w:sz w:val="18"/>
                <w:szCs w:val="18"/>
              </w:rPr>
              <w:t xml:space="preserve"> </w:t>
            </w:r>
            <w:proofErr w:type="spellStart"/>
            <w:r w:rsidRPr="009378ED">
              <w:rPr>
                <w:b/>
                <w:bCs/>
                <w:sz w:val="18"/>
                <w:szCs w:val="18"/>
              </w:rPr>
              <w:t>или</w:t>
            </w:r>
            <w:proofErr w:type="spellEnd"/>
            <w:r w:rsidRPr="009378ED">
              <w:rPr>
                <w:b/>
                <w:bCs/>
                <w:sz w:val="18"/>
                <w:szCs w:val="18"/>
              </w:rPr>
              <w:t xml:space="preserve"> </w:t>
            </w:r>
            <w:proofErr w:type="spellStart"/>
            <w:r w:rsidRPr="009378ED">
              <w:rPr>
                <w:b/>
                <w:bCs/>
                <w:sz w:val="18"/>
                <w:szCs w:val="18"/>
              </w:rPr>
              <w:t>уметничка</w:t>
            </w:r>
            <w:proofErr w:type="spellEnd"/>
            <w:r w:rsidRPr="009378ED">
              <w:rPr>
                <w:b/>
                <w:bCs/>
                <w:sz w:val="18"/>
                <w:szCs w:val="18"/>
              </w:rPr>
              <w:t xml:space="preserve"> о</w:t>
            </w:r>
            <w:r w:rsidRPr="009378ED">
              <w:rPr>
                <w:b/>
                <w:bCs/>
                <w:sz w:val="18"/>
                <w:szCs w:val="18"/>
                <w:lang w:val="sr-Cyrl-CS"/>
              </w:rPr>
              <w:t xml:space="preserve">бласт </w:t>
            </w:r>
          </w:p>
        </w:tc>
        <w:tc>
          <w:tcPr>
            <w:tcW w:w="1199" w:type="pct"/>
            <w:gridSpan w:val="4"/>
            <w:vAlign w:val="center"/>
          </w:tcPr>
          <w:p w14:paraId="1AA8421F" w14:textId="77777777" w:rsidR="00CB675F" w:rsidRPr="009378ED" w:rsidRDefault="00CB675F" w:rsidP="0032462C">
            <w:pPr>
              <w:rPr>
                <w:b/>
                <w:bCs/>
                <w:sz w:val="18"/>
                <w:szCs w:val="18"/>
              </w:rPr>
            </w:pPr>
            <w:proofErr w:type="spellStart"/>
            <w:r w:rsidRPr="009378ED">
              <w:rPr>
                <w:b/>
                <w:bCs/>
                <w:sz w:val="18"/>
                <w:szCs w:val="18"/>
              </w:rPr>
              <w:t>Ужа</w:t>
            </w:r>
            <w:proofErr w:type="spellEnd"/>
            <w:r w:rsidRPr="009378ED">
              <w:rPr>
                <w:b/>
                <w:bCs/>
                <w:sz w:val="18"/>
                <w:szCs w:val="18"/>
              </w:rPr>
              <w:t xml:space="preserve"> </w:t>
            </w:r>
            <w:proofErr w:type="spellStart"/>
            <w:r w:rsidRPr="009378ED">
              <w:rPr>
                <w:b/>
                <w:bCs/>
                <w:sz w:val="18"/>
                <w:szCs w:val="18"/>
              </w:rPr>
              <w:t>научна</w:t>
            </w:r>
            <w:proofErr w:type="spellEnd"/>
            <w:r w:rsidRPr="009378ED">
              <w:rPr>
                <w:b/>
                <w:bCs/>
                <w:sz w:val="18"/>
                <w:szCs w:val="18"/>
              </w:rPr>
              <w:t xml:space="preserve">, </w:t>
            </w:r>
            <w:proofErr w:type="spellStart"/>
            <w:r w:rsidRPr="009378ED">
              <w:rPr>
                <w:b/>
                <w:bCs/>
                <w:sz w:val="18"/>
                <w:szCs w:val="18"/>
              </w:rPr>
              <w:t>уметничка</w:t>
            </w:r>
            <w:proofErr w:type="spellEnd"/>
            <w:r w:rsidRPr="009378ED">
              <w:rPr>
                <w:b/>
                <w:bCs/>
                <w:sz w:val="18"/>
                <w:szCs w:val="18"/>
              </w:rPr>
              <w:t xml:space="preserve"> </w:t>
            </w:r>
            <w:proofErr w:type="spellStart"/>
            <w:r w:rsidRPr="009378ED">
              <w:rPr>
                <w:b/>
                <w:bCs/>
                <w:sz w:val="18"/>
                <w:szCs w:val="18"/>
              </w:rPr>
              <w:t>или</w:t>
            </w:r>
            <w:proofErr w:type="spellEnd"/>
            <w:r w:rsidRPr="009378ED">
              <w:rPr>
                <w:b/>
                <w:bCs/>
                <w:sz w:val="18"/>
                <w:szCs w:val="18"/>
              </w:rPr>
              <w:t xml:space="preserve"> </w:t>
            </w:r>
            <w:proofErr w:type="spellStart"/>
            <w:r w:rsidRPr="009378ED">
              <w:rPr>
                <w:b/>
                <w:bCs/>
                <w:sz w:val="18"/>
                <w:szCs w:val="18"/>
              </w:rPr>
              <w:t>стручна</w:t>
            </w:r>
            <w:proofErr w:type="spellEnd"/>
            <w:r w:rsidRPr="009378ED">
              <w:rPr>
                <w:b/>
                <w:bCs/>
                <w:sz w:val="18"/>
                <w:szCs w:val="18"/>
              </w:rPr>
              <w:t xml:space="preserve"> </w:t>
            </w:r>
            <w:proofErr w:type="spellStart"/>
            <w:r w:rsidRPr="009378ED">
              <w:rPr>
                <w:b/>
                <w:bCs/>
                <w:sz w:val="18"/>
                <w:szCs w:val="18"/>
              </w:rPr>
              <w:t>област</w:t>
            </w:r>
            <w:proofErr w:type="spellEnd"/>
          </w:p>
        </w:tc>
      </w:tr>
      <w:tr w:rsidR="00CB675F" w:rsidRPr="009378ED" w14:paraId="2D850AF1" w14:textId="77777777" w:rsidTr="0071665A">
        <w:trPr>
          <w:trHeight w:val="170"/>
          <w:jc w:val="center"/>
        </w:trPr>
        <w:tc>
          <w:tcPr>
            <w:tcW w:w="772" w:type="pct"/>
            <w:gridSpan w:val="3"/>
          </w:tcPr>
          <w:p w14:paraId="6AFC9011" w14:textId="77777777" w:rsidR="00CB675F" w:rsidRPr="009378ED" w:rsidRDefault="00CB675F" w:rsidP="0032462C">
            <w:pPr>
              <w:rPr>
                <w:sz w:val="18"/>
                <w:szCs w:val="18"/>
                <w:lang w:val="sr-Cyrl-CS" w:eastAsia="sr-Latn-CS"/>
              </w:rPr>
            </w:pPr>
            <w:proofErr w:type="spellStart"/>
            <w:r w:rsidRPr="009378ED">
              <w:rPr>
                <w:sz w:val="18"/>
                <w:szCs w:val="18"/>
              </w:rPr>
              <w:t>Избор</w:t>
            </w:r>
            <w:proofErr w:type="spellEnd"/>
            <w:r w:rsidRPr="009378ED">
              <w:rPr>
                <w:sz w:val="18"/>
                <w:szCs w:val="18"/>
              </w:rPr>
              <w:t xml:space="preserve"> у </w:t>
            </w:r>
            <w:proofErr w:type="spellStart"/>
            <w:r w:rsidRPr="009378ED">
              <w:rPr>
                <w:sz w:val="18"/>
                <w:szCs w:val="18"/>
              </w:rPr>
              <w:t>звање</w:t>
            </w:r>
            <w:proofErr w:type="spellEnd"/>
          </w:p>
        </w:tc>
        <w:tc>
          <w:tcPr>
            <w:tcW w:w="418" w:type="pct"/>
            <w:gridSpan w:val="2"/>
          </w:tcPr>
          <w:p w14:paraId="762FD6AE" w14:textId="77777777" w:rsidR="00CB675F" w:rsidRPr="009378ED" w:rsidRDefault="00CB675F" w:rsidP="0032462C">
            <w:pPr>
              <w:rPr>
                <w:sz w:val="18"/>
                <w:szCs w:val="18"/>
                <w:lang w:val="sr-Cyrl-RS" w:eastAsia="sr-Latn-CS"/>
              </w:rPr>
            </w:pPr>
            <w:r w:rsidRPr="009378ED">
              <w:rPr>
                <w:sz w:val="18"/>
                <w:szCs w:val="18"/>
              </w:rPr>
              <w:t>2018</w:t>
            </w:r>
          </w:p>
        </w:tc>
        <w:tc>
          <w:tcPr>
            <w:tcW w:w="1697" w:type="pct"/>
            <w:gridSpan w:val="4"/>
          </w:tcPr>
          <w:p w14:paraId="244BD0D1" w14:textId="77777777" w:rsidR="00CB675F" w:rsidRPr="009378ED" w:rsidRDefault="00CB675F" w:rsidP="0032462C">
            <w:pPr>
              <w:rPr>
                <w:sz w:val="18"/>
                <w:szCs w:val="18"/>
                <w:lang w:val="sr-Cyrl-CS" w:eastAsia="sr-Latn-CS"/>
              </w:rPr>
            </w:pPr>
            <w:proofErr w:type="spellStart"/>
            <w:r w:rsidRPr="009378ED">
              <w:rPr>
                <w:sz w:val="18"/>
                <w:szCs w:val="18"/>
              </w:rPr>
              <w:t>Природно-математички</w:t>
            </w:r>
            <w:proofErr w:type="spellEnd"/>
            <w:r w:rsidRPr="009378ED">
              <w:rPr>
                <w:sz w:val="18"/>
                <w:szCs w:val="18"/>
              </w:rPr>
              <w:t xml:space="preserve"> </w:t>
            </w:r>
            <w:proofErr w:type="spellStart"/>
            <w:r w:rsidRPr="009378ED">
              <w:rPr>
                <w:sz w:val="18"/>
                <w:szCs w:val="18"/>
              </w:rPr>
              <w:t>факултет</w:t>
            </w:r>
            <w:proofErr w:type="spellEnd"/>
            <w:r w:rsidRPr="009378ED">
              <w:rPr>
                <w:sz w:val="18"/>
                <w:szCs w:val="18"/>
              </w:rPr>
              <w:t xml:space="preserve">, </w:t>
            </w:r>
            <w:proofErr w:type="spellStart"/>
            <w:r w:rsidRPr="009378ED">
              <w:rPr>
                <w:sz w:val="18"/>
                <w:szCs w:val="18"/>
              </w:rPr>
              <w:t>Универзитет</w:t>
            </w:r>
            <w:proofErr w:type="spellEnd"/>
            <w:r w:rsidRPr="009378ED">
              <w:rPr>
                <w:sz w:val="18"/>
                <w:szCs w:val="18"/>
              </w:rPr>
              <w:t xml:space="preserve"> у </w:t>
            </w:r>
            <w:proofErr w:type="spellStart"/>
            <w:r w:rsidRPr="009378ED">
              <w:rPr>
                <w:sz w:val="18"/>
                <w:szCs w:val="18"/>
              </w:rPr>
              <w:t>Крагујевцу</w:t>
            </w:r>
            <w:proofErr w:type="spellEnd"/>
          </w:p>
        </w:tc>
        <w:tc>
          <w:tcPr>
            <w:tcW w:w="914" w:type="pct"/>
            <w:gridSpan w:val="2"/>
            <w:shd w:val="clear" w:color="auto" w:fill="FFFFFF"/>
          </w:tcPr>
          <w:p w14:paraId="0B96A24B" w14:textId="77777777" w:rsidR="00CB675F" w:rsidRPr="009378ED" w:rsidRDefault="00CB675F" w:rsidP="0032462C">
            <w:pPr>
              <w:rPr>
                <w:sz w:val="18"/>
                <w:szCs w:val="18"/>
                <w:lang w:val="sr-Cyrl-CS" w:eastAsia="sr-Latn-CS"/>
              </w:rPr>
            </w:pPr>
            <w:proofErr w:type="spellStart"/>
            <w:r w:rsidRPr="009378ED">
              <w:rPr>
                <w:sz w:val="18"/>
                <w:szCs w:val="18"/>
              </w:rPr>
              <w:t>Биологија</w:t>
            </w:r>
            <w:proofErr w:type="spellEnd"/>
          </w:p>
        </w:tc>
        <w:tc>
          <w:tcPr>
            <w:tcW w:w="1199" w:type="pct"/>
            <w:gridSpan w:val="4"/>
            <w:shd w:val="clear" w:color="auto" w:fill="FFFFFF"/>
          </w:tcPr>
          <w:p w14:paraId="2CDCCBD9" w14:textId="77777777" w:rsidR="00CB675F" w:rsidRPr="009378ED" w:rsidRDefault="00CB675F" w:rsidP="0032462C">
            <w:pPr>
              <w:rPr>
                <w:sz w:val="18"/>
                <w:szCs w:val="18"/>
                <w:lang w:val="sr-Cyrl-CS"/>
              </w:rPr>
            </w:pPr>
            <w:proofErr w:type="spellStart"/>
            <w:r w:rsidRPr="009378ED">
              <w:rPr>
                <w:sz w:val="18"/>
                <w:szCs w:val="18"/>
              </w:rPr>
              <w:t>Биологија</w:t>
            </w:r>
            <w:proofErr w:type="spellEnd"/>
          </w:p>
        </w:tc>
      </w:tr>
      <w:tr w:rsidR="00CB675F" w:rsidRPr="009378ED" w14:paraId="0E07076E" w14:textId="77777777" w:rsidTr="0071665A">
        <w:trPr>
          <w:trHeight w:val="170"/>
          <w:jc w:val="center"/>
        </w:trPr>
        <w:tc>
          <w:tcPr>
            <w:tcW w:w="772" w:type="pct"/>
            <w:gridSpan w:val="3"/>
          </w:tcPr>
          <w:p w14:paraId="6401817C" w14:textId="77777777" w:rsidR="00CB675F" w:rsidRPr="009378ED" w:rsidRDefault="00CB675F" w:rsidP="0032462C">
            <w:pPr>
              <w:rPr>
                <w:sz w:val="18"/>
                <w:szCs w:val="18"/>
                <w:lang w:val="sr-Cyrl-CS" w:eastAsia="sr-Latn-CS"/>
              </w:rPr>
            </w:pPr>
            <w:proofErr w:type="spellStart"/>
            <w:r w:rsidRPr="009378ED">
              <w:rPr>
                <w:sz w:val="18"/>
                <w:szCs w:val="18"/>
              </w:rPr>
              <w:t>Докторат</w:t>
            </w:r>
            <w:proofErr w:type="spellEnd"/>
          </w:p>
        </w:tc>
        <w:tc>
          <w:tcPr>
            <w:tcW w:w="418" w:type="pct"/>
            <w:gridSpan w:val="2"/>
          </w:tcPr>
          <w:p w14:paraId="28D16C42" w14:textId="77777777" w:rsidR="00CB675F" w:rsidRPr="009378ED" w:rsidRDefault="00CB675F" w:rsidP="0032462C">
            <w:pPr>
              <w:rPr>
                <w:sz w:val="18"/>
                <w:szCs w:val="18"/>
                <w:lang w:val="sr-Cyrl-RS" w:eastAsia="sr-Latn-CS"/>
              </w:rPr>
            </w:pPr>
            <w:r w:rsidRPr="009378ED">
              <w:rPr>
                <w:sz w:val="18"/>
                <w:szCs w:val="18"/>
              </w:rPr>
              <w:t>2017</w:t>
            </w:r>
          </w:p>
        </w:tc>
        <w:tc>
          <w:tcPr>
            <w:tcW w:w="1697" w:type="pct"/>
            <w:gridSpan w:val="4"/>
          </w:tcPr>
          <w:p w14:paraId="0532DD46" w14:textId="77777777" w:rsidR="00CB675F" w:rsidRPr="009378ED" w:rsidRDefault="00CB675F" w:rsidP="0032462C">
            <w:pPr>
              <w:rPr>
                <w:sz w:val="18"/>
                <w:szCs w:val="18"/>
                <w:lang w:val="sr-Cyrl-CS" w:eastAsia="sr-Latn-CS"/>
              </w:rPr>
            </w:pPr>
            <w:proofErr w:type="spellStart"/>
            <w:r w:rsidRPr="009378ED">
              <w:rPr>
                <w:sz w:val="18"/>
                <w:szCs w:val="18"/>
              </w:rPr>
              <w:t>Природно-математички</w:t>
            </w:r>
            <w:proofErr w:type="spellEnd"/>
            <w:r w:rsidRPr="009378ED">
              <w:rPr>
                <w:sz w:val="18"/>
                <w:szCs w:val="18"/>
              </w:rPr>
              <w:t xml:space="preserve"> </w:t>
            </w:r>
            <w:proofErr w:type="spellStart"/>
            <w:r w:rsidRPr="009378ED">
              <w:rPr>
                <w:sz w:val="18"/>
                <w:szCs w:val="18"/>
              </w:rPr>
              <w:t>факултет</w:t>
            </w:r>
            <w:proofErr w:type="spellEnd"/>
            <w:r w:rsidRPr="009378ED">
              <w:rPr>
                <w:sz w:val="18"/>
                <w:szCs w:val="18"/>
              </w:rPr>
              <w:t xml:space="preserve">, </w:t>
            </w:r>
            <w:proofErr w:type="spellStart"/>
            <w:r w:rsidRPr="009378ED">
              <w:rPr>
                <w:sz w:val="18"/>
                <w:szCs w:val="18"/>
              </w:rPr>
              <w:t>Универзитет</w:t>
            </w:r>
            <w:proofErr w:type="spellEnd"/>
            <w:r w:rsidRPr="009378ED">
              <w:rPr>
                <w:sz w:val="18"/>
                <w:szCs w:val="18"/>
              </w:rPr>
              <w:t xml:space="preserve"> у </w:t>
            </w:r>
            <w:proofErr w:type="spellStart"/>
            <w:r w:rsidRPr="009378ED">
              <w:rPr>
                <w:sz w:val="18"/>
                <w:szCs w:val="18"/>
              </w:rPr>
              <w:t>Крагујевцу</w:t>
            </w:r>
            <w:proofErr w:type="spellEnd"/>
          </w:p>
        </w:tc>
        <w:tc>
          <w:tcPr>
            <w:tcW w:w="914" w:type="pct"/>
            <w:gridSpan w:val="2"/>
            <w:tcBorders>
              <w:top w:val="single" w:sz="4" w:space="0" w:color="auto"/>
              <w:left w:val="single" w:sz="4" w:space="0" w:color="auto"/>
              <w:bottom w:val="single" w:sz="4" w:space="0" w:color="auto"/>
              <w:right w:val="single" w:sz="4" w:space="0" w:color="auto"/>
            </w:tcBorders>
          </w:tcPr>
          <w:p w14:paraId="0B5F69E0" w14:textId="77777777" w:rsidR="00CB675F" w:rsidRPr="009378ED" w:rsidRDefault="00CB675F" w:rsidP="0032462C">
            <w:pPr>
              <w:rPr>
                <w:sz w:val="18"/>
                <w:szCs w:val="18"/>
                <w:lang w:val="sr-Cyrl-RS" w:eastAsia="sr-Latn-CS"/>
              </w:rPr>
            </w:pPr>
            <w:proofErr w:type="spellStart"/>
            <w:r w:rsidRPr="009378ED">
              <w:rPr>
                <w:sz w:val="18"/>
                <w:szCs w:val="18"/>
              </w:rPr>
              <w:t>Биологија</w:t>
            </w:r>
            <w:proofErr w:type="spellEnd"/>
          </w:p>
        </w:tc>
        <w:tc>
          <w:tcPr>
            <w:tcW w:w="1199" w:type="pct"/>
            <w:gridSpan w:val="4"/>
            <w:shd w:val="clear" w:color="auto" w:fill="FFFFFF"/>
          </w:tcPr>
          <w:p w14:paraId="666D66A0" w14:textId="77777777" w:rsidR="00CB675F" w:rsidRPr="009378ED" w:rsidRDefault="00CB675F" w:rsidP="0032462C">
            <w:pPr>
              <w:rPr>
                <w:sz w:val="18"/>
                <w:szCs w:val="18"/>
                <w:lang w:val="sr-Cyrl-CS"/>
              </w:rPr>
            </w:pPr>
            <w:proofErr w:type="spellStart"/>
            <w:r w:rsidRPr="009378ED">
              <w:rPr>
                <w:sz w:val="18"/>
                <w:szCs w:val="18"/>
              </w:rPr>
              <w:t>Физиологија</w:t>
            </w:r>
            <w:proofErr w:type="spellEnd"/>
            <w:r w:rsidRPr="009378ED">
              <w:rPr>
                <w:sz w:val="18"/>
                <w:szCs w:val="18"/>
              </w:rPr>
              <w:t xml:space="preserve"> </w:t>
            </w:r>
            <w:proofErr w:type="spellStart"/>
            <w:r w:rsidRPr="009378ED">
              <w:rPr>
                <w:sz w:val="18"/>
                <w:szCs w:val="18"/>
              </w:rPr>
              <w:t>животиња</w:t>
            </w:r>
            <w:proofErr w:type="spellEnd"/>
            <w:r w:rsidRPr="009378ED">
              <w:rPr>
                <w:sz w:val="18"/>
                <w:szCs w:val="18"/>
              </w:rPr>
              <w:t xml:space="preserve"> и </w:t>
            </w:r>
            <w:proofErr w:type="spellStart"/>
            <w:r w:rsidRPr="009378ED">
              <w:rPr>
                <w:sz w:val="18"/>
                <w:szCs w:val="18"/>
              </w:rPr>
              <w:t>човека</w:t>
            </w:r>
            <w:proofErr w:type="spellEnd"/>
            <w:r w:rsidRPr="009378ED">
              <w:rPr>
                <w:sz w:val="18"/>
                <w:szCs w:val="18"/>
              </w:rPr>
              <w:t xml:space="preserve"> и </w:t>
            </w:r>
            <w:proofErr w:type="spellStart"/>
            <w:r w:rsidRPr="009378ED">
              <w:rPr>
                <w:sz w:val="18"/>
                <w:szCs w:val="18"/>
              </w:rPr>
              <w:t>молекуларна</w:t>
            </w:r>
            <w:proofErr w:type="spellEnd"/>
            <w:r w:rsidRPr="009378ED">
              <w:rPr>
                <w:sz w:val="18"/>
                <w:szCs w:val="18"/>
              </w:rPr>
              <w:t xml:space="preserve"> </w:t>
            </w:r>
            <w:proofErr w:type="spellStart"/>
            <w:r w:rsidRPr="009378ED">
              <w:rPr>
                <w:sz w:val="18"/>
                <w:szCs w:val="18"/>
              </w:rPr>
              <w:t>биологија</w:t>
            </w:r>
            <w:proofErr w:type="spellEnd"/>
          </w:p>
        </w:tc>
      </w:tr>
      <w:tr w:rsidR="00CB675F" w:rsidRPr="009378ED" w14:paraId="3FF21698" w14:textId="77777777" w:rsidTr="0071665A">
        <w:trPr>
          <w:trHeight w:val="170"/>
          <w:jc w:val="center"/>
        </w:trPr>
        <w:tc>
          <w:tcPr>
            <w:tcW w:w="772" w:type="pct"/>
            <w:gridSpan w:val="3"/>
          </w:tcPr>
          <w:p w14:paraId="3EB4D1BD" w14:textId="77777777" w:rsidR="00CB675F" w:rsidRPr="009378ED" w:rsidRDefault="00CB675F" w:rsidP="0032462C">
            <w:pPr>
              <w:rPr>
                <w:sz w:val="18"/>
                <w:szCs w:val="18"/>
                <w:lang w:val="sr-Cyrl-CS" w:eastAsia="sr-Latn-CS"/>
              </w:rPr>
            </w:pPr>
            <w:proofErr w:type="spellStart"/>
            <w:r w:rsidRPr="009378ED">
              <w:rPr>
                <w:sz w:val="18"/>
                <w:szCs w:val="18"/>
              </w:rPr>
              <w:t>Диплома</w:t>
            </w:r>
            <w:proofErr w:type="spellEnd"/>
          </w:p>
        </w:tc>
        <w:tc>
          <w:tcPr>
            <w:tcW w:w="418" w:type="pct"/>
            <w:gridSpan w:val="2"/>
          </w:tcPr>
          <w:p w14:paraId="39DF2424" w14:textId="77777777" w:rsidR="00CB675F" w:rsidRPr="009378ED" w:rsidRDefault="00CB675F" w:rsidP="0032462C">
            <w:pPr>
              <w:rPr>
                <w:sz w:val="18"/>
                <w:szCs w:val="18"/>
                <w:lang w:val="sr-Cyrl-RS" w:eastAsia="sr-Latn-CS"/>
              </w:rPr>
            </w:pPr>
            <w:r w:rsidRPr="009378ED">
              <w:rPr>
                <w:sz w:val="18"/>
                <w:szCs w:val="18"/>
              </w:rPr>
              <w:t>2008</w:t>
            </w:r>
          </w:p>
        </w:tc>
        <w:tc>
          <w:tcPr>
            <w:tcW w:w="1697" w:type="pct"/>
            <w:gridSpan w:val="4"/>
          </w:tcPr>
          <w:p w14:paraId="407A42CF" w14:textId="77777777" w:rsidR="00CB675F" w:rsidRPr="009378ED" w:rsidRDefault="00CB675F" w:rsidP="0032462C">
            <w:pPr>
              <w:rPr>
                <w:sz w:val="18"/>
                <w:szCs w:val="18"/>
                <w:lang w:val="sr-Cyrl-CS" w:eastAsia="sr-Latn-CS"/>
              </w:rPr>
            </w:pPr>
            <w:proofErr w:type="spellStart"/>
            <w:r w:rsidRPr="009378ED">
              <w:rPr>
                <w:sz w:val="18"/>
                <w:szCs w:val="18"/>
              </w:rPr>
              <w:t>Природно-математички</w:t>
            </w:r>
            <w:proofErr w:type="spellEnd"/>
            <w:r w:rsidRPr="009378ED">
              <w:rPr>
                <w:sz w:val="18"/>
                <w:szCs w:val="18"/>
              </w:rPr>
              <w:t xml:space="preserve"> </w:t>
            </w:r>
            <w:proofErr w:type="spellStart"/>
            <w:r w:rsidRPr="009378ED">
              <w:rPr>
                <w:sz w:val="18"/>
                <w:szCs w:val="18"/>
              </w:rPr>
              <w:t>факултет</w:t>
            </w:r>
            <w:proofErr w:type="spellEnd"/>
            <w:r w:rsidRPr="009378ED">
              <w:rPr>
                <w:sz w:val="18"/>
                <w:szCs w:val="18"/>
              </w:rPr>
              <w:t xml:space="preserve">, </w:t>
            </w:r>
            <w:proofErr w:type="spellStart"/>
            <w:r w:rsidRPr="009378ED">
              <w:rPr>
                <w:sz w:val="18"/>
                <w:szCs w:val="18"/>
              </w:rPr>
              <w:t>Универзитет</w:t>
            </w:r>
            <w:proofErr w:type="spellEnd"/>
            <w:r w:rsidRPr="009378ED">
              <w:rPr>
                <w:sz w:val="18"/>
                <w:szCs w:val="18"/>
              </w:rPr>
              <w:t xml:space="preserve"> у </w:t>
            </w:r>
            <w:proofErr w:type="spellStart"/>
            <w:r w:rsidRPr="009378ED">
              <w:rPr>
                <w:sz w:val="18"/>
                <w:szCs w:val="18"/>
              </w:rPr>
              <w:t>Крагујевцу</w:t>
            </w:r>
            <w:proofErr w:type="spellEnd"/>
          </w:p>
        </w:tc>
        <w:tc>
          <w:tcPr>
            <w:tcW w:w="914" w:type="pct"/>
            <w:gridSpan w:val="2"/>
            <w:shd w:val="clear" w:color="auto" w:fill="FFFFFF"/>
          </w:tcPr>
          <w:p w14:paraId="2D61CED9" w14:textId="77777777" w:rsidR="00CB675F" w:rsidRPr="009378ED" w:rsidRDefault="00CB675F" w:rsidP="0032462C">
            <w:pPr>
              <w:rPr>
                <w:sz w:val="18"/>
                <w:szCs w:val="18"/>
                <w:lang w:val="sr-Cyrl-CS" w:eastAsia="sr-Latn-CS"/>
              </w:rPr>
            </w:pPr>
            <w:proofErr w:type="spellStart"/>
            <w:r w:rsidRPr="009378ED">
              <w:rPr>
                <w:sz w:val="18"/>
                <w:szCs w:val="18"/>
              </w:rPr>
              <w:t>Биологија</w:t>
            </w:r>
            <w:proofErr w:type="spellEnd"/>
          </w:p>
        </w:tc>
        <w:tc>
          <w:tcPr>
            <w:tcW w:w="1199" w:type="pct"/>
            <w:gridSpan w:val="4"/>
            <w:shd w:val="clear" w:color="auto" w:fill="FFFFFF"/>
          </w:tcPr>
          <w:p w14:paraId="1C4937E5" w14:textId="77777777" w:rsidR="00CB675F" w:rsidRPr="009378ED" w:rsidRDefault="00CB675F" w:rsidP="0032462C">
            <w:pPr>
              <w:rPr>
                <w:sz w:val="18"/>
                <w:szCs w:val="18"/>
                <w:lang w:val="sr-Cyrl-CS" w:eastAsia="sr-Latn-CS"/>
              </w:rPr>
            </w:pPr>
            <w:proofErr w:type="spellStart"/>
            <w:r w:rsidRPr="009378ED">
              <w:rPr>
                <w:sz w:val="18"/>
                <w:szCs w:val="18"/>
              </w:rPr>
              <w:t>Биологија</w:t>
            </w:r>
            <w:proofErr w:type="spellEnd"/>
          </w:p>
        </w:tc>
      </w:tr>
      <w:tr w:rsidR="00873B63" w:rsidRPr="009378ED" w14:paraId="0A176F5A" w14:textId="77777777" w:rsidTr="0071416D">
        <w:trPr>
          <w:trHeight w:val="227"/>
          <w:jc w:val="center"/>
        </w:trPr>
        <w:tc>
          <w:tcPr>
            <w:tcW w:w="5000" w:type="pct"/>
            <w:gridSpan w:val="15"/>
            <w:vAlign w:val="center"/>
          </w:tcPr>
          <w:p w14:paraId="0D22C620" w14:textId="77777777" w:rsidR="00873B63" w:rsidRPr="009378ED" w:rsidRDefault="00873B63" w:rsidP="0032462C">
            <w:pPr>
              <w:widowControl w:val="0"/>
              <w:tabs>
                <w:tab w:val="left" w:pos="567"/>
              </w:tabs>
              <w:autoSpaceDE w:val="0"/>
              <w:autoSpaceDN w:val="0"/>
              <w:adjustRightInd w:val="0"/>
              <w:spacing w:after="60"/>
              <w:rPr>
                <w:sz w:val="18"/>
                <w:szCs w:val="18"/>
                <w:lang w:val="sr-Cyrl-CS" w:eastAsia="sr-Latn-CS"/>
              </w:rPr>
            </w:pPr>
            <w:r w:rsidRPr="009378ED">
              <w:rPr>
                <w:b/>
                <w:sz w:val="18"/>
                <w:szCs w:val="18"/>
                <w:lang w:val="sr-Cyrl-CS" w:eastAsia="sr-Latn-CS"/>
              </w:rPr>
              <w:t>Списак дисертација у којима је наставник ментор или је био ментор у претходних 10 година</w:t>
            </w:r>
          </w:p>
        </w:tc>
      </w:tr>
      <w:tr w:rsidR="00873B63" w:rsidRPr="009378ED" w14:paraId="03B2546C" w14:textId="77777777" w:rsidTr="0071416D">
        <w:trPr>
          <w:trHeight w:val="227"/>
          <w:jc w:val="center"/>
        </w:trPr>
        <w:tc>
          <w:tcPr>
            <w:tcW w:w="268" w:type="pct"/>
            <w:vAlign w:val="center"/>
          </w:tcPr>
          <w:p w14:paraId="40178C3D" w14:textId="77777777" w:rsidR="00873B63" w:rsidRPr="009378ED" w:rsidRDefault="00873B63"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Р.Б.</w:t>
            </w:r>
          </w:p>
        </w:tc>
        <w:tc>
          <w:tcPr>
            <w:tcW w:w="2368" w:type="pct"/>
            <w:gridSpan w:val="7"/>
            <w:vAlign w:val="center"/>
          </w:tcPr>
          <w:p w14:paraId="626BD102" w14:textId="77777777" w:rsidR="00873B63" w:rsidRPr="009378ED" w:rsidRDefault="00873B63"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Наслов дисертације</w:t>
            </w:r>
          </w:p>
        </w:tc>
        <w:tc>
          <w:tcPr>
            <w:tcW w:w="676" w:type="pct"/>
            <w:gridSpan w:val="2"/>
            <w:vAlign w:val="center"/>
          </w:tcPr>
          <w:p w14:paraId="5D3E1331" w14:textId="77777777" w:rsidR="00873B63" w:rsidRPr="009378ED" w:rsidRDefault="00873B63"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Име кандидата</w:t>
            </w:r>
          </w:p>
        </w:tc>
        <w:tc>
          <w:tcPr>
            <w:tcW w:w="677" w:type="pct"/>
            <w:gridSpan w:val="3"/>
            <w:vAlign w:val="center"/>
          </w:tcPr>
          <w:p w14:paraId="317313FF" w14:textId="77777777" w:rsidR="00873B63" w:rsidRPr="009378ED" w:rsidRDefault="00873B63"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 xml:space="preserve">*пријављена </w:t>
            </w:r>
          </w:p>
        </w:tc>
        <w:tc>
          <w:tcPr>
            <w:tcW w:w="1011" w:type="pct"/>
            <w:gridSpan w:val="2"/>
            <w:vAlign w:val="center"/>
          </w:tcPr>
          <w:p w14:paraId="26D2E545" w14:textId="77777777" w:rsidR="00873B63" w:rsidRPr="009378ED" w:rsidRDefault="00873B63"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 одбрањена</w:t>
            </w:r>
          </w:p>
        </w:tc>
      </w:tr>
      <w:tr w:rsidR="00873B63" w:rsidRPr="009378ED" w14:paraId="1C4EB632" w14:textId="77777777" w:rsidTr="0071416D">
        <w:trPr>
          <w:trHeight w:val="227"/>
          <w:jc w:val="center"/>
        </w:trPr>
        <w:tc>
          <w:tcPr>
            <w:tcW w:w="268" w:type="pct"/>
            <w:vAlign w:val="center"/>
          </w:tcPr>
          <w:p w14:paraId="6B5D6A3B" w14:textId="767582E0" w:rsidR="00873B63" w:rsidRPr="00F12327" w:rsidRDefault="00F12327" w:rsidP="0032462C">
            <w:pPr>
              <w:widowControl w:val="0"/>
              <w:tabs>
                <w:tab w:val="left" w:pos="567"/>
              </w:tabs>
              <w:autoSpaceDE w:val="0"/>
              <w:autoSpaceDN w:val="0"/>
              <w:adjustRightInd w:val="0"/>
              <w:spacing w:after="60"/>
              <w:rPr>
                <w:sz w:val="18"/>
                <w:szCs w:val="18"/>
                <w:lang w:eastAsia="sr-Latn-CS"/>
              </w:rPr>
            </w:pPr>
            <w:r>
              <w:rPr>
                <w:sz w:val="18"/>
                <w:szCs w:val="18"/>
                <w:lang w:eastAsia="sr-Latn-CS"/>
              </w:rPr>
              <w:t>1.</w:t>
            </w:r>
          </w:p>
        </w:tc>
        <w:tc>
          <w:tcPr>
            <w:tcW w:w="2368" w:type="pct"/>
            <w:gridSpan w:val="7"/>
            <w:vAlign w:val="center"/>
          </w:tcPr>
          <w:p w14:paraId="79C13FB5" w14:textId="02DB8C67" w:rsidR="00873B63" w:rsidRPr="009378ED" w:rsidRDefault="00F12327" w:rsidP="0032462C">
            <w:pPr>
              <w:widowControl w:val="0"/>
              <w:tabs>
                <w:tab w:val="left" w:pos="567"/>
              </w:tabs>
              <w:autoSpaceDE w:val="0"/>
              <w:autoSpaceDN w:val="0"/>
              <w:adjustRightInd w:val="0"/>
              <w:spacing w:after="60"/>
              <w:jc w:val="both"/>
              <w:rPr>
                <w:sz w:val="18"/>
                <w:szCs w:val="18"/>
                <w:lang w:val="sr-Cyrl-CS" w:eastAsia="sr-Latn-CS"/>
              </w:rPr>
            </w:pPr>
            <w:r w:rsidRPr="00F12327">
              <w:rPr>
                <w:sz w:val="18"/>
                <w:szCs w:val="18"/>
                <w:lang w:val="sr-Cyrl-CS" w:eastAsia="sr-Latn-CS"/>
              </w:rPr>
              <w:t>Аберантни метаболизам масних киселина као важан прогностички маркер код карцинома дојке</w:t>
            </w:r>
          </w:p>
        </w:tc>
        <w:tc>
          <w:tcPr>
            <w:tcW w:w="676" w:type="pct"/>
            <w:gridSpan w:val="2"/>
            <w:vAlign w:val="center"/>
          </w:tcPr>
          <w:p w14:paraId="05B600B6" w14:textId="0119AE32" w:rsidR="00873B63" w:rsidRPr="009378ED" w:rsidRDefault="00F12327" w:rsidP="0032462C">
            <w:pPr>
              <w:widowControl w:val="0"/>
              <w:tabs>
                <w:tab w:val="left" w:pos="567"/>
              </w:tabs>
              <w:autoSpaceDE w:val="0"/>
              <w:autoSpaceDN w:val="0"/>
              <w:adjustRightInd w:val="0"/>
              <w:spacing w:after="60"/>
              <w:rPr>
                <w:sz w:val="18"/>
                <w:szCs w:val="18"/>
                <w:lang w:val="sr-Cyrl-CS" w:eastAsia="sr-Latn-CS"/>
              </w:rPr>
            </w:pPr>
            <w:r w:rsidRPr="00F12327">
              <w:rPr>
                <w:sz w:val="18"/>
                <w:szCs w:val="18"/>
                <w:lang w:val="sr-Cyrl-CS" w:eastAsia="sr-Latn-CS"/>
              </w:rPr>
              <w:t>Јована Јованкић</w:t>
            </w:r>
          </w:p>
        </w:tc>
        <w:tc>
          <w:tcPr>
            <w:tcW w:w="677" w:type="pct"/>
            <w:gridSpan w:val="3"/>
            <w:vAlign w:val="center"/>
          </w:tcPr>
          <w:p w14:paraId="324606A2" w14:textId="75B083B9" w:rsidR="00873B63" w:rsidRPr="00F12327" w:rsidRDefault="00F12327" w:rsidP="0032462C">
            <w:pPr>
              <w:widowControl w:val="0"/>
              <w:tabs>
                <w:tab w:val="left" w:pos="567"/>
              </w:tabs>
              <w:autoSpaceDE w:val="0"/>
              <w:autoSpaceDN w:val="0"/>
              <w:adjustRightInd w:val="0"/>
              <w:spacing w:after="60"/>
              <w:rPr>
                <w:sz w:val="18"/>
                <w:szCs w:val="18"/>
                <w:lang w:eastAsia="sr-Latn-CS"/>
              </w:rPr>
            </w:pPr>
            <w:r w:rsidRPr="00F12327">
              <w:rPr>
                <w:sz w:val="18"/>
                <w:szCs w:val="18"/>
                <w:lang w:val="sr-Cyrl-CS" w:eastAsia="sr-Latn-CS"/>
              </w:rPr>
              <w:t>10.2.2021</w:t>
            </w:r>
            <w:r>
              <w:rPr>
                <w:sz w:val="18"/>
                <w:szCs w:val="18"/>
                <w:lang w:eastAsia="sr-Latn-CS"/>
              </w:rPr>
              <w:t>.</w:t>
            </w:r>
          </w:p>
        </w:tc>
        <w:tc>
          <w:tcPr>
            <w:tcW w:w="1011" w:type="pct"/>
            <w:gridSpan w:val="2"/>
            <w:vAlign w:val="center"/>
          </w:tcPr>
          <w:p w14:paraId="43793763" w14:textId="77777777" w:rsidR="00873B63" w:rsidRPr="009378ED" w:rsidRDefault="00873B63" w:rsidP="0032462C">
            <w:pPr>
              <w:widowControl w:val="0"/>
              <w:tabs>
                <w:tab w:val="left" w:pos="567"/>
              </w:tabs>
              <w:autoSpaceDE w:val="0"/>
              <w:autoSpaceDN w:val="0"/>
              <w:adjustRightInd w:val="0"/>
              <w:spacing w:after="60"/>
              <w:jc w:val="center"/>
              <w:rPr>
                <w:sz w:val="18"/>
                <w:szCs w:val="18"/>
                <w:lang w:val="sr-Cyrl-CS" w:eastAsia="sr-Latn-CS"/>
              </w:rPr>
            </w:pPr>
          </w:p>
        </w:tc>
      </w:tr>
      <w:tr w:rsidR="00873B63" w:rsidRPr="009378ED" w14:paraId="13339E00" w14:textId="77777777" w:rsidTr="0071416D">
        <w:trPr>
          <w:trHeight w:val="227"/>
          <w:jc w:val="center"/>
        </w:trPr>
        <w:tc>
          <w:tcPr>
            <w:tcW w:w="5000" w:type="pct"/>
            <w:gridSpan w:val="15"/>
            <w:vAlign w:val="center"/>
          </w:tcPr>
          <w:p w14:paraId="12B05EDA" w14:textId="77777777" w:rsidR="00873B63" w:rsidRPr="009378ED" w:rsidRDefault="00873B63"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CB675F" w:rsidRPr="009378ED" w14:paraId="321FA405" w14:textId="77777777" w:rsidTr="0071416D">
        <w:trPr>
          <w:trHeight w:val="170"/>
          <w:jc w:val="center"/>
        </w:trPr>
        <w:tc>
          <w:tcPr>
            <w:tcW w:w="5000" w:type="pct"/>
            <w:gridSpan w:val="15"/>
            <w:vAlign w:val="center"/>
          </w:tcPr>
          <w:p w14:paraId="39F2C941" w14:textId="0F925167" w:rsidR="00CB675F" w:rsidRPr="009378ED" w:rsidRDefault="0071665A" w:rsidP="0032462C">
            <w:pPr>
              <w:rPr>
                <w:b/>
                <w:bCs/>
                <w:sz w:val="18"/>
                <w:szCs w:val="18"/>
                <w:lang w:val="sr-Cyrl-CS" w:eastAsia="sr-Latn-CS"/>
              </w:rPr>
            </w:pPr>
            <w:r w:rsidRPr="009378ED">
              <w:rPr>
                <w:b/>
                <w:sz w:val="18"/>
                <w:szCs w:val="18"/>
                <w:lang w:val="sr-Cyrl-CS"/>
              </w:rPr>
              <w:t>Категоризација публикације</w:t>
            </w:r>
            <w:r w:rsidRPr="009378ED">
              <w:rPr>
                <w:b/>
                <w:sz w:val="18"/>
                <w:szCs w:val="18"/>
                <w:lang w:val="sr-Cyrl-RS"/>
              </w:rPr>
              <w:t xml:space="preserve"> научних радова из области датог студијског програма </w:t>
            </w:r>
            <w:r w:rsidRPr="009378ED">
              <w:rPr>
                <w:b/>
                <w:sz w:val="18"/>
                <w:szCs w:val="18"/>
                <w:lang w:val="sr-Cyrl-CS"/>
              </w:rPr>
              <w:t>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CB675F" w:rsidRPr="009378ED" w14:paraId="0A0AC4AB" w14:textId="77777777" w:rsidTr="00873B63">
        <w:trPr>
          <w:trHeight w:val="170"/>
          <w:jc w:val="center"/>
        </w:trPr>
        <w:tc>
          <w:tcPr>
            <w:tcW w:w="307" w:type="pct"/>
            <w:gridSpan w:val="2"/>
            <w:vAlign w:val="center"/>
          </w:tcPr>
          <w:p w14:paraId="02E432C1" w14:textId="77777777" w:rsidR="00CB675F" w:rsidRPr="009378ED" w:rsidRDefault="00CB675F" w:rsidP="0032462C">
            <w:pPr>
              <w:rPr>
                <w:sz w:val="18"/>
                <w:szCs w:val="18"/>
                <w:lang w:val="sr-Latn-RS"/>
              </w:rPr>
            </w:pPr>
            <w:r w:rsidRPr="009378ED">
              <w:rPr>
                <w:sz w:val="18"/>
                <w:szCs w:val="18"/>
                <w:lang w:val="sr-Latn-RS"/>
              </w:rPr>
              <w:t>1.</w:t>
            </w:r>
          </w:p>
        </w:tc>
        <w:tc>
          <w:tcPr>
            <w:tcW w:w="4373" w:type="pct"/>
            <w:gridSpan w:val="12"/>
            <w:shd w:val="clear" w:color="auto" w:fill="auto"/>
          </w:tcPr>
          <w:p w14:paraId="077BCEEA" w14:textId="77777777" w:rsidR="00CB675F" w:rsidRPr="009378ED" w:rsidRDefault="00CB675F" w:rsidP="0032462C">
            <w:pPr>
              <w:jc w:val="both"/>
              <w:rPr>
                <w:sz w:val="18"/>
                <w:szCs w:val="18"/>
              </w:rPr>
            </w:pPr>
            <w:proofErr w:type="spellStart"/>
            <w:r w:rsidRPr="009378ED">
              <w:rPr>
                <w:sz w:val="18"/>
                <w:szCs w:val="18"/>
              </w:rPr>
              <w:t>Milutinović</w:t>
            </w:r>
            <w:proofErr w:type="spellEnd"/>
            <w:r w:rsidRPr="009378ED">
              <w:rPr>
                <w:sz w:val="18"/>
                <w:szCs w:val="18"/>
              </w:rPr>
              <w:t xml:space="preserve">, M., &amp; </w:t>
            </w:r>
            <w:proofErr w:type="spellStart"/>
            <w:r w:rsidRPr="009378ED">
              <w:rPr>
                <w:b/>
                <w:bCs/>
                <w:sz w:val="18"/>
                <w:szCs w:val="18"/>
              </w:rPr>
              <w:t>Cvetković</w:t>
            </w:r>
            <w:proofErr w:type="spellEnd"/>
            <w:r w:rsidRPr="009378ED">
              <w:rPr>
                <w:b/>
                <w:bCs/>
                <w:sz w:val="18"/>
                <w:szCs w:val="18"/>
              </w:rPr>
              <w:t>, D.</w:t>
            </w:r>
            <w:r w:rsidRPr="009378ED">
              <w:rPr>
                <w:sz w:val="18"/>
                <w:szCs w:val="18"/>
              </w:rPr>
              <w:t xml:space="preserve"> (2020). Anticancer Activity of Secondary Metabolites of Teucrium Species. In Teucrium Species: Biology and Applications (pp. 355-390). Springer, Cham.</w:t>
            </w:r>
          </w:p>
        </w:tc>
        <w:tc>
          <w:tcPr>
            <w:tcW w:w="320" w:type="pct"/>
          </w:tcPr>
          <w:p w14:paraId="33BD8E59" w14:textId="77777777" w:rsidR="00CB675F" w:rsidRPr="009378ED" w:rsidRDefault="00CB675F" w:rsidP="0032462C">
            <w:pPr>
              <w:rPr>
                <w:sz w:val="18"/>
                <w:szCs w:val="18"/>
                <w:lang w:val="sr-Cyrl-CS" w:eastAsia="sr-Latn-CS"/>
              </w:rPr>
            </w:pPr>
            <w:r w:rsidRPr="009378ED">
              <w:rPr>
                <w:sz w:val="18"/>
                <w:szCs w:val="18"/>
                <w:lang w:val="sr-Cyrl-CS" w:eastAsia="sr-Latn-CS"/>
              </w:rPr>
              <w:t>М13</w:t>
            </w:r>
          </w:p>
        </w:tc>
      </w:tr>
      <w:tr w:rsidR="00CB675F" w:rsidRPr="009378ED" w14:paraId="0F5EF869" w14:textId="77777777" w:rsidTr="00873B63">
        <w:trPr>
          <w:trHeight w:val="170"/>
          <w:jc w:val="center"/>
        </w:trPr>
        <w:tc>
          <w:tcPr>
            <w:tcW w:w="307" w:type="pct"/>
            <w:gridSpan w:val="2"/>
            <w:vAlign w:val="center"/>
          </w:tcPr>
          <w:p w14:paraId="5A277E44" w14:textId="77777777" w:rsidR="00CB675F" w:rsidRPr="009378ED" w:rsidRDefault="00CB675F" w:rsidP="0032462C">
            <w:pPr>
              <w:rPr>
                <w:sz w:val="18"/>
                <w:szCs w:val="18"/>
                <w:lang w:val="sr-Latn-RS"/>
              </w:rPr>
            </w:pPr>
            <w:r w:rsidRPr="009378ED">
              <w:rPr>
                <w:sz w:val="18"/>
                <w:szCs w:val="18"/>
                <w:lang w:val="sr-Latn-RS"/>
              </w:rPr>
              <w:t>2.</w:t>
            </w:r>
          </w:p>
        </w:tc>
        <w:tc>
          <w:tcPr>
            <w:tcW w:w="4373" w:type="pct"/>
            <w:gridSpan w:val="12"/>
            <w:shd w:val="clear" w:color="auto" w:fill="auto"/>
          </w:tcPr>
          <w:p w14:paraId="3823EA5B" w14:textId="77777777" w:rsidR="00CB675F" w:rsidRPr="009378ED" w:rsidRDefault="00CB675F" w:rsidP="0032462C">
            <w:pPr>
              <w:jc w:val="both"/>
              <w:rPr>
                <w:sz w:val="18"/>
                <w:szCs w:val="18"/>
              </w:rPr>
            </w:pPr>
            <w:proofErr w:type="spellStart"/>
            <w:r w:rsidRPr="009378ED">
              <w:rPr>
                <w:sz w:val="18"/>
                <w:szCs w:val="18"/>
              </w:rPr>
              <w:t>Nikodijević</w:t>
            </w:r>
            <w:proofErr w:type="spellEnd"/>
            <w:r w:rsidRPr="009378ED">
              <w:rPr>
                <w:sz w:val="18"/>
                <w:szCs w:val="18"/>
              </w:rPr>
              <w:t xml:space="preserve">, D. D., </w:t>
            </w:r>
            <w:proofErr w:type="spellStart"/>
            <w:r w:rsidRPr="009378ED">
              <w:rPr>
                <w:sz w:val="18"/>
                <w:szCs w:val="18"/>
              </w:rPr>
              <w:t>Milutinović</w:t>
            </w:r>
            <w:proofErr w:type="spellEnd"/>
            <w:r w:rsidRPr="009378ED">
              <w:rPr>
                <w:sz w:val="18"/>
                <w:szCs w:val="18"/>
              </w:rPr>
              <w:t xml:space="preserve">, M. G., </w:t>
            </w:r>
            <w:proofErr w:type="spellStart"/>
            <w:r w:rsidRPr="009378ED">
              <w:rPr>
                <w:b/>
                <w:bCs/>
                <w:sz w:val="18"/>
                <w:szCs w:val="18"/>
              </w:rPr>
              <w:t>Cvetković</w:t>
            </w:r>
            <w:proofErr w:type="spellEnd"/>
            <w:r w:rsidRPr="009378ED">
              <w:rPr>
                <w:b/>
                <w:bCs/>
                <w:sz w:val="18"/>
                <w:szCs w:val="18"/>
              </w:rPr>
              <w:t>, D. M.</w:t>
            </w:r>
            <w:r w:rsidRPr="009378ED">
              <w:rPr>
                <w:sz w:val="18"/>
                <w:szCs w:val="18"/>
              </w:rPr>
              <w:t xml:space="preserve">, </w:t>
            </w:r>
            <w:proofErr w:type="spellStart"/>
            <w:r w:rsidRPr="009378ED">
              <w:rPr>
                <w:sz w:val="18"/>
                <w:szCs w:val="18"/>
              </w:rPr>
              <w:t>Ćupurdija</w:t>
            </w:r>
            <w:proofErr w:type="spellEnd"/>
            <w:r w:rsidRPr="009378ED">
              <w:rPr>
                <w:sz w:val="18"/>
                <w:szCs w:val="18"/>
              </w:rPr>
              <w:t xml:space="preserve">, M. Đ., Jovanović, M. M., </w:t>
            </w:r>
            <w:proofErr w:type="spellStart"/>
            <w:r w:rsidRPr="009378ED">
              <w:rPr>
                <w:sz w:val="18"/>
                <w:szCs w:val="18"/>
              </w:rPr>
              <w:t>Mrkić</w:t>
            </w:r>
            <w:proofErr w:type="spellEnd"/>
            <w:r w:rsidRPr="009378ED">
              <w:rPr>
                <w:sz w:val="18"/>
                <w:szCs w:val="18"/>
              </w:rPr>
              <w:t xml:space="preserve">, I. V., </w:t>
            </w:r>
            <w:proofErr w:type="spellStart"/>
            <w:r w:rsidRPr="009378ED">
              <w:rPr>
                <w:sz w:val="18"/>
                <w:szCs w:val="18"/>
              </w:rPr>
              <w:t>Jankulović-Gavrović</w:t>
            </w:r>
            <w:proofErr w:type="spellEnd"/>
            <w:r w:rsidRPr="009378ED">
              <w:rPr>
                <w:sz w:val="18"/>
                <w:szCs w:val="18"/>
              </w:rPr>
              <w:t xml:space="preserve">, M.Đ., &amp; </w:t>
            </w:r>
            <w:proofErr w:type="spellStart"/>
            <w:r w:rsidRPr="009378ED">
              <w:rPr>
                <w:sz w:val="18"/>
                <w:szCs w:val="18"/>
              </w:rPr>
              <w:t>Marković</w:t>
            </w:r>
            <w:proofErr w:type="spellEnd"/>
            <w:r w:rsidRPr="009378ED">
              <w:rPr>
                <w:sz w:val="18"/>
                <w:szCs w:val="18"/>
              </w:rPr>
              <w:t>, S. D. (2019). Impact of bee venom and melittin on apoptosis and biotransformation in colorectal carcinoma cell lines. Toxin Reviews, 1-8.</w:t>
            </w:r>
          </w:p>
        </w:tc>
        <w:tc>
          <w:tcPr>
            <w:tcW w:w="320" w:type="pct"/>
          </w:tcPr>
          <w:p w14:paraId="54E27994" w14:textId="77777777" w:rsidR="00CB675F" w:rsidRPr="009378ED" w:rsidRDefault="00CB675F" w:rsidP="0032462C">
            <w:pPr>
              <w:rPr>
                <w:sz w:val="18"/>
                <w:szCs w:val="18"/>
                <w:lang w:val="sr-Cyrl-RS" w:eastAsia="sr-Latn-CS"/>
              </w:rPr>
            </w:pPr>
            <w:r w:rsidRPr="009378ED">
              <w:rPr>
                <w:sz w:val="18"/>
                <w:szCs w:val="18"/>
                <w:lang w:val="sr-Cyrl-RS" w:eastAsia="sr-Latn-CS"/>
              </w:rPr>
              <w:t>М22</w:t>
            </w:r>
          </w:p>
        </w:tc>
      </w:tr>
      <w:tr w:rsidR="00CB675F" w:rsidRPr="009378ED" w14:paraId="5A33C993" w14:textId="77777777" w:rsidTr="00873B63">
        <w:trPr>
          <w:trHeight w:val="170"/>
          <w:jc w:val="center"/>
        </w:trPr>
        <w:tc>
          <w:tcPr>
            <w:tcW w:w="307" w:type="pct"/>
            <w:gridSpan w:val="2"/>
            <w:vAlign w:val="center"/>
          </w:tcPr>
          <w:p w14:paraId="496C9F39" w14:textId="77777777" w:rsidR="00CB675F" w:rsidRPr="009378ED" w:rsidRDefault="00CB675F" w:rsidP="0032462C">
            <w:pPr>
              <w:rPr>
                <w:sz w:val="18"/>
                <w:szCs w:val="18"/>
                <w:lang w:val="sr-Latn-RS"/>
              </w:rPr>
            </w:pPr>
            <w:r w:rsidRPr="009378ED">
              <w:rPr>
                <w:sz w:val="18"/>
                <w:szCs w:val="18"/>
                <w:lang w:val="sr-Latn-RS"/>
              </w:rPr>
              <w:t>3.</w:t>
            </w:r>
          </w:p>
        </w:tc>
        <w:tc>
          <w:tcPr>
            <w:tcW w:w="4373" w:type="pct"/>
            <w:gridSpan w:val="12"/>
            <w:shd w:val="clear" w:color="auto" w:fill="auto"/>
          </w:tcPr>
          <w:p w14:paraId="672527B2" w14:textId="77777777" w:rsidR="00CB675F" w:rsidRPr="009378ED" w:rsidRDefault="00CB675F" w:rsidP="0032462C">
            <w:pPr>
              <w:jc w:val="both"/>
              <w:rPr>
                <w:sz w:val="18"/>
                <w:szCs w:val="18"/>
              </w:rPr>
            </w:pPr>
            <w:r w:rsidRPr="009378ED">
              <w:rPr>
                <w:sz w:val="18"/>
                <w:szCs w:val="18"/>
              </w:rPr>
              <w:t>Cvetkovic</w:t>
            </w:r>
            <w:r w:rsidRPr="009378ED">
              <w:rPr>
                <w:sz w:val="18"/>
                <w:szCs w:val="18"/>
                <w:lang w:val="sr-Cyrl-RS"/>
              </w:rPr>
              <w:t>,</w:t>
            </w:r>
            <w:r w:rsidRPr="009378ED">
              <w:rPr>
                <w:sz w:val="18"/>
                <w:szCs w:val="18"/>
              </w:rPr>
              <w:t xml:space="preserve"> A</w:t>
            </w:r>
            <w:r w:rsidRPr="009378ED">
              <w:rPr>
                <w:sz w:val="18"/>
                <w:szCs w:val="18"/>
                <w:lang w:val="sr-Cyrl-RS"/>
              </w:rPr>
              <w:t>.</w:t>
            </w:r>
            <w:r w:rsidRPr="009378ED">
              <w:rPr>
                <w:sz w:val="18"/>
                <w:szCs w:val="18"/>
              </w:rPr>
              <w:t xml:space="preserve">, </w:t>
            </w:r>
            <w:r w:rsidRPr="009378ED">
              <w:rPr>
                <w:b/>
                <w:bCs/>
                <w:sz w:val="18"/>
                <w:szCs w:val="18"/>
              </w:rPr>
              <w:t>Cvetkovic</w:t>
            </w:r>
            <w:r w:rsidRPr="009378ED">
              <w:rPr>
                <w:b/>
                <w:bCs/>
                <w:sz w:val="18"/>
                <w:szCs w:val="18"/>
                <w:lang w:val="sr-Cyrl-RS"/>
              </w:rPr>
              <w:t>,</w:t>
            </w:r>
            <w:r w:rsidRPr="009378ED">
              <w:rPr>
                <w:b/>
                <w:bCs/>
                <w:sz w:val="18"/>
                <w:szCs w:val="18"/>
              </w:rPr>
              <w:t xml:space="preserve"> D</w:t>
            </w:r>
            <w:r w:rsidRPr="009378ED">
              <w:rPr>
                <w:b/>
                <w:bCs/>
                <w:sz w:val="18"/>
                <w:szCs w:val="18"/>
                <w:lang w:val="sr-Cyrl-RS"/>
              </w:rPr>
              <w:t>.</w:t>
            </w:r>
            <w:r w:rsidRPr="009378ED">
              <w:rPr>
                <w:sz w:val="18"/>
                <w:szCs w:val="18"/>
                <w:lang w:val="sr-Cyrl-RS"/>
              </w:rPr>
              <w:t>,</w:t>
            </w:r>
            <w:r w:rsidRPr="009378ED">
              <w:rPr>
                <w:sz w:val="18"/>
                <w:szCs w:val="18"/>
              </w:rPr>
              <w:t xml:space="preserve"> </w:t>
            </w:r>
            <w:proofErr w:type="spellStart"/>
            <w:r w:rsidRPr="009378ED">
              <w:rPr>
                <w:sz w:val="18"/>
                <w:szCs w:val="18"/>
              </w:rPr>
              <w:t>Stojic</w:t>
            </w:r>
            <w:proofErr w:type="spellEnd"/>
            <w:r w:rsidRPr="009378ED">
              <w:rPr>
                <w:sz w:val="18"/>
                <w:szCs w:val="18"/>
                <w:lang w:val="sr-Cyrl-RS"/>
              </w:rPr>
              <w:t>,</w:t>
            </w:r>
            <w:r w:rsidRPr="009378ED">
              <w:rPr>
                <w:sz w:val="18"/>
                <w:szCs w:val="18"/>
              </w:rPr>
              <w:t xml:space="preserve"> V</w:t>
            </w:r>
            <w:r w:rsidRPr="009378ED">
              <w:rPr>
                <w:sz w:val="18"/>
                <w:szCs w:val="18"/>
                <w:lang w:val="sr-Cyrl-RS"/>
              </w:rPr>
              <w:t>.,</w:t>
            </w:r>
            <w:r w:rsidRPr="009378ED">
              <w:rPr>
                <w:sz w:val="18"/>
                <w:szCs w:val="18"/>
              </w:rPr>
              <w:t xml:space="preserve"> </w:t>
            </w:r>
            <w:r w:rsidRPr="009378ED">
              <w:rPr>
                <w:sz w:val="18"/>
                <w:szCs w:val="18"/>
                <w:lang w:val="sr-Cyrl-RS"/>
              </w:rPr>
              <w:t>&amp;</w:t>
            </w:r>
            <w:r w:rsidRPr="009378ED">
              <w:rPr>
                <w:sz w:val="18"/>
                <w:szCs w:val="18"/>
              </w:rPr>
              <w:t xml:space="preserve"> </w:t>
            </w:r>
            <w:proofErr w:type="spellStart"/>
            <w:r w:rsidRPr="009378ED">
              <w:rPr>
                <w:sz w:val="18"/>
                <w:szCs w:val="18"/>
              </w:rPr>
              <w:t>Zdravkovic</w:t>
            </w:r>
            <w:proofErr w:type="spellEnd"/>
            <w:r w:rsidRPr="009378ED">
              <w:rPr>
                <w:sz w:val="18"/>
                <w:szCs w:val="18"/>
                <w:lang w:val="sr-Cyrl-RS"/>
              </w:rPr>
              <w:t>,</w:t>
            </w:r>
            <w:r w:rsidRPr="009378ED">
              <w:rPr>
                <w:sz w:val="18"/>
                <w:szCs w:val="18"/>
              </w:rPr>
              <w:t xml:space="preserve"> N.</w:t>
            </w:r>
            <w:r w:rsidRPr="009378ED">
              <w:rPr>
                <w:sz w:val="18"/>
                <w:szCs w:val="18"/>
                <w:lang w:val="sr-Cyrl-RS"/>
              </w:rPr>
              <w:t xml:space="preserve"> (2017). </w:t>
            </w:r>
            <w:r w:rsidRPr="009378ED">
              <w:rPr>
                <w:sz w:val="18"/>
                <w:szCs w:val="18"/>
              </w:rPr>
              <w:t>Length of Hospital Stay and Bed</w:t>
            </w:r>
            <w:r w:rsidRPr="009378ED">
              <w:rPr>
                <w:sz w:val="18"/>
                <w:szCs w:val="18"/>
                <w:lang w:val="sr-Cyrl-RS"/>
              </w:rPr>
              <w:t xml:space="preserve"> </w:t>
            </w:r>
            <w:r w:rsidRPr="009378ED">
              <w:rPr>
                <w:sz w:val="18"/>
                <w:szCs w:val="18"/>
              </w:rPr>
              <w:t>Occupancy Rates in Former Yugoslav Republics 1989–2015. Role of Health Economic</w:t>
            </w:r>
            <w:r w:rsidRPr="009378ED">
              <w:rPr>
                <w:sz w:val="18"/>
                <w:szCs w:val="18"/>
                <w:lang w:val="sr-Cyrl-RS"/>
              </w:rPr>
              <w:t xml:space="preserve"> </w:t>
            </w:r>
            <w:r w:rsidRPr="009378ED">
              <w:rPr>
                <w:sz w:val="18"/>
                <w:szCs w:val="18"/>
              </w:rPr>
              <w:t>Data in Policy Making and Reimbursement of New Medical Technologies</w:t>
            </w:r>
            <w:r w:rsidRPr="009378ED">
              <w:rPr>
                <w:sz w:val="18"/>
                <w:szCs w:val="18"/>
                <w:lang w:val="sr-Cyrl-RS"/>
              </w:rPr>
              <w:t xml:space="preserve"> </w:t>
            </w:r>
            <w:r w:rsidRPr="009378ED">
              <w:rPr>
                <w:sz w:val="18"/>
                <w:szCs w:val="18"/>
                <w:lang w:val="sr-Latn-RS"/>
              </w:rPr>
              <w:t>in</w:t>
            </w:r>
            <w:r w:rsidRPr="009378ED">
              <w:rPr>
                <w:sz w:val="18"/>
                <w:szCs w:val="18"/>
              </w:rPr>
              <w:t xml:space="preserve"> Role of Health</w:t>
            </w:r>
            <w:r w:rsidRPr="009378ED">
              <w:rPr>
                <w:sz w:val="18"/>
                <w:szCs w:val="18"/>
                <w:lang w:val="sr-Cyrl-RS"/>
              </w:rPr>
              <w:t xml:space="preserve"> </w:t>
            </w:r>
            <w:r w:rsidRPr="009378ED">
              <w:rPr>
                <w:sz w:val="18"/>
                <w:szCs w:val="18"/>
              </w:rPr>
              <w:t>Economic Data in Policy Making and Reimbursement of New Medical Technologies</w:t>
            </w:r>
            <w:r w:rsidRPr="009378ED">
              <w:rPr>
                <w:sz w:val="18"/>
                <w:szCs w:val="18"/>
                <w:lang w:val="sr-Cyrl-RS"/>
              </w:rPr>
              <w:t xml:space="preserve"> (</w:t>
            </w:r>
            <w:r w:rsidRPr="009378ED">
              <w:rPr>
                <w:sz w:val="18"/>
                <w:szCs w:val="18"/>
                <w:lang w:val="sr-Latn-RS"/>
              </w:rPr>
              <w:t>pp. 101 - 166</w:t>
            </w:r>
            <w:r w:rsidRPr="009378ED">
              <w:rPr>
                <w:sz w:val="18"/>
                <w:szCs w:val="18"/>
                <w:lang w:val="sr-Cyrl-RS"/>
              </w:rPr>
              <w:t>)</w:t>
            </w:r>
            <w:r w:rsidRPr="009378ED">
              <w:rPr>
                <w:sz w:val="18"/>
                <w:szCs w:val="18"/>
              </w:rPr>
              <w:t xml:space="preserve">. Frontiers. </w:t>
            </w:r>
          </w:p>
        </w:tc>
        <w:tc>
          <w:tcPr>
            <w:tcW w:w="320" w:type="pct"/>
          </w:tcPr>
          <w:p w14:paraId="1770B746" w14:textId="77777777" w:rsidR="00CB675F" w:rsidRPr="009378ED" w:rsidRDefault="00CB675F" w:rsidP="0032462C">
            <w:pPr>
              <w:rPr>
                <w:sz w:val="18"/>
                <w:szCs w:val="18"/>
                <w:lang w:val="sr-Cyrl-CS" w:eastAsia="sr-Latn-CS"/>
              </w:rPr>
            </w:pPr>
            <w:r w:rsidRPr="009378ED">
              <w:rPr>
                <w:sz w:val="18"/>
                <w:szCs w:val="18"/>
                <w:lang w:val="sr-Cyrl-CS" w:eastAsia="sr-Latn-CS"/>
              </w:rPr>
              <w:t>М14</w:t>
            </w:r>
          </w:p>
        </w:tc>
      </w:tr>
      <w:tr w:rsidR="00CB675F" w:rsidRPr="009378ED" w14:paraId="007B253B" w14:textId="77777777" w:rsidTr="00873B63">
        <w:trPr>
          <w:trHeight w:val="170"/>
          <w:jc w:val="center"/>
        </w:trPr>
        <w:tc>
          <w:tcPr>
            <w:tcW w:w="307" w:type="pct"/>
            <w:gridSpan w:val="2"/>
            <w:vAlign w:val="center"/>
          </w:tcPr>
          <w:p w14:paraId="0FC901BE" w14:textId="77777777" w:rsidR="00CB675F" w:rsidRPr="009378ED" w:rsidRDefault="00CB675F" w:rsidP="0032462C">
            <w:pPr>
              <w:rPr>
                <w:sz w:val="18"/>
                <w:szCs w:val="18"/>
                <w:lang w:val="sr-Latn-RS"/>
              </w:rPr>
            </w:pPr>
            <w:r w:rsidRPr="009378ED">
              <w:rPr>
                <w:sz w:val="18"/>
                <w:szCs w:val="18"/>
                <w:lang w:val="sr-Latn-RS"/>
              </w:rPr>
              <w:t>4.</w:t>
            </w:r>
          </w:p>
        </w:tc>
        <w:tc>
          <w:tcPr>
            <w:tcW w:w="4373" w:type="pct"/>
            <w:gridSpan w:val="12"/>
            <w:shd w:val="clear" w:color="auto" w:fill="auto"/>
          </w:tcPr>
          <w:p w14:paraId="2D549ABC" w14:textId="77777777" w:rsidR="00CB675F" w:rsidRPr="009378ED" w:rsidRDefault="00CB675F" w:rsidP="0032462C">
            <w:pPr>
              <w:jc w:val="both"/>
              <w:rPr>
                <w:sz w:val="18"/>
                <w:szCs w:val="18"/>
              </w:rPr>
            </w:pPr>
            <w:proofErr w:type="spellStart"/>
            <w:r w:rsidRPr="009378ED">
              <w:rPr>
                <w:sz w:val="18"/>
                <w:szCs w:val="18"/>
              </w:rPr>
              <w:t>Milutinović</w:t>
            </w:r>
            <w:proofErr w:type="spellEnd"/>
            <w:r w:rsidRPr="009378ED">
              <w:rPr>
                <w:sz w:val="18"/>
                <w:szCs w:val="18"/>
              </w:rPr>
              <w:t xml:space="preserve">, M. G., </w:t>
            </w:r>
            <w:proofErr w:type="spellStart"/>
            <w:r w:rsidRPr="009378ED">
              <w:rPr>
                <w:sz w:val="18"/>
                <w:szCs w:val="18"/>
              </w:rPr>
              <w:t>Maksimović</w:t>
            </w:r>
            <w:proofErr w:type="spellEnd"/>
            <w:r w:rsidRPr="009378ED">
              <w:rPr>
                <w:sz w:val="18"/>
                <w:szCs w:val="18"/>
              </w:rPr>
              <w:t xml:space="preserve">, V. M., </w:t>
            </w:r>
            <w:proofErr w:type="spellStart"/>
            <w:r w:rsidRPr="009378ED">
              <w:rPr>
                <w:b/>
                <w:bCs/>
                <w:sz w:val="18"/>
                <w:szCs w:val="18"/>
              </w:rPr>
              <w:t>Cvetković</w:t>
            </w:r>
            <w:proofErr w:type="spellEnd"/>
            <w:r w:rsidRPr="009378ED">
              <w:rPr>
                <w:b/>
                <w:bCs/>
                <w:sz w:val="18"/>
                <w:szCs w:val="18"/>
              </w:rPr>
              <w:t>, D. M.</w:t>
            </w:r>
            <w:r w:rsidRPr="009378ED">
              <w:rPr>
                <w:sz w:val="18"/>
                <w:szCs w:val="18"/>
              </w:rPr>
              <w:t xml:space="preserve">, </w:t>
            </w:r>
            <w:proofErr w:type="spellStart"/>
            <w:r w:rsidRPr="009378ED">
              <w:rPr>
                <w:sz w:val="18"/>
                <w:szCs w:val="18"/>
              </w:rPr>
              <w:t>Nikodijević</w:t>
            </w:r>
            <w:proofErr w:type="spellEnd"/>
            <w:r w:rsidRPr="009378ED">
              <w:rPr>
                <w:sz w:val="18"/>
                <w:szCs w:val="18"/>
              </w:rPr>
              <w:t xml:space="preserve">, D. D., </w:t>
            </w:r>
            <w:proofErr w:type="spellStart"/>
            <w:r w:rsidRPr="009378ED">
              <w:rPr>
                <w:sz w:val="18"/>
                <w:szCs w:val="18"/>
              </w:rPr>
              <w:t>Stanković</w:t>
            </w:r>
            <w:proofErr w:type="spellEnd"/>
            <w:r w:rsidRPr="009378ED">
              <w:rPr>
                <w:sz w:val="18"/>
                <w:szCs w:val="18"/>
              </w:rPr>
              <w:t xml:space="preserve">, M. S., </w:t>
            </w:r>
            <w:proofErr w:type="spellStart"/>
            <w:r w:rsidRPr="009378ED">
              <w:rPr>
                <w:sz w:val="18"/>
                <w:szCs w:val="18"/>
              </w:rPr>
              <w:t>Pešić</w:t>
            </w:r>
            <w:proofErr w:type="spellEnd"/>
            <w:r w:rsidRPr="009378ED">
              <w:rPr>
                <w:sz w:val="18"/>
                <w:szCs w:val="18"/>
              </w:rPr>
              <w:t xml:space="preserve">, M., &amp; </w:t>
            </w:r>
            <w:proofErr w:type="spellStart"/>
            <w:r w:rsidRPr="009378ED">
              <w:rPr>
                <w:sz w:val="18"/>
                <w:szCs w:val="18"/>
              </w:rPr>
              <w:t>Marković</w:t>
            </w:r>
            <w:proofErr w:type="spellEnd"/>
            <w:r w:rsidRPr="009378ED">
              <w:rPr>
                <w:sz w:val="18"/>
                <w:szCs w:val="18"/>
              </w:rPr>
              <w:t>, S. D. (2019). Potential of Teucrium chamaedrys L. to modulate apoptosis and biotransformation in colorectal carcinoma cells. Journal of ethnopharmacology, 240, 111951.</w:t>
            </w:r>
          </w:p>
        </w:tc>
        <w:tc>
          <w:tcPr>
            <w:tcW w:w="320" w:type="pct"/>
          </w:tcPr>
          <w:p w14:paraId="21C0E76E" w14:textId="77777777" w:rsidR="00CB675F" w:rsidRPr="009378ED" w:rsidRDefault="00CB675F" w:rsidP="0032462C">
            <w:pPr>
              <w:rPr>
                <w:sz w:val="18"/>
                <w:szCs w:val="18"/>
                <w:lang w:val="sr-Latn-RS" w:eastAsia="sr-Latn-CS"/>
              </w:rPr>
            </w:pPr>
            <w:r w:rsidRPr="009378ED">
              <w:rPr>
                <w:sz w:val="18"/>
                <w:szCs w:val="18"/>
                <w:lang w:val="sr-Latn-RS" w:eastAsia="sr-Latn-CS"/>
              </w:rPr>
              <w:t>M21</w:t>
            </w:r>
          </w:p>
        </w:tc>
      </w:tr>
      <w:tr w:rsidR="00CB675F" w:rsidRPr="009378ED" w14:paraId="4EAA556B" w14:textId="77777777" w:rsidTr="00873B63">
        <w:trPr>
          <w:trHeight w:val="170"/>
          <w:jc w:val="center"/>
        </w:trPr>
        <w:tc>
          <w:tcPr>
            <w:tcW w:w="307" w:type="pct"/>
            <w:gridSpan w:val="2"/>
            <w:vAlign w:val="center"/>
          </w:tcPr>
          <w:p w14:paraId="0F4FF9BD" w14:textId="77777777" w:rsidR="00CB675F" w:rsidRPr="009378ED" w:rsidRDefault="00CB675F" w:rsidP="0032462C">
            <w:pPr>
              <w:rPr>
                <w:sz w:val="18"/>
                <w:szCs w:val="18"/>
                <w:lang w:val="sr-Latn-RS"/>
              </w:rPr>
            </w:pPr>
            <w:r w:rsidRPr="009378ED">
              <w:rPr>
                <w:sz w:val="18"/>
                <w:szCs w:val="18"/>
                <w:lang w:val="sr-Latn-RS"/>
              </w:rPr>
              <w:t>5.</w:t>
            </w:r>
          </w:p>
        </w:tc>
        <w:tc>
          <w:tcPr>
            <w:tcW w:w="4373" w:type="pct"/>
            <w:gridSpan w:val="12"/>
            <w:shd w:val="clear" w:color="auto" w:fill="auto"/>
          </w:tcPr>
          <w:p w14:paraId="0A2C8F12" w14:textId="77777777" w:rsidR="00CB675F" w:rsidRPr="009378ED" w:rsidRDefault="00CB675F" w:rsidP="0032462C">
            <w:pPr>
              <w:jc w:val="both"/>
              <w:rPr>
                <w:sz w:val="18"/>
                <w:szCs w:val="18"/>
              </w:rPr>
            </w:pPr>
            <w:proofErr w:type="spellStart"/>
            <w:r w:rsidRPr="009378ED">
              <w:rPr>
                <w:b/>
                <w:bCs/>
                <w:sz w:val="18"/>
                <w:szCs w:val="18"/>
              </w:rPr>
              <w:t>Cvetković</w:t>
            </w:r>
            <w:proofErr w:type="spellEnd"/>
            <w:r w:rsidRPr="009378ED">
              <w:rPr>
                <w:b/>
                <w:bCs/>
                <w:sz w:val="18"/>
                <w:szCs w:val="18"/>
              </w:rPr>
              <w:t>, D. M.</w:t>
            </w:r>
            <w:r w:rsidRPr="009378ED">
              <w:rPr>
                <w:sz w:val="18"/>
                <w:szCs w:val="18"/>
              </w:rPr>
              <w:t xml:space="preserve">, </w:t>
            </w:r>
            <w:proofErr w:type="spellStart"/>
            <w:r w:rsidRPr="009378ED">
              <w:rPr>
                <w:sz w:val="18"/>
                <w:szCs w:val="18"/>
              </w:rPr>
              <w:t>Jovankić</w:t>
            </w:r>
            <w:proofErr w:type="spellEnd"/>
            <w:r w:rsidRPr="009378ED">
              <w:rPr>
                <w:sz w:val="18"/>
                <w:szCs w:val="18"/>
              </w:rPr>
              <w:t xml:space="preserve">, J. V., </w:t>
            </w:r>
            <w:proofErr w:type="spellStart"/>
            <w:r w:rsidRPr="009378ED">
              <w:rPr>
                <w:sz w:val="18"/>
                <w:szCs w:val="18"/>
              </w:rPr>
              <w:t>Milutinović</w:t>
            </w:r>
            <w:proofErr w:type="spellEnd"/>
            <w:r w:rsidRPr="009378ED">
              <w:rPr>
                <w:sz w:val="18"/>
                <w:szCs w:val="18"/>
              </w:rPr>
              <w:t xml:space="preserve">, M. G., </w:t>
            </w:r>
            <w:proofErr w:type="spellStart"/>
            <w:r w:rsidRPr="009378ED">
              <w:rPr>
                <w:sz w:val="18"/>
                <w:szCs w:val="18"/>
              </w:rPr>
              <w:t>Nikodijević</w:t>
            </w:r>
            <w:proofErr w:type="spellEnd"/>
            <w:r w:rsidRPr="009378ED">
              <w:rPr>
                <w:sz w:val="18"/>
                <w:szCs w:val="18"/>
              </w:rPr>
              <w:t xml:space="preserve">, D. D., </w:t>
            </w:r>
            <w:proofErr w:type="spellStart"/>
            <w:r w:rsidRPr="009378ED">
              <w:rPr>
                <w:sz w:val="18"/>
                <w:szCs w:val="18"/>
              </w:rPr>
              <w:t>Grbović</w:t>
            </w:r>
            <w:proofErr w:type="spellEnd"/>
            <w:r w:rsidRPr="009378ED">
              <w:rPr>
                <w:sz w:val="18"/>
                <w:szCs w:val="18"/>
              </w:rPr>
              <w:t xml:space="preserve">, F. J., </w:t>
            </w:r>
            <w:proofErr w:type="spellStart"/>
            <w:r w:rsidRPr="009378ED">
              <w:rPr>
                <w:sz w:val="18"/>
                <w:szCs w:val="18"/>
              </w:rPr>
              <w:t>Ćirić</w:t>
            </w:r>
            <w:proofErr w:type="spellEnd"/>
            <w:r w:rsidRPr="009378ED">
              <w:rPr>
                <w:sz w:val="18"/>
                <w:szCs w:val="18"/>
              </w:rPr>
              <w:t xml:space="preserve">, A. R., </w:t>
            </w:r>
            <w:proofErr w:type="spellStart"/>
            <w:r w:rsidRPr="009378ED">
              <w:rPr>
                <w:sz w:val="18"/>
                <w:szCs w:val="18"/>
              </w:rPr>
              <w:t>Topuzović</w:t>
            </w:r>
            <w:proofErr w:type="spellEnd"/>
            <w:r w:rsidRPr="009378ED">
              <w:rPr>
                <w:sz w:val="18"/>
                <w:szCs w:val="18"/>
              </w:rPr>
              <w:t>, M.D.</w:t>
            </w:r>
            <w:r w:rsidRPr="009378ED">
              <w:rPr>
                <w:sz w:val="18"/>
                <w:szCs w:val="18"/>
                <w:lang w:val="sr-Cyrl-RS"/>
              </w:rPr>
              <w:t>,</w:t>
            </w:r>
            <w:r w:rsidRPr="009378ED">
              <w:rPr>
                <w:sz w:val="18"/>
                <w:szCs w:val="18"/>
              </w:rPr>
              <w:t xml:space="preserve"> &amp; </w:t>
            </w:r>
            <w:proofErr w:type="spellStart"/>
            <w:r w:rsidRPr="009378ED">
              <w:rPr>
                <w:sz w:val="18"/>
                <w:szCs w:val="18"/>
              </w:rPr>
              <w:t>Marković</w:t>
            </w:r>
            <w:proofErr w:type="spellEnd"/>
            <w:r w:rsidRPr="009378ED">
              <w:rPr>
                <w:sz w:val="18"/>
                <w:szCs w:val="18"/>
              </w:rPr>
              <w:t xml:space="preserve">, S. D. (2019). The anti-invasive activity of </w:t>
            </w:r>
            <w:proofErr w:type="spellStart"/>
            <w:r w:rsidRPr="009378ED">
              <w:rPr>
                <w:sz w:val="18"/>
                <w:szCs w:val="18"/>
              </w:rPr>
              <w:t>Robinia</w:t>
            </w:r>
            <w:proofErr w:type="spellEnd"/>
            <w:r w:rsidRPr="009378ED">
              <w:rPr>
                <w:sz w:val="18"/>
                <w:szCs w:val="18"/>
              </w:rPr>
              <w:t xml:space="preserve"> </w:t>
            </w:r>
            <w:proofErr w:type="spellStart"/>
            <w:r w:rsidRPr="009378ED">
              <w:rPr>
                <w:sz w:val="18"/>
                <w:szCs w:val="18"/>
              </w:rPr>
              <w:t>pseudoacacia</w:t>
            </w:r>
            <w:proofErr w:type="spellEnd"/>
            <w:r w:rsidRPr="009378ED">
              <w:rPr>
                <w:sz w:val="18"/>
                <w:szCs w:val="18"/>
              </w:rPr>
              <w:t xml:space="preserve"> L. and Amorpha </w:t>
            </w:r>
            <w:proofErr w:type="spellStart"/>
            <w:r w:rsidRPr="009378ED">
              <w:rPr>
                <w:sz w:val="18"/>
                <w:szCs w:val="18"/>
              </w:rPr>
              <w:t>fruticosa</w:t>
            </w:r>
            <w:proofErr w:type="spellEnd"/>
            <w:r w:rsidRPr="009378ED">
              <w:rPr>
                <w:sz w:val="18"/>
                <w:szCs w:val="18"/>
              </w:rPr>
              <w:t xml:space="preserve"> L. on breast cancer MDA-MB-231 cell line. </w:t>
            </w:r>
            <w:proofErr w:type="spellStart"/>
            <w:r w:rsidRPr="009378ED">
              <w:rPr>
                <w:sz w:val="18"/>
                <w:szCs w:val="18"/>
              </w:rPr>
              <w:t>Biologia</w:t>
            </w:r>
            <w:proofErr w:type="spellEnd"/>
            <w:r w:rsidRPr="009378ED">
              <w:rPr>
                <w:sz w:val="18"/>
                <w:szCs w:val="18"/>
              </w:rPr>
              <w:t>, 74(7), 915-928.</w:t>
            </w:r>
          </w:p>
        </w:tc>
        <w:tc>
          <w:tcPr>
            <w:tcW w:w="320" w:type="pct"/>
          </w:tcPr>
          <w:p w14:paraId="6A79687C" w14:textId="77777777" w:rsidR="00CB675F" w:rsidRPr="009378ED" w:rsidRDefault="00CB675F" w:rsidP="0032462C">
            <w:pPr>
              <w:rPr>
                <w:sz w:val="18"/>
                <w:szCs w:val="18"/>
                <w:lang w:val="sr-Latn-RS" w:eastAsia="sr-Latn-CS"/>
              </w:rPr>
            </w:pPr>
            <w:r w:rsidRPr="009378ED">
              <w:rPr>
                <w:sz w:val="18"/>
                <w:szCs w:val="18"/>
                <w:lang w:val="sr-Latn-RS" w:eastAsia="sr-Latn-CS"/>
              </w:rPr>
              <w:t>M23</w:t>
            </w:r>
          </w:p>
        </w:tc>
      </w:tr>
      <w:tr w:rsidR="00CB675F" w:rsidRPr="009378ED" w14:paraId="39F04DDC" w14:textId="77777777" w:rsidTr="00873B63">
        <w:trPr>
          <w:trHeight w:val="170"/>
          <w:jc w:val="center"/>
        </w:trPr>
        <w:tc>
          <w:tcPr>
            <w:tcW w:w="307" w:type="pct"/>
            <w:gridSpan w:val="2"/>
            <w:vAlign w:val="center"/>
          </w:tcPr>
          <w:p w14:paraId="779BCF79" w14:textId="77777777" w:rsidR="00CB675F" w:rsidRPr="009378ED" w:rsidRDefault="00CB675F" w:rsidP="0032462C">
            <w:pPr>
              <w:rPr>
                <w:sz w:val="18"/>
                <w:szCs w:val="18"/>
                <w:lang w:val="sr-Latn-RS"/>
              </w:rPr>
            </w:pPr>
            <w:r w:rsidRPr="009378ED">
              <w:rPr>
                <w:sz w:val="18"/>
                <w:szCs w:val="18"/>
                <w:lang w:val="sr-Latn-RS"/>
              </w:rPr>
              <w:t>6.</w:t>
            </w:r>
          </w:p>
        </w:tc>
        <w:tc>
          <w:tcPr>
            <w:tcW w:w="4373" w:type="pct"/>
            <w:gridSpan w:val="12"/>
            <w:shd w:val="clear" w:color="auto" w:fill="auto"/>
          </w:tcPr>
          <w:p w14:paraId="2F733A7C" w14:textId="77777777" w:rsidR="00CB675F" w:rsidRPr="009378ED" w:rsidRDefault="00CB675F" w:rsidP="0032462C">
            <w:pPr>
              <w:jc w:val="both"/>
              <w:rPr>
                <w:sz w:val="18"/>
                <w:szCs w:val="18"/>
              </w:rPr>
            </w:pPr>
            <w:proofErr w:type="spellStart"/>
            <w:r w:rsidRPr="009378ED">
              <w:rPr>
                <w:b/>
                <w:bCs/>
                <w:sz w:val="18"/>
                <w:szCs w:val="18"/>
              </w:rPr>
              <w:t>Cvetković</w:t>
            </w:r>
            <w:proofErr w:type="spellEnd"/>
            <w:r w:rsidRPr="009378ED">
              <w:rPr>
                <w:b/>
                <w:bCs/>
                <w:sz w:val="18"/>
                <w:szCs w:val="18"/>
              </w:rPr>
              <w:t>, D. M.</w:t>
            </w:r>
            <w:r w:rsidRPr="009378ED">
              <w:rPr>
                <w:sz w:val="18"/>
                <w:szCs w:val="18"/>
              </w:rPr>
              <w:t xml:space="preserve">, </w:t>
            </w:r>
            <w:proofErr w:type="spellStart"/>
            <w:r w:rsidRPr="009378ED">
              <w:rPr>
                <w:sz w:val="18"/>
                <w:szCs w:val="18"/>
              </w:rPr>
              <w:t>Živanović</w:t>
            </w:r>
            <w:proofErr w:type="spellEnd"/>
            <w:r w:rsidRPr="009378ED">
              <w:rPr>
                <w:sz w:val="18"/>
                <w:szCs w:val="18"/>
              </w:rPr>
              <w:t xml:space="preserve">, M. N., </w:t>
            </w:r>
            <w:proofErr w:type="spellStart"/>
            <w:r w:rsidRPr="009378ED">
              <w:rPr>
                <w:sz w:val="18"/>
                <w:szCs w:val="18"/>
              </w:rPr>
              <w:t>Milutinović</w:t>
            </w:r>
            <w:proofErr w:type="spellEnd"/>
            <w:r w:rsidRPr="009378ED">
              <w:rPr>
                <w:sz w:val="18"/>
                <w:szCs w:val="18"/>
              </w:rPr>
              <w:t xml:space="preserve">, M. G., </w:t>
            </w:r>
            <w:proofErr w:type="spellStart"/>
            <w:r w:rsidRPr="009378ED">
              <w:rPr>
                <w:sz w:val="18"/>
                <w:szCs w:val="18"/>
              </w:rPr>
              <w:t>Djukić</w:t>
            </w:r>
            <w:proofErr w:type="spellEnd"/>
            <w:r w:rsidRPr="009378ED">
              <w:rPr>
                <w:sz w:val="18"/>
                <w:szCs w:val="18"/>
              </w:rPr>
              <w:t xml:space="preserve">, T. R., </w:t>
            </w:r>
            <w:proofErr w:type="spellStart"/>
            <w:r w:rsidRPr="009378ED">
              <w:rPr>
                <w:sz w:val="18"/>
                <w:szCs w:val="18"/>
              </w:rPr>
              <w:t>Radović</w:t>
            </w:r>
            <w:proofErr w:type="spellEnd"/>
            <w:r w:rsidRPr="009378ED">
              <w:rPr>
                <w:sz w:val="18"/>
                <w:szCs w:val="18"/>
              </w:rPr>
              <w:t xml:space="preserve">, M. D., </w:t>
            </w:r>
            <w:proofErr w:type="spellStart"/>
            <w:r w:rsidRPr="009378ED">
              <w:rPr>
                <w:sz w:val="18"/>
                <w:szCs w:val="18"/>
              </w:rPr>
              <w:t>Cvetković</w:t>
            </w:r>
            <w:proofErr w:type="spellEnd"/>
            <w:r w:rsidRPr="009378ED">
              <w:rPr>
                <w:sz w:val="18"/>
                <w:szCs w:val="18"/>
              </w:rPr>
              <w:t xml:space="preserve">, A. M., </w:t>
            </w:r>
            <w:proofErr w:type="spellStart"/>
            <w:r w:rsidRPr="009378ED">
              <w:rPr>
                <w:sz w:val="18"/>
                <w:szCs w:val="18"/>
              </w:rPr>
              <w:t>Filipović</w:t>
            </w:r>
            <w:proofErr w:type="spellEnd"/>
            <w:r w:rsidRPr="009378ED">
              <w:rPr>
                <w:sz w:val="18"/>
                <w:szCs w:val="18"/>
              </w:rPr>
              <w:t xml:space="preserve">, N.D., &amp; </w:t>
            </w:r>
            <w:proofErr w:type="spellStart"/>
            <w:r w:rsidRPr="009378ED">
              <w:rPr>
                <w:sz w:val="18"/>
                <w:szCs w:val="18"/>
              </w:rPr>
              <w:t>Zdravković</w:t>
            </w:r>
            <w:proofErr w:type="spellEnd"/>
            <w:r w:rsidRPr="009378ED">
              <w:rPr>
                <w:sz w:val="18"/>
                <w:szCs w:val="18"/>
              </w:rPr>
              <w:t>, N. D. (2017). Real-time monitoring of cytotoxic effects of electroporation on breast and colon cancer cell lines. Bioelectrochemistry, 113, 85-94.</w:t>
            </w:r>
          </w:p>
        </w:tc>
        <w:tc>
          <w:tcPr>
            <w:tcW w:w="320" w:type="pct"/>
          </w:tcPr>
          <w:p w14:paraId="729785AE" w14:textId="77777777" w:rsidR="00CB675F" w:rsidRPr="009378ED" w:rsidRDefault="00CB675F" w:rsidP="0032462C">
            <w:pPr>
              <w:rPr>
                <w:sz w:val="18"/>
                <w:szCs w:val="18"/>
                <w:lang w:val="sr-Cyrl-RS"/>
              </w:rPr>
            </w:pPr>
            <w:r w:rsidRPr="009378ED">
              <w:rPr>
                <w:sz w:val="18"/>
                <w:szCs w:val="18"/>
                <w:lang w:val="sr-Cyrl-RS"/>
              </w:rPr>
              <w:t>М21</w:t>
            </w:r>
          </w:p>
        </w:tc>
      </w:tr>
      <w:tr w:rsidR="00CB675F" w:rsidRPr="009378ED" w14:paraId="13B85594" w14:textId="77777777" w:rsidTr="00873B63">
        <w:trPr>
          <w:trHeight w:val="170"/>
          <w:jc w:val="center"/>
        </w:trPr>
        <w:tc>
          <w:tcPr>
            <w:tcW w:w="307" w:type="pct"/>
            <w:gridSpan w:val="2"/>
            <w:vAlign w:val="center"/>
          </w:tcPr>
          <w:p w14:paraId="52E7CF41" w14:textId="77777777" w:rsidR="00CB675F" w:rsidRPr="009378ED" w:rsidRDefault="00CB675F" w:rsidP="0032462C">
            <w:pPr>
              <w:rPr>
                <w:sz w:val="18"/>
                <w:szCs w:val="18"/>
                <w:lang w:val="sr-Latn-RS"/>
              </w:rPr>
            </w:pPr>
            <w:r w:rsidRPr="009378ED">
              <w:rPr>
                <w:sz w:val="18"/>
                <w:szCs w:val="18"/>
                <w:lang w:val="sr-Latn-RS"/>
              </w:rPr>
              <w:t>7.</w:t>
            </w:r>
          </w:p>
        </w:tc>
        <w:tc>
          <w:tcPr>
            <w:tcW w:w="4373" w:type="pct"/>
            <w:gridSpan w:val="12"/>
            <w:shd w:val="clear" w:color="auto" w:fill="auto"/>
          </w:tcPr>
          <w:p w14:paraId="2206E4C1" w14:textId="77777777" w:rsidR="00CB675F" w:rsidRPr="009378ED" w:rsidRDefault="00CB675F" w:rsidP="0032462C">
            <w:pPr>
              <w:jc w:val="both"/>
              <w:rPr>
                <w:sz w:val="18"/>
                <w:szCs w:val="18"/>
              </w:rPr>
            </w:pPr>
            <w:r w:rsidRPr="009378ED">
              <w:rPr>
                <w:sz w:val="18"/>
                <w:szCs w:val="18"/>
              </w:rPr>
              <w:t xml:space="preserve">Cvetkovic, A., </w:t>
            </w:r>
            <w:r w:rsidRPr="009378ED">
              <w:rPr>
                <w:b/>
                <w:bCs/>
                <w:sz w:val="18"/>
                <w:szCs w:val="18"/>
              </w:rPr>
              <w:t>Cvetkovic, D.</w:t>
            </w:r>
            <w:r w:rsidRPr="009378ED">
              <w:rPr>
                <w:sz w:val="18"/>
                <w:szCs w:val="18"/>
              </w:rPr>
              <w:t xml:space="preserve">, </w:t>
            </w:r>
            <w:proofErr w:type="spellStart"/>
            <w:r w:rsidRPr="009378ED">
              <w:rPr>
                <w:sz w:val="18"/>
                <w:szCs w:val="18"/>
              </w:rPr>
              <w:t>Stojic</w:t>
            </w:r>
            <w:proofErr w:type="spellEnd"/>
            <w:r w:rsidRPr="009378ED">
              <w:rPr>
                <w:sz w:val="18"/>
                <w:szCs w:val="18"/>
              </w:rPr>
              <w:t xml:space="preserve">, V., &amp; </w:t>
            </w:r>
            <w:proofErr w:type="spellStart"/>
            <w:r w:rsidRPr="009378ED">
              <w:rPr>
                <w:sz w:val="18"/>
                <w:szCs w:val="18"/>
              </w:rPr>
              <w:t>Zdravkovic</w:t>
            </w:r>
            <w:proofErr w:type="spellEnd"/>
            <w:r w:rsidRPr="009378ED">
              <w:rPr>
                <w:sz w:val="18"/>
                <w:szCs w:val="18"/>
              </w:rPr>
              <w:t>, N. (2016). Length of Hospital Stay and Bed Occupancy Rates in Former Yugoslav Republics 1989–2015. Frontiers in pharmacology, 7, 417.</w:t>
            </w:r>
          </w:p>
        </w:tc>
        <w:tc>
          <w:tcPr>
            <w:tcW w:w="320" w:type="pct"/>
          </w:tcPr>
          <w:p w14:paraId="7D82886A" w14:textId="77777777" w:rsidR="00CB675F" w:rsidRPr="009378ED" w:rsidRDefault="00CB675F" w:rsidP="0032462C">
            <w:pPr>
              <w:rPr>
                <w:sz w:val="18"/>
                <w:szCs w:val="18"/>
                <w:lang w:val="sr-Cyrl-RS"/>
              </w:rPr>
            </w:pPr>
            <w:r w:rsidRPr="009378ED">
              <w:rPr>
                <w:sz w:val="18"/>
                <w:szCs w:val="18"/>
                <w:lang w:val="sr-Cyrl-RS"/>
              </w:rPr>
              <w:t>М21</w:t>
            </w:r>
          </w:p>
        </w:tc>
      </w:tr>
      <w:tr w:rsidR="00CB675F" w:rsidRPr="009378ED" w14:paraId="62B283C9" w14:textId="77777777" w:rsidTr="00873B63">
        <w:trPr>
          <w:trHeight w:val="170"/>
          <w:jc w:val="center"/>
        </w:trPr>
        <w:tc>
          <w:tcPr>
            <w:tcW w:w="307" w:type="pct"/>
            <w:gridSpan w:val="2"/>
            <w:vAlign w:val="center"/>
          </w:tcPr>
          <w:p w14:paraId="21B7C70A" w14:textId="77777777" w:rsidR="00CB675F" w:rsidRPr="009378ED" w:rsidRDefault="00CB675F" w:rsidP="0032462C">
            <w:pPr>
              <w:rPr>
                <w:sz w:val="18"/>
                <w:szCs w:val="18"/>
                <w:lang w:val="sr-Latn-RS"/>
              </w:rPr>
            </w:pPr>
            <w:r w:rsidRPr="009378ED">
              <w:rPr>
                <w:sz w:val="18"/>
                <w:szCs w:val="18"/>
                <w:lang w:val="sr-Latn-RS"/>
              </w:rPr>
              <w:t>8.</w:t>
            </w:r>
          </w:p>
        </w:tc>
        <w:tc>
          <w:tcPr>
            <w:tcW w:w="4373" w:type="pct"/>
            <w:gridSpan w:val="12"/>
            <w:shd w:val="clear" w:color="auto" w:fill="auto"/>
          </w:tcPr>
          <w:p w14:paraId="225B8DEC" w14:textId="77777777" w:rsidR="00CB675F" w:rsidRPr="009378ED" w:rsidRDefault="00CB675F" w:rsidP="0032462C">
            <w:pPr>
              <w:jc w:val="both"/>
              <w:rPr>
                <w:sz w:val="18"/>
                <w:szCs w:val="18"/>
              </w:rPr>
            </w:pPr>
            <w:proofErr w:type="spellStart"/>
            <w:r w:rsidRPr="009378ED">
              <w:rPr>
                <w:sz w:val="18"/>
                <w:szCs w:val="18"/>
              </w:rPr>
              <w:t>Ćurčić</w:t>
            </w:r>
            <w:proofErr w:type="spellEnd"/>
            <w:r w:rsidRPr="009378ED">
              <w:rPr>
                <w:sz w:val="18"/>
                <w:szCs w:val="18"/>
              </w:rPr>
              <w:t xml:space="preserve">, M. G., </w:t>
            </w:r>
            <w:proofErr w:type="spellStart"/>
            <w:r w:rsidRPr="009378ED">
              <w:rPr>
                <w:sz w:val="18"/>
                <w:szCs w:val="18"/>
              </w:rPr>
              <w:t>Stanković</w:t>
            </w:r>
            <w:proofErr w:type="spellEnd"/>
            <w:r w:rsidRPr="009378ED">
              <w:rPr>
                <w:sz w:val="18"/>
                <w:szCs w:val="18"/>
              </w:rPr>
              <w:t xml:space="preserve">, M. S., </w:t>
            </w:r>
            <w:proofErr w:type="spellStart"/>
            <w:r w:rsidRPr="009378ED">
              <w:rPr>
                <w:sz w:val="18"/>
                <w:szCs w:val="18"/>
              </w:rPr>
              <w:t>Mrkalić</w:t>
            </w:r>
            <w:proofErr w:type="spellEnd"/>
            <w:r w:rsidRPr="009378ED">
              <w:rPr>
                <w:sz w:val="18"/>
                <w:szCs w:val="18"/>
              </w:rPr>
              <w:t xml:space="preserve">, E. M., </w:t>
            </w:r>
            <w:proofErr w:type="spellStart"/>
            <w:r w:rsidRPr="009378ED">
              <w:rPr>
                <w:sz w:val="18"/>
                <w:szCs w:val="18"/>
              </w:rPr>
              <w:t>Matović</w:t>
            </w:r>
            <w:proofErr w:type="spellEnd"/>
            <w:r w:rsidRPr="009378ED">
              <w:rPr>
                <w:sz w:val="18"/>
                <w:szCs w:val="18"/>
              </w:rPr>
              <w:t xml:space="preserve">, Z. D., </w:t>
            </w:r>
            <w:proofErr w:type="spellStart"/>
            <w:r w:rsidRPr="009378ED">
              <w:rPr>
                <w:sz w:val="18"/>
                <w:szCs w:val="18"/>
              </w:rPr>
              <w:t>Banković</w:t>
            </w:r>
            <w:proofErr w:type="spellEnd"/>
            <w:r w:rsidRPr="009378ED">
              <w:rPr>
                <w:sz w:val="18"/>
                <w:szCs w:val="18"/>
              </w:rPr>
              <w:t xml:space="preserve">, D. D., </w:t>
            </w:r>
            <w:proofErr w:type="spellStart"/>
            <w:r w:rsidRPr="009378ED">
              <w:rPr>
                <w:b/>
                <w:bCs/>
                <w:sz w:val="18"/>
                <w:szCs w:val="18"/>
              </w:rPr>
              <w:t>Cvetković</w:t>
            </w:r>
            <w:proofErr w:type="spellEnd"/>
            <w:r w:rsidRPr="009378ED">
              <w:rPr>
                <w:b/>
                <w:bCs/>
                <w:sz w:val="18"/>
                <w:szCs w:val="18"/>
              </w:rPr>
              <w:t>, D. M.</w:t>
            </w:r>
            <w:r w:rsidRPr="009378ED">
              <w:rPr>
                <w:sz w:val="18"/>
                <w:szCs w:val="18"/>
              </w:rPr>
              <w:t xml:space="preserve">, </w:t>
            </w:r>
            <w:proofErr w:type="spellStart"/>
            <w:r w:rsidRPr="009378ED">
              <w:rPr>
                <w:sz w:val="18"/>
                <w:szCs w:val="18"/>
              </w:rPr>
              <w:t>Đačić</w:t>
            </w:r>
            <w:proofErr w:type="spellEnd"/>
            <w:r w:rsidRPr="009378ED">
              <w:rPr>
                <w:sz w:val="18"/>
                <w:szCs w:val="18"/>
              </w:rPr>
              <w:t xml:space="preserve">, D.S., &amp; </w:t>
            </w:r>
            <w:proofErr w:type="spellStart"/>
            <w:r w:rsidRPr="009378ED">
              <w:rPr>
                <w:sz w:val="18"/>
                <w:szCs w:val="18"/>
              </w:rPr>
              <w:t>Marković</w:t>
            </w:r>
            <w:proofErr w:type="spellEnd"/>
            <w:r w:rsidRPr="009378ED">
              <w:rPr>
                <w:sz w:val="18"/>
                <w:szCs w:val="18"/>
              </w:rPr>
              <w:t>, S. D. (2012). Antiproliferative and proapoptotic activities of methanolic extracts from Ligustrum vulgare L. as an individual treatment and in combination with palladium complex. International journal of molecular sciences, 13(2), 2521-2534.</w:t>
            </w:r>
          </w:p>
        </w:tc>
        <w:tc>
          <w:tcPr>
            <w:tcW w:w="320" w:type="pct"/>
          </w:tcPr>
          <w:p w14:paraId="2D604E8F" w14:textId="77777777" w:rsidR="00CB675F" w:rsidRPr="009378ED" w:rsidRDefault="00CB675F" w:rsidP="0032462C">
            <w:pPr>
              <w:rPr>
                <w:sz w:val="18"/>
                <w:szCs w:val="18"/>
                <w:lang w:val="sr-Cyrl-RS"/>
              </w:rPr>
            </w:pPr>
            <w:r w:rsidRPr="009378ED">
              <w:rPr>
                <w:sz w:val="18"/>
                <w:szCs w:val="18"/>
                <w:lang w:val="sr-Cyrl-RS"/>
              </w:rPr>
              <w:t>М21</w:t>
            </w:r>
          </w:p>
        </w:tc>
      </w:tr>
      <w:tr w:rsidR="00CB675F" w:rsidRPr="009378ED" w14:paraId="23E53950" w14:textId="77777777" w:rsidTr="00873B63">
        <w:trPr>
          <w:trHeight w:val="170"/>
          <w:jc w:val="center"/>
        </w:trPr>
        <w:tc>
          <w:tcPr>
            <w:tcW w:w="307" w:type="pct"/>
            <w:gridSpan w:val="2"/>
            <w:vAlign w:val="center"/>
          </w:tcPr>
          <w:p w14:paraId="7576ACEE" w14:textId="77777777" w:rsidR="00CB675F" w:rsidRPr="009378ED" w:rsidRDefault="00CB675F" w:rsidP="0032462C">
            <w:pPr>
              <w:rPr>
                <w:sz w:val="18"/>
                <w:szCs w:val="18"/>
                <w:lang w:val="sr-Latn-RS"/>
              </w:rPr>
            </w:pPr>
            <w:r w:rsidRPr="009378ED">
              <w:rPr>
                <w:sz w:val="18"/>
                <w:szCs w:val="18"/>
                <w:lang w:val="sr-Latn-RS"/>
              </w:rPr>
              <w:t>9.</w:t>
            </w:r>
          </w:p>
        </w:tc>
        <w:tc>
          <w:tcPr>
            <w:tcW w:w="4373" w:type="pct"/>
            <w:gridSpan w:val="12"/>
            <w:shd w:val="clear" w:color="auto" w:fill="auto"/>
          </w:tcPr>
          <w:p w14:paraId="64D50A6A" w14:textId="77777777" w:rsidR="00CB675F" w:rsidRPr="009378ED" w:rsidRDefault="00CB675F" w:rsidP="0032462C">
            <w:pPr>
              <w:jc w:val="both"/>
              <w:rPr>
                <w:sz w:val="18"/>
                <w:szCs w:val="18"/>
              </w:rPr>
            </w:pPr>
            <w:proofErr w:type="spellStart"/>
            <w:r w:rsidRPr="009378ED">
              <w:rPr>
                <w:sz w:val="18"/>
                <w:szCs w:val="18"/>
              </w:rPr>
              <w:t>Filipovic</w:t>
            </w:r>
            <w:proofErr w:type="spellEnd"/>
            <w:r w:rsidRPr="009378ED">
              <w:rPr>
                <w:sz w:val="18"/>
                <w:szCs w:val="18"/>
              </w:rPr>
              <w:t xml:space="preserve">, N., </w:t>
            </w:r>
            <w:proofErr w:type="spellStart"/>
            <w:r w:rsidRPr="009378ED">
              <w:rPr>
                <w:sz w:val="18"/>
                <w:szCs w:val="18"/>
              </w:rPr>
              <w:t>Djukic</w:t>
            </w:r>
            <w:proofErr w:type="spellEnd"/>
            <w:r w:rsidRPr="009378ED">
              <w:rPr>
                <w:sz w:val="18"/>
                <w:szCs w:val="18"/>
              </w:rPr>
              <w:t xml:space="preserve">, T., </w:t>
            </w:r>
            <w:proofErr w:type="spellStart"/>
            <w:r w:rsidRPr="009378ED">
              <w:rPr>
                <w:sz w:val="18"/>
                <w:szCs w:val="18"/>
              </w:rPr>
              <w:t>Radovic</w:t>
            </w:r>
            <w:proofErr w:type="spellEnd"/>
            <w:r w:rsidRPr="009378ED">
              <w:rPr>
                <w:sz w:val="18"/>
                <w:szCs w:val="18"/>
              </w:rPr>
              <w:t xml:space="preserve">, M., </w:t>
            </w:r>
            <w:r w:rsidRPr="009378ED">
              <w:rPr>
                <w:b/>
                <w:bCs/>
                <w:sz w:val="18"/>
                <w:szCs w:val="18"/>
              </w:rPr>
              <w:t>Cvetkovic, D.</w:t>
            </w:r>
            <w:r w:rsidRPr="009378ED">
              <w:rPr>
                <w:sz w:val="18"/>
                <w:szCs w:val="18"/>
              </w:rPr>
              <w:t xml:space="preserve">, Curcic, M., Markovic, S., </w:t>
            </w:r>
            <w:proofErr w:type="spellStart"/>
            <w:r w:rsidRPr="009378ED">
              <w:rPr>
                <w:sz w:val="18"/>
                <w:szCs w:val="18"/>
              </w:rPr>
              <w:t>Peulic</w:t>
            </w:r>
            <w:proofErr w:type="spellEnd"/>
            <w:r w:rsidRPr="009378ED">
              <w:rPr>
                <w:sz w:val="18"/>
                <w:szCs w:val="18"/>
              </w:rPr>
              <w:t>, A.</w:t>
            </w:r>
            <w:r w:rsidRPr="009378ED">
              <w:rPr>
                <w:sz w:val="18"/>
                <w:szCs w:val="18"/>
                <w:lang w:val="sr-Cyrl-RS"/>
              </w:rPr>
              <w:t>,</w:t>
            </w:r>
            <w:r w:rsidRPr="009378ED">
              <w:rPr>
                <w:sz w:val="18"/>
                <w:szCs w:val="18"/>
              </w:rPr>
              <w:t xml:space="preserve"> &amp; Jeremic, B. (2014). Electromagnetic field investigation on different cancer cell lines. Cancer Cell International, 14(1), 1-10.</w:t>
            </w:r>
          </w:p>
        </w:tc>
        <w:tc>
          <w:tcPr>
            <w:tcW w:w="320" w:type="pct"/>
            <w:vAlign w:val="center"/>
          </w:tcPr>
          <w:p w14:paraId="5BFD6A55" w14:textId="77777777" w:rsidR="00CB675F" w:rsidRPr="009378ED" w:rsidRDefault="00CB675F" w:rsidP="0032462C">
            <w:pPr>
              <w:rPr>
                <w:sz w:val="18"/>
                <w:szCs w:val="18"/>
                <w:lang w:val="sr-Cyrl-RS"/>
              </w:rPr>
            </w:pPr>
            <w:r w:rsidRPr="009378ED">
              <w:rPr>
                <w:sz w:val="18"/>
                <w:szCs w:val="18"/>
                <w:lang w:val="sr-Cyrl-RS"/>
              </w:rPr>
              <w:t>М23</w:t>
            </w:r>
          </w:p>
        </w:tc>
      </w:tr>
      <w:tr w:rsidR="00CB675F" w:rsidRPr="009378ED" w14:paraId="119D7A6F" w14:textId="77777777" w:rsidTr="00873B63">
        <w:trPr>
          <w:trHeight w:val="170"/>
          <w:jc w:val="center"/>
        </w:trPr>
        <w:tc>
          <w:tcPr>
            <w:tcW w:w="307" w:type="pct"/>
            <w:gridSpan w:val="2"/>
            <w:vAlign w:val="center"/>
          </w:tcPr>
          <w:p w14:paraId="2BD48443" w14:textId="77777777" w:rsidR="00CB675F" w:rsidRPr="009378ED" w:rsidRDefault="00CB675F" w:rsidP="0032462C">
            <w:pPr>
              <w:rPr>
                <w:sz w:val="18"/>
                <w:szCs w:val="18"/>
                <w:lang w:val="sr-Latn-RS"/>
              </w:rPr>
            </w:pPr>
            <w:r w:rsidRPr="009378ED">
              <w:rPr>
                <w:sz w:val="18"/>
                <w:szCs w:val="18"/>
                <w:lang w:val="sr-Latn-RS"/>
              </w:rPr>
              <w:t>10.</w:t>
            </w:r>
          </w:p>
        </w:tc>
        <w:tc>
          <w:tcPr>
            <w:tcW w:w="4373" w:type="pct"/>
            <w:gridSpan w:val="12"/>
            <w:shd w:val="clear" w:color="auto" w:fill="auto"/>
          </w:tcPr>
          <w:p w14:paraId="12E2BBC9" w14:textId="77777777" w:rsidR="00CB675F" w:rsidRPr="009378ED" w:rsidRDefault="00CB675F" w:rsidP="0032462C">
            <w:pPr>
              <w:jc w:val="both"/>
              <w:rPr>
                <w:sz w:val="18"/>
                <w:szCs w:val="18"/>
              </w:rPr>
            </w:pPr>
            <w:proofErr w:type="spellStart"/>
            <w:r w:rsidRPr="009378ED">
              <w:rPr>
                <w:b/>
                <w:bCs/>
                <w:sz w:val="18"/>
                <w:szCs w:val="18"/>
              </w:rPr>
              <w:t>Cvetković</w:t>
            </w:r>
            <w:proofErr w:type="spellEnd"/>
            <w:r w:rsidRPr="009378ED">
              <w:rPr>
                <w:b/>
                <w:bCs/>
                <w:sz w:val="18"/>
                <w:szCs w:val="18"/>
              </w:rPr>
              <w:t>, D. M.</w:t>
            </w:r>
            <w:r w:rsidRPr="009378ED">
              <w:rPr>
                <w:sz w:val="18"/>
                <w:szCs w:val="18"/>
              </w:rPr>
              <w:t xml:space="preserve">, </w:t>
            </w:r>
            <w:proofErr w:type="spellStart"/>
            <w:r w:rsidRPr="009378ED">
              <w:rPr>
                <w:sz w:val="18"/>
                <w:szCs w:val="18"/>
              </w:rPr>
              <w:t>Milošević</w:t>
            </w:r>
            <w:proofErr w:type="spellEnd"/>
            <w:r w:rsidRPr="009378ED">
              <w:rPr>
                <w:sz w:val="18"/>
                <w:szCs w:val="18"/>
              </w:rPr>
              <w:t xml:space="preserve">, B. Z., </w:t>
            </w:r>
            <w:proofErr w:type="spellStart"/>
            <w:r w:rsidRPr="009378ED">
              <w:rPr>
                <w:sz w:val="18"/>
                <w:szCs w:val="18"/>
              </w:rPr>
              <w:t>Cvetković</w:t>
            </w:r>
            <w:proofErr w:type="spellEnd"/>
            <w:r w:rsidRPr="009378ED">
              <w:rPr>
                <w:sz w:val="18"/>
                <w:szCs w:val="18"/>
              </w:rPr>
              <w:t xml:space="preserve">, A. M., </w:t>
            </w:r>
            <w:proofErr w:type="spellStart"/>
            <w:r w:rsidRPr="009378ED">
              <w:rPr>
                <w:sz w:val="18"/>
                <w:szCs w:val="18"/>
              </w:rPr>
              <w:t>Ninković</w:t>
            </w:r>
            <w:proofErr w:type="spellEnd"/>
            <w:r w:rsidRPr="009378ED">
              <w:rPr>
                <w:sz w:val="18"/>
                <w:szCs w:val="18"/>
              </w:rPr>
              <w:t xml:space="preserve">, S. M., </w:t>
            </w:r>
            <w:proofErr w:type="spellStart"/>
            <w:r w:rsidRPr="009378ED">
              <w:rPr>
                <w:sz w:val="18"/>
                <w:szCs w:val="18"/>
              </w:rPr>
              <w:t>Jovankić</w:t>
            </w:r>
            <w:proofErr w:type="spellEnd"/>
            <w:r w:rsidRPr="009378ED">
              <w:rPr>
                <w:sz w:val="18"/>
                <w:szCs w:val="18"/>
              </w:rPr>
              <w:t xml:space="preserve">, J. V., Jovanović, D. V., &amp; </w:t>
            </w:r>
            <w:proofErr w:type="spellStart"/>
            <w:r w:rsidRPr="009378ED">
              <w:rPr>
                <w:sz w:val="18"/>
                <w:szCs w:val="18"/>
              </w:rPr>
              <w:t>Marković</w:t>
            </w:r>
            <w:proofErr w:type="spellEnd"/>
            <w:r w:rsidRPr="009378ED">
              <w:rPr>
                <w:sz w:val="18"/>
                <w:szCs w:val="18"/>
              </w:rPr>
              <w:t xml:space="preserve">, S. D. (2019). The concentration of matrix metalloproteinase 9 in the tumor and peritumoral tissue as a prognostic marker in the breast cancer patients. </w:t>
            </w:r>
            <w:proofErr w:type="spellStart"/>
            <w:r w:rsidRPr="009378ED">
              <w:rPr>
                <w:sz w:val="18"/>
                <w:szCs w:val="18"/>
              </w:rPr>
              <w:t>Vojnosanitetski</w:t>
            </w:r>
            <w:proofErr w:type="spellEnd"/>
            <w:r w:rsidRPr="009378ED">
              <w:rPr>
                <w:sz w:val="18"/>
                <w:szCs w:val="18"/>
              </w:rPr>
              <w:t xml:space="preserve"> </w:t>
            </w:r>
            <w:proofErr w:type="spellStart"/>
            <w:r w:rsidRPr="009378ED">
              <w:rPr>
                <w:sz w:val="18"/>
                <w:szCs w:val="18"/>
              </w:rPr>
              <w:t>pregled</w:t>
            </w:r>
            <w:proofErr w:type="spellEnd"/>
            <w:r w:rsidRPr="009378ED">
              <w:rPr>
                <w:sz w:val="18"/>
                <w:szCs w:val="18"/>
              </w:rPr>
              <w:t>, 76(5), 476-484.</w:t>
            </w:r>
          </w:p>
        </w:tc>
        <w:tc>
          <w:tcPr>
            <w:tcW w:w="320" w:type="pct"/>
            <w:vAlign w:val="center"/>
          </w:tcPr>
          <w:p w14:paraId="1F4ABF66" w14:textId="77777777" w:rsidR="00CB675F" w:rsidRPr="009378ED" w:rsidRDefault="00CB675F" w:rsidP="0032462C">
            <w:pPr>
              <w:rPr>
                <w:sz w:val="18"/>
                <w:szCs w:val="18"/>
              </w:rPr>
            </w:pPr>
            <w:r w:rsidRPr="009378ED">
              <w:rPr>
                <w:sz w:val="18"/>
                <w:szCs w:val="18"/>
              </w:rPr>
              <w:t>M23</w:t>
            </w:r>
          </w:p>
        </w:tc>
      </w:tr>
      <w:tr w:rsidR="00CB675F" w:rsidRPr="009378ED" w14:paraId="6D227567" w14:textId="77777777" w:rsidTr="0071416D">
        <w:trPr>
          <w:trHeight w:val="170"/>
          <w:jc w:val="center"/>
        </w:trPr>
        <w:tc>
          <w:tcPr>
            <w:tcW w:w="5000" w:type="pct"/>
            <w:gridSpan w:val="15"/>
            <w:vAlign w:val="center"/>
          </w:tcPr>
          <w:p w14:paraId="616EA7A6" w14:textId="28053A6D" w:rsidR="00CB675F" w:rsidRPr="009378ED" w:rsidRDefault="0071665A" w:rsidP="0032462C">
            <w:pPr>
              <w:rPr>
                <w:b/>
                <w:bCs/>
                <w:sz w:val="18"/>
                <w:szCs w:val="18"/>
                <w:lang w:val="sr-Cyrl-CS" w:eastAsia="sr-Latn-CS"/>
              </w:rPr>
            </w:pPr>
            <w:r w:rsidRPr="00B11AA7">
              <w:rPr>
                <w:b/>
                <w:sz w:val="20"/>
                <w:szCs w:val="20"/>
                <w:lang w:val="sr-Cyrl-CS" w:eastAsia="sr-Latn-CS"/>
              </w:rPr>
              <w:t>Збирни подаци научне активност</w:t>
            </w:r>
            <w:r>
              <w:rPr>
                <w:b/>
                <w:sz w:val="20"/>
                <w:szCs w:val="20"/>
                <w:lang w:val="sr-Cyrl-CS" w:eastAsia="sr-Latn-CS"/>
              </w:rPr>
              <w:t>и</w:t>
            </w:r>
            <w:r w:rsidRPr="00B11AA7">
              <w:rPr>
                <w:b/>
                <w:sz w:val="20"/>
                <w:szCs w:val="20"/>
                <w:lang w:val="sr-Cyrl-CS" w:eastAsia="sr-Latn-CS"/>
              </w:rPr>
              <w:t xml:space="preserve"> наставника</w:t>
            </w:r>
          </w:p>
        </w:tc>
      </w:tr>
      <w:tr w:rsidR="00CB675F" w:rsidRPr="009378ED" w14:paraId="3C0FF932" w14:textId="77777777" w:rsidTr="00873B63">
        <w:trPr>
          <w:trHeight w:val="170"/>
          <w:jc w:val="center"/>
        </w:trPr>
        <w:tc>
          <w:tcPr>
            <w:tcW w:w="2444" w:type="pct"/>
            <w:gridSpan w:val="7"/>
            <w:vAlign w:val="center"/>
          </w:tcPr>
          <w:p w14:paraId="5DFED20C" w14:textId="77777777" w:rsidR="00CB675F" w:rsidRPr="009378ED" w:rsidRDefault="00CB675F" w:rsidP="0032462C">
            <w:pPr>
              <w:rPr>
                <w:sz w:val="18"/>
                <w:szCs w:val="18"/>
                <w:lang w:val="sr-Cyrl-CS" w:eastAsia="sr-Latn-CS"/>
              </w:rPr>
            </w:pPr>
            <w:r w:rsidRPr="009378ED">
              <w:rPr>
                <w:sz w:val="18"/>
                <w:szCs w:val="18"/>
                <w:lang w:val="sr-Cyrl-CS" w:eastAsia="sr-Latn-CS"/>
              </w:rPr>
              <w:t>Укупан број цитата, без аутоцитата</w:t>
            </w:r>
          </w:p>
        </w:tc>
        <w:tc>
          <w:tcPr>
            <w:tcW w:w="2556" w:type="pct"/>
            <w:gridSpan w:val="8"/>
          </w:tcPr>
          <w:p w14:paraId="13CD0A47" w14:textId="77777777" w:rsidR="00CB675F" w:rsidRPr="009378ED" w:rsidRDefault="00CB675F" w:rsidP="0032462C">
            <w:pPr>
              <w:rPr>
                <w:sz w:val="18"/>
                <w:szCs w:val="18"/>
                <w:lang w:val="sr-Cyrl-RS" w:eastAsia="sr-Latn-CS"/>
              </w:rPr>
            </w:pPr>
            <w:r w:rsidRPr="009378ED">
              <w:rPr>
                <w:sz w:val="18"/>
                <w:szCs w:val="18"/>
              </w:rPr>
              <w:t>132, h-index 7</w:t>
            </w:r>
          </w:p>
        </w:tc>
      </w:tr>
      <w:tr w:rsidR="00CB675F" w:rsidRPr="009378ED" w14:paraId="29CDB1BF" w14:textId="77777777" w:rsidTr="00873B63">
        <w:trPr>
          <w:trHeight w:val="170"/>
          <w:jc w:val="center"/>
        </w:trPr>
        <w:tc>
          <w:tcPr>
            <w:tcW w:w="2444" w:type="pct"/>
            <w:gridSpan w:val="7"/>
            <w:vAlign w:val="center"/>
          </w:tcPr>
          <w:p w14:paraId="4BD7BDDE" w14:textId="77777777" w:rsidR="00CB675F" w:rsidRPr="009378ED" w:rsidRDefault="00CB675F" w:rsidP="0032462C">
            <w:pPr>
              <w:rPr>
                <w:sz w:val="18"/>
                <w:szCs w:val="18"/>
                <w:lang w:val="sr-Cyrl-CS" w:eastAsia="sr-Latn-CS"/>
              </w:rPr>
            </w:pPr>
            <w:r w:rsidRPr="009378ED">
              <w:rPr>
                <w:sz w:val="18"/>
                <w:szCs w:val="18"/>
                <w:lang w:val="sr-Cyrl-CS" w:eastAsia="sr-Latn-CS"/>
              </w:rPr>
              <w:t>Укупан број радова са SCI (или SSCI) листе</w:t>
            </w:r>
          </w:p>
        </w:tc>
        <w:tc>
          <w:tcPr>
            <w:tcW w:w="2556" w:type="pct"/>
            <w:gridSpan w:val="8"/>
          </w:tcPr>
          <w:p w14:paraId="2E9BCB29" w14:textId="77777777" w:rsidR="00CB675F" w:rsidRPr="009378ED" w:rsidRDefault="00CB675F" w:rsidP="0032462C">
            <w:pPr>
              <w:rPr>
                <w:sz w:val="18"/>
                <w:szCs w:val="18"/>
                <w:lang w:val="sr-Cyrl-RS" w:eastAsia="sr-Latn-CS"/>
              </w:rPr>
            </w:pPr>
            <w:r w:rsidRPr="009378ED">
              <w:rPr>
                <w:sz w:val="18"/>
                <w:szCs w:val="18"/>
              </w:rPr>
              <w:t>17</w:t>
            </w:r>
          </w:p>
        </w:tc>
      </w:tr>
      <w:tr w:rsidR="00CB675F" w:rsidRPr="009378ED" w14:paraId="199C3E25" w14:textId="77777777" w:rsidTr="00873B63">
        <w:trPr>
          <w:trHeight w:val="170"/>
          <w:jc w:val="center"/>
        </w:trPr>
        <w:tc>
          <w:tcPr>
            <w:tcW w:w="2444" w:type="pct"/>
            <w:gridSpan w:val="7"/>
            <w:vAlign w:val="center"/>
          </w:tcPr>
          <w:p w14:paraId="5328BBA9" w14:textId="77777777" w:rsidR="00CB675F" w:rsidRPr="009378ED" w:rsidRDefault="00CB675F" w:rsidP="0032462C">
            <w:pPr>
              <w:rPr>
                <w:sz w:val="18"/>
                <w:szCs w:val="18"/>
                <w:lang w:val="sr-Cyrl-CS" w:eastAsia="sr-Latn-CS"/>
              </w:rPr>
            </w:pPr>
            <w:r w:rsidRPr="009378ED">
              <w:rPr>
                <w:sz w:val="18"/>
                <w:szCs w:val="18"/>
                <w:lang w:val="sr-Cyrl-CS" w:eastAsia="sr-Latn-CS"/>
              </w:rPr>
              <w:t>Тренутно учешће на пројектима</w:t>
            </w:r>
          </w:p>
        </w:tc>
        <w:tc>
          <w:tcPr>
            <w:tcW w:w="1369" w:type="pct"/>
            <w:gridSpan w:val="5"/>
            <w:vAlign w:val="center"/>
          </w:tcPr>
          <w:p w14:paraId="5CB422FA" w14:textId="77777777" w:rsidR="00CB675F" w:rsidRPr="009378ED" w:rsidRDefault="00CB675F" w:rsidP="0032462C">
            <w:pPr>
              <w:rPr>
                <w:sz w:val="18"/>
                <w:szCs w:val="18"/>
                <w:lang w:val="sr-Cyrl-CS" w:eastAsia="sr-Latn-CS"/>
              </w:rPr>
            </w:pPr>
            <w:r w:rsidRPr="009378ED">
              <w:rPr>
                <w:sz w:val="18"/>
                <w:szCs w:val="18"/>
                <w:lang w:val="sr-Cyrl-CS" w:eastAsia="sr-Latn-CS"/>
              </w:rPr>
              <w:t>Домаћи: 4</w:t>
            </w:r>
          </w:p>
        </w:tc>
        <w:tc>
          <w:tcPr>
            <w:tcW w:w="1187" w:type="pct"/>
            <w:gridSpan w:val="3"/>
            <w:vAlign w:val="center"/>
          </w:tcPr>
          <w:p w14:paraId="05AEAFD5" w14:textId="77777777" w:rsidR="00CB675F" w:rsidRPr="009378ED" w:rsidRDefault="00CB675F" w:rsidP="0032462C">
            <w:pPr>
              <w:rPr>
                <w:sz w:val="18"/>
                <w:szCs w:val="18"/>
                <w:lang w:val="sr-Cyrl-CS" w:eastAsia="sr-Latn-CS"/>
              </w:rPr>
            </w:pPr>
            <w:r w:rsidRPr="009378ED">
              <w:rPr>
                <w:sz w:val="18"/>
                <w:szCs w:val="18"/>
                <w:lang w:val="sr-Cyrl-CS" w:eastAsia="sr-Latn-CS"/>
              </w:rPr>
              <w:t>Међународни: 0</w:t>
            </w:r>
          </w:p>
        </w:tc>
      </w:tr>
      <w:tr w:rsidR="00CB675F" w:rsidRPr="009378ED" w14:paraId="5591AE21" w14:textId="77777777" w:rsidTr="00873B63">
        <w:trPr>
          <w:trHeight w:val="170"/>
          <w:jc w:val="center"/>
        </w:trPr>
        <w:tc>
          <w:tcPr>
            <w:tcW w:w="873" w:type="pct"/>
            <w:gridSpan w:val="4"/>
            <w:vAlign w:val="center"/>
          </w:tcPr>
          <w:p w14:paraId="1A08DB06" w14:textId="77777777" w:rsidR="00CB675F" w:rsidRPr="009378ED" w:rsidRDefault="00CB675F" w:rsidP="0032462C">
            <w:pPr>
              <w:rPr>
                <w:sz w:val="18"/>
                <w:szCs w:val="18"/>
                <w:lang w:val="sr-Cyrl-CS" w:eastAsia="sr-Latn-CS"/>
              </w:rPr>
            </w:pPr>
            <w:r w:rsidRPr="009378ED">
              <w:rPr>
                <w:sz w:val="18"/>
                <w:szCs w:val="18"/>
                <w:lang w:val="sr-Cyrl-CS" w:eastAsia="sr-Latn-CS"/>
              </w:rPr>
              <w:t xml:space="preserve">Усавршавања </w:t>
            </w:r>
          </w:p>
        </w:tc>
        <w:tc>
          <w:tcPr>
            <w:tcW w:w="4127" w:type="pct"/>
            <w:gridSpan w:val="11"/>
            <w:vAlign w:val="center"/>
          </w:tcPr>
          <w:p w14:paraId="60C736E4" w14:textId="77777777" w:rsidR="00CB675F" w:rsidRPr="009378ED" w:rsidRDefault="00CB675F" w:rsidP="0032462C">
            <w:pPr>
              <w:rPr>
                <w:sz w:val="18"/>
                <w:szCs w:val="18"/>
                <w:lang w:val="sr-Cyrl-CS"/>
              </w:rPr>
            </w:pPr>
            <w:r w:rsidRPr="009378ED">
              <w:rPr>
                <w:sz w:val="18"/>
                <w:szCs w:val="18"/>
                <w:lang w:val="sr-Cyrl-CS"/>
              </w:rPr>
              <w:t>Април 2011. године, Институт Кири, Париз, Депарман за биологију ћелије и молекуларну биологију, као истраживач на  FP7 пројекту Centre for preclinical testing of active substances (CPCTAS)(2008-2011). Институт за испитивање мозга, Универзитет у Загребу – мај 2017.</w:t>
            </w:r>
          </w:p>
        </w:tc>
      </w:tr>
      <w:tr w:rsidR="00CB675F" w:rsidRPr="009378ED" w14:paraId="26EFCD69" w14:textId="77777777" w:rsidTr="0071416D">
        <w:trPr>
          <w:trHeight w:val="170"/>
          <w:jc w:val="center"/>
        </w:trPr>
        <w:tc>
          <w:tcPr>
            <w:tcW w:w="5000" w:type="pct"/>
            <w:gridSpan w:val="15"/>
            <w:vAlign w:val="center"/>
          </w:tcPr>
          <w:p w14:paraId="50D21801" w14:textId="77777777" w:rsidR="00CB675F" w:rsidRPr="009378ED" w:rsidRDefault="00CB675F" w:rsidP="0032462C">
            <w:pPr>
              <w:jc w:val="both"/>
              <w:rPr>
                <w:sz w:val="18"/>
                <w:szCs w:val="18"/>
                <w:lang w:val="sr-Cyrl-CS"/>
              </w:rPr>
            </w:pPr>
            <w:r w:rsidRPr="009378ED">
              <w:rPr>
                <w:sz w:val="18"/>
                <w:szCs w:val="18"/>
                <w:lang w:val="sr-Cyrl-CS"/>
              </w:rPr>
              <w:t>Други подаци које сматрате релевантним: Награда за најбољу докторску дисертацију из области молекуларне биологије за 2017. годину, за постигнуте резултате из области молекуларне биологије, коју додељује фондација "Горан Љубијанкић" Институт за молекуларну генетику и генетичко инжењерство, Универзитет у Београду. Награда за најбољу докторску дисертацију у Републици Србији са применом у привреди за 2017. годину коју додељује Привредна Комора Србије Републике Србије.</w:t>
            </w:r>
          </w:p>
        </w:tc>
      </w:tr>
    </w:tbl>
    <w:p w14:paraId="58A7EFF6" w14:textId="77777777" w:rsidR="00CB675F" w:rsidRPr="00B11AA7" w:rsidRDefault="00CB675F" w:rsidP="0032462C">
      <w:pPr>
        <w:rPr>
          <w:lang w:val="sr-Cyrl-RS"/>
        </w:rPr>
      </w:pPr>
    </w:p>
    <w:p w14:paraId="3DADA0C3" w14:textId="77777777" w:rsidR="00CB675F" w:rsidRPr="00B11AA7" w:rsidRDefault="00CB675F" w:rsidP="0032462C">
      <w:pPr>
        <w:spacing w:after="200" w:line="276" w:lineRule="auto"/>
        <w:rPr>
          <w:lang w:val="sr-Cyrl-RS"/>
        </w:rPr>
      </w:pPr>
      <w:r w:rsidRPr="00B11AA7">
        <w:rPr>
          <w:lang w:val="sr-Cyrl-RS"/>
        </w:rPr>
        <w:br w:type="page"/>
      </w:r>
    </w:p>
    <w:p w14:paraId="48FD1E00" w14:textId="77777777" w:rsidR="00CB675F" w:rsidRPr="00B11AA7" w:rsidRDefault="00CB675F" w:rsidP="0032462C">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70"/>
        <w:gridCol w:w="949"/>
        <w:gridCol w:w="216"/>
        <w:gridCol w:w="660"/>
        <w:gridCol w:w="658"/>
        <w:gridCol w:w="1920"/>
        <w:gridCol w:w="289"/>
        <w:gridCol w:w="610"/>
        <w:gridCol w:w="807"/>
        <w:gridCol w:w="1056"/>
        <w:gridCol w:w="10"/>
        <w:gridCol w:w="352"/>
        <w:gridCol w:w="1434"/>
        <w:gridCol w:w="683"/>
      </w:tblGrid>
      <w:tr w:rsidR="00CB675F" w:rsidRPr="009378ED" w14:paraId="71DAB108" w14:textId="77777777" w:rsidTr="00873B63">
        <w:trPr>
          <w:trHeight w:val="170"/>
          <w:jc w:val="center"/>
        </w:trPr>
        <w:tc>
          <w:tcPr>
            <w:tcW w:w="1583" w:type="pct"/>
            <w:gridSpan w:val="6"/>
            <w:vAlign w:val="center"/>
          </w:tcPr>
          <w:p w14:paraId="3174B294" w14:textId="77777777" w:rsidR="00CB675F" w:rsidRPr="009378ED" w:rsidRDefault="00CB675F" w:rsidP="0032462C">
            <w:pPr>
              <w:rPr>
                <w:b/>
                <w:bCs/>
                <w:sz w:val="18"/>
                <w:szCs w:val="18"/>
                <w:lang w:val="sr-Cyrl-CS" w:eastAsia="sr-Latn-CS"/>
              </w:rPr>
            </w:pPr>
            <w:r w:rsidRPr="009378ED">
              <w:rPr>
                <w:b/>
                <w:bCs/>
                <w:sz w:val="18"/>
                <w:szCs w:val="18"/>
                <w:lang w:val="sr-Cyrl-CS" w:eastAsia="sr-Latn-CS"/>
              </w:rPr>
              <w:t>Име и презиме</w:t>
            </w:r>
          </w:p>
        </w:tc>
        <w:tc>
          <w:tcPr>
            <w:tcW w:w="3417" w:type="pct"/>
            <w:gridSpan w:val="9"/>
          </w:tcPr>
          <w:p w14:paraId="64F3A3AB" w14:textId="77777777" w:rsidR="00CB675F" w:rsidRPr="009378ED" w:rsidRDefault="00CB675F" w:rsidP="0032462C">
            <w:pPr>
              <w:pStyle w:val="Heading2"/>
              <w:rPr>
                <w:sz w:val="18"/>
                <w:szCs w:val="18"/>
                <w:lang w:val="sr-Cyrl-RS"/>
              </w:rPr>
            </w:pPr>
            <w:bookmarkStart w:id="17" w:name="Дејан_Миленковић"/>
            <w:bookmarkStart w:id="18" w:name="_Toc75853161"/>
            <w:proofErr w:type="spellStart"/>
            <w:r w:rsidRPr="009378ED">
              <w:rPr>
                <w:sz w:val="18"/>
                <w:szCs w:val="18"/>
              </w:rPr>
              <w:t>Дејан</w:t>
            </w:r>
            <w:proofErr w:type="spellEnd"/>
            <w:r w:rsidRPr="009378ED">
              <w:rPr>
                <w:sz w:val="18"/>
                <w:szCs w:val="18"/>
              </w:rPr>
              <w:t xml:space="preserve"> </w:t>
            </w:r>
            <w:proofErr w:type="spellStart"/>
            <w:r w:rsidRPr="009378ED">
              <w:rPr>
                <w:sz w:val="18"/>
                <w:szCs w:val="18"/>
              </w:rPr>
              <w:t>Миленкови</w:t>
            </w:r>
            <w:bookmarkEnd w:id="17"/>
            <w:r w:rsidRPr="009378ED">
              <w:rPr>
                <w:sz w:val="18"/>
                <w:szCs w:val="18"/>
              </w:rPr>
              <w:t>ћ</w:t>
            </w:r>
            <w:bookmarkEnd w:id="18"/>
            <w:proofErr w:type="spellEnd"/>
          </w:p>
        </w:tc>
      </w:tr>
      <w:tr w:rsidR="00CB675F" w:rsidRPr="009378ED" w14:paraId="4FC4108D" w14:textId="77777777" w:rsidTr="00873B63">
        <w:trPr>
          <w:trHeight w:val="170"/>
          <w:jc w:val="center"/>
        </w:trPr>
        <w:tc>
          <w:tcPr>
            <w:tcW w:w="1583" w:type="pct"/>
            <w:gridSpan w:val="6"/>
            <w:vAlign w:val="center"/>
          </w:tcPr>
          <w:p w14:paraId="6DC67EE8" w14:textId="77777777" w:rsidR="00CB675F" w:rsidRPr="009378ED" w:rsidRDefault="00CB675F" w:rsidP="0032462C">
            <w:pPr>
              <w:rPr>
                <w:b/>
                <w:bCs/>
                <w:sz w:val="18"/>
                <w:szCs w:val="18"/>
                <w:lang w:val="sr-Cyrl-CS" w:eastAsia="sr-Latn-CS"/>
              </w:rPr>
            </w:pPr>
            <w:r w:rsidRPr="009378ED">
              <w:rPr>
                <w:b/>
                <w:bCs/>
                <w:sz w:val="18"/>
                <w:szCs w:val="18"/>
                <w:lang w:val="sr-Cyrl-CS" w:eastAsia="sr-Latn-CS"/>
              </w:rPr>
              <w:t>Звање</w:t>
            </w:r>
          </w:p>
        </w:tc>
        <w:tc>
          <w:tcPr>
            <w:tcW w:w="3417" w:type="pct"/>
            <w:gridSpan w:val="9"/>
          </w:tcPr>
          <w:p w14:paraId="72FF85FC" w14:textId="77777777" w:rsidR="00CB675F" w:rsidRPr="009378ED" w:rsidRDefault="00CB675F" w:rsidP="0032462C">
            <w:pPr>
              <w:rPr>
                <w:sz w:val="18"/>
                <w:szCs w:val="18"/>
                <w:lang w:val="sr-Cyrl-CS" w:eastAsia="sr-Latn-CS"/>
              </w:rPr>
            </w:pPr>
            <w:proofErr w:type="spellStart"/>
            <w:r w:rsidRPr="009378ED">
              <w:rPr>
                <w:sz w:val="18"/>
                <w:szCs w:val="18"/>
              </w:rPr>
              <w:t>Виши</w:t>
            </w:r>
            <w:proofErr w:type="spellEnd"/>
            <w:r w:rsidRPr="009378ED">
              <w:rPr>
                <w:sz w:val="18"/>
                <w:szCs w:val="18"/>
              </w:rPr>
              <w:t xml:space="preserve"> </w:t>
            </w:r>
            <w:proofErr w:type="spellStart"/>
            <w:r w:rsidRPr="009378ED">
              <w:rPr>
                <w:sz w:val="18"/>
                <w:szCs w:val="18"/>
              </w:rPr>
              <w:t>научни</w:t>
            </w:r>
            <w:proofErr w:type="spellEnd"/>
            <w:r w:rsidRPr="009378ED">
              <w:rPr>
                <w:sz w:val="18"/>
                <w:szCs w:val="18"/>
              </w:rPr>
              <w:t xml:space="preserve"> </w:t>
            </w:r>
            <w:proofErr w:type="spellStart"/>
            <w:r w:rsidRPr="009378ED">
              <w:rPr>
                <w:sz w:val="18"/>
                <w:szCs w:val="18"/>
              </w:rPr>
              <w:t>сарадник</w:t>
            </w:r>
            <w:proofErr w:type="spellEnd"/>
          </w:p>
        </w:tc>
      </w:tr>
      <w:tr w:rsidR="00CB675F" w:rsidRPr="009378ED" w14:paraId="650C81E2" w14:textId="77777777" w:rsidTr="00873B63">
        <w:trPr>
          <w:trHeight w:val="170"/>
          <w:jc w:val="center"/>
        </w:trPr>
        <w:tc>
          <w:tcPr>
            <w:tcW w:w="1583" w:type="pct"/>
            <w:gridSpan w:val="6"/>
            <w:vAlign w:val="center"/>
          </w:tcPr>
          <w:p w14:paraId="2FBBE2BE" w14:textId="77777777" w:rsidR="00CB675F" w:rsidRPr="009378ED" w:rsidRDefault="00CB675F" w:rsidP="0032462C">
            <w:pPr>
              <w:rPr>
                <w:b/>
                <w:bCs/>
                <w:sz w:val="18"/>
                <w:szCs w:val="18"/>
                <w:lang w:val="sr-Cyrl-CS" w:eastAsia="sr-Latn-CS"/>
              </w:rPr>
            </w:pPr>
            <w:r w:rsidRPr="009378ED">
              <w:rPr>
                <w:b/>
                <w:bCs/>
                <w:sz w:val="18"/>
                <w:szCs w:val="18"/>
                <w:lang w:val="sr-Cyrl-CS" w:eastAsia="sr-Latn-CS"/>
              </w:rPr>
              <w:t>Ужа научна област</w:t>
            </w:r>
          </w:p>
        </w:tc>
        <w:tc>
          <w:tcPr>
            <w:tcW w:w="3417" w:type="pct"/>
            <w:gridSpan w:val="9"/>
          </w:tcPr>
          <w:p w14:paraId="55F64D9E" w14:textId="77777777" w:rsidR="00CB675F" w:rsidRPr="009378ED" w:rsidRDefault="00CB675F" w:rsidP="0032462C">
            <w:pPr>
              <w:rPr>
                <w:sz w:val="18"/>
                <w:szCs w:val="18"/>
                <w:lang w:val="sr-Cyrl-CS" w:eastAsia="sr-Latn-CS"/>
              </w:rPr>
            </w:pPr>
            <w:proofErr w:type="spellStart"/>
            <w:r w:rsidRPr="009378ED">
              <w:rPr>
                <w:sz w:val="18"/>
                <w:szCs w:val="18"/>
              </w:rPr>
              <w:t>Хемија</w:t>
            </w:r>
            <w:proofErr w:type="spellEnd"/>
          </w:p>
        </w:tc>
      </w:tr>
      <w:tr w:rsidR="00CB675F" w:rsidRPr="009378ED" w14:paraId="01B6A19B" w14:textId="77777777" w:rsidTr="00873B63">
        <w:trPr>
          <w:trHeight w:val="170"/>
          <w:jc w:val="center"/>
        </w:trPr>
        <w:tc>
          <w:tcPr>
            <w:tcW w:w="851" w:type="pct"/>
            <w:gridSpan w:val="3"/>
            <w:vAlign w:val="center"/>
          </w:tcPr>
          <w:p w14:paraId="2BDFB2FD" w14:textId="77777777" w:rsidR="00CB675F" w:rsidRPr="009378ED" w:rsidRDefault="00CB675F" w:rsidP="0032462C">
            <w:pPr>
              <w:rPr>
                <w:b/>
                <w:bCs/>
                <w:sz w:val="18"/>
                <w:szCs w:val="18"/>
                <w:lang w:val="sr-Cyrl-CS" w:eastAsia="sr-Latn-CS"/>
              </w:rPr>
            </w:pPr>
            <w:r w:rsidRPr="009378ED">
              <w:rPr>
                <w:b/>
                <w:bCs/>
                <w:sz w:val="18"/>
                <w:szCs w:val="18"/>
                <w:lang w:val="sr-Cyrl-CS" w:eastAsia="sr-Latn-CS"/>
              </w:rPr>
              <w:t>Академска каријера</w:t>
            </w:r>
          </w:p>
        </w:tc>
        <w:tc>
          <w:tcPr>
            <w:tcW w:w="418" w:type="pct"/>
            <w:gridSpan w:val="2"/>
            <w:vAlign w:val="center"/>
          </w:tcPr>
          <w:p w14:paraId="3FE25F5D" w14:textId="77777777" w:rsidR="00CB675F" w:rsidRPr="009378ED" w:rsidRDefault="00CB675F" w:rsidP="0032462C">
            <w:pPr>
              <w:rPr>
                <w:b/>
                <w:bCs/>
                <w:sz w:val="18"/>
                <w:szCs w:val="18"/>
                <w:lang w:val="sr-Cyrl-CS" w:eastAsia="sr-Latn-CS"/>
              </w:rPr>
            </w:pPr>
            <w:r w:rsidRPr="009378ED">
              <w:rPr>
                <w:b/>
                <w:bCs/>
                <w:sz w:val="18"/>
                <w:szCs w:val="18"/>
                <w:lang w:val="sr-Cyrl-CS" w:eastAsia="sr-Latn-CS"/>
              </w:rPr>
              <w:t xml:space="preserve">Година </w:t>
            </w:r>
          </w:p>
        </w:tc>
        <w:tc>
          <w:tcPr>
            <w:tcW w:w="1659" w:type="pct"/>
            <w:gridSpan w:val="4"/>
            <w:vAlign w:val="center"/>
          </w:tcPr>
          <w:p w14:paraId="6A714940" w14:textId="77777777" w:rsidR="00CB675F" w:rsidRPr="009378ED" w:rsidRDefault="00CB675F" w:rsidP="0032462C">
            <w:pPr>
              <w:rPr>
                <w:b/>
                <w:bCs/>
                <w:sz w:val="18"/>
                <w:szCs w:val="18"/>
                <w:lang w:val="sr-Cyrl-CS" w:eastAsia="sr-Latn-CS"/>
              </w:rPr>
            </w:pPr>
            <w:r w:rsidRPr="009378ED">
              <w:rPr>
                <w:b/>
                <w:bCs/>
                <w:sz w:val="18"/>
                <w:szCs w:val="18"/>
                <w:lang w:val="sr-Cyrl-CS" w:eastAsia="sr-Latn-CS"/>
              </w:rPr>
              <w:t xml:space="preserve">Институција </w:t>
            </w:r>
          </w:p>
        </w:tc>
        <w:tc>
          <w:tcPr>
            <w:tcW w:w="889" w:type="pct"/>
            <w:gridSpan w:val="2"/>
            <w:vAlign w:val="center"/>
          </w:tcPr>
          <w:p w14:paraId="17140D9F" w14:textId="77777777" w:rsidR="00CB675F" w:rsidRPr="009378ED" w:rsidRDefault="00CB675F" w:rsidP="0032462C">
            <w:pPr>
              <w:rPr>
                <w:b/>
                <w:bCs/>
                <w:sz w:val="18"/>
                <w:szCs w:val="18"/>
                <w:lang w:val="sr-Cyrl-CS"/>
              </w:rPr>
            </w:pPr>
            <w:proofErr w:type="spellStart"/>
            <w:r w:rsidRPr="009378ED">
              <w:rPr>
                <w:b/>
                <w:bCs/>
                <w:sz w:val="18"/>
                <w:szCs w:val="18"/>
              </w:rPr>
              <w:t>Научна</w:t>
            </w:r>
            <w:proofErr w:type="spellEnd"/>
            <w:r w:rsidRPr="009378ED">
              <w:rPr>
                <w:b/>
                <w:bCs/>
                <w:sz w:val="18"/>
                <w:szCs w:val="18"/>
              </w:rPr>
              <w:t xml:space="preserve"> </w:t>
            </w:r>
            <w:proofErr w:type="spellStart"/>
            <w:r w:rsidRPr="009378ED">
              <w:rPr>
                <w:b/>
                <w:bCs/>
                <w:sz w:val="18"/>
                <w:szCs w:val="18"/>
              </w:rPr>
              <w:t>или</w:t>
            </w:r>
            <w:proofErr w:type="spellEnd"/>
            <w:r w:rsidRPr="009378ED">
              <w:rPr>
                <w:b/>
                <w:bCs/>
                <w:sz w:val="18"/>
                <w:szCs w:val="18"/>
              </w:rPr>
              <w:t xml:space="preserve"> </w:t>
            </w:r>
            <w:proofErr w:type="spellStart"/>
            <w:r w:rsidRPr="009378ED">
              <w:rPr>
                <w:b/>
                <w:bCs/>
                <w:sz w:val="18"/>
                <w:szCs w:val="18"/>
              </w:rPr>
              <w:t>уметничка</w:t>
            </w:r>
            <w:proofErr w:type="spellEnd"/>
            <w:r w:rsidRPr="009378ED">
              <w:rPr>
                <w:b/>
                <w:bCs/>
                <w:sz w:val="18"/>
                <w:szCs w:val="18"/>
              </w:rPr>
              <w:t xml:space="preserve"> о</w:t>
            </w:r>
            <w:r w:rsidRPr="009378ED">
              <w:rPr>
                <w:b/>
                <w:bCs/>
                <w:sz w:val="18"/>
                <w:szCs w:val="18"/>
                <w:lang w:val="sr-Cyrl-CS"/>
              </w:rPr>
              <w:t xml:space="preserve">бласт </w:t>
            </w:r>
          </w:p>
        </w:tc>
        <w:tc>
          <w:tcPr>
            <w:tcW w:w="1183" w:type="pct"/>
            <w:gridSpan w:val="4"/>
            <w:vAlign w:val="center"/>
          </w:tcPr>
          <w:p w14:paraId="775B396A" w14:textId="77777777" w:rsidR="00CB675F" w:rsidRPr="009378ED" w:rsidRDefault="00CB675F" w:rsidP="0032462C">
            <w:pPr>
              <w:rPr>
                <w:b/>
                <w:bCs/>
                <w:sz w:val="18"/>
                <w:szCs w:val="18"/>
              </w:rPr>
            </w:pPr>
            <w:proofErr w:type="spellStart"/>
            <w:r w:rsidRPr="009378ED">
              <w:rPr>
                <w:b/>
                <w:bCs/>
                <w:sz w:val="18"/>
                <w:szCs w:val="18"/>
              </w:rPr>
              <w:t>Ужа</w:t>
            </w:r>
            <w:proofErr w:type="spellEnd"/>
            <w:r w:rsidRPr="009378ED">
              <w:rPr>
                <w:b/>
                <w:bCs/>
                <w:sz w:val="18"/>
                <w:szCs w:val="18"/>
              </w:rPr>
              <w:t xml:space="preserve"> </w:t>
            </w:r>
            <w:proofErr w:type="spellStart"/>
            <w:r w:rsidRPr="009378ED">
              <w:rPr>
                <w:b/>
                <w:bCs/>
                <w:sz w:val="18"/>
                <w:szCs w:val="18"/>
              </w:rPr>
              <w:t>научна</w:t>
            </w:r>
            <w:proofErr w:type="spellEnd"/>
            <w:r w:rsidRPr="009378ED">
              <w:rPr>
                <w:b/>
                <w:bCs/>
                <w:sz w:val="18"/>
                <w:szCs w:val="18"/>
              </w:rPr>
              <w:t xml:space="preserve">, </w:t>
            </w:r>
            <w:proofErr w:type="spellStart"/>
            <w:r w:rsidRPr="009378ED">
              <w:rPr>
                <w:b/>
                <w:bCs/>
                <w:sz w:val="18"/>
                <w:szCs w:val="18"/>
              </w:rPr>
              <w:t>уметничка</w:t>
            </w:r>
            <w:proofErr w:type="spellEnd"/>
            <w:r w:rsidRPr="009378ED">
              <w:rPr>
                <w:b/>
                <w:bCs/>
                <w:sz w:val="18"/>
                <w:szCs w:val="18"/>
              </w:rPr>
              <w:t xml:space="preserve"> </w:t>
            </w:r>
            <w:proofErr w:type="spellStart"/>
            <w:r w:rsidRPr="009378ED">
              <w:rPr>
                <w:b/>
                <w:bCs/>
                <w:sz w:val="18"/>
                <w:szCs w:val="18"/>
              </w:rPr>
              <w:t>или</w:t>
            </w:r>
            <w:proofErr w:type="spellEnd"/>
            <w:r w:rsidRPr="009378ED">
              <w:rPr>
                <w:b/>
                <w:bCs/>
                <w:sz w:val="18"/>
                <w:szCs w:val="18"/>
              </w:rPr>
              <w:t xml:space="preserve"> </w:t>
            </w:r>
            <w:proofErr w:type="spellStart"/>
            <w:r w:rsidRPr="009378ED">
              <w:rPr>
                <w:b/>
                <w:bCs/>
                <w:sz w:val="18"/>
                <w:szCs w:val="18"/>
              </w:rPr>
              <w:t>стручна</w:t>
            </w:r>
            <w:proofErr w:type="spellEnd"/>
            <w:r w:rsidRPr="009378ED">
              <w:rPr>
                <w:b/>
                <w:bCs/>
                <w:sz w:val="18"/>
                <w:szCs w:val="18"/>
              </w:rPr>
              <w:t xml:space="preserve"> </w:t>
            </w:r>
            <w:proofErr w:type="spellStart"/>
            <w:r w:rsidRPr="009378ED">
              <w:rPr>
                <w:b/>
                <w:bCs/>
                <w:sz w:val="18"/>
                <w:szCs w:val="18"/>
              </w:rPr>
              <w:t>област</w:t>
            </w:r>
            <w:proofErr w:type="spellEnd"/>
          </w:p>
        </w:tc>
      </w:tr>
      <w:tr w:rsidR="00CB675F" w:rsidRPr="009378ED" w14:paraId="3F173E90" w14:textId="77777777" w:rsidTr="00873B63">
        <w:trPr>
          <w:trHeight w:val="170"/>
          <w:jc w:val="center"/>
        </w:trPr>
        <w:tc>
          <w:tcPr>
            <w:tcW w:w="851" w:type="pct"/>
            <w:gridSpan w:val="3"/>
          </w:tcPr>
          <w:p w14:paraId="566261CB" w14:textId="77777777" w:rsidR="00CB675F" w:rsidRPr="009378ED" w:rsidRDefault="00CB675F" w:rsidP="0032462C">
            <w:pPr>
              <w:rPr>
                <w:sz w:val="18"/>
                <w:szCs w:val="18"/>
                <w:lang w:val="sr-Cyrl-CS" w:eastAsia="sr-Latn-CS"/>
              </w:rPr>
            </w:pPr>
            <w:proofErr w:type="spellStart"/>
            <w:r w:rsidRPr="009378ED">
              <w:rPr>
                <w:sz w:val="18"/>
                <w:szCs w:val="18"/>
              </w:rPr>
              <w:t>Избор</w:t>
            </w:r>
            <w:proofErr w:type="spellEnd"/>
            <w:r w:rsidRPr="009378ED">
              <w:rPr>
                <w:sz w:val="18"/>
                <w:szCs w:val="18"/>
              </w:rPr>
              <w:t xml:space="preserve"> у </w:t>
            </w:r>
            <w:proofErr w:type="spellStart"/>
            <w:r w:rsidRPr="009378ED">
              <w:rPr>
                <w:sz w:val="18"/>
                <w:szCs w:val="18"/>
              </w:rPr>
              <w:t>звање</w:t>
            </w:r>
            <w:proofErr w:type="spellEnd"/>
          </w:p>
        </w:tc>
        <w:tc>
          <w:tcPr>
            <w:tcW w:w="418" w:type="pct"/>
            <w:gridSpan w:val="2"/>
          </w:tcPr>
          <w:p w14:paraId="174E8237" w14:textId="77777777" w:rsidR="00CB675F" w:rsidRPr="009378ED" w:rsidRDefault="00CB675F" w:rsidP="0032462C">
            <w:pPr>
              <w:rPr>
                <w:sz w:val="18"/>
                <w:szCs w:val="18"/>
                <w:lang w:val="sr-Cyrl-RS" w:eastAsia="sr-Latn-CS"/>
              </w:rPr>
            </w:pPr>
            <w:r w:rsidRPr="009378ED">
              <w:rPr>
                <w:sz w:val="18"/>
                <w:szCs w:val="18"/>
              </w:rPr>
              <w:t>2020.</w:t>
            </w:r>
          </w:p>
        </w:tc>
        <w:tc>
          <w:tcPr>
            <w:tcW w:w="1659" w:type="pct"/>
            <w:gridSpan w:val="4"/>
          </w:tcPr>
          <w:p w14:paraId="39E63DD0" w14:textId="77777777" w:rsidR="00CB675F" w:rsidRPr="009378ED" w:rsidRDefault="00CB675F" w:rsidP="0032462C">
            <w:pPr>
              <w:rPr>
                <w:sz w:val="18"/>
                <w:szCs w:val="18"/>
                <w:lang w:val="sr-Cyrl-CS" w:eastAsia="sr-Latn-CS"/>
              </w:rPr>
            </w:pPr>
            <w:proofErr w:type="spellStart"/>
            <w:r w:rsidRPr="009378ED">
              <w:rPr>
                <w:sz w:val="18"/>
                <w:szCs w:val="18"/>
              </w:rPr>
              <w:t>Институт</w:t>
            </w:r>
            <w:proofErr w:type="spellEnd"/>
            <w:r w:rsidRPr="009378ED">
              <w:rPr>
                <w:sz w:val="18"/>
                <w:szCs w:val="18"/>
              </w:rPr>
              <w:t xml:space="preserve"> </w:t>
            </w:r>
            <w:proofErr w:type="spellStart"/>
            <w:r w:rsidRPr="009378ED">
              <w:rPr>
                <w:sz w:val="18"/>
                <w:szCs w:val="18"/>
              </w:rPr>
              <w:t>за</w:t>
            </w:r>
            <w:proofErr w:type="spellEnd"/>
            <w:r w:rsidRPr="009378ED">
              <w:rPr>
                <w:sz w:val="18"/>
                <w:szCs w:val="18"/>
              </w:rPr>
              <w:t xml:space="preserve"> </w:t>
            </w:r>
            <w:proofErr w:type="spellStart"/>
            <w:r w:rsidRPr="009378ED">
              <w:rPr>
                <w:sz w:val="18"/>
                <w:szCs w:val="18"/>
              </w:rPr>
              <w:t>хемију</w:t>
            </w:r>
            <w:proofErr w:type="spellEnd"/>
            <w:r w:rsidRPr="009378ED">
              <w:rPr>
                <w:sz w:val="18"/>
                <w:szCs w:val="18"/>
              </w:rPr>
              <w:t xml:space="preserve">, </w:t>
            </w:r>
            <w:proofErr w:type="spellStart"/>
            <w:r w:rsidRPr="009378ED">
              <w:rPr>
                <w:sz w:val="18"/>
                <w:szCs w:val="18"/>
              </w:rPr>
              <w:t>технологију</w:t>
            </w:r>
            <w:proofErr w:type="spellEnd"/>
            <w:r w:rsidRPr="009378ED">
              <w:rPr>
                <w:sz w:val="18"/>
                <w:szCs w:val="18"/>
              </w:rPr>
              <w:t xml:space="preserve"> и </w:t>
            </w:r>
            <w:proofErr w:type="spellStart"/>
            <w:r w:rsidRPr="009378ED">
              <w:rPr>
                <w:sz w:val="18"/>
                <w:szCs w:val="18"/>
              </w:rPr>
              <w:t>металургију</w:t>
            </w:r>
            <w:proofErr w:type="spellEnd"/>
            <w:r w:rsidRPr="009378ED">
              <w:rPr>
                <w:sz w:val="18"/>
                <w:szCs w:val="18"/>
              </w:rPr>
              <w:t xml:space="preserve">, </w:t>
            </w:r>
            <w:proofErr w:type="spellStart"/>
            <w:r w:rsidRPr="009378ED">
              <w:rPr>
                <w:sz w:val="18"/>
                <w:szCs w:val="18"/>
              </w:rPr>
              <w:t>Универзитет</w:t>
            </w:r>
            <w:proofErr w:type="spellEnd"/>
            <w:r w:rsidRPr="009378ED">
              <w:rPr>
                <w:sz w:val="18"/>
                <w:szCs w:val="18"/>
              </w:rPr>
              <w:t xml:space="preserve"> у </w:t>
            </w:r>
            <w:proofErr w:type="spellStart"/>
            <w:r w:rsidRPr="009378ED">
              <w:rPr>
                <w:sz w:val="18"/>
                <w:szCs w:val="18"/>
              </w:rPr>
              <w:t>Београду</w:t>
            </w:r>
            <w:proofErr w:type="spellEnd"/>
            <w:r w:rsidRPr="009378ED">
              <w:rPr>
                <w:sz w:val="18"/>
                <w:szCs w:val="18"/>
              </w:rPr>
              <w:t xml:space="preserve">, </w:t>
            </w:r>
            <w:proofErr w:type="spellStart"/>
            <w:r w:rsidRPr="009378ED">
              <w:rPr>
                <w:sz w:val="18"/>
                <w:szCs w:val="18"/>
              </w:rPr>
              <w:t>Београд</w:t>
            </w:r>
            <w:proofErr w:type="spellEnd"/>
          </w:p>
        </w:tc>
        <w:tc>
          <w:tcPr>
            <w:tcW w:w="889" w:type="pct"/>
            <w:gridSpan w:val="2"/>
            <w:shd w:val="clear" w:color="auto" w:fill="FFFFFF"/>
          </w:tcPr>
          <w:p w14:paraId="50DE397D" w14:textId="77777777" w:rsidR="00CB675F" w:rsidRPr="009378ED" w:rsidRDefault="00CB675F" w:rsidP="0032462C">
            <w:pPr>
              <w:rPr>
                <w:sz w:val="18"/>
                <w:szCs w:val="18"/>
                <w:lang w:val="sr-Cyrl-CS" w:eastAsia="sr-Latn-CS"/>
              </w:rPr>
            </w:pPr>
            <w:proofErr w:type="spellStart"/>
            <w:r w:rsidRPr="009378ED">
              <w:rPr>
                <w:sz w:val="18"/>
                <w:szCs w:val="18"/>
              </w:rPr>
              <w:t>Природно-математичке</w:t>
            </w:r>
            <w:proofErr w:type="spellEnd"/>
            <w:r w:rsidRPr="009378ED">
              <w:rPr>
                <w:sz w:val="18"/>
                <w:szCs w:val="18"/>
              </w:rPr>
              <w:t xml:space="preserve"> </w:t>
            </w:r>
            <w:proofErr w:type="spellStart"/>
            <w:r w:rsidRPr="009378ED">
              <w:rPr>
                <w:sz w:val="18"/>
                <w:szCs w:val="18"/>
              </w:rPr>
              <w:t>науке</w:t>
            </w:r>
            <w:proofErr w:type="spellEnd"/>
            <w:r w:rsidRPr="009378ED">
              <w:rPr>
                <w:sz w:val="18"/>
                <w:szCs w:val="18"/>
              </w:rPr>
              <w:t xml:space="preserve"> - </w:t>
            </w:r>
            <w:proofErr w:type="spellStart"/>
            <w:r w:rsidRPr="009378ED">
              <w:rPr>
                <w:sz w:val="18"/>
                <w:szCs w:val="18"/>
              </w:rPr>
              <w:t>хемија</w:t>
            </w:r>
            <w:proofErr w:type="spellEnd"/>
          </w:p>
        </w:tc>
        <w:tc>
          <w:tcPr>
            <w:tcW w:w="1183" w:type="pct"/>
            <w:gridSpan w:val="4"/>
            <w:shd w:val="clear" w:color="auto" w:fill="FFFFFF"/>
          </w:tcPr>
          <w:p w14:paraId="785063F2" w14:textId="77777777" w:rsidR="00CB675F" w:rsidRPr="009378ED" w:rsidRDefault="00CB675F" w:rsidP="0032462C">
            <w:pPr>
              <w:rPr>
                <w:sz w:val="18"/>
                <w:szCs w:val="18"/>
                <w:lang w:val="sr-Cyrl-CS"/>
              </w:rPr>
            </w:pPr>
            <w:proofErr w:type="spellStart"/>
            <w:r w:rsidRPr="009378ED">
              <w:rPr>
                <w:sz w:val="18"/>
                <w:szCs w:val="18"/>
              </w:rPr>
              <w:t>Хемија</w:t>
            </w:r>
            <w:proofErr w:type="spellEnd"/>
          </w:p>
        </w:tc>
      </w:tr>
      <w:tr w:rsidR="00CB675F" w:rsidRPr="009378ED" w14:paraId="39D6F843" w14:textId="77777777" w:rsidTr="00873B63">
        <w:trPr>
          <w:trHeight w:val="170"/>
          <w:jc w:val="center"/>
        </w:trPr>
        <w:tc>
          <w:tcPr>
            <w:tcW w:w="851" w:type="pct"/>
            <w:gridSpan w:val="3"/>
          </w:tcPr>
          <w:p w14:paraId="79C7F9B1" w14:textId="77777777" w:rsidR="00CB675F" w:rsidRPr="009378ED" w:rsidRDefault="00CB675F" w:rsidP="0032462C">
            <w:pPr>
              <w:rPr>
                <w:sz w:val="18"/>
                <w:szCs w:val="18"/>
                <w:lang w:val="sr-Cyrl-CS" w:eastAsia="sr-Latn-CS"/>
              </w:rPr>
            </w:pPr>
            <w:proofErr w:type="spellStart"/>
            <w:r w:rsidRPr="009378ED">
              <w:rPr>
                <w:sz w:val="18"/>
                <w:szCs w:val="18"/>
              </w:rPr>
              <w:t>Докторат</w:t>
            </w:r>
            <w:proofErr w:type="spellEnd"/>
          </w:p>
        </w:tc>
        <w:tc>
          <w:tcPr>
            <w:tcW w:w="418" w:type="pct"/>
            <w:gridSpan w:val="2"/>
          </w:tcPr>
          <w:p w14:paraId="07C30446" w14:textId="77777777" w:rsidR="00CB675F" w:rsidRPr="009378ED" w:rsidRDefault="00CB675F" w:rsidP="0032462C">
            <w:pPr>
              <w:rPr>
                <w:sz w:val="18"/>
                <w:szCs w:val="18"/>
                <w:lang w:val="sr-Cyrl-RS" w:eastAsia="sr-Latn-CS"/>
              </w:rPr>
            </w:pPr>
            <w:r w:rsidRPr="009378ED">
              <w:rPr>
                <w:sz w:val="18"/>
                <w:szCs w:val="18"/>
              </w:rPr>
              <w:t xml:space="preserve">2014. </w:t>
            </w:r>
          </w:p>
        </w:tc>
        <w:tc>
          <w:tcPr>
            <w:tcW w:w="1659" w:type="pct"/>
            <w:gridSpan w:val="4"/>
          </w:tcPr>
          <w:p w14:paraId="5F87A667" w14:textId="77777777" w:rsidR="00CB675F" w:rsidRPr="009378ED" w:rsidRDefault="00CB675F" w:rsidP="0032462C">
            <w:pPr>
              <w:rPr>
                <w:sz w:val="18"/>
                <w:szCs w:val="18"/>
                <w:lang w:val="sr-Cyrl-CS" w:eastAsia="sr-Latn-CS"/>
              </w:rPr>
            </w:pPr>
            <w:proofErr w:type="spellStart"/>
            <w:r w:rsidRPr="009378ED">
              <w:rPr>
                <w:sz w:val="18"/>
                <w:szCs w:val="18"/>
              </w:rPr>
              <w:t>Природно-математички</w:t>
            </w:r>
            <w:proofErr w:type="spellEnd"/>
            <w:r w:rsidRPr="009378ED">
              <w:rPr>
                <w:sz w:val="18"/>
                <w:szCs w:val="18"/>
              </w:rPr>
              <w:t xml:space="preserve"> </w:t>
            </w:r>
            <w:proofErr w:type="spellStart"/>
            <w:r w:rsidRPr="009378ED">
              <w:rPr>
                <w:sz w:val="18"/>
                <w:szCs w:val="18"/>
              </w:rPr>
              <w:t>факултет</w:t>
            </w:r>
            <w:proofErr w:type="spellEnd"/>
            <w:r w:rsidRPr="009378ED">
              <w:rPr>
                <w:sz w:val="18"/>
                <w:szCs w:val="18"/>
              </w:rPr>
              <w:t xml:space="preserve">, </w:t>
            </w:r>
            <w:proofErr w:type="spellStart"/>
            <w:r w:rsidRPr="009378ED">
              <w:rPr>
                <w:sz w:val="18"/>
                <w:szCs w:val="18"/>
              </w:rPr>
              <w:t>Универзитет</w:t>
            </w:r>
            <w:proofErr w:type="spellEnd"/>
            <w:r w:rsidRPr="009378ED">
              <w:rPr>
                <w:sz w:val="18"/>
                <w:szCs w:val="18"/>
              </w:rPr>
              <w:t xml:space="preserve"> у </w:t>
            </w:r>
            <w:proofErr w:type="spellStart"/>
            <w:r w:rsidRPr="009378ED">
              <w:rPr>
                <w:sz w:val="18"/>
                <w:szCs w:val="18"/>
              </w:rPr>
              <w:t>Крагујевцу</w:t>
            </w:r>
            <w:proofErr w:type="spellEnd"/>
          </w:p>
        </w:tc>
        <w:tc>
          <w:tcPr>
            <w:tcW w:w="889" w:type="pct"/>
            <w:gridSpan w:val="2"/>
            <w:tcBorders>
              <w:top w:val="single" w:sz="4" w:space="0" w:color="auto"/>
              <w:left w:val="single" w:sz="4" w:space="0" w:color="auto"/>
              <w:bottom w:val="single" w:sz="4" w:space="0" w:color="auto"/>
              <w:right w:val="single" w:sz="4" w:space="0" w:color="auto"/>
            </w:tcBorders>
          </w:tcPr>
          <w:p w14:paraId="7207A75D" w14:textId="77777777" w:rsidR="00CB675F" w:rsidRPr="009378ED" w:rsidRDefault="00CB675F" w:rsidP="0032462C">
            <w:pPr>
              <w:rPr>
                <w:sz w:val="18"/>
                <w:szCs w:val="18"/>
                <w:lang w:val="sr-Cyrl-RS" w:eastAsia="sr-Latn-CS"/>
              </w:rPr>
            </w:pPr>
            <w:proofErr w:type="spellStart"/>
            <w:r w:rsidRPr="009378ED">
              <w:rPr>
                <w:sz w:val="18"/>
                <w:szCs w:val="18"/>
              </w:rPr>
              <w:t>Хемија</w:t>
            </w:r>
            <w:proofErr w:type="spellEnd"/>
          </w:p>
        </w:tc>
        <w:tc>
          <w:tcPr>
            <w:tcW w:w="1183" w:type="pct"/>
            <w:gridSpan w:val="4"/>
            <w:shd w:val="clear" w:color="auto" w:fill="FFFFFF"/>
          </w:tcPr>
          <w:p w14:paraId="2AAC94D8" w14:textId="77777777" w:rsidR="00CB675F" w:rsidRPr="009378ED" w:rsidRDefault="00CB675F" w:rsidP="0032462C">
            <w:pPr>
              <w:rPr>
                <w:sz w:val="18"/>
                <w:szCs w:val="18"/>
                <w:lang w:val="sr-Cyrl-CS"/>
              </w:rPr>
            </w:pPr>
            <w:proofErr w:type="spellStart"/>
            <w:r w:rsidRPr="009378ED">
              <w:rPr>
                <w:sz w:val="18"/>
                <w:szCs w:val="18"/>
              </w:rPr>
              <w:t>Органска</w:t>
            </w:r>
            <w:proofErr w:type="spellEnd"/>
            <w:r w:rsidRPr="009378ED">
              <w:rPr>
                <w:sz w:val="18"/>
                <w:szCs w:val="18"/>
              </w:rPr>
              <w:t xml:space="preserve"> </w:t>
            </w:r>
            <w:proofErr w:type="spellStart"/>
            <w:r w:rsidRPr="009378ED">
              <w:rPr>
                <w:sz w:val="18"/>
                <w:szCs w:val="18"/>
              </w:rPr>
              <w:t>хемија</w:t>
            </w:r>
            <w:proofErr w:type="spellEnd"/>
          </w:p>
        </w:tc>
      </w:tr>
      <w:tr w:rsidR="00CB675F" w:rsidRPr="009378ED" w14:paraId="6E092766" w14:textId="77777777" w:rsidTr="00873B63">
        <w:trPr>
          <w:trHeight w:val="170"/>
          <w:jc w:val="center"/>
        </w:trPr>
        <w:tc>
          <w:tcPr>
            <w:tcW w:w="851" w:type="pct"/>
            <w:gridSpan w:val="3"/>
          </w:tcPr>
          <w:p w14:paraId="06FEFB5C" w14:textId="77777777" w:rsidR="00CB675F" w:rsidRPr="009378ED" w:rsidRDefault="00CB675F" w:rsidP="0032462C">
            <w:pPr>
              <w:rPr>
                <w:sz w:val="18"/>
                <w:szCs w:val="18"/>
                <w:lang w:val="sr-Cyrl-CS" w:eastAsia="sr-Latn-CS"/>
              </w:rPr>
            </w:pPr>
            <w:proofErr w:type="spellStart"/>
            <w:r w:rsidRPr="009378ED">
              <w:rPr>
                <w:sz w:val="18"/>
                <w:szCs w:val="18"/>
              </w:rPr>
              <w:t>Диплома</w:t>
            </w:r>
            <w:proofErr w:type="spellEnd"/>
          </w:p>
        </w:tc>
        <w:tc>
          <w:tcPr>
            <w:tcW w:w="418" w:type="pct"/>
            <w:gridSpan w:val="2"/>
          </w:tcPr>
          <w:p w14:paraId="7EFDA3CD" w14:textId="77777777" w:rsidR="00CB675F" w:rsidRPr="009378ED" w:rsidRDefault="00CB675F" w:rsidP="0032462C">
            <w:pPr>
              <w:rPr>
                <w:sz w:val="18"/>
                <w:szCs w:val="18"/>
                <w:lang w:val="sr-Cyrl-RS" w:eastAsia="sr-Latn-CS"/>
              </w:rPr>
            </w:pPr>
            <w:r w:rsidRPr="009378ED">
              <w:rPr>
                <w:sz w:val="18"/>
                <w:szCs w:val="18"/>
              </w:rPr>
              <w:t>2007.</w:t>
            </w:r>
          </w:p>
        </w:tc>
        <w:tc>
          <w:tcPr>
            <w:tcW w:w="1659" w:type="pct"/>
            <w:gridSpan w:val="4"/>
          </w:tcPr>
          <w:p w14:paraId="6381F631" w14:textId="77777777" w:rsidR="00CB675F" w:rsidRPr="009378ED" w:rsidRDefault="00CB675F" w:rsidP="0032462C">
            <w:pPr>
              <w:rPr>
                <w:sz w:val="18"/>
                <w:szCs w:val="18"/>
                <w:lang w:val="sr-Cyrl-CS" w:eastAsia="sr-Latn-CS"/>
              </w:rPr>
            </w:pPr>
            <w:proofErr w:type="spellStart"/>
            <w:r w:rsidRPr="009378ED">
              <w:rPr>
                <w:sz w:val="18"/>
                <w:szCs w:val="18"/>
              </w:rPr>
              <w:t>Природно-математички</w:t>
            </w:r>
            <w:proofErr w:type="spellEnd"/>
            <w:r w:rsidRPr="009378ED">
              <w:rPr>
                <w:sz w:val="18"/>
                <w:szCs w:val="18"/>
              </w:rPr>
              <w:t xml:space="preserve"> </w:t>
            </w:r>
            <w:proofErr w:type="spellStart"/>
            <w:r w:rsidRPr="009378ED">
              <w:rPr>
                <w:sz w:val="18"/>
                <w:szCs w:val="18"/>
              </w:rPr>
              <w:t>факултет</w:t>
            </w:r>
            <w:proofErr w:type="spellEnd"/>
            <w:r w:rsidRPr="009378ED">
              <w:rPr>
                <w:sz w:val="18"/>
                <w:szCs w:val="18"/>
              </w:rPr>
              <w:t xml:space="preserve">, </w:t>
            </w:r>
            <w:proofErr w:type="spellStart"/>
            <w:r w:rsidRPr="009378ED">
              <w:rPr>
                <w:sz w:val="18"/>
                <w:szCs w:val="18"/>
              </w:rPr>
              <w:t>Универзитет</w:t>
            </w:r>
            <w:proofErr w:type="spellEnd"/>
            <w:r w:rsidRPr="009378ED">
              <w:rPr>
                <w:sz w:val="18"/>
                <w:szCs w:val="18"/>
              </w:rPr>
              <w:t xml:space="preserve"> у </w:t>
            </w:r>
            <w:proofErr w:type="spellStart"/>
            <w:r w:rsidRPr="009378ED">
              <w:rPr>
                <w:sz w:val="18"/>
                <w:szCs w:val="18"/>
              </w:rPr>
              <w:t>Крагујевцу</w:t>
            </w:r>
            <w:proofErr w:type="spellEnd"/>
          </w:p>
        </w:tc>
        <w:tc>
          <w:tcPr>
            <w:tcW w:w="889" w:type="pct"/>
            <w:gridSpan w:val="2"/>
            <w:shd w:val="clear" w:color="auto" w:fill="FFFFFF"/>
          </w:tcPr>
          <w:p w14:paraId="0BCEA66C" w14:textId="77777777" w:rsidR="00CB675F" w:rsidRPr="009378ED" w:rsidRDefault="00CB675F" w:rsidP="0032462C">
            <w:pPr>
              <w:rPr>
                <w:sz w:val="18"/>
                <w:szCs w:val="18"/>
                <w:lang w:val="sr-Cyrl-CS" w:eastAsia="sr-Latn-CS"/>
              </w:rPr>
            </w:pPr>
            <w:proofErr w:type="spellStart"/>
            <w:r w:rsidRPr="009378ED">
              <w:rPr>
                <w:sz w:val="18"/>
                <w:szCs w:val="18"/>
              </w:rPr>
              <w:t>Хемија</w:t>
            </w:r>
            <w:proofErr w:type="spellEnd"/>
          </w:p>
        </w:tc>
        <w:tc>
          <w:tcPr>
            <w:tcW w:w="1183" w:type="pct"/>
            <w:gridSpan w:val="4"/>
            <w:shd w:val="clear" w:color="auto" w:fill="FFFFFF"/>
          </w:tcPr>
          <w:p w14:paraId="11D330F0" w14:textId="77777777" w:rsidR="00CB675F" w:rsidRPr="009378ED" w:rsidRDefault="00CB675F" w:rsidP="0032462C">
            <w:pPr>
              <w:rPr>
                <w:sz w:val="18"/>
                <w:szCs w:val="18"/>
                <w:lang w:val="sr-Cyrl-CS" w:eastAsia="sr-Latn-CS"/>
              </w:rPr>
            </w:pPr>
            <w:proofErr w:type="spellStart"/>
            <w:r w:rsidRPr="009378ED">
              <w:rPr>
                <w:sz w:val="18"/>
                <w:szCs w:val="18"/>
              </w:rPr>
              <w:t>Хемија</w:t>
            </w:r>
            <w:proofErr w:type="spellEnd"/>
          </w:p>
        </w:tc>
      </w:tr>
      <w:tr w:rsidR="00873B63" w:rsidRPr="009378ED" w14:paraId="39E1B9EE" w14:textId="77777777" w:rsidTr="0071416D">
        <w:trPr>
          <w:trHeight w:val="227"/>
          <w:jc w:val="center"/>
        </w:trPr>
        <w:tc>
          <w:tcPr>
            <w:tcW w:w="5000" w:type="pct"/>
            <w:gridSpan w:val="15"/>
            <w:vAlign w:val="center"/>
          </w:tcPr>
          <w:p w14:paraId="4B55E93E" w14:textId="77777777" w:rsidR="00873B63" w:rsidRPr="009378ED" w:rsidRDefault="00873B63" w:rsidP="0032462C">
            <w:pPr>
              <w:widowControl w:val="0"/>
              <w:tabs>
                <w:tab w:val="left" w:pos="567"/>
              </w:tabs>
              <w:autoSpaceDE w:val="0"/>
              <w:autoSpaceDN w:val="0"/>
              <w:adjustRightInd w:val="0"/>
              <w:spacing w:after="60"/>
              <w:rPr>
                <w:sz w:val="18"/>
                <w:szCs w:val="18"/>
                <w:lang w:val="sr-Cyrl-CS" w:eastAsia="sr-Latn-CS"/>
              </w:rPr>
            </w:pPr>
            <w:r w:rsidRPr="009378ED">
              <w:rPr>
                <w:b/>
                <w:sz w:val="18"/>
                <w:szCs w:val="18"/>
                <w:lang w:val="sr-Cyrl-CS" w:eastAsia="sr-Latn-CS"/>
              </w:rPr>
              <w:t>Списак дисертација у којима је наставник ментор или је био ментор у претходних 10 година</w:t>
            </w:r>
          </w:p>
        </w:tc>
      </w:tr>
      <w:tr w:rsidR="00873B63" w:rsidRPr="009378ED" w14:paraId="7519A282" w14:textId="77777777" w:rsidTr="00127E88">
        <w:trPr>
          <w:trHeight w:val="227"/>
          <w:jc w:val="center"/>
        </w:trPr>
        <w:tc>
          <w:tcPr>
            <w:tcW w:w="269" w:type="pct"/>
            <w:vAlign w:val="center"/>
          </w:tcPr>
          <w:p w14:paraId="23A6A11A" w14:textId="77777777" w:rsidR="00873B63" w:rsidRPr="009378ED" w:rsidRDefault="00873B63"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Р.Б.</w:t>
            </w:r>
          </w:p>
        </w:tc>
        <w:tc>
          <w:tcPr>
            <w:tcW w:w="2368" w:type="pct"/>
            <w:gridSpan w:val="7"/>
            <w:vAlign w:val="center"/>
          </w:tcPr>
          <w:p w14:paraId="4A7F1A6B" w14:textId="77777777" w:rsidR="00873B63" w:rsidRPr="009378ED" w:rsidRDefault="00873B63"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Наслов дисертације</w:t>
            </w:r>
          </w:p>
        </w:tc>
        <w:tc>
          <w:tcPr>
            <w:tcW w:w="676" w:type="pct"/>
            <w:gridSpan w:val="2"/>
            <w:vAlign w:val="center"/>
          </w:tcPr>
          <w:p w14:paraId="092548A6" w14:textId="77777777" w:rsidR="00873B63" w:rsidRPr="009378ED" w:rsidRDefault="00873B63"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Име кандидата</w:t>
            </w:r>
          </w:p>
        </w:tc>
        <w:tc>
          <w:tcPr>
            <w:tcW w:w="677" w:type="pct"/>
            <w:gridSpan w:val="3"/>
            <w:vAlign w:val="center"/>
          </w:tcPr>
          <w:p w14:paraId="7660D09C" w14:textId="77777777" w:rsidR="00873B63" w:rsidRPr="009378ED" w:rsidRDefault="00873B63"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 xml:space="preserve">*пријављена </w:t>
            </w:r>
          </w:p>
        </w:tc>
        <w:tc>
          <w:tcPr>
            <w:tcW w:w="1011" w:type="pct"/>
            <w:gridSpan w:val="2"/>
            <w:vAlign w:val="center"/>
          </w:tcPr>
          <w:p w14:paraId="7B2FD55F" w14:textId="77777777" w:rsidR="00873B63" w:rsidRPr="009378ED" w:rsidRDefault="00873B63"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 одбрањена</w:t>
            </w:r>
          </w:p>
        </w:tc>
      </w:tr>
      <w:tr w:rsidR="00873B63" w:rsidRPr="009378ED" w14:paraId="48C93F90" w14:textId="77777777" w:rsidTr="00127E88">
        <w:trPr>
          <w:trHeight w:val="227"/>
          <w:jc w:val="center"/>
        </w:trPr>
        <w:tc>
          <w:tcPr>
            <w:tcW w:w="269" w:type="pct"/>
            <w:vAlign w:val="center"/>
          </w:tcPr>
          <w:p w14:paraId="737C3EF3" w14:textId="192D2CD4" w:rsidR="00873B63" w:rsidRPr="009378ED" w:rsidRDefault="00873B63"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1.</w:t>
            </w:r>
          </w:p>
        </w:tc>
        <w:tc>
          <w:tcPr>
            <w:tcW w:w="2368" w:type="pct"/>
            <w:gridSpan w:val="7"/>
            <w:vAlign w:val="center"/>
          </w:tcPr>
          <w:p w14:paraId="0087D582" w14:textId="6911F260" w:rsidR="00873B63" w:rsidRPr="009378ED" w:rsidRDefault="00873B63" w:rsidP="0032462C">
            <w:pPr>
              <w:widowControl w:val="0"/>
              <w:tabs>
                <w:tab w:val="left" w:pos="567"/>
              </w:tabs>
              <w:autoSpaceDE w:val="0"/>
              <w:autoSpaceDN w:val="0"/>
              <w:adjustRightInd w:val="0"/>
              <w:spacing w:after="60"/>
              <w:jc w:val="both"/>
              <w:rPr>
                <w:sz w:val="18"/>
                <w:szCs w:val="18"/>
                <w:lang w:val="sr-Cyrl-CS" w:eastAsia="sr-Latn-CS"/>
              </w:rPr>
            </w:pPr>
            <w:r w:rsidRPr="009378ED">
              <w:rPr>
                <w:sz w:val="18"/>
                <w:szCs w:val="18"/>
                <w:lang w:val="sr-Cyrl-CS" w:eastAsia="sr-Latn-CS"/>
              </w:rPr>
              <w:t>Алкенилски и арилиденски 2-тиохидантоини: Синтеза, кинетика и механизам настајања, биолошка и електрохемијска евалуација, координациони потенцијал</w:t>
            </w:r>
          </w:p>
        </w:tc>
        <w:tc>
          <w:tcPr>
            <w:tcW w:w="676" w:type="pct"/>
            <w:gridSpan w:val="2"/>
            <w:vAlign w:val="center"/>
          </w:tcPr>
          <w:p w14:paraId="76169EFC" w14:textId="4B0E123C" w:rsidR="00873B63" w:rsidRPr="009378ED" w:rsidRDefault="00873B63"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Петар Станић</w:t>
            </w:r>
          </w:p>
        </w:tc>
        <w:tc>
          <w:tcPr>
            <w:tcW w:w="677" w:type="pct"/>
            <w:gridSpan w:val="3"/>
            <w:vAlign w:val="center"/>
          </w:tcPr>
          <w:p w14:paraId="5CDE23AE" w14:textId="2BD3CB83" w:rsidR="00873B63" w:rsidRPr="005A41E1" w:rsidRDefault="005A41E1" w:rsidP="0032462C">
            <w:pPr>
              <w:widowControl w:val="0"/>
              <w:tabs>
                <w:tab w:val="left" w:pos="567"/>
              </w:tabs>
              <w:autoSpaceDE w:val="0"/>
              <w:autoSpaceDN w:val="0"/>
              <w:adjustRightInd w:val="0"/>
              <w:spacing w:after="60"/>
              <w:rPr>
                <w:sz w:val="18"/>
                <w:szCs w:val="18"/>
                <w:lang w:eastAsia="sr-Latn-CS"/>
              </w:rPr>
            </w:pPr>
            <w:r>
              <w:rPr>
                <w:sz w:val="18"/>
                <w:szCs w:val="18"/>
                <w:lang w:eastAsia="sr-Latn-CS"/>
              </w:rPr>
              <w:t>2020</w:t>
            </w:r>
          </w:p>
        </w:tc>
        <w:tc>
          <w:tcPr>
            <w:tcW w:w="1011" w:type="pct"/>
            <w:gridSpan w:val="2"/>
            <w:vAlign w:val="center"/>
          </w:tcPr>
          <w:p w14:paraId="510BB26F" w14:textId="77777777" w:rsidR="00873B63" w:rsidRPr="009378ED" w:rsidRDefault="00873B63" w:rsidP="0032462C">
            <w:pPr>
              <w:widowControl w:val="0"/>
              <w:tabs>
                <w:tab w:val="left" w:pos="567"/>
              </w:tabs>
              <w:autoSpaceDE w:val="0"/>
              <w:autoSpaceDN w:val="0"/>
              <w:adjustRightInd w:val="0"/>
              <w:spacing w:after="60"/>
              <w:jc w:val="center"/>
              <w:rPr>
                <w:sz w:val="18"/>
                <w:szCs w:val="18"/>
                <w:lang w:val="sr-Cyrl-CS" w:eastAsia="sr-Latn-CS"/>
              </w:rPr>
            </w:pPr>
          </w:p>
        </w:tc>
      </w:tr>
      <w:tr w:rsidR="00873B63" w:rsidRPr="009378ED" w14:paraId="4F84BEC9" w14:textId="77777777" w:rsidTr="0071416D">
        <w:trPr>
          <w:trHeight w:val="227"/>
          <w:jc w:val="center"/>
        </w:trPr>
        <w:tc>
          <w:tcPr>
            <w:tcW w:w="5000" w:type="pct"/>
            <w:gridSpan w:val="15"/>
            <w:vAlign w:val="center"/>
          </w:tcPr>
          <w:p w14:paraId="6B985F16" w14:textId="77777777" w:rsidR="00873B63" w:rsidRPr="009378ED" w:rsidRDefault="00873B63"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CB675F" w:rsidRPr="009378ED" w14:paraId="2146E1E1" w14:textId="77777777" w:rsidTr="0071416D">
        <w:trPr>
          <w:trHeight w:val="170"/>
          <w:jc w:val="center"/>
        </w:trPr>
        <w:tc>
          <w:tcPr>
            <w:tcW w:w="5000" w:type="pct"/>
            <w:gridSpan w:val="15"/>
            <w:vAlign w:val="center"/>
          </w:tcPr>
          <w:p w14:paraId="6E5A8255" w14:textId="6E331204" w:rsidR="00CB675F" w:rsidRPr="009378ED" w:rsidRDefault="00127E88" w:rsidP="0032462C">
            <w:pPr>
              <w:jc w:val="both"/>
              <w:rPr>
                <w:b/>
                <w:bCs/>
                <w:sz w:val="18"/>
                <w:szCs w:val="18"/>
                <w:lang w:val="sr-Cyrl-CS" w:eastAsia="sr-Latn-CS"/>
              </w:rPr>
            </w:pPr>
            <w:r w:rsidRPr="009378ED">
              <w:rPr>
                <w:b/>
                <w:sz w:val="18"/>
                <w:szCs w:val="18"/>
                <w:lang w:val="sr-Cyrl-CS"/>
              </w:rPr>
              <w:t>Категоризација публикације</w:t>
            </w:r>
            <w:r w:rsidRPr="009378ED">
              <w:rPr>
                <w:b/>
                <w:sz w:val="18"/>
                <w:szCs w:val="18"/>
                <w:lang w:val="sr-Cyrl-RS"/>
              </w:rPr>
              <w:t xml:space="preserve"> научних радова из области датог студијског програма </w:t>
            </w:r>
            <w:r w:rsidRPr="009378ED">
              <w:rPr>
                <w:b/>
                <w:sz w:val="18"/>
                <w:szCs w:val="18"/>
                <w:lang w:val="sr-Cyrl-CS"/>
              </w:rPr>
              <w:t>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CB675F" w:rsidRPr="009378ED" w14:paraId="69FF646A" w14:textId="77777777" w:rsidTr="00873B63">
        <w:trPr>
          <w:trHeight w:val="170"/>
          <w:jc w:val="center"/>
        </w:trPr>
        <w:tc>
          <w:tcPr>
            <w:tcW w:w="398" w:type="pct"/>
            <w:gridSpan w:val="2"/>
            <w:vAlign w:val="center"/>
          </w:tcPr>
          <w:p w14:paraId="375436E7" w14:textId="77777777" w:rsidR="00CB675F" w:rsidRPr="009378ED" w:rsidRDefault="00CB675F" w:rsidP="0032462C">
            <w:pPr>
              <w:rPr>
                <w:sz w:val="18"/>
                <w:szCs w:val="18"/>
                <w:lang w:val="sr-Latn-RS"/>
              </w:rPr>
            </w:pPr>
            <w:r w:rsidRPr="009378ED">
              <w:rPr>
                <w:sz w:val="18"/>
                <w:szCs w:val="18"/>
                <w:lang w:val="sr-Latn-RS"/>
              </w:rPr>
              <w:t>1.</w:t>
            </w:r>
          </w:p>
        </w:tc>
        <w:tc>
          <w:tcPr>
            <w:tcW w:w="4276" w:type="pct"/>
            <w:gridSpan w:val="12"/>
            <w:shd w:val="clear" w:color="auto" w:fill="auto"/>
          </w:tcPr>
          <w:p w14:paraId="34CAFE4E" w14:textId="77777777" w:rsidR="00CB675F" w:rsidRPr="009378ED" w:rsidRDefault="00CB675F" w:rsidP="0032462C">
            <w:pPr>
              <w:jc w:val="both"/>
              <w:rPr>
                <w:sz w:val="18"/>
                <w:szCs w:val="18"/>
              </w:rPr>
            </w:pPr>
            <w:proofErr w:type="spellStart"/>
            <w:r w:rsidRPr="009378ED">
              <w:rPr>
                <w:sz w:val="18"/>
                <w:szCs w:val="18"/>
              </w:rPr>
              <w:t>Dimić</w:t>
            </w:r>
            <w:proofErr w:type="spellEnd"/>
            <w:r w:rsidRPr="009378ED">
              <w:rPr>
                <w:sz w:val="18"/>
                <w:szCs w:val="18"/>
              </w:rPr>
              <w:t xml:space="preserve">, D. S., </w:t>
            </w:r>
            <w:proofErr w:type="spellStart"/>
            <w:r w:rsidRPr="009378ED">
              <w:rPr>
                <w:b/>
                <w:bCs/>
                <w:sz w:val="18"/>
                <w:szCs w:val="18"/>
              </w:rPr>
              <w:t>Milenković</w:t>
            </w:r>
            <w:proofErr w:type="spellEnd"/>
            <w:r w:rsidRPr="009378ED">
              <w:rPr>
                <w:b/>
                <w:bCs/>
                <w:sz w:val="18"/>
                <w:szCs w:val="18"/>
              </w:rPr>
              <w:t>, D. A.</w:t>
            </w:r>
            <w:r w:rsidRPr="009378ED">
              <w:rPr>
                <w:sz w:val="18"/>
                <w:szCs w:val="18"/>
              </w:rPr>
              <w:t xml:space="preserve">, </w:t>
            </w:r>
            <w:proofErr w:type="spellStart"/>
            <w:r w:rsidRPr="009378ED">
              <w:rPr>
                <w:sz w:val="18"/>
                <w:szCs w:val="18"/>
              </w:rPr>
              <w:t>Avdović</w:t>
            </w:r>
            <w:proofErr w:type="spellEnd"/>
            <w:r w:rsidRPr="009378ED">
              <w:rPr>
                <w:sz w:val="18"/>
                <w:szCs w:val="18"/>
              </w:rPr>
              <w:t xml:space="preserve">, E. H., </w:t>
            </w:r>
            <w:proofErr w:type="spellStart"/>
            <w:r w:rsidRPr="009378ED">
              <w:rPr>
                <w:sz w:val="18"/>
                <w:szCs w:val="18"/>
              </w:rPr>
              <w:t>Nakarada</w:t>
            </w:r>
            <w:proofErr w:type="spellEnd"/>
            <w:r w:rsidRPr="009378ED">
              <w:rPr>
                <w:sz w:val="18"/>
                <w:szCs w:val="18"/>
              </w:rPr>
              <w:t xml:space="preserve">, Đ. J., </w:t>
            </w:r>
            <w:proofErr w:type="spellStart"/>
            <w:r w:rsidRPr="009378ED">
              <w:rPr>
                <w:sz w:val="18"/>
                <w:szCs w:val="18"/>
              </w:rPr>
              <w:t>Marković</w:t>
            </w:r>
            <w:proofErr w:type="spellEnd"/>
            <w:r w:rsidRPr="009378ED">
              <w:rPr>
                <w:sz w:val="18"/>
                <w:szCs w:val="18"/>
              </w:rPr>
              <w:t xml:space="preserve">, J. M. D., &amp; </w:t>
            </w:r>
            <w:proofErr w:type="spellStart"/>
            <w:r w:rsidRPr="009378ED">
              <w:rPr>
                <w:sz w:val="18"/>
                <w:szCs w:val="18"/>
              </w:rPr>
              <w:t>Marković</w:t>
            </w:r>
            <w:proofErr w:type="spellEnd"/>
            <w:r w:rsidRPr="009378ED">
              <w:rPr>
                <w:sz w:val="18"/>
                <w:szCs w:val="18"/>
              </w:rPr>
              <w:t>, Z. S. (2021). Advanced oxidation processes of coumarins by hydroperoxyl radical: an experimental and theoretical study, and ecotoxicology assessment. Chemical Engineering Journal, 130331.</w:t>
            </w:r>
          </w:p>
        </w:tc>
        <w:tc>
          <w:tcPr>
            <w:tcW w:w="326" w:type="pct"/>
          </w:tcPr>
          <w:p w14:paraId="6A8ACDA0" w14:textId="77777777" w:rsidR="00CB675F" w:rsidRPr="009378ED" w:rsidRDefault="00CB675F" w:rsidP="0032462C">
            <w:pPr>
              <w:rPr>
                <w:sz w:val="18"/>
                <w:szCs w:val="18"/>
                <w:lang w:val="sr-Cyrl-CS" w:eastAsia="sr-Latn-CS"/>
              </w:rPr>
            </w:pPr>
            <w:r w:rsidRPr="009378ED">
              <w:rPr>
                <w:sz w:val="18"/>
                <w:szCs w:val="18"/>
                <w:lang w:val="sr-Cyrl-CS" w:eastAsia="sr-Latn-CS"/>
              </w:rPr>
              <w:t>М21а</w:t>
            </w:r>
          </w:p>
        </w:tc>
      </w:tr>
      <w:tr w:rsidR="00CB675F" w:rsidRPr="009378ED" w14:paraId="3EC0D7D9" w14:textId="77777777" w:rsidTr="00873B63">
        <w:trPr>
          <w:trHeight w:val="170"/>
          <w:jc w:val="center"/>
        </w:trPr>
        <w:tc>
          <w:tcPr>
            <w:tcW w:w="398" w:type="pct"/>
            <w:gridSpan w:val="2"/>
            <w:vAlign w:val="center"/>
          </w:tcPr>
          <w:p w14:paraId="05BC28ED" w14:textId="77777777" w:rsidR="00CB675F" w:rsidRPr="009378ED" w:rsidRDefault="00CB675F" w:rsidP="0032462C">
            <w:pPr>
              <w:rPr>
                <w:sz w:val="18"/>
                <w:szCs w:val="18"/>
                <w:lang w:val="sr-Latn-RS"/>
              </w:rPr>
            </w:pPr>
            <w:r w:rsidRPr="009378ED">
              <w:rPr>
                <w:sz w:val="18"/>
                <w:szCs w:val="18"/>
                <w:lang w:val="sr-Latn-RS"/>
              </w:rPr>
              <w:t>2.</w:t>
            </w:r>
          </w:p>
        </w:tc>
        <w:tc>
          <w:tcPr>
            <w:tcW w:w="4276" w:type="pct"/>
            <w:gridSpan w:val="12"/>
            <w:shd w:val="clear" w:color="auto" w:fill="auto"/>
          </w:tcPr>
          <w:p w14:paraId="1E7ACD96" w14:textId="77777777" w:rsidR="00CB675F" w:rsidRPr="009378ED" w:rsidRDefault="00CB675F" w:rsidP="0032462C">
            <w:pPr>
              <w:jc w:val="both"/>
              <w:rPr>
                <w:sz w:val="18"/>
                <w:szCs w:val="18"/>
              </w:rPr>
            </w:pPr>
            <w:proofErr w:type="spellStart"/>
            <w:r w:rsidRPr="009378ED">
              <w:rPr>
                <w:b/>
                <w:bCs/>
                <w:sz w:val="18"/>
                <w:szCs w:val="18"/>
              </w:rPr>
              <w:t>Milenković</w:t>
            </w:r>
            <w:proofErr w:type="spellEnd"/>
            <w:r w:rsidRPr="009378ED">
              <w:rPr>
                <w:b/>
                <w:bCs/>
                <w:sz w:val="18"/>
                <w:szCs w:val="18"/>
              </w:rPr>
              <w:t>, D. A.</w:t>
            </w:r>
            <w:r w:rsidRPr="009378ED">
              <w:rPr>
                <w:sz w:val="18"/>
                <w:szCs w:val="18"/>
              </w:rPr>
              <w:t xml:space="preserve">, </w:t>
            </w:r>
            <w:proofErr w:type="spellStart"/>
            <w:r w:rsidRPr="009378ED">
              <w:rPr>
                <w:sz w:val="18"/>
                <w:szCs w:val="18"/>
              </w:rPr>
              <w:t>Dimić</w:t>
            </w:r>
            <w:proofErr w:type="spellEnd"/>
            <w:r w:rsidRPr="009378ED">
              <w:rPr>
                <w:sz w:val="18"/>
                <w:szCs w:val="18"/>
              </w:rPr>
              <w:t xml:space="preserve">, D. S., </w:t>
            </w:r>
            <w:proofErr w:type="spellStart"/>
            <w:r w:rsidRPr="009378ED">
              <w:rPr>
                <w:sz w:val="18"/>
                <w:szCs w:val="18"/>
              </w:rPr>
              <w:t>Avdović</w:t>
            </w:r>
            <w:proofErr w:type="spellEnd"/>
            <w:r w:rsidRPr="009378ED">
              <w:rPr>
                <w:sz w:val="18"/>
                <w:szCs w:val="18"/>
              </w:rPr>
              <w:t xml:space="preserve">, E. H., </w:t>
            </w:r>
            <w:proofErr w:type="spellStart"/>
            <w:r w:rsidRPr="009378ED">
              <w:rPr>
                <w:sz w:val="18"/>
                <w:szCs w:val="18"/>
              </w:rPr>
              <w:t>Amić</w:t>
            </w:r>
            <w:proofErr w:type="spellEnd"/>
            <w:r w:rsidRPr="009378ED">
              <w:rPr>
                <w:sz w:val="18"/>
                <w:szCs w:val="18"/>
              </w:rPr>
              <w:t xml:space="preserve">, A. D., </w:t>
            </w:r>
            <w:proofErr w:type="spellStart"/>
            <w:r w:rsidRPr="009378ED">
              <w:rPr>
                <w:sz w:val="18"/>
                <w:szCs w:val="18"/>
              </w:rPr>
              <w:t>Marković</w:t>
            </w:r>
            <w:proofErr w:type="spellEnd"/>
            <w:r w:rsidRPr="009378ED">
              <w:rPr>
                <w:sz w:val="18"/>
                <w:szCs w:val="18"/>
              </w:rPr>
              <w:t xml:space="preserve">, J. M. D., &amp; </w:t>
            </w:r>
            <w:proofErr w:type="spellStart"/>
            <w:r w:rsidRPr="009378ED">
              <w:rPr>
                <w:sz w:val="18"/>
                <w:szCs w:val="18"/>
              </w:rPr>
              <w:t>Marković</w:t>
            </w:r>
            <w:proofErr w:type="spellEnd"/>
            <w:r w:rsidRPr="009378ED">
              <w:rPr>
                <w:sz w:val="18"/>
                <w:szCs w:val="18"/>
              </w:rPr>
              <w:t>, Z. S. (2020). Advanced oxidation process of coumarins by hydroxyl radical: Towards the new mechanism leading to less toxic products. Chemical Engineering Journal, 395, 124971.</w:t>
            </w:r>
          </w:p>
        </w:tc>
        <w:tc>
          <w:tcPr>
            <w:tcW w:w="326" w:type="pct"/>
          </w:tcPr>
          <w:p w14:paraId="682DC3E3" w14:textId="77777777" w:rsidR="00CB675F" w:rsidRPr="009378ED" w:rsidRDefault="00CB675F" w:rsidP="0032462C">
            <w:pPr>
              <w:rPr>
                <w:sz w:val="18"/>
                <w:szCs w:val="18"/>
                <w:lang w:val="sr-Cyrl-CS" w:eastAsia="sr-Latn-CS"/>
              </w:rPr>
            </w:pPr>
            <w:r w:rsidRPr="009378ED">
              <w:rPr>
                <w:sz w:val="18"/>
                <w:szCs w:val="18"/>
                <w:lang w:val="sr-Cyrl-CS" w:eastAsia="sr-Latn-CS"/>
              </w:rPr>
              <w:t>М21а</w:t>
            </w:r>
          </w:p>
        </w:tc>
      </w:tr>
      <w:tr w:rsidR="00CB675F" w:rsidRPr="009378ED" w14:paraId="74FE8A7B" w14:textId="77777777" w:rsidTr="00873B63">
        <w:trPr>
          <w:trHeight w:val="170"/>
          <w:jc w:val="center"/>
        </w:trPr>
        <w:tc>
          <w:tcPr>
            <w:tcW w:w="398" w:type="pct"/>
            <w:gridSpan w:val="2"/>
            <w:vAlign w:val="center"/>
          </w:tcPr>
          <w:p w14:paraId="07256764" w14:textId="77777777" w:rsidR="00CB675F" w:rsidRPr="009378ED" w:rsidRDefault="00CB675F" w:rsidP="0032462C">
            <w:pPr>
              <w:rPr>
                <w:sz w:val="18"/>
                <w:szCs w:val="18"/>
                <w:lang w:val="sr-Latn-RS"/>
              </w:rPr>
            </w:pPr>
            <w:r w:rsidRPr="009378ED">
              <w:rPr>
                <w:sz w:val="18"/>
                <w:szCs w:val="18"/>
                <w:lang w:val="sr-Latn-RS"/>
              </w:rPr>
              <w:t>3.</w:t>
            </w:r>
          </w:p>
        </w:tc>
        <w:tc>
          <w:tcPr>
            <w:tcW w:w="4276" w:type="pct"/>
            <w:gridSpan w:val="12"/>
            <w:shd w:val="clear" w:color="auto" w:fill="auto"/>
          </w:tcPr>
          <w:p w14:paraId="40FC2CB6" w14:textId="77777777" w:rsidR="00CB675F" w:rsidRPr="009378ED" w:rsidRDefault="00CB675F" w:rsidP="0032462C">
            <w:pPr>
              <w:jc w:val="both"/>
              <w:rPr>
                <w:sz w:val="18"/>
                <w:szCs w:val="18"/>
              </w:rPr>
            </w:pPr>
            <w:proofErr w:type="spellStart"/>
            <w:r w:rsidRPr="009378ED">
              <w:rPr>
                <w:b/>
                <w:bCs/>
                <w:sz w:val="18"/>
                <w:szCs w:val="18"/>
              </w:rPr>
              <w:t>Milenković</w:t>
            </w:r>
            <w:proofErr w:type="spellEnd"/>
            <w:r w:rsidRPr="009378ED">
              <w:rPr>
                <w:b/>
                <w:bCs/>
                <w:sz w:val="18"/>
                <w:szCs w:val="18"/>
              </w:rPr>
              <w:t>, D. A.</w:t>
            </w:r>
            <w:r w:rsidRPr="009378ED">
              <w:rPr>
                <w:sz w:val="18"/>
                <w:szCs w:val="18"/>
              </w:rPr>
              <w:t xml:space="preserve">, </w:t>
            </w:r>
            <w:proofErr w:type="spellStart"/>
            <w:r w:rsidRPr="009378ED">
              <w:rPr>
                <w:sz w:val="18"/>
                <w:szCs w:val="18"/>
              </w:rPr>
              <w:t>Dimić</w:t>
            </w:r>
            <w:proofErr w:type="spellEnd"/>
            <w:r w:rsidRPr="009378ED">
              <w:rPr>
                <w:sz w:val="18"/>
                <w:szCs w:val="18"/>
              </w:rPr>
              <w:t xml:space="preserve">, D. S., </w:t>
            </w:r>
            <w:proofErr w:type="spellStart"/>
            <w:r w:rsidRPr="009378ED">
              <w:rPr>
                <w:sz w:val="18"/>
                <w:szCs w:val="18"/>
              </w:rPr>
              <w:t>Avdović</w:t>
            </w:r>
            <w:proofErr w:type="spellEnd"/>
            <w:r w:rsidRPr="009378ED">
              <w:rPr>
                <w:sz w:val="18"/>
                <w:szCs w:val="18"/>
              </w:rPr>
              <w:t xml:space="preserve">, E. H., &amp; </w:t>
            </w:r>
            <w:proofErr w:type="spellStart"/>
            <w:r w:rsidRPr="009378ED">
              <w:rPr>
                <w:sz w:val="18"/>
                <w:szCs w:val="18"/>
              </w:rPr>
              <w:t>Marković</w:t>
            </w:r>
            <w:proofErr w:type="spellEnd"/>
            <w:r w:rsidRPr="009378ED">
              <w:rPr>
                <w:sz w:val="18"/>
                <w:szCs w:val="18"/>
              </w:rPr>
              <w:t xml:space="preserve">, Z. S. (2020). Several coumarin derivatives and their Pd (II) complexes as potential inhibitors of the main protease of SARS-CoV-2, an </w:t>
            </w:r>
            <w:proofErr w:type="gramStart"/>
            <w:r w:rsidRPr="009378ED">
              <w:rPr>
                <w:sz w:val="18"/>
                <w:szCs w:val="18"/>
              </w:rPr>
              <w:t>in silico</w:t>
            </w:r>
            <w:proofErr w:type="gramEnd"/>
            <w:r w:rsidRPr="009378ED">
              <w:rPr>
                <w:sz w:val="18"/>
                <w:szCs w:val="18"/>
              </w:rPr>
              <w:t xml:space="preserve"> approach. RSC Advances, 10(58), 35099-35108.</w:t>
            </w:r>
          </w:p>
        </w:tc>
        <w:tc>
          <w:tcPr>
            <w:tcW w:w="326" w:type="pct"/>
          </w:tcPr>
          <w:p w14:paraId="254C239A" w14:textId="77777777" w:rsidR="00CB675F" w:rsidRPr="009378ED" w:rsidRDefault="00CB675F" w:rsidP="0032462C">
            <w:pPr>
              <w:rPr>
                <w:sz w:val="18"/>
                <w:szCs w:val="18"/>
                <w:lang w:val="sr-Cyrl-CS" w:eastAsia="sr-Latn-CS"/>
              </w:rPr>
            </w:pPr>
            <w:r w:rsidRPr="009378ED">
              <w:rPr>
                <w:sz w:val="18"/>
                <w:szCs w:val="18"/>
                <w:lang w:val="sr-Cyrl-CS" w:eastAsia="sr-Latn-CS"/>
              </w:rPr>
              <w:t>М22</w:t>
            </w:r>
          </w:p>
        </w:tc>
      </w:tr>
      <w:tr w:rsidR="00CB675F" w:rsidRPr="009378ED" w14:paraId="45E4D52B" w14:textId="77777777" w:rsidTr="00873B63">
        <w:trPr>
          <w:trHeight w:val="170"/>
          <w:jc w:val="center"/>
        </w:trPr>
        <w:tc>
          <w:tcPr>
            <w:tcW w:w="398" w:type="pct"/>
            <w:gridSpan w:val="2"/>
            <w:vAlign w:val="center"/>
          </w:tcPr>
          <w:p w14:paraId="64139215" w14:textId="77777777" w:rsidR="00CB675F" w:rsidRPr="009378ED" w:rsidRDefault="00CB675F" w:rsidP="0032462C">
            <w:pPr>
              <w:rPr>
                <w:sz w:val="18"/>
                <w:szCs w:val="18"/>
                <w:lang w:val="sr-Latn-RS"/>
              </w:rPr>
            </w:pPr>
            <w:r w:rsidRPr="009378ED">
              <w:rPr>
                <w:sz w:val="18"/>
                <w:szCs w:val="18"/>
                <w:lang w:val="sr-Latn-RS"/>
              </w:rPr>
              <w:t>4.</w:t>
            </w:r>
          </w:p>
        </w:tc>
        <w:tc>
          <w:tcPr>
            <w:tcW w:w="4276" w:type="pct"/>
            <w:gridSpan w:val="12"/>
            <w:shd w:val="clear" w:color="auto" w:fill="auto"/>
          </w:tcPr>
          <w:p w14:paraId="5DD82424" w14:textId="77777777" w:rsidR="00CB675F" w:rsidRPr="009378ED" w:rsidRDefault="00CB675F" w:rsidP="0032462C">
            <w:pPr>
              <w:jc w:val="both"/>
              <w:rPr>
                <w:sz w:val="18"/>
                <w:szCs w:val="18"/>
              </w:rPr>
            </w:pPr>
            <w:proofErr w:type="spellStart"/>
            <w:r w:rsidRPr="009378ED">
              <w:rPr>
                <w:sz w:val="18"/>
                <w:szCs w:val="18"/>
              </w:rPr>
              <w:t>Stepanić</w:t>
            </w:r>
            <w:proofErr w:type="spellEnd"/>
            <w:r w:rsidRPr="009378ED">
              <w:rPr>
                <w:sz w:val="18"/>
                <w:szCs w:val="18"/>
              </w:rPr>
              <w:t xml:space="preserve">, V., Matić, S., </w:t>
            </w:r>
            <w:proofErr w:type="spellStart"/>
            <w:r w:rsidRPr="009378ED">
              <w:rPr>
                <w:sz w:val="18"/>
                <w:szCs w:val="18"/>
              </w:rPr>
              <w:t>Amić</w:t>
            </w:r>
            <w:proofErr w:type="spellEnd"/>
            <w:r w:rsidRPr="009378ED">
              <w:rPr>
                <w:sz w:val="18"/>
                <w:szCs w:val="18"/>
              </w:rPr>
              <w:t xml:space="preserve">, A., </w:t>
            </w:r>
            <w:proofErr w:type="spellStart"/>
            <w:r w:rsidRPr="009378ED">
              <w:rPr>
                <w:sz w:val="18"/>
                <w:szCs w:val="18"/>
              </w:rPr>
              <w:t>Lučić</w:t>
            </w:r>
            <w:proofErr w:type="spellEnd"/>
            <w:r w:rsidRPr="009378ED">
              <w:rPr>
                <w:sz w:val="18"/>
                <w:szCs w:val="18"/>
              </w:rPr>
              <w:t xml:space="preserve">, B., </w:t>
            </w:r>
            <w:proofErr w:type="spellStart"/>
            <w:r w:rsidRPr="009378ED">
              <w:rPr>
                <w:b/>
                <w:bCs/>
                <w:sz w:val="18"/>
                <w:szCs w:val="18"/>
              </w:rPr>
              <w:t>Milenković</w:t>
            </w:r>
            <w:proofErr w:type="spellEnd"/>
            <w:r w:rsidRPr="009378ED">
              <w:rPr>
                <w:b/>
                <w:bCs/>
                <w:sz w:val="18"/>
                <w:szCs w:val="18"/>
              </w:rPr>
              <w:t>, D.</w:t>
            </w:r>
            <w:r w:rsidRPr="009378ED">
              <w:rPr>
                <w:sz w:val="18"/>
                <w:szCs w:val="18"/>
              </w:rPr>
              <w:t xml:space="preserve">, &amp; </w:t>
            </w:r>
            <w:proofErr w:type="spellStart"/>
            <w:r w:rsidRPr="009378ED">
              <w:rPr>
                <w:sz w:val="18"/>
                <w:szCs w:val="18"/>
              </w:rPr>
              <w:t>Marković</w:t>
            </w:r>
            <w:proofErr w:type="spellEnd"/>
            <w:r w:rsidRPr="009378ED">
              <w:rPr>
                <w:sz w:val="18"/>
                <w:szCs w:val="18"/>
              </w:rPr>
              <w:t>, Z. (2019). Effects of conjugation metabolism on radical scavenging and transport properties of quercetin–In silico study. Journal of Molecular Graphics and Modelling, 86, 278-285.</w:t>
            </w:r>
          </w:p>
        </w:tc>
        <w:tc>
          <w:tcPr>
            <w:tcW w:w="326" w:type="pct"/>
          </w:tcPr>
          <w:p w14:paraId="47EF643A" w14:textId="77777777" w:rsidR="00CB675F" w:rsidRPr="009378ED" w:rsidRDefault="00CB675F" w:rsidP="0032462C">
            <w:pPr>
              <w:rPr>
                <w:sz w:val="18"/>
                <w:szCs w:val="18"/>
                <w:lang w:val="sr-Cyrl-CS" w:eastAsia="sr-Latn-CS"/>
              </w:rPr>
            </w:pPr>
            <w:r w:rsidRPr="009378ED">
              <w:rPr>
                <w:sz w:val="18"/>
                <w:szCs w:val="18"/>
                <w:lang w:val="sr-Cyrl-CS" w:eastAsia="sr-Latn-CS"/>
              </w:rPr>
              <w:t>М22</w:t>
            </w:r>
          </w:p>
        </w:tc>
      </w:tr>
      <w:tr w:rsidR="00CB675F" w:rsidRPr="009378ED" w14:paraId="11D38BD3" w14:textId="77777777" w:rsidTr="00873B63">
        <w:trPr>
          <w:trHeight w:val="170"/>
          <w:jc w:val="center"/>
        </w:trPr>
        <w:tc>
          <w:tcPr>
            <w:tcW w:w="398" w:type="pct"/>
            <w:gridSpan w:val="2"/>
            <w:vAlign w:val="center"/>
          </w:tcPr>
          <w:p w14:paraId="76D2B320" w14:textId="77777777" w:rsidR="00CB675F" w:rsidRPr="009378ED" w:rsidRDefault="00CB675F" w:rsidP="0032462C">
            <w:pPr>
              <w:rPr>
                <w:sz w:val="18"/>
                <w:szCs w:val="18"/>
                <w:lang w:val="sr-Latn-RS"/>
              </w:rPr>
            </w:pPr>
            <w:r w:rsidRPr="009378ED">
              <w:rPr>
                <w:sz w:val="18"/>
                <w:szCs w:val="18"/>
                <w:lang w:val="sr-Latn-RS"/>
              </w:rPr>
              <w:t>5.</w:t>
            </w:r>
          </w:p>
        </w:tc>
        <w:tc>
          <w:tcPr>
            <w:tcW w:w="4276" w:type="pct"/>
            <w:gridSpan w:val="12"/>
            <w:shd w:val="clear" w:color="auto" w:fill="auto"/>
          </w:tcPr>
          <w:p w14:paraId="0C2ED108" w14:textId="77777777" w:rsidR="00CB675F" w:rsidRPr="009378ED" w:rsidRDefault="00CB675F" w:rsidP="0032462C">
            <w:pPr>
              <w:jc w:val="both"/>
              <w:rPr>
                <w:sz w:val="18"/>
                <w:szCs w:val="18"/>
              </w:rPr>
            </w:pPr>
            <w:proofErr w:type="spellStart"/>
            <w:r w:rsidRPr="009378ED">
              <w:rPr>
                <w:sz w:val="18"/>
                <w:szCs w:val="18"/>
              </w:rPr>
              <w:t>Avdović</w:t>
            </w:r>
            <w:proofErr w:type="spellEnd"/>
            <w:r w:rsidRPr="009378ED">
              <w:rPr>
                <w:sz w:val="18"/>
                <w:szCs w:val="18"/>
              </w:rPr>
              <w:t xml:space="preserve">, E. H., </w:t>
            </w:r>
            <w:proofErr w:type="spellStart"/>
            <w:r w:rsidRPr="009378ED">
              <w:rPr>
                <w:b/>
                <w:bCs/>
                <w:sz w:val="18"/>
                <w:szCs w:val="18"/>
              </w:rPr>
              <w:t>Milenković</w:t>
            </w:r>
            <w:proofErr w:type="spellEnd"/>
            <w:r w:rsidRPr="009378ED">
              <w:rPr>
                <w:b/>
                <w:bCs/>
                <w:sz w:val="18"/>
                <w:szCs w:val="18"/>
              </w:rPr>
              <w:t>, D.</w:t>
            </w:r>
            <w:r w:rsidRPr="009378ED">
              <w:rPr>
                <w:sz w:val="18"/>
                <w:szCs w:val="18"/>
              </w:rPr>
              <w:t xml:space="preserve">, </w:t>
            </w:r>
            <w:proofErr w:type="spellStart"/>
            <w:r w:rsidRPr="009378ED">
              <w:rPr>
                <w:sz w:val="18"/>
                <w:szCs w:val="18"/>
              </w:rPr>
              <w:t>Marković</w:t>
            </w:r>
            <w:proofErr w:type="spellEnd"/>
            <w:r w:rsidRPr="009378ED">
              <w:rPr>
                <w:sz w:val="18"/>
                <w:szCs w:val="18"/>
              </w:rPr>
              <w:t xml:space="preserve">, J. M. D., </w:t>
            </w:r>
            <w:proofErr w:type="spellStart"/>
            <w:r w:rsidRPr="009378ED">
              <w:rPr>
                <w:sz w:val="18"/>
                <w:szCs w:val="18"/>
              </w:rPr>
              <w:t>Đorović</w:t>
            </w:r>
            <w:proofErr w:type="spellEnd"/>
            <w:r w:rsidRPr="009378ED">
              <w:rPr>
                <w:sz w:val="18"/>
                <w:szCs w:val="18"/>
              </w:rPr>
              <w:t xml:space="preserve">, J., </w:t>
            </w:r>
            <w:proofErr w:type="spellStart"/>
            <w:r w:rsidRPr="009378ED">
              <w:rPr>
                <w:sz w:val="18"/>
                <w:szCs w:val="18"/>
              </w:rPr>
              <w:t>Vuković</w:t>
            </w:r>
            <w:proofErr w:type="spellEnd"/>
            <w:r w:rsidRPr="009378ED">
              <w:rPr>
                <w:sz w:val="18"/>
                <w:szCs w:val="18"/>
              </w:rPr>
              <w:t xml:space="preserve">, N., </w:t>
            </w:r>
            <w:proofErr w:type="spellStart"/>
            <w:r w:rsidRPr="009378ED">
              <w:rPr>
                <w:sz w:val="18"/>
                <w:szCs w:val="18"/>
              </w:rPr>
              <w:t>Vukić</w:t>
            </w:r>
            <w:proofErr w:type="spellEnd"/>
            <w:r w:rsidRPr="009378ED">
              <w:rPr>
                <w:sz w:val="18"/>
                <w:szCs w:val="18"/>
              </w:rPr>
              <w:t xml:space="preserve">, M. D., </w:t>
            </w:r>
            <w:proofErr w:type="spellStart"/>
            <w:r w:rsidRPr="009378ED">
              <w:rPr>
                <w:sz w:val="18"/>
                <w:szCs w:val="18"/>
              </w:rPr>
              <w:t>Jevtić</w:t>
            </w:r>
            <w:proofErr w:type="spellEnd"/>
            <w:r w:rsidRPr="009378ED">
              <w:rPr>
                <w:sz w:val="18"/>
                <w:szCs w:val="18"/>
              </w:rPr>
              <w:t xml:space="preserve">, V.V., </w:t>
            </w:r>
            <w:proofErr w:type="spellStart"/>
            <w:r w:rsidRPr="009378ED">
              <w:rPr>
                <w:sz w:val="18"/>
                <w:szCs w:val="18"/>
              </w:rPr>
              <w:t>Trifunović</w:t>
            </w:r>
            <w:proofErr w:type="spellEnd"/>
            <w:r w:rsidRPr="009378ED">
              <w:rPr>
                <w:sz w:val="18"/>
                <w:szCs w:val="18"/>
              </w:rPr>
              <w:t xml:space="preserve">, S.R., </w:t>
            </w:r>
            <w:proofErr w:type="spellStart"/>
            <w:r w:rsidRPr="009378ED">
              <w:rPr>
                <w:sz w:val="18"/>
                <w:szCs w:val="18"/>
              </w:rPr>
              <w:t>Potočňák</w:t>
            </w:r>
            <w:proofErr w:type="spellEnd"/>
            <w:r w:rsidRPr="009378ED">
              <w:rPr>
                <w:sz w:val="18"/>
                <w:szCs w:val="18"/>
              </w:rPr>
              <w:t>, I.</w:t>
            </w:r>
            <w:r w:rsidRPr="009378ED">
              <w:rPr>
                <w:sz w:val="18"/>
                <w:szCs w:val="18"/>
                <w:lang w:val="sr-Cyrl-RS"/>
              </w:rPr>
              <w:t>,</w:t>
            </w:r>
            <w:r w:rsidRPr="009378ED">
              <w:rPr>
                <w:sz w:val="18"/>
                <w:szCs w:val="18"/>
              </w:rPr>
              <w:t xml:space="preserve"> &amp; </w:t>
            </w:r>
            <w:proofErr w:type="spellStart"/>
            <w:r w:rsidRPr="009378ED">
              <w:rPr>
                <w:sz w:val="18"/>
                <w:szCs w:val="18"/>
              </w:rPr>
              <w:t>Marković</w:t>
            </w:r>
            <w:proofErr w:type="spellEnd"/>
            <w:r w:rsidRPr="009378ED">
              <w:rPr>
                <w:sz w:val="18"/>
                <w:szCs w:val="18"/>
              </w:rPr>
              <w:t xml:space="preserve">, Z. (2018). Synthesis, spectroscopic characterization (FT-IR, FT-Raman, and NMR), quantum chemical studies and molecular docking of 3-(1-(phenylamino) ethylidene)-chroman-2, 4-dione. </w:t>
            </w:r>
            <w:proofErr w:type="spellStart"/>
            <w:r w:rsidRPr="009378ED">
              <w:rPr>
                <w:sz w:val="18"/>
                <w:szCs w:val="18"/>
              </w:rPr>
              <w:t>Spectrochimica</w:t>
            </w:r>
            <w:proofErr w:type="spellEnd"/>
            <w:r w:rsidRPr="009378ED">
              <w:rPr>
                <w:sz w:val="18"/>
                <w:szCs w:val="18"/>
              </w:rPr>
              <w:t xml:space="preserve"> Acta Part A: Molecular and Biomolecular Spectroscopy, 195, 31-40.</w:t>
            </w:r>
          </w:p>
        </w:tc>
        <w:tc>
          <w:tcPr>
            <w:tcW w:w="326" w:type="pct"/>
          </w:tcPr>
          <w:p w14:paraId="7B15E3DD" w14:textId="77777777" w:rsidR="00CB675F" w:rsidRPr="009378ED" w:rsidRDefault="00CB675F" w:rsidP="0032462C">
            <w:pPr>
              <w:rPr>
                <w:sz w:val="18"/>
                <w:szCs w:val="18"/>
                <w:lang w:val="sr-Cyrl-CS" w:eastAsia="sr-Latn-CS"/>
              </w:rPr>
            </w:pPr>
            <w:r w:rsidRPr="009378ED">
              <w:rPr>
                <w:sz w:val="18"/>
                <w:szCs w:val="18"/>
                <w:lang w:val="sr-Cyrl-CS" w:eastAsia="sr-Latn-CS"/>
              </w:rPr>
              <w:t>М21</w:t>
            </w:r>
          </w:p>
        </w:tc>
      </w:tr>
      <w:tr w:rsidR="00CB675F" w:rsidRPr="009378ED" w14:paraId="24E87E5F" w14:textId="77777777" w:rsidTr="00873B63">
        <w:trPr>
          <w:trHeight w:val="170"/>
          <w:jc w:val="center"/>
        </w:trPr>
        <w:tc>
          <w:tcPr>
            <w:tcW w:w="398" w:type="pct"/>
            <w:gridSpan w:val="2"/>
            <w:vAlign w:val="center"/>
          </w:tcPr>
          <w:p w14:paraId="7BA7DEE9" w14:textId="77777777" w:rsidR="00CB675F" w:rsidRPr="009378ED" w:rsidRDefault="00CB675F" w:rsidP="0032462C">
            <w:pPr>
              <w:rPr>
                <w:sz w:val="18"/>
                <w:szCs w:val="18"/>
                <w:lang w:val="sr-Latn-RS"/>
              </w:rPr>
            </w:pPr>
            <w:r w:rsidRPr="009378ED">
              <w:rPr>
                <w:sz w:val="18"/>
                <w:szCs w:val="18"/>
                <w:lang w:val="sr-Latn-RS"/>
              </w:rPr>
              <w:t>6.</w:t>
            </w:r>
          </w:p>
        </w:tc>
        <w:tc>
          <w:tcPr>
            <w:tcW w:w="4276" w:type="pct"/>
            <w:gridSpan w:val="12"/>
            <w:shd w:val="clear" w:color="auto" w:fill="auto"/>
          </w:tcPr>
          <w:p w14:paraId="721F98DD" w14:textId="77777777" w:rsidR="00CB675F" w:rsidRPr="009378ED" w:rsidRDefault="00CB675F" w:rsidP="0032462C">
            <w:pPr>
              <w:jc w:val="both"/>
              <w:rPr>
                <w:sz w:val="18"/>
                <w:szCs w:val="18"/>
              </w:rPr>
            </w:pPr>
            <w:proofErr w:type="spellStart"/>
            <w:r w:rsidRPr="009378ED">
              <w:rPr>
                <w:sz w:val="18"/>
                <w:szCs w:val="18"/>
              </w:rPr>
              <w:t>Amić</w:t>
            </w:r>
            <w:proofErr w:type="spellEnd"/>
            <w:r w:rsidRPr="009378ED">
              <w:rPr>
                <w:sz w:val="18"/>
                <w:szCs w:val="18"/>
              </w:rPr>
              <w:t xml:space="preserve">, A., </w:t>
            </w:r>
            <w:proofErr w:type="spellStart"/>
            <w:r w:rsidRPr="009378ED">
              <w:rPr>
                <w:sz w:val="18"/>
                <w:szCs w:val="18"/>
              </w:rPr>
              <w:t>Marković</w:t>
            </w:r>
            <w:proofErr w:type="spellEnd"/>
            <w:r w:rsidRPr="009378ED">
              <w:rPr>
                <w:sz w:val="18"/>
                <w:szCs w:val="18"/>
              </w:rPr>
              <w:t xml:space="preserve">, Z., Klein, E., </w:t>
            </w:r>
            <w:proofErr w:type="spellStart"/>
            <w:r w:rsidRPr="009378ED">
              <w:rPr>
                <w:sz w:val="18"/>
                <w:szCs w:val="18"/>
              </w:rPr>
              <w:t>Marković</w:t>
            </w:r>
            <w:proofErr w:type="spellEnd"/>
            <w:r w:rsidRPr="009378ED">
              <w:rPr>
                <w:sz w:val="18"/>
                <w:szCs w:val="18"/>
              </w:rPr>
              <w:t xml:space="preserve">, J. M. D., &amp; </w:t>
            </w:r>
            <w:proofErr w:type="spellStart"/>
            <w:r w:rsidRPr="009378ED">
              <w:rPr>
                <w:b/>
                <w:bCs/>
                <w:sz w:val="18"/>
                <w:szCs w:val="18"/>
              </w:rPr>
              <w:t>Milenković</w:t>
            </w:r>
            <w:proofErr w:type="spellEnd"/>
            <w:r w:rsidRPr="009378ED">
              <w:rPr>
                <w:b/>
                <w:bCs/>
                <w:sz w:val="18"/>
                <w:szCs w:val="18"/>
              </w:rPr>
              <w:t>, D.</w:t>
            </w:r>
            <w:r w:rsidRPr="009378ED">
              <w:rPr>
                <w:sz w:val="18"/>
                <w:szCs w:val="18"/>
              </w:rPr>
              <w:t xml:space="preserve"> (2018). Theoretical study of the thermodynamics of the mechanisms underlying antiradical activity of cinnamic acid derivatives. Food chemistry, 246, 481-489.</w:t>
            </w:r>
          </w:p>
        </w:tc>
        <w:tc>
          <w:tcPr>
            <w:tcW w:w="326" w:type="pct"/>
          </w:tcPr>
          <w:p w14:paraId="413838D1" w14:textId="77777777" w:rsidR="00CB675F" w:rsidRPr="009378ED" w:rsidRDefault="00CB675F" w:rsidP="0032462C">
            <w:pPr>
              <w:rPr>
                <w:sz w:val="18"/>
                <w:szCs w:val="18"/>
              </w:rPr>
            </w:pPr>
            <w:r w:rsidRPr="009378ED">
              <w:rPr>
                <w:sz w:val="18"/>
                <w:szCs w:val="18"/>
                <w:lang w:val="sr-Cyrl-CS" w:eastAsia="sr-Latn-CS"/>
              </w:rPr>
              <w:t>М21а</w:t>
            </w:r>
          </w:p>
        </w:tc>
      </w:tr>
      <w:tr w:rsidR="00CB675F" w:rsidRPr="009378ED" w14:paraId="2C6F2B26" w14:textId="77777777" w:rsidTr="00873B63">
        <w:trPr>
          <w:trHeight w:val="170"/>
          <w:jc w:val="center"/>
        </w:trPr>
        <w:tc>
          <w:tcPr>
            <w:tcW w:w="398" w:type="pct"/>
            <w:gridSpan w:val="2"/>
            <w:vAlign w:val="center"/>
          </w:tcPr>
          <w:p w14:paraId="0644D131" w14:textId="77777777" w:rsidR="00CB675F" w:rsidRPr="009378ED" w:rsidRDefault="00CB675F" w:rsidP="0032462C">
            <w:pPr>
              <w:rPr>
                <w:sz w:val="18"/>
                <w:szCs w:val="18"/>
                <w:lang w:val="sr-Latn-RS"/>
              </w:rPr>
            </w:pPr>
            <w:r w:rsidRPr="009378ED">
              <w:rPr>
                <w:sz w:val="18"/>
                <w:szCs w:val="18"/>
                <w:lang w:val="sr-Latn-RS"/>
              </w:rPr>
              <w:t>7.</w:t>
            </w:r>
          </w:p>
        </w:tc>
        <w:tc>
          <w:tcPr>
            <w:tcW w:w="4276" w:type="pct"/>
            <w:gridSpan w:val="12"/>
            <w:shd w:val="clear" w:color="auto" w:fill="auto"/>
          </w:tcPr>
          <w:p w14:paraId="1919EDA4" w14:textId="77777777" w:rsidR="00CB675F" w:rsidRPr="009378ED" w:rsidRDefault="00CB675F" w:rsidP="0032462C">
            <w:pPr>
              <w:jc w:val="both"/>
              <w:rPr>
                <w:sz w:val="18"/>
                <w:szCs w:val="18"/>
              </w:rPr>
            </w:pPr>
            <w:proofErr w:type="spellStart"/>
            <w:r w:rsidRPr="009378ED">
              <w:rPr>
                <w:sz w:val="18"/>
                <w:szCs w:val="18"/>
              </w:rPr>
              <w:t>Dimić</w:t>
            </w:r>
            <w:proofErr w:type="spellEnd"/>
            <w:r w:rsidRPr="009378ED">
              <w:rPr>
                <w:sz w:val="18"/>
                <w:szCs w:val="18"/>
              </w:rPr>
              <w:t xml:space="preserve">, D., </w:t>
            </w:r>
            <w:proofErr w:type="spellStart"/>
            <w:r w:rsidRPr="009378ED">
              <w:rPr>
                <w:b/>
                <w:bCs/>
                <w:sz w:val="18"/>
                <w:szCs w:val="18"/>
              </w:rPr>
              <w:t>Milenković</w:t>
            </w:r>
            <w:proofErr w:type="spellEnd"/>
            <w:r w:rsidRPr="009378ED">
              <w:rPr>
                <w:b/>
                <w:bCs/>
                <w:sz w:val="18"/>
                <w:szCs w:val="18"/>
              </w:rPr>
              <w:t>, D.</w:t>
            </w:r>
            <w:r w:rsidRPr="009378ED">
              <w:rPr>
                <w:sz w:val="18"/>
                <w:szCs w:val="18"/>
              </w:rPr>
              <w:t xml:space="preserve">, </w:t>
            </w:r>
            <w:proofErr w:type="spellStart"/>
            <w:r w:rsidRPr="009378ED">
              <w:rPr>
                <w:sz w:val="18"/>
                <w:szCs w:val="18"/>
              </w:rPr>
              <w:t>Ilić</w:t>
            </w:r>
            <w:proofErr w:type="spellEnd"/>
            <w:r w:rsidRPr="009378ED">
              <w:rPr>
                <w:sz w:val="18"/>
                <w:szCs w:val="18"/>
              </w:rPr>
              <w:t xml:space="preserve">, J., </w:t>
            </w:r>
            <w:proofErr w:type="spellStart"/>
            <w:r w:rsidRPr="009378ED">
              <w:rPr>
                <w:sz w:val="18"/>
                <w:szCs w:val="18"/>
              </w:rPr>
              <w:t>Šmit</w:t>
            </w:r>
            <w:proofErr w:type="spellEnd"/>
            <w:r w:rsidRPr="009378ED">
              <w:rPr>
                <w:sz w:val="18"/>
                <w:szCs w:val="18"/>
              </w:rPr>
              <w:t xml:space="preserve">, B., </w:t>
            </w:r>
            <w:proofErr w:type="spellStart"/>
            <w:r w:rsidRPr="009378ED">
              <w:rPr>
                <w:sz w:val="18"/>
                <w:szCs w:val="18"/>
              </w:rPr>
              <w:t>Amić</w:t>
            </w:r>
            <w:proofErr w:type="spellEnd"/>
            <w:r w:rsidRPr="009378ED">
              <w:rPr>
                <w:sz w:val="18"/>
                <w:szCs w:val="18"/>
              </w:rPr>
              <w:t xml:space="preserve">, A., </w:t>
            </w:r>
            <w:proofErr w:type="spellStart"/>
            <w:r w:rsidRPr="009378ED">
              <w:rPr>
                <w:sz w:val="18"/>
                <w:szCs w:val="18"/>
              </w:rPr>
              <w:t>Marković</w:t>
            </w:r>
            <w:proofErr w:type="spellEnd"/>
            <w:r w:rsidRPr="009378ED">
              <w:rPr>
                <w:sz w:val="18"/>
                <w:szCs w:val="18"/>
              </w:rPr>
              <w:t xml:space="preserve">, Z., &amp; </w:t>
            </w:r>
            <w:proofErr w:type="spellStart"/>
            <w:r w:rsidRPr="009378ED">
              <w:rPr>
                <w:sz w:val="18"/>
                <w:szCs w:val="18"/>
              </w:rPr>
              <w:t>Marković</w:t>
            </w:r>
            <w:proofErr w:type="spellEnd"/>
            <w:r w:rsidRPr="009378ED">
              <w:rPr>
                <w:sz w:val="18"/>
                <w:szCs w:val="18"/>
              </w:rPr>
              <w:t xml:space="preserve">, J. D. (2018). Experimental and theoretical elucidation of structural and antioxidant properties of vanillylmandelic acid and its carboxylate anion. </w:t>
            </w:r>
            <w:proofErr w:type="spellStart"/>
            <w:r w:rsidRPr="009378ED">
              <w:rPr>
                <w:sz w:val="18"/>
                <w:szCs w:val="18"/>
              </w:rPr>
              <w:t>Spectrochimica</w:t>
            </w:r>
            <w:proofErr w:type="spellEnd"/>
            <w:r w:rsidRPr="009378ED">
              <w:rPr>
                <w:sz w:val="18"/>
                <w:szCs w:val="18"/>
              </w:rPr>
              <w:t xml:space="preserve"> Acta Part A: Molecular and Biomolecular Spectroscopy, 198, 61-70.</w:t>
            </w:r>
          </w:p>
        </w:tc>
        <w:tc>
          <w:tcPr>
            <w:tcW w:w="326" w:type="pct"/>
          </w:tcPr>
          <w:p w14:paraId="12BE5FD5" w14:textId="77777777" w:rsidR="00CB675F" w:rsidRPr="009378ED" w:rsidRDefault="00CB675F" w:rsidP="0032462C">
            <w:pPr>
              <w:rPr>
                <w:sz w:val="18"/>
                <w:szCs w:val="18"/>
                <w:lang w:val="sr-Cyrl-RS"/>
              </w:rPr>
            </w:pPr>
            <w:r w:rsidRPr="009378ED">
              <w:rPr>
                <w:sz w:val="18"/>
                <w:szCs w:val="18"/>
                <w:lang w:val="sr-Cyrl-RS"/>
              </w:rPr>
              <w:t>М21</w:t>
            </w:r>
          </w:p>
        </w:tc>
      </w:tr>
      <w:tr w:rsidR="00CB675F" w:rsidRPr="009378ED" w14:paraId="04766140" w14:textId="77777777" w:rsidTr="00873B63">
        <w:trPr>
          <w:trHeight w:val="170"/>
          <w:jc w:val="center"/>
        </w:trPr>
        <w:tc>
          <w:tcPr>
            <w:tcW w:w="398" w:type="pct"/>
            <w:gridSpan w:val="2"/>
            <w:vAlign w:val="center"/>
          </w:tcPr>
          <w:p w14:paraId="3FD71032" w14:textId="77777777" w:rsidR="00CB675F" w:rsidRPr="009378ED" w:rsidRDefault="00CB675F" w:rsidP="0032462C">
            <w:pPr>
              <w:rPr>
                <w:sz w:val="18"/>
                <w:szCs w:val="18"/>
                <w:lang w:val="sr-Latn-RS"/>
              </w:rPr>
            </w:pPr>
            <w:r w:rsidRPr="009378ED">
              <w:rPr>
                <w:sz w:val="18"/>
                <w:szCs w:val="18"/>
                <w:lang w:val="sr-Latn-RS"/>
              </w:rPr>
              <w:t>8.</w:t>
            </w:r>
          </w:p>
        </w:tc>
        <w:tc>
          <w:tcPr>
            <w:tcW w:w="4276" w:type="pct"/>
            <w:gridSpan w:val="12"/>
            <w:shd w:val="clear" w:color="auto" w:fill="auto"/>
          </w:tcPr>
          <w:p w14:paraId="38951B44" w14:textId="77777777" w:rsidR="00CB675F" w:rsidRPr="009378ED" w:rsidRDefault="00CB675F" w:rsidP="0032462C">
            <w:pPr>
              <w:jc w:val="both"/>
              <w:rPr>
                <w:sz w:val="18"/>
                <w:szCs w:val="18"/>
              </w:rPr>
            </w:pPr>
            <w:proofErr w:type="spellStart"/>
            <w:r w:rsidRPr="009378ED">
              <w:rPr>
                <w:sz w:val="18"/>
                <w:szCs w:val="18"/>
              </w:rPr>
              <w:t>Dimić</w:t>
            </w:r>
            <w:proofErr w:type="spellEnd"/>
            <w:r w:rsidRPr="009378ED">
              <w:rPr>
                <w:sz w:val="18"/>
                <w:szCs w:val="18"/>
              </w:rPr>
              <w:t xml:space="preserve">, D., </w:t>
            </w:r>
            <w:proofErr w:type="spellStart"/>
            <w:r w:rsidRPr="009378ED">
              <w:rPr>
                <w:b/>
                <w:bCs/>
                <w:sz w:val="18"/>
                <w:szCs w:val="18"/>
              </w:rPr>
              <w:t>Milenković</w:t>
            </w:r>
            <w:proofErr w:type="spellEnd"/>
            <w:r w:rsidRPr="009378ED">
              <w:rPr>
                <w:b/>
                <w:bCs/>
                <w:sz w:val="18"/>
                <w:szCs w:val="18"/>
              </w:rPr>
              <w:t>, D.</w:t>
            </w:r>
            <w:r w:rsidRPr="009378ED">
              <w:rPr>
                <w:sz w:val="18"/>
                <w:szCs w:val="18"/>
              </w:rPr>
              <w:t xml:space="preserve">, </w:t>
            </w:r>
            <w:proofErr w:type="spellStart"/>
            <w:r w:rsidRPr="009378ED">
              <w:rPr>
                <w:sz w:val="18"/>
                <w:szCs w:val="18"/>
              </w:rPr>
              <w:t>Marković</w:t>
            </w:r>
            <w:proofErr w:type="spellEnd"/>
            <w:r w:rsidRPr="009378ED">
              <w:rPr>
                <w:sz w:val="18"/>
                <w:szCs w:val="18"/>
              </w:rPr>
              <w:t xml:space="preserve">, J. D., &amp; </w:t>
            </w:r>
            <w:proofErr w:type="spellStart"/>
            <w:r w:rsidRPr="009378ED">
              <w:rPr>
                <w:sz w:val="18"/>
                <w:szCs w:val="18"/>
              </w:rPr>
              <w:t>Marković</w:t>
            </w:r>
            <w:proofErr w:type="spellEnd"/>
            <w:r w:rsidRPr="009378ED">
              <w:rPr>
                <w:sz w:val="18"/>
                <w:szCs w:val="18"/>
              </w:rPr>
              <w:t>, Z. (2017). Antiradical activity of catecholamines and metabolites of dopamine: theoretical and experimental study. Physical Chemistry Chemical Physics, 19(20), 12970-12980.</w:t>
            </w:r>
          </w:p>
        </w:tc>
        <w:tc>
          <w:tcPr>
            <w:tcW w:w="326" w:type="pct"/>
          </w:tcPr>
          <w:p w14:paraId="4B43D605" w14:textId="77777777" w:rsidR="00CB675F" w:rsidRPr="009378ED" w:rsidRDefault="00CB675F" w:rsidP="0032462C">
            <w:pPr>
              <w:rPr>
                <w:sz w:val="18"/>
                <w:szCs w:val="18"/>
                <w:lang w:val="sr-Cyrl-RS"/>
              </w:rPr>
            </w:pPr>
            <w:r w:rsidRPr="009378ED">
              <w:rPr>
                <w:sz w:val="18"/>
                <w:szCs w:val="18"/>
                <w:lang w:val="sr-Cyrl-RS"/>
              </w:rPr>
              <w:t>М21</w:t>
            </w:r>
          </w:p>
        </w:tc>
      </w:tr>
      <w:tr w:rsidR="00CB675F" w:rsidRPr="009378ED" w14:paraId="3BA22616" w14:textId="77777777" w:rsidTr="00873B63">
        <w:trPr>
          <w:trHeight w:val="170"/>
          <w:jc w:val="center"/>
        </w:trPr>
        <w:tc>
          <w:tcPr>
            <w:tcW w:w="398" w:type="pct"/>
            <w:gridSpan w:val="2"/>
            <w:vAlign w:val="center"/>
          </w:tcPr>
          <w:p w14:paraId="4C7D8926" w14:textId="77777777" w:rsidR="00CB675F" w:rsidRPr="009378ED" w:rsidRDefault="00CB675F" w:rsidP="0032462C">
            <w:pPr>
              <w:rPr>
                <w:sz w:val="18"/>
                <w:szCs w:val="18"/>
                <w:lang w:val="sr-Latn-RS"/>
              </w:rPr>
            </w:pPr>
            <w:r w:rsidRPr="009378ED">
              <w:rPr>
                <w:sz w:val="18"/>
                <w:szCs w:val="18"/>
                <w:lang w:val="sr-Latn-RS"/>
              </w:rPr>
              <w:t>9.</w:t>
            </w:r>
          </w:p>
        </w:tc>
        <w:tc>
          <w:tcPr>
            <w:tcW w:w="4276" w:type="pct"/>
            <w:gridSpan w:val="12"/>
            <w:shd w:val="clear" w:color="auto" w:fill="auto"/>
          </w:tcPr>
          <w:p w14:paraId="070359CA" w14:textId="77777777" w:rsidR="00CB675F" w:rsidRPr="009378ED" w:rsidRDefault="00CB675F" w:rsidP="0032462C">
            <w:pPr>
              <w:jc w:val="both"/>
              <w:rPr>
                <w:sz w:val="18"/>
                <w:szCs w:val="18"/>
              </w:rPr>
            </w:pPr>
            <w:proofErr w:type="spellStart"/>
            <w:r w:rsidRPr="009378ED">
              <w:rPr>
                <w:sz w:val="18"/>
                <w:szCs w:val="18"/>
              </w:rPr>
              <w:t>Tošović</w:t>
            </w:r>
            <w:proofErr w:type="spellEnd"/>
            <w:r w:rsidRPr="009378ED">
              <w:rPr>
                <w:sz w:val="18"/>
                <w:szCs w:val="18"/>
              </w:rPr>
              <w:t xml:space="preserve">, J., </w:t>
            </w:r>
            <w:proofErr w:type="spellStart"/>
            <w:r w:rsidRPr="009378ED">
              <w:rPr>
                <w:sz w:val="18"/>
                <w:szCs w:val="18"/>
              </w:rPr>
              <w:t>Marković</w:t>
            </w:r>
            <w:proofErr w:type="spellEnd"/>
            <w:r w:rsidRPr="009378ED">
              <w:rPr>
                <w:sz w:val="18"/>
                <w:szCs w:val="18"/>
              </w:rPr>
              <w:t xml:space="preserve">, S., </w:t>
            </w:r>
            <w:proofErr w:type="spellStart"/>
            <w:r w:rsidRPr="009378ED">
              <w:rPr>
                <w:sz w:val="18"/>
                <w:szCs w:val="18"/>
              </w:rPr>
              <w:t>Marković</w:t>
            </w:r>
            <w:proofErr w:type="spellEnd"/>
            <w:r w:rsidRPr="009378ED">
              <w:rPr>
                <w:sz w:val="18"/>
                <w:szCs w:val="18"/>
              </w:rPr>
              <w:t xml:space="preserve">, J. M. D., </w:t>
            </w:r>
            <w:proofErr w:type="spellStart"/>
            <w:r w:rsidRPr="009378ED">
              <w:rPr>
                <w:sz w:val="18"/>
                <w:szCs w:val="18"/>
              </w:rPr>
              <w:t>Mojović</w:t>
            </w:r>
            <w:proofErr w:type="spellEnd"/>
            <w:r w:rsidRPr="009378ED">
              <w:rPr>
                <w:sz w:val="18"/>
                <w:szCs w:val="18"/>
              </w:rPr>
              <w:t xml:space="preserve">, M., &amp; </w:t>
            </w:r>
            <w:proofErr w:type="spellStart"/>
            <w:r w:rsidRPr="009378ED">
              <w:rPr>
                <w:b/>
                <w:bCs/>
                <w:sz w:val="18"/>
                <w:szCs w:val="18"/>
              </w:rPr>
              <w:t>Milenković</w:t>
            </w:r>
            <w:proofErr w:type="spellEnd"/>
            <w:r w:rsidRPr="009378ED">
              <w:rPr>
                <w:b/>
                <w:bCs/>
                <w:sz w:val="18"/>
                <w:szCs w:val="18"/>
              </w:rPr>
              <w:t>, D.</w:t>
            </w:r>
            <w:r w:rsidRPr="009378ED">
              <w:rPr>
                <w:sz w:val="18"/>
                <w:szCs w:val="18"/>
              </w:rPr>
              <w:t xml:space="preserve"> (2017). Antioxidative mechanisms in chlorogenic acid. Food chemistry, 237, 390-398.</w:t>
            </w:r>
          </w:p>
        </w:tc>
        <w:tc>
          <w:tcPr>
            <w:tcW w:w="326" w:type="pct"/>
          </w:tcPr>
          <w:p w14:paraId="26984BD6" w14:textId="77777777" w:rsidR="00CB675F" w:rsidRPr="009378ED" w:rsidRDefault="00CB675F" w:rsidP="0032462C">
            <w:pPr>
              <w:rPr>
                <w:sz w:val="18"/>
                <w:szCs w:val="18"/>
              </w:rPr>
            </w:pPr>
            <w:r w:rsidRPr="009378ED">
              <w:rPr>
                <w:sz w:val="18"/>
                <w:szCs w:val="18"/>
                <w:lang w:val="sr-Cyrl-CS" w:eastAsia="sr-Latn-CS"/>
              </w:rPr>
              <w:t>М21а</w:t>
            </w:r>
          </w:p>
        </w:tc>
      </w:tr>
      <w:tr w:rsidR="00CB675F" w:rsidRPr="009378ED" w14:paraId="16488B35" w14:textId="77777777" w:rsidTr="00873B63">
        <w:trPr>
          <w:trHeight w:val="170"/>
          <w:jc w:val="center"/>
        </w:trPr>
        <w:tc>
          <w:tcPr>
            <w:tcW w:w="398" w:type="pct"/>
            <w:gridSpan w:val="2"/>
            <w:vAlign w:val="center"/>
          </w:tcPr>
          <w:p w14:paraId="569BEF8F" w14:textId="77777777" w:rsidR="00CB675F" w:rsidRPr="009378ED" w:rsidRDefault="00CB675F" w:rsidP="0032462C">
            <w:pPr>
              <w:rPr>
                <w:sz w:val="18"/>
                <w:szCs w:val="18"/>
                <w:lang w:val="sr-Latn-RS"/>
              </w:rPr>
            </w:pPr>
            <w:r w:rsidRPr="009378ED">
              <w:rPr>
                <w:sz w:val="18"/>
                <w:szCs w:val="18"/>
                <w:lang w:val="sr-Latn-RS"/>
              </w:rPr>
              <w:t>10.</w:t>
            </w:r>
          </w:p>
        </w:tc>
        <w:tc>
          <w:tcPr>
            <w:tcW w:w="4276" w:type="pct"/>
            <w:gridSpan w:val="12"/>
            <w:shd w:val="clear" w:color="auto" w:fill="auto"/>
          </w:tcPr>
          <w:p w14:paraId="37422B6C" w14:textId="77777777" w:rsidR="00CB675F" w:rsidRPr="009378ED" w:rsidRDefault="00CB675F" w:rsidP="0032462C">
            <w:pPr>
              <w:jc w:val="both"/>
              <w:rPr>
                <w:sz w:val="18"/>
                <w:szCs w:val="18"/>
              </w:rPr>
            </w:pPr>
            <w:proofErr w:type="spellStart"/>
            <w:r w:rsidRPr="009378ED">
              <w:rPr>
                <w:sz w:val="18"/>
                <w:szCs w:val="18"/>
              </w:rPr>
              <w:t>Dekić</w:t>
            </w:r>
            <w:proofErr w:type="spellEnd"/>
            <w:r w:rsidRPr="009378ED">
              <w:rPr>
                <w:sz w:val="18"/>
                <w:szCs w:val="18"/>
              </w:rPr>
              <w:t xml:space="preserve">, M., </w:t>
            </w:r>
            <w:proofErr w:type="spellStart"/>
            <w:r w:rsidRPr="009378ED">
              <w:rPr>
                <w:sz w:val="18"/>
                <w:szCs w:val="18"/>
              </w:rPr>
              <w:t>Kolašinac</w:t>
            </w:r>
            <w:proofErr w:type="spellEnd"/>
            <w:r w:rsidRPr="009378ED">
              <w:rPr>
                <w:sz w:val="18"/>
                <w:szCs w:val="18"/>
              </w:rPr>
              <w:t xml:space="preserve">, R., </w:t>
            </w:r>
            <w:proofErr w:type="spellStart"/>
            <w:r w:rsidRPr="009378ED">
              <w:rPr>
                <w:sz w:val="18"/>
                <w:szCs w:val="18"/>
              </w:rPr>
              <w:t>Radulović</w:t>
            </w:r>
            <w:proofErr w:type="spellEnd"/>
            <w:r w:rsidRPr="009378ED">
              <w:rPr>
                <w:sz w:val="18"/>
                <w:szCs w:val="18"/>
              </w:rPr>
              <w:t xml:space="preserve">, N., </w:t>
            </w:r>
            <w:proofErr w:type="spellStart"/>
            <w:r w:rsidRPr="009378ED">
              <w:rPr>
                <w:sz w:val="18"/>
                <w:szCs w:val="18"/>
              </w:rPr>
              <w:t>Šmit</w:t>
            </w:r>
            <w:proofErr w:type="spellEnd"/>
            <w:r w:rsidRPr="009378ED">
              <w:rPr>
                <w:sz w:val="18"/>
                <w:szCs w:val="18"/>
              </w:rPr>
              <w:t xml:space="preserve">, B., </w:t>
            </w:r>
            <w:proofErr w:type="spellStart"/>
            <w:r w:rsidRPr="009378ED">
              <w:rPr>
                <w:sz w:val="18"/>
                <w:szCs w:val="18"/>
              </w:rPr>
              <w:t>Amić</w:t>
            </w:r>
            <w:proofErr w:type="spellEnd"/>
            <w:r w:rsidRPr="009378ED">
              <w:rPr>
                <w:sz w:val="18"/>
                <w:szCs w:val="18"/>
              </w:rPr>
              <w:t xml:space="preserve">, D., </w:t>
            </w:r>
            <w:proofErr w:type="spellStart"/>
            <w:r w:rsidRPr="009378ED">
              <w:rPr>
                <w:sz w:val="18"/>
                <w:szCs w:val="18"/>
              </w:rPr>
              <w:t>Molčanov</w:t>
            </w:r>
            <w:proofErr w:type="spellEnd"/>
            <w:r w:rsidRPr="009378ED">
              <w:rPr>
                <w:sz w:val="18"/>
                <w:szCs w:val="18"/>
              </w:rPr>
              <w:t xml:space="preserve">, K., </w:t>
            </w:r>
            <w:proofErr w:type="spellStart"/>
            <w:r w:rsidRPr="009378ED">
              <w:rPr>
                <w:sz w:val="18"/>
                <w:szCs w:val="18"/>
              </w:rPr>
              <w:t>Molčanov</w:t>
            </w:r>
            <w:proofErr w:type="spellEnd"/>
            <w:r w:rsidRPr="009378ED">
              <w:rPr>
                <w:sz w:val="18"/>
                <w:szCs w:val="18"/>
              </w:rPr>
              <w:t xml:space="preserve">, K., </w:t>
            </w:r>
            <w:proofErr w:type="spellStart"/>
            <w:r w:rsidRPr="009378ED">
              <w:rPr>
                <w:b/>
                <w:bCs/>
                <w:sz w:val="18"/>
                <w:szCs w:val="18"/>
              </w:rPr>
              <w:t>Milenković</w:t>
            </w:r>
            <w:proofErr w:type="spellEnd"/>
            <w:r w:rsidRPr="009378ED">
              <w:rPr>
                <w:b/>
                <w:bCs/>
                <w:sz w:val="18"/>
                <w:szCs w:val="18"/>
              </w:rPr>
              <w:t>, D.</w:t>
            </w:r>
            <w:r w:rsidRPr="009378ED">
              <w:rPr>
                <w:sz w:val="18"/>
                <w:szCs w:val="18"/>
              </w:rPr>
              <w:t xml:space="preserve">, &amp; </w:t>
            </w:r>
            <w:proofErr w:type="spellStart"/>
            <w:r w:rsidRPr="009378ED">
              <w:rPr>
                <w:sz w:val="18"/>
                <w:szCs w:val="18"/>
              </w:rPr>
              <w:t>Marković</w:t>
            </w:r>
            <w:proofErr w:type="spellEnd"/>
            <w:r w:rsidRPr="009378ED">
              <w:rPr>
                <w:sz w:val="18"/>
                <w:szCs w:val="18"/>
              </w:rPr>
              <w:t>, Z. (2017). Synthesis and theoretical investigation of some new 4-substituted flavylium salts. Food chemistry, 229, 688-694.</w:t>
            </w:r>
          </w:p>
        </w:tc>
        <w:tc>
          <w:tcPr>
            <w:tcW w:w="326" w:type="pct"/>
          </w:tcPr>
          <w:p w14:paraId="0088AC59" w14:textId="77777777" w:rsidR="00CB675F" w:rsidRPr="009378ED" w:rsidRDefault="00CB675F" w:rsidP="0032462C">
            <w:pPr>
              <w:rPr>
                <w:sz w:val="18"/>
                <w:szCs w:val="18"/>
              </w:rPr>
            </w:pPr>
            <w:r w:rsidRPr="009378ED">
              <w:rPr>
                <w:sz w:val="18"/>
                <w:szCs w:val="18"/>
                <w:lang w:val="sr-Cyrl-CS" w:eastAsia="sr-Latn-CS"/>
              </w:rPr>
              <w:t>М21а</w:t>
            </w:r>
          </w:p>
        </w:tc>
      </w:tr>
      <w:tr w:rsidR="00CB675F" w:rsidRPr="009378ED" w14:paraId="43CE4308" w14:textId="77777777" w:rsidTr="0071416D">
        <w:trPr>
          <w:trHeight w:val="170"/>
          <w:jc w:val="center"/>
        </w:trPr>
        <w:tc>
          <w:tcPr>
            <w:tcW w:w="5000" w:type="pct"/>
            <w:gridSpan w:val="15"/>
            <w:vAlign w:val="center"/>
          </w:tcPr>
          <w:p w14:paraId="78111E8F" w14:textId="77777777" w:rsidR="00CB675F" w:rsidRPr="009378ED" w:rsidRDefault="00CB675F" w:rsidP="0032462C">
            <w:pPr>
              <w:rPr>
                <w:b/>
                <w:bCs/>
                <w:sz w:val="18"/>
                <w:szCs w:val="18"/>
                <w:lang w:val="sr-Cyrl-CS" w:eastAsia="sr-Latn-CS"/>
              </w:rPr>
            </w:pPr>
            <w:r w:rsidRPr="009378ED">
              <w:rPr>
                <w:b/>
                <w:bCs/>
                <w:sz w:val="18"/>
                <w:szCs w:val="18"/>
                <w:lang w:val="sr-Cyrl-CS" w:eastAsia="sr-Latn-CS"/>
              </w:rPr>
              <w:t>Збирни подаци научне активност наставника</w:t>
            </w:r>
          </w:p>
        </w:tc>
      </w:tr>
      <w:tr w:rsidR="00CB675F" w:rsidRPr="009378ED" w14:paraId="7EE460DD" w14:textId="77777777" w:rsidTr="00873B63">
        <w:trPr>
          <w:trHeight w:val="170"/>
          <w:jc w:val="center"/>
        </w:trPr>
        <w:tc>
          <w:tcPr>
            <w:tcW w:w="2499" w:type="pct"/>
            <w:gridSpan w:val="7"/>
            <w:vAlign w:val="center"/>
          </w:tcPr>
          <w:p w14:paraId="5AEE5B80" w14:textId="77777777" w:rsidR="00CB675F" w:rsidRPr="009378ED" w:rsidRDefault="00CB675F" w:rsidP="0032462C">
            <w:pPr>
              <w:rPr>
                <w:sz w:val="18"/>
                <w:szCs w:val="18"/>
                <w:lang w:val="sr-Cyrl-CS" w:eastAsia="sr-Latn-CS"/>
              </w:rPr>
            </w:pPr>
            <w:r w:rsidRPr="009378ED">
              <w:rPr>
                <w:sz w:val="18"/>
                <w:szCs w:val="18"/>
                <w:lang w:val="sr-Cyrl-CS" w:eastAsia="sr-Latn-CS"/>
              </w:rPr>
              <w:t>Укупан број цитата, без аутоцитата</w:t>
            </w:r>
          </w:p>
        </w:tc>
        <w:tc>
          <w:tcPr>
            <w:tcW w:w="2501" w:type="pct"/>
            <w:gridSpan w:val="8"/>
          </w:tcPr>
          <w:p w14:paraId="0539364A" w14:textId="77777777" w:rsidR="00CB675F" w:rsidRPr="009378ED" w:rsidRDefault="00CB675F" w:rsidP="0032462C">
            <w:pPr>
              <w:rPr>
                <w:sz w:val="18"/>
                <w:szCs w:val="18"/>
                <w:lang w:val="sr-Cyrl-RS" w:eastAsia="sr-Latn-CS"/>
              </w:rPr>
            </w:pPr>
            <w:r w:rsidRPr="009378ED">
              <w:rPr>
                <w:sz w:val="18"/>
                <w:szCs w:val="18"/>
                <w:lang w:val="sr-Cyrl-RS"/>
              </w:rPr>
              <w:t>626</w:t>
            </w:r>
          </w:p>
        </w:tc>
      </w:tr>
      <w:tr w:rsidR="00CB675F" w:rsidRPr="009378ED" w14:paraId="4C3590DC" w14:textId="77777777" w:rsidTr="00873B63">
        <w:trPr>
          <w:trHeight w:val="170"/>
          <w:jc w:val="center"/>
        </w:trPr>
        <w:tc>
          <w:tcPr>
            <w:tcW w:w="2499" w:type="pct"/>
            <w:gridSpan w:val="7"/>
            <w:vAlign w:val="center"/>
          </w:tcPr>
          <w:p w14:paraId="1A64F007" w14:textId="77777777" w:rsidR="00CB675F" w:rsidRPr="009378ED" w:rsidRDefault="00CB675F" w:rsidP="0032462C">
            <w:pPr>
              <w:rPr>
                <w:sz w:val="18"/>
                <w:szCs w:val="18"/>
                <w:lang w:val="sr-Cyrl-CS" w:eastAsia="sr-Latn-CS"/>
              </w:rPr>
            </w:pPr>
            <w:r w:rsidRPr="009378ED">
              <w:rPr>
                <w:sz w:val="18"/>
                <w:szCs w:val="18"/>
                <w:lang w:val="sr-Cyrl-CS" w:eastAsia="sr-Latn-CS"/>
              </w:rPr>
              <w:t>Укупан број радова са SCI (или SSCI) листе</w:t>
            </w:r>
          </w:p>
        </w:tc>
        <w:tc>
          <w:tcPr>
            <w:tcW w:w="2501" w:type="pct"/>
            <w:gridSpan w:val="8"/>
          </w:tcPr>
          <w:p w14:paraId="2D590C31" w14:textId="77777777" w:rsidR="00CB675F" w:rsidRPr="009378ED" w:rsidRDefault="00CB675F" w:rsidP="0032462C">
            <w:pPr>
              <w:rPr>
                <w:sz w:val="18"/>
                <w:szCs w:val="18"/>
                <w:lang w:val="sr-Cyrl-RS" w:eastAsia="sr-Latn-CS"/>
              </w:rPr>
            </w:pPr>
            <w:r w:rsidRPr="009378ED">
              <w:rPr>
                <w:sz w:val="18"/>
                <w:szCs w:val="18"/>
                <w:lang w:val="sr-Cyrl-RS" w:eastAsia="sr-Latn-CS"/>
              </w:rPr>
              <w:t>49</w:t>
            </w:r>
          </w:p>
        </w:tc>
      </w:tr>
      <w:tr w:rsidR="00CB675F" w:rsidRPr="009378ED" w14:paraId="678E1A74" w14:textId="77777777" w:rsidTr="00873B63">
        <w:trPr>
          <w:trHeight w:val="170"/>
          <w:jc w:val="center"/>
        </w:trPr>
        <w:tc>
          <w:tcPr>
            <w:tcW w:w="2499" w:type="pct"/>
            <w:gridSpan w:val="7"/>
            <w:vAlign w:val="center"/>
          </w:tcPr>
          <w:p w14:paraId="3E0338B0" w14:textId="77777777" w:rsidR="00CB675F" w:rsidRPr="009378ED" w:rsidRDefault="00CB675F" w:rsidP="0032462C">
            <w:pPr>
              <w:rPr>
                <w:sz w:val="18"/>
                <w:szCs w:val="18"/>
                <w:lang w:val="sr-Cyrl-CS" w:eastAsia="sr-Latn-CS"/>
              </w:rPr>
            </w:pPr>
            <w:r w:rsidRPr="009378ED">
              <w:rPr>
                <w:sz w:val="18"/>
                <w:szCs w:val="18"/>
                <w:lang w:val="sr-Cyrl-CS" w:eastAsia="sr-Latn-CS"/>
              </w:rPr>
              <w:t>Тренутно учешће на пројектима</w:t>
            </w:r>
          </w:p>
        </w:tc>
        <w:tc>
          <w:tcPr>
            <w:tcW w:w="1323" w:type="pct"/>
            <w:gridSpan w:val="5"/>
            <w:vAlign w:val="center"/>
          </w:tcPr>
          <w:p w14:paraId="1CA29FF1" w14:textId="77777777" w:rsidR="00CB675F" w:rsidRPr="009378ED" w:rsidRDefault="00CB675F" w:rsidP="0032462C">
            <w:pPr>
              <w:rPr>
                <w:sz w:val="18"/>
                <w:szCs w:val="18"/>
                <w:lang w:val="sr-Cyrl-CS" w:eastAsia="sr-Latn-CS"/>
              </w:rPr>
            </w:pPr>
            <w:r w:rsidRPr="009378ED">
              <w:rPr>
                <w:sz w:val="18"/>
                <w:szCs w:val="18"/>
                <w:lang w:val="sr-Cyrl-CS" w:eastAsia="sr-Latn-CS"/>
              </w:rPr>
              <w:t xml:space="preserve">Домаћи: </w:t>
            </w:r>
          </w:p>
        </w:tc>
        <w:tc>
          <w:tcPr>
            <w:tcW w:w="1178" w:type="pct"/>
            <w:gridSpan w:val="3"/>
            <w:vAlign w:val="center"/>
          </w:tcPr>
          <w:p w14:paraId="25DE9886" w14:textId="77777777" w:rsidR="00CB675F" w:rsidRPr="009378ED" w:rsidRDefault="00CB675F" w:rsidP="0032462C">
            <w:pPr>
              <w:rPr>
                <w:sz w:val="18"/>
                <w:szCs w:val="18"/>
                <w:lang w:val="sr-Cyrl-CS" w:eastAsia="sr-Latn-CS"/>
              </w:rPr>
            </w:pPr>
            <w:r w:rsidRPr="009378ED">
              <w:rPr>
                <w:sz w:val="18"/>
                <w:szCs w:val="18"/>
                <w:lang w:val="sr-Cyrl-CS" w:eastAsia="sr-Latn-CS"/>
              </w:rPr>
              <w:t>Међународни:</w:t>
            </w:r>
          </w:p>
        </w:tc>
      </w:tr>
      <w:tr w:rsidR="00CB675F" w:rsidRPr="009378ED" w14:paraId="52AC738D" w14:textId="77777777" w:rsidTr="00873B63">
        <w:trPr>
          <w:trHeight w:val="170"/>
          <w:jc w:val="center"/>
        </w:trPr>
        <w:tc>
          <w:tcPr>
            <w:tcW w:w="954" w:type="pct"/>
            <w:gridSpan w:val="4"/>
            <w:vAlign w:val="center"/>
          </w:tcPr>
          <w:p w14:paraId="5199C2CF" w14:textId="77777777" w:rsidR="00CB675F" w:rsidRPr="009378ED" w:rsidRDefault="00CB675F" w:rsidP="0032462C">
            <w:pPr>
              <w:rPr>
                <w:sz w:val="18"/>
                <w:szCs w:val="18"/>
                <w:lang w:val="sr-Cyrl-CS" w:eastAsia="sr-Latn-CS"/>
              </w:rPr>
            </w:pPr>
            <w:r w:rsidRPr="009378ED">
              <w:rPr>
                <w:sz w:val="18"/>
                <w:szCs w:val="18"/>
                <w:lang w:val="sr-Cyrl-CS" w:eastAsia="sr-Latn-CS"/>
              </w:rPr>
              <w:t xml:space="preserve">Усавршавања </w:t>
            </w:r>
          </w:p>
        </w:tc>
        <w:tc>
          <w:tcPr>
            <w:tcW w:w="4046" w:type="pct"/>
            <w:gridSpan w:val="11"/>
            <w:vAlign w:val="center"/>
          </w:tcPr>
          <w:p w14:paraId="12D363E8" w14:textId="77777777" w:rsidR="00CB675F" w:rsidRPr="009378ED" w:rsidRDefault="00CB675F" w:rsidP="0032462C">
            <w:pPr>
              <w:rPr>
                <w:sz w:val="18"/>
                <w:szCs w:val="18"/>
                <w:lang w:val="sr-Cyrl-CS"/>
              </w:rPr>
            </w:pPr>
            <w:r w:rsidRPr="009378ED">
              <w:rPr>
                <w:sz w:val="18"/>
                <w:szCs w:val="18"/>
                <w:lang w:val="sr-Cyrl-CS"/>
              </w:rPr>
              <w:t>Истраживач на размени 2018. – Државни Универзитет North Dakota у Северној Дакоти</w:t>
            </w:r>
          </w:p>
        </w:tc>
      </w:tr>
      <w:tr w:rsidR="00CB675F" w:rsidRPr="009378ED" w14:paraId="40A18314" w14:textId="77777777" w:rsidTr="0071416D">
        <w:trPr>
          <w:trHeight w:val="170"/>
          <w:jc w:val="center"/>
        </w:trPr>
        <w:tc>
          <w:tcPr>
            <w:tcW w:w="5000" w:type="pct"/>
            <w:gridSpan w:val="15"/>
            <w:vAlign w:val="center"/>
          </w:tcPr>
          <w:p w14:paraId="3CD9D1DF" w14:textId="77777777" w:rsidR="00CB675F" w:rsidRPr="009378ED" w:rsidRDefault="00CB675F" w:rsidP="0032462C">
            <w:pPr>
              <w:rPr>
                <w:sz w:val="18"/>
                <w:szCs w:val="18"/>
                <w:lang w:val="sr-Latn-RS"/>
              </w:rPr>
            </w:pPr>
            <w:r w:rsidRPr="009378ED">
              <w:rPr>
                <w:sz w:val="18"/>
                <w:szCs w:val="18"/>
                <w:lang w:val="sr-Cyrl-CS"/>
              </w:rPr>
              <w:t>Други подаци које сматрате релевантним</w:t>
            </w:r>
            <w:r w:rsidRPr="009378ED">
              <w:rPr>
                <w:sz w:val="18"/>
                <w:szCs w:val="18"/>
                <w:lang w:val="sr-Latn-RS"/>
              </w:rPr>
              <w:t>:</w:t>
            </w:r>
          </w:p>
          <w:p w14:paraId="0B553633" w14:textId="77777777" w:rsidR="00CB675F" w:rsidRPr="009378ED" w:rsidRDefault="00CB675F" w:rsidP="0032462C">
            <w:pPr>
              <w:rPr>
                <w:sz w:val="18"/>
                <w:szCs w:val="18"/>
                <w:lang w:val="sr-Cyrl-CS"/>
              </w:rPr>
            </w:pPr>
            <w:r w:rsidRPr="009378ED">
              <w:rPr>
                <w:sz w:val="18"/>
                <w:szCs w:val="18"/>
                <w:lang w:val="sr-Cyrl-CS"/>
              </w:rPr>
              <w:t>Научна саопштења: &gt; 70</w:t>
            </w:r>
          </w:p>
          <w:p w14:paraId="5F0D025D" w14:textId="77777777" w:rsidR="00CB675F" w:rsidRPr="009378ED" w:rsidRDefault="00CB675F" w:rsidP="0032462C">
            <w:pPr>
              <w:rPr>
                <w:sz w:val="18"/>
                <w:szCs w:val="18"/>
                <w:lang w:val="sr-Cyrl-CS"/>
              </w:rPr>
            </w:pPr>
            <w:r w:rsidRPr="009378ED">
              <w:rPr>
                <w:sz w:val="18"/>
                <w:szCs w:val="18"/>
                <w:lang w:val="sr-Cyrl-CS"/>
              </w:rPr>
              <w:t>Рецензент: &gt; 10 научних часописа са SCI листе</w:t>
            </w:r>
          </w:p>
          <w:p w14:paraId="1120A0B3" w14:textId="77777777" w:rsidR="00CB675F" w:rsidRPr="009378ED" w:rsidRDefault="00CB675F" w:rsidP="0032462C">
            <w:pPr>
              <w:rPr>
                <w:sz w:val="18"/>
                <w:szCs w:val="18"/>
                <w:lang w:val="sr-Cyrl-CS"/>
              </w:rPr>
            </w:pPr>
            <w:r w:rsidRPr="009378ED">
              <w:rPr>
                <w:sz w:val="18"/>
                <w:szCs w:val="18"/>
                <w:lang w:val="sr-Cyrl-CS"/>
              </w:rPr>
              <w:t>2016: Друштво биофизичара Србије</w:t>
            </w:r>
          </w:p>
          <w:p w14:paraId="2BC1B09F" w14:textId="77777777" w:rsidR="00CB675F" w:rsidRPr="009378ED" w:rsidRDefault="00CB675F" w:rsidP="0032462C">
            <w:pPr>
              <w:rPr>
                <w:sz w:val="18"/>
                <w:szCs w:val="18"/>
                <w:lang w:val="sr-Cyrl-CS"/>
              </w:rPr>
            </w:pPr>
            <w:r w:rsidRPr="009378ED">
              <w:rPr>
                <w:sz w:val="18"/>
                <w:szCs w:val="18"/>
                <w:lang w:val="sr-Cyrl-CS"/>
              </w:rPr>
              <w:t>Тренутно је коментор у изради једне докторске дисертације.</w:t>
            </w:r>
          </w:p>
        </w:tc>
      </w:tr>
    </w:tbl>
    <w:p w14:paraId="0F2E5C67" w14:textId="77777777" w:rsidR="00CB675F" w:rsidRPr="00B11AA7" w:rsidRDefault="00CB675F" w:rsidP="0032462C">
      <w:pPr>
        <w:rPr>
          <w:lang w:val="sr-Cyrl-RS"/>
        </w:rPr>
      </w:pPr>
    </w:p>
    <w:p w14:paraId="009B8F7F" w14:textId="77777777" w:rsidR="00CB675F" w:rsidRPr="00B11AA7" w:rsidRDefault="00CB675F" w:rsidP="0032462C">
      <w:pPr>
        <w:spacing w:after="200" w:line="276" w:lineRule="auto"/>
        <w:rPr>
          <w:lang w:val="sr-Cyrl-RS"/>
        </w:rPr>
      </w:pPr>
      <w:r w:rsidRPr="00B11AA7">
        <w:rPr>
          <w:lang w:val="sr-Cyrl-RS"/>
        </w:rPr>
        <w:br w:type="page"/>
      </w:r>
    </w:p>
    <w:p w14:paraId="6ADCB7D4" w14:textId="77777777" w:rsidR="00CB675F" w:rsidRPr="00B11AA7" w:rsidRDefault="00CB675F" w:rsidP="0032462C">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2"/>
        <w:gridCol w:w="1077"/>
        <w:gridCol w:w="205"/>
        <w:gridCol w:w="673"/>
        <w:gridCol w:w="685"/>
        <w:gridCol w:w="1953"/>
        <w:gridCol w:w="371"/>
        <w:gridCol w:w="570"/>
        <w:gridCol w:w="1264"/>
        <w:gridCol w:w="664"/>
        <w:gridCol w:w="31"/>
        <w:gridCol w:w="725"/>
        <w:gridCol w:w="987"/>
        <w:gridCol w:w="704"/>
      </w:tblGrid>
      <w:tr w:rsidR="00CB675F" w:rsidRPr="00B11AA7" w14:paraId="33B66190" w14:textId="77777777" w:rsidTr="005D540A">
        <w:trPr>
          <w:trHeight w:val="170"/>
          <w:jc w:val="center"/>
        </w:trPr>
        <w:tc>
          <w:tcPr>
            <w:tcW w:w="1531" w:type="pct"/>
            <w:gridSpan w:val="6"/>
            <w:vAlign w:val="center"/>
          </w:tcPr>
          <w:p w14:paraId="30851ECD" w14:textId="77777777" w:rsidR="00CB675F" w:rsidRPr="00B11AA7" w:rsidRDefault="00CB675F" w:rsidP="0032462C">
            <w:pPr>
              <w:rPr>
                <w:b/>
                <w:bCs/>
                <w:sz w:val="20"/>
                <w:szCs w:val="20"/>
                <w:lang w:val="sr-Cyrl-CS" w:eastAsia="sr-Latn-CS"/>
              </w:rPr>
            </w:pPr>
            <w:r w:rsidRPr="00B11AA7">
              <w:rPr>
                <w:b/>
                <w:bCs/>
                <w:sz w:val="20"/>
                <w:szCs w:val="20"/>
                <w:lang w:val="sr-Cyrl-CS" w:eastAsia="sr-Latn-CS"/>
              </w:rPr>
              <w:t>Име и презиме</w:t>
            </w:r>
          </w:p>
        </w:tc>
        <w:tc>
          <w:tcPr>
            <w:tcW w:w="3469" w:type="pct"/>
            <w:gridSpan w:val="9"/>
          </w:tcPr>
          <w:p w14:paraId="7DFB7B4E" w14:textId="77777777" w:rsidR="00CB675F" w:rsidRPr="00B11AA7" w:rsidRDefault="00CB675F" w:rsidP="0032462C">
            <w:pPr>
              <w:pStyle w:val="Heading2"/>
              <w:rPr>
                <w:lang w:val="sr-Cyrl-CS"/>
              </w:rPr>
            </w:pPr>
            <w:bookmarkStart w:id="19" w:name="_Toc75853162"/>
            <w:bookmarkStart w:id="20" w:name="Драгана_Шеклић"/>
            <w:r w:rsidRPr="00B11AA7">
              <w:rPr>
                <w:lang w:val="sr-Cyrl-RS"/>
              </w:rPr>
              <w:t>Драгана Шеклић</w:t>
            </w:r>
            <w:bookmarkEnd w:id="19"/>
            <w:bookmarkEnd w:id="20"/>
          </w:p>
        </w:tc>
      </w:tr>
      <w:tr w:rsidR="00CB675F" w:rsidRPr="00B11AA7" w14:paraId="3FB832B4" w14:textId="77777777" w:rsidTr="005D540A">
        <w:trPr>
          <w:trHeight w:val="170"/>
          <w:jc w:val="center"/>
        </w:trPr>
        <w:tc>
          <w:tcPr>
            <w:tcW w:w="1531" w:type="pct"/>
            <w:gridSpan w:val="6"/>
            <w:vAlign w:val="center"/>
          </w:tcPr>
          <w:p w14:paraId="76C99F76" w14:textId="77777777" w:rsidR="00CB675F" w:rsidRPr="00B11AA7" w:rsidRDefault="00CB675F" w:rsidP="0032462C">
            <w:pPr>
              <w:rPr>
                <w:b/>
                <w:bCs/>
                <w:sz w:val="20"/>
                <w:szCs w:val="20"/>
                <w:lang w:val="sr-Cyrl-CS" w:eastAsia="sr-Latn-CS"/>
              </w:rPr>
            </w:pPr>
            <w:r w:rsidRPr="00B11AA7">
              <w:rPr>
                <w:b/>
                <w:bCs/>
                <w:sz w:val="20"/>
                <w:szCs w:val="20"/>
                <w:lang w:val="sr-Cyrl-CS" w:eastAsia="sr-Latn-CS"/>
              </w:rPr>
              <w:t>Звање</w:t>
            </w:r>
          </w:p>
        </w:tc>
        <w:tc>
          <w:tcPr>
            <w:tcW w:w="3469" w:type="pct"/>
            <w:gridSpan w:val="9"/>
          </w:tcPr>
          <w:p w14:paraId="2FF75D04" w14:textId="77777777" w:rsidR="00CB675F" w:rsidRPr="00B11AA7" w:rsidRDefault="00CB675F" w:rsidP="0032462C">
            <w:pPr>
              <w:rPr>
                <w:sz w:val="20"/>
                <w:szCs w:val="20"/>
                <w:lang w:val="sr-Cyrl-CS" w:eastAsia="sr-Latn-CS"/>
              </w:rPr>
            </w:pPr>
            <w:proofErr w:type="spellStart"/>
            <w:r w:rsidRPr="00B11AA7">
              <w:rPr>
                <w:sz w:val="20"/>
                <w:szCs w:val="20"/>
              </w:rPr>
              <w:t>Научни</w:t>
            </w:r>
            <w:proofErr w:type="spellEnd"/>
            <w:r w:rsidRPr="00B11AA7">
              <w:rPr>
                <w:sz w:val="20"/>
                <w:szCs w:val="20"/>
              </w:rPr>
              <w:t xml:space="preserve"> </w:t>
            </w:r>
            <w:proofErr w:type="spellStart"/>
            <w:r w:rsidRPr="00B11AA7">
              <w:rPr>
                <w:sz w:val="20"/>
                <w:szCs w:val="20"/>
              </w:rPr>
              <w:t>сарадник</w:t>
            </w:r>
            <w:proofErr w:type="spellEnd"/>
          </w:p>
        </w:tc>
      </w:tr>
      <w:tr w:rsidR="00CB675F" w:rsidRPr="00B11AA7" w14:paraId="1389E71D" w14:textId="77777777" w:rsidTr="005D540A">
        <w:trPr>
          <w:trHeight w:val="170"/>
          <w:jc w:val="center"/>
        </w:trPr>
        <w:tc>
          <w:tcPr>
            <w:tcW w:w="1531" w:type="pct"/>
            <w:gridSpan w:val="6"/>
            <w:vAlign w:val="center"/>
          </w:tcPr>
          <w:p w14:paraId="187DEB79" w14:textId="77777777" w:rsidR="00CB675F" w:rsidRPr="00B11AA7" w:rsidRDefault="00CB675F" w:rsidP="0032462C">
            <w:pPr>
              <w:rPr>
                <w:b/>
                <w:bCs/>
                <w:sz w:val="20"/>
                <w:szCs w:val="20"/>
                <w:lang w:val="sr-Cyrl-CS" w:eastAsia="sr-Latn-CS"/>
              </w:rPr>
            </w:pPr>
            <w:r w:rsidRPr="00B11AA7">
              <w:rPr>
                <w:b/>
                <w:bCs/>
                <w:sz w:val="20"/>
                <w:szCs w:val="20"/>
                <w:lang w:val="sr-Cyrl-CS" w:eastAsia="sr-Latn-CS"/>
              </w:rPr>
              <w:t>Ужа научна област</w:t>
            </w:r>
          </w:p>
        </w:tc>
        <w:tc>
          <w:tcPr>
            <w:tcW w:w="3469" w:type="pct"/>
            <w:gridSpan w:val="9"/>
          </w:tcPr>
          <w:p w14:paraId="31BF50C2" w14:textId="77777777" w:rsidR="00CB675F" w:rsidRPr="00B11AA7" w:rsidRDefault="00CB675F" w:rsidP="0032462C">
            <w:pPr>
              <w:rPr>
                <w:sz w:val="20"/>
                <w:szCs w:val="20"/>
                <w:lang w:val="sr-Cyrl-CS" w:eastAsia="sr-Latn-CS"/>
              </w:rPr>
            </w:pPr>
            <w:proofErr w:type="spellStart"/>
            <w:r w:rsidRPr="00B11AA7">
              <w:rPr>
                <w:sz w:val="20"/>
                <w:szCs w:val="20"/>
              </w:rPr>
              <w:t>Биологија</w:t>
            </w:r>
            <w:proofErr w:type="spellEnd"/>
          </w:p>
        </w:tc>
      </w:tr>
      <w:tr w:rsidR="00CB675F" w:rsidRPr="00B11AA7" w14:paraId="31B97A56" w14:textId="77777777" w:rsidTr="005D540A">
        <w:trPr>
          <w:trHeight w:val="170"/>
          <w:jc w:val="center"/>
        </w:trPr>
        <w:tc>
          <w:tcPr>
            <w:tcW w:w="785" w:type="pct"/>
            <w:gridSpan w:val="3"/>
            <w:vAlign w:val="center"/>
          </w:tcPr>
          <w:p w14:paraId="2C7405B3" w14:textId="77777777" w:rsidR="00CB675F" w:rsidRPr="00B11AA7" w:rsidRDefault="00CB675F" w:rsidP="0032462C">
            <w:pPr>
              <w:rPr>
                <w:b/>
                <w:bCs/>
                <w:sz w:val="20"/>
                <w:szCs w:val="20"/>
                <w:lang w:val="sr-Cyrl-CS" w:eastAsia="sr-Latn-CS"/>
              </w:rPr>
            </w:pPr>
            <w:r w:rsidRPr="00B11AA7">
              <w:rPr>
                <w:b/>
                <w:bCs/>
                <w:sz w:val="20"/>
                <w:szCs w:val="20"/>
                <w:lang w:val="sr-Cyrl-CS" w:eastAsia="sr-Latn-CS"/>
              </w:rPr>
              <w:t>Академска каријера</w:t>
            </w:r>
          </w:p>
        </w:tc>
        <w:tc>
          <w:tcPr>
            <w:tcW w:w="419" w:type="pct"/>
            <w:gridSpan w:val="2"/>
            <w:vAlign w:val="center"/>
          </w:tcPr>
          <w:p w14:paraId="7A0B6669"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Година </w:t>
            </w:r>
          </w:p>
        </w:tc>
        <w:tc>
          <w:tcPr>
            <w:tcW w:w="1708" w:type="pct"/>
            <w:gridSpan w:val="4"/>
            <w:vAlign w:val="center"/>
          </w:tcPr>
          <w:p w14:paraId="2264C7CD"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Институција </w:t>
            </w:r>
          </w:p>
        </w:tc>
        <w:tc>
          <w:tcPr>
            <w:tcW w:w="920" w:type="pct"/>
            <w:gridSpan w:val="2"/>
            <w:vAlign w:val="center"/>
          </w:tcPr>
          <w:p w14:paraId="0F51CE7B" w14:textId="77777777" w:rsidR="00CB675F" w:rsidRPr="00B11AA7" w:rsidRDefault="00CB675F" w:rsidP="0032462C">
            <w:pPr>
              <w:rPr>
                <w:b/>
                <w:bCs/>
                <w:sz w:val="20"/>
                <w:szCs w:val="20"/>
                <w:lang w:val="sr-Cyrl-CS"/>
              </w:rPr>
            </w:pP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о</w:t>
            </w:r>
            <w:r w:rsidRPr="00B11AA7">
              <w:rPr>
                <w:b/>
                <w:bCs/>
                <w:sz w:val="20"/>
                <w:szCs w:val="20"/>
                <w:lang w:val="sr-Cyrl-CS"/>
              </w:rPr>
              <w:t xml:space="preserve">бласт </w:t>
            </w:r>
          </w:p>
        </w:tc>
        <w:tc>
          <w:tcPr>
            <w:tcW w:w="1169" w:type="pct"/>
            <w:gridSpan w:val="4"/>
            <w:vAlign w:val="center"/>
          </w:tcPr>
          <w:p w14:paraId="506AF157" w14:textId="77777777" w:rsidR="00CB675F" w:rsidRPr="00B11AA7" w:rsidRDefault="00CB675F" w:rsidP="0032462C">
            <w:pPr>
              <w:rPr>
                <w:b/>
                <w:bCs/>
                <w:sz w:val="20"/>
                <w:szCs w:val="20"/>
              </w:rPr>
            </w:pPr>
            <w:proofErr w:type="spellStart"/>
            <w:r w:rsidRPr="00B11AA7">
              <w:rPr>
                <w:b/>
                <w:bCs/>
                <w:sz w:val="20"/>
                <w:szCs w:val="20"/>
              </w:rPr>
              <w:t>Ужа</w:t>
            </w:r>
            <w:proofErr w:type="spellEnd"/>
            <w:r w:rsidRPr="00B11AA7">
              <w:rPr>
                <w:b/>
                <w:bCs/>
                <w:sz w:val="20"/>
                <w:szCs w:val="20"/>
              </w:rPr>
              <w:t xml:space="preserve"> </w:t>
            </w: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стручна</w:t>
            </w:r>
            <w:proofErr w:type="spellEnd"/>
            <w:r w:rsidRPr="00B11AA7">
              <w:rPr>
                <w:b/>
                <w:bCs/>
                <w:sz w:val="20"/>
                <w:szCs w:val="20"/>
              </w:rPr>
              <w:t xml:space="preserve"> </w:t>
            </w:r>
            <w:proofErr w:type="spellStart"/>
            <w:r w:rsidRPr="00B11AA7">
              <w:rPr>
                <w:b/>
                <w:bCs/>
                <w:sz w:val="20"/>
                <w:szCs w:val="20"/>
              </w:rPr>
              <w:t>област</w:t>
            </w:r>
            <w:proofErr w:type="spellEnd"/>
          </w:p>
        </w:tc>
      </w:tr>
      <w:tr w:rsidR="00CB675F" w:rsidRPr="00B11AA7" w14:paraId="6C38B7C4" w14:textId="77777777" w:rsidTr="005D540A">
        <w:trPr>
          <w:trHeight w:val="170"/>
          <w:jc w:val="center"/>
        </w:trPr>
        <w:tc>
          <w:tcPr>
            <w:tcW w:w="785" w:type="pct"/>
            <w:gridSpan w:val="3"/>
            <w:vAlign w:val="center"/>
          </w:tcPr>
          <w:p w14:paraId="33970604" w14:textId="77777777" w:rsidR="00CB675F" w:rsidRPr="00B11AA7" w:rsidRDefault="00CB675F" w:rsidP="0032462C">
            <w:pPr>
              <w:rPr>
                <w:sz w:val="20"/>
                <w:szCs w:val="20"/>
                <w:lang w:val="sr-Cyrl-CS" w:eastAsia="sr-Latn-CS"/>
              </w:rPr>
            </w:pPr>
            <w:r w:rsidRPr="00B11AA7">
              <w:rPr>
                <w:sz w:val="20"/>
                <w:szCs w:val="20"/>
                <w:lang w:val="sr-Cyrl-CS" w:eastAsia="sr-Latn-CS"/>
              </w:rPr>
              <w:t>Избор у звање</w:t>
            </w:r>
          </w:p>
        </w:tc>
        <w:tc>
          <w:tcPr>
            <w:tcW w:w="419" w:type="pct"/>
            <w:gridSpan w:val="2"/>
          </w:tcPr>
          <w:p w14:paraId="43CE99F3" w14:textId="77777777" w:rsidR="00CB675F" w:rsidRPr="00B11AA7" w:rsidRDefault="00CB675F" w:rsidP="0032462C">
            <w:pPr>
              <w:rPr>
                <w:sz w:val="20"/>
                <w:szCs w:val="20"/>
                <w:lang w:val="sr-Cyrl-RS" w:eastAsia="sr-Latn-CS"/>
              </w:rPr>
            </w:pPr>
            <w:r w:rsidRPr="00B11AA7">
              <w:rPr>
                <w:sz w:val="20"/>
                <w:szCs w:val="20"/>
              </w:rPr>
              <w:t>2019</w:t>
            </w:r>
          </w:p>
        </w:tc>
        <w:tc>
          <w:tcPr>
            <w:tcW w:w="1708" w:type="pct"/>
            <w:gridSpan w:val="4"/>
          </w:tcPr>
          <w:p w14:paraId="67F4D897" w14:textId="77777777" w:rsidR="00CB675F" w:rsidRPr="00B11AA7" w:rsidRDefault="00CB675F" w:rsidP="0032462C">
            <w:pPr>
              <w:rPr>
                <w:sz w:val="20"/>
                <w:szCs w:val="20"/>
                <w:lang w:val="sr-Cyrl-CS" w:eastAsia="sr-Latn-CS"/>
              </w:rPr>
            </w:pPr>
            <w:proofErr w:type="spellStart"/>
            <w:r w:rsidRPr="00B11AA7">
              <w:rPr>
                <w:sz w:val="20"/>
                <w:szCs w:val="20"/>
              </w:rPr>
              <w:t>Природно</w:t>
            </w:r>
            <w:proofErr w:type="spellEnd"/>
            <w:r w:rsidRPr="00B11AA7">
              <w:rPr>
                <w:sz w:val="20"/>
                <w:szCs w:val="20"/>
              </w:rPr>
              <w:t xml:space="preserve"> –</w:t>
            </w:r>
            <w:proofErr w:type="spellStart"/>
            <w:r w:rsidRPr="00B11AA7">
              <w:rPr>
                <w:sz w:val="20"/>
                <w:szCs w:val="20"/>
              </w:rPr>
              <w:t>математички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у </w:t>
            </w:r>
            <w:proofErr w:type="spellStart"/>
            <w:r w:rsidRPr="00B11AA7">
              <w:rPr>
                <w:sz w:val="20"/>
                <w:szCs w:val="20"/>
              </w:rPr>
              <w:t>Крагујевцу</w:t>
            </w:r>
            <w:proofErr w:type="spellEnd"/>
          </w:p>
        </w:tc>
        <w:tc>
          <w:tcPr>
            <w:tcW w:w="920" w:type="pct"/>
            <w:gridSpan w:val="2"/>
            <w:shd w:val="clear" w:color="auto" w:fill="FFFFFF"/>
          </w:tcPr>
          <w:p w14:paraId="3726067A" w14:textId="77777777" w:rsidR="00CB675F" w:rsidRPr="00B11AA7" w:rsidRDefault="00CB675F" w:rsidP="0032462C">
            <w:pPr>
              <w:rPr>
                <w:sz w:val="20"/>
                <w:szCs w:val="20"/>
                <w:lang w:val="sr-Cyrl-CS" w:eastAsia="sr-Latn-CS"/>
              </w:rPr>
            </w:pPr>
            <w:proofErr w:type="spellStart"/>
            <w:r w:rsidRPr="00B11AA7">
              <w:rPr>
                <w:sz w:val="20"/>
                <w:szCs w:val="20"/>
              </w:rPr>
              <w:t>Биологија</w:t>
            </w:r>
            <w:proofErr w:type="spellEnd"/>
          </w:p>
        </w:tc>
        <w:tc>
          <w:tcPr>
            <w:tcW w:w="1169" w:type="pct"/>
            <w:gridSpan w:val="4"/>
            <w:shd w:val="clear" w:color="auto" w:fill="FFFFFF"/>
            <w:vAlign w:val="center"/>
          </w:tcPr>
          <w:p w14:paraId="48D34632" w14:textId="77777777" w:rsidR="00CB675F" w:rsidRPr="00B11AA7" w:rsidRDefault="00CB675F" w:rsidP="0032462C">
            <w:pPr>
              <w:rPr>
                <w:sz w:val="20"/>
                <w:szCs w:val="20"/>
                <w:lang w:val="sr-Cyrl-CS"/>
              </w:rPr>
            </w:pPr>
            <w:proofErr w:type="spellStart"/>
            <w:r w:rsidRPr="00B11AA7">
              <w:rPr>
                <w:sz w:val="20"/>
                <w:szCs w:val="20"/>
              </w:rPr>
              <w:t>Ћелијска</w:t>
            </w:r>
            <w:proofErr w:type="spellEnd"/>
            <w:r w:rsidRPr="00B11AA7">
              <w:rPr>
                <w:sz w:val="20"/>
                <w:szCs w:val="20"/>
              </w:rPr>
              <w:t xml:space="preserve"> и </w:t>
            </w:r>
            <w:proofErr w:type="spellStart"/>
            <w:r w:rsidRPr="00B11AA7">
              <w:rPr>
                <w:sz w:val="20"/>
                <w:szCs w:val="20"/>
              </w:rPr>
              <w:t>молекуларна</w:t>
            </w:r>
            <w:proofErr w:type="spellEnd"/>
            <w:r w:rsidRPr="00B11AA7">
              <w:rPr>
                <w:sz w:val="20"/>
                <w:szCs w:val="20"/>
              </w:rPr>
              <w:t xml:space="preserve"> </w:t>
            </w:r>
            <w:proofErr w:type="spellStart"/>
            <w:r w:rsidRPr="00B11AA7">
              <w:rPr>
                <w:sz w:val="20"/>
                <w:szCs w:val="20"/>
              </w:rPr>
              <w:t>биологија</w:t>
            </w:r>
            <w:proofErr w:type="spellEnd"/>
          </w:p>
        </w:tc>
      </w:tr>
      <w:tr w:rsidR="00CB675F" w:rsidRPr="00B11AA7" w14:paraId="2F5D90FF" w14:textId="77777777" w:rsidTr="005D540A">
        <w:trPr>
          <w:trHeight w:val="170"/>
          <w:jc w:val="center"/>
        </w:trPr>
        <w:tc>
          <w:tcPr>
            <w:tcW w:w="785" w:type="pct"/>
            <w:gridSpan w:val="3"/>
            <w:vAlign w:val="center"/>
          </w:tcPr>
          <w:p w14:paraId="56EEBE9B" w14:textId="77777777" w:rsidR="00CB675F" w:rsidRPr="00B11AA7" w:rsidRDefault="00CB675F" w:rsidP="0032462C">
            <w:pPr>
              <w:rPr>
                <w:sz w:val="20"/>
                <w:szCs w:val="20"/>
                <w:lang w:val="sr-Cyrl-CS" w:eastAsia="sr-Latn-CS"/>
              </w:rPr>
            </w:pPr>
            <w:r w:rsidRPr="00B11AA7">
              <w:rPr>
                <w:sz w:val="20"/>
                <w:szCs w:val="20"/>
                <w:lang w:val="sr-Cyrl-CS" w:eastAsia="sr-Latn-CS"/>
              </w:rPr>
              <w:t>Докторат</w:t>
            </w:r>
          </w:p>
        </w:tc>
        <w:tc>
          <w:tcPr>
            <w:tcW w:w="419" w:type="pct"/>
            <w:gridSpan w:val="2"/>
          </w:tcPr>
          <w:p w14:paraId="2013296F" w14:textId="77777777" w:rsidR="00CB675F" w:rsidRPr="00B11AA7" w:rsidRDefault="00CB675F" w:rsidP="0032462C">
            <w:pPr>
              <w:rPr>
                <w:sz w:val="20"/>
                <w:szCs w:val="20"/>
                <w:lang w:val="sr-Cyrl-RS" w:eastAsia="sr-Latn-CS"/>
              </w:rPr>
            </w:pPr>
            <w:r w:rsidRPr="00B11AA7">
              <w:rPr>
                <w:sz w:val="20"/>
                <w:szCs w:val="20"/>
              </w:rPr>
              <w:t>2018</w:t>
            </w:r>
          </w:p>
        </w:tc>
        <w:tc>
          <w:tcPr>
            <w:tcW w:w="1708" w:type="pct"/>
            <w:gridSpan w:val="4"/>
          </w:tcPr>
          <w:p w14:paraId="1A295B19" w14:textId="77777777" w:rsidR="00CB675F" w:rsidRPr="00B11AA7" w:rsidRDefault="00CB675F" w:rsidP="0032462C">
            <w:pPr>
              <w:rPr>
                <w:sz w:val="20"/>
                <w:szCs w:val="20"/>
                <w:lang w:val="sr-Cyrl-CS" w:eastAsia="sr-Latn-CS"/>
              </w:rPr>
            </w:pPr>
            <w:proofErr w:type="spellStart"/>
            <w:r w:rsidRPr="00B11AA7">
              <w:rPr>
                <w:sz w:val="20"/>
                <w:szCs w:val="20"/>
              </w:rPr>
              <w:t>Природно</w:t>
            </w:r>
            <w:proofErr w:type="spellEnd"/>
            <w:r w:rsidRPr="00B11AA7">
              <w:rPr>
                <w:sz w:val="20"/>
                <w:szCs w:val="20"/>
              </w:rPr>
              <w:t xml:space="preserve"> –</w:t>
            </w:r>
            <w:proofErr w:type="spellStart"/>
            <w:r w:rsidRPr="00B11AA7">
              <w:rPr>
                <w:sz w:val="20"/>
                <w:szCs w:val="20"/>
              </w:rPr>
              <w:t>математички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у </w:t>
            </w:r>
            <w:proofErr w:type="spellStart"/>
            <w:r w:rsidRPr="00B11AA7">
              <w:rPr>
                <w:sz w:val="20"/>
                <w:szCs w:val="20"/>
              </w:rPr>
              <w:t>Крагујевцу</w:t>
            </w:r>
            <w:proofErr w:type="spellEnd"/>
          </w:p>
        </w:tc>
        <w:tc>
          <w:tcPr>
            <w:tcW w:w="920" w:type="pct"/>
            <w:gridSpan w:val="2"/>
            <w:tcBorders>
              <w:top w:val="single" w:sz="4" w:space="0" w:color="auto"/>
              <w:left w:val="single" w:sz="4" w:space="0" w:color="auto"/>
              <w:bottom w:val="single" w:sz="4" w:space="0" w:color="auto"/>
              <w:right w:val="single" w:sz="4" w:space="0" w:color="auto"/>
            </w:tcBorders>
          </w:tcPr>
          <w:p w14:paraId="3F988468" w14:textId="77777777" w:rsidR="00CB675F" w:rsidRPr="00B11AA7" w:rsidRDefault="00CB675F" w:rsidP="0032462C">
            <w:pPr>
              <w:rPr>
                <w:sz w:val="20"/>
                <w:szCs w:val="20"/>
                <w:lang w:val="sr-Cyrl-RS" w:eastAsia="sr-Latn-CS"/>
              </w:rPr>
            </w:pPr>
            <w:proofErr w:type="spellStart"/>
            <w:r w:rsidRPr="00B11AA7">
              <w:rPr>
                <w:sz w:val="20"/>
                <w:szCs w:val="20"/>
              </w:rPr>
              <w:t>Биологија</w:t>
            </w:r>
            <w:proofErr w:type="spellEnd"/>
          </w:p>
        </w:tc>
        <w:tc>
          <w:tcPr>
            <w:tcW w:w="1169" w:type="pct"/>
            <w:gridSpan w:val="4"/>
            <w:shd w:val="clear" w:color="auto" w:fill="FFFFFF"/>
            <w:vAlign w:val="center"/>
          </w:tcPr>
          <w:p w14:paraId="591C57B5" w14:textId="77777777" w:rsidR="00CB675F" w:rsidRPr="00B11AA7" w:rsidRDefault="00CB675F" w:rsidP="0032462C">
            <w:pPr>
              <w:rPr>
                <w:sz w:val="20"/>
                <w:szCs w:val="20"/>
                <w:lang w:val="sr-Cyrl-CS"/>
              </w:rPr>
            </w:pPr>
            <w:proofErr w:type="spellStart"/>
            <w:r w:rsidRPr="00B11AA7">
              <w:rPr>
                <w:sz w:val="20"/>
                <w:szCs w:val="20"/>
              </w:rPr>
              <w:t>Ћелијска</w:t>
            </w:r>
            <w:proofErr w:type="spellEnd"/>
            <w:r w:rsidRPr="00B11AA7">
              <w:rPr>
                <w:sz w:val="20"/>
                <w:szCs w:val="20"/>
              </w:rPr>
              <w:t xml:space="preserve"> и </w:t>
            </w:r>
            <w:proofErr w:type="spellStart"/>
            <w:r w:rsidRPr="00B11AA7">
              <w:rPr>
                <w:sz w:val="20"/>
                <w:szCs w:val="20"/>
              </w:rPr>
              <w:t>молекуларна</w:t>
            </w:r>
            <w:proofErr w:type="spellEnd"/>
            <w:r w:rsidRPr="00B11AA7">
              <w:rPr>
                <w:sz w:val="20"/>
                <w:szCs w:val="20"/>
              </w:rPr>
              <w:t xml:space="preserve"> </w:t>
            </w:r>
            <w:proofErr w:type="spellStart"/>
            <w:r w:rsidRPr="00B11AA7">
              <w:rPr>
                <w:sz w:val="20"/>
                <w:szCs w:val="20"/>
              </w:rPr>
              <w:t>биологија</w:t>
            </w:r>
            <w:proofErr w:type="spellEnd"/>
          </w:p>
        </w:tc>
      </w:tr>
      <w:tr w:rsidR="00CB675F" w:rsidRPr="00B11AA7" w14:paraId="13C603AE" w14:textId="77777777" w:rsidTr="005D540A">
        <w:trPr>
          <w:trHeight w:val="170"/>
          <w:jc w:val="center"/>
        </w:trPr>
        <w:tc>
          <w:tcPr>
            <w:tcW w:w="785" w:type="pct"/>
            <w:gridSpan w:val="3"/>
            <w:vAlign w:val="center"/>
          </w:tcPr>
          <w:p w14:paraId="33906319" w14:textId="77777777" w:rsidR="00CB675F" w:rsidRPr="00B11AA7" w:rsidRDefault="00CB675F" w:rsidP="0032462C">
            <w:pPr>
              <w:rPr>
                <w:sz w:val="20"/>
                <w:szCs w:val="20"/>
                <w:lang w:val="sr-Cyrl-CS" w:eastAsia="sr-Latn-CS"/>
              </w:rPr>
            </w:pPr>
            <w:r w:rsidRPr="00B11AA7">
              <w:rPr>
                <w:sz w:val="20"/>
                <w:szCs w:val="20"/>
                <w:lang w:val="sr-Cyrl-CS" w:eastAsia="sr-Latn-CS"/>
              </w:rPr>
              <w:t>Диплома</w:t>
            </w:r>
          </w:p>
        </w:tc>
        <w:tc>
          <w:tcPr>
            <w:tcW w:w="419" w:type="pct"/>
            <w:gridSpan w:val="2"/>
          </w:tcPr>
          <w:p w14:paraId="45369577" w14:textId="77777777" w:rsidR="00CB675F" w:rsidRPr="00B11AA7" w:rsidRDefault="00CB675F" w:rsidP="0032462C">
            <w:pPr>
              <w:rPr>
                <w:sz w:val="20"/>
                <w:szCs w:val="20"/>
                <w:lang w:val="sr-Cyrl-RS" w:eastAsia="sr-Latn-CS"/>
              </w:rPr>
            </w:pPr>
            <w:r w:rsidRPr="00B11AA7">
              <w:rPr>
                <w:sz w:val="20"/>
                <w:szCs w:val="20"/>
              </w:rPr>
              <w:t>2008</w:t>
            </w:r>
          </w:p>
        </w:tc>
        <w:tc>
          <w:tcPr>
            <w:tcW w:w="1708" w:type="pct"/>
            <w:gridSpan w:val="4"/>
          </w:tcPr>
          <w:p w14:paraId="5A10D8D6" w14:textId="77777777" w:rsidR="00CB675F" w:rsidRPr="00B11AA7" w:rsidRDefault="00CB675F" w:rsidP="0032462C">
            <w:pPr>
              <w:rPr>
                <w:sz w:val="20"/>
                <w:szCs w:val="20"/>
                <w:lang w:val="sr-Cyrl-CS" w:eastAsia="sr-Latn-CS"/>
              </w:rPr>
            </w:pPr>
            <w:proofErr w:type="spellStart"/>
            <w:r w:rsidRPr="00B11AA7">
              <w:rPr>
                <w:sz w:val="20"/>
                <w:szCs w:val="20"/>
              </w:rPr>
              <w:t>Природно</w:t>
            </w:r>
            <w:proofErr w:type="spellEnd"/>
            <w:r w:rsidRPr="00B11AA7">
              <w:rPr>
                <w:sz w:val="20"/>
                <w:szCs w:val="20"/>
              </w:rPr>
              <w:t xml:space="preserve"> –</w:t>
            </w:r>
            <w:proofErr w:type="spellStart"/>
            <w:r w:rsidRPr="00B11AA7">
              <w:rPr>
                <w:sz w:val="20"/>
                <w:szCs w:val="20"/>
              </w:rPr>
              <w:t>математички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у </w:t>
            </w:r>
            <w:proofErr w:type="spellStart"/>
            <w:r w:rsidRPr="00B11AA7">
              <w:rPr>
                <w:sz w:val="20"/>
                <w:szCs w:val="20"/>
              </w:rPr>
              <w:t>Крагујевцу</w:t>
            </w:r>
            <w:proofErr w:type="spellEnd"/>
          </w:p>
        </w:tc>
        <w:tc>
          <w:tcPr>
            <w:tcW w:w="920" w:type="pct"/>
            <w:gridSpan w:val="2"/>
            <w:shd w:val="clear" w:color="auto" w:fill="FFFFFF"/>
          </w:tcPr>
          <w:p w14:paraId="535B6514" w14:textId="77777777" w:rsidR="00CB675F" w:rsidRPr="00B11AA7" w:rsidRDefault="00CB675F" w:rsidP="0032462C">
            <w:pPr>
              <w:rPr>
                <w:sz w:val="20"/>
                <w:szCs w:val="20"/>
                <w:lang w:val="sr-Cyrl-CS" w:eastAsia="sr-Latn-CS"/>
              </w:rPr>
            </w:pPr>
            <w:proofErr w:type="spellStart"/>
            <w:r w:rsidRPr="00B11AA7">
              <w:rPr>
                <w:sz w:val="20"/>
                <w:szCs w:val="20"/>
              </w:rPr>
              <w:t>Биологија</w:t>
            </w:r>
            <w:proofErr w:type="spellEnd"/>
          </w:p>
        </w:tc>
        <w:tc>
          <w:tcPr>
            <w:tcW w:w="1169" w:type="pct"/>
            <w:gridSpan w:val="4"/>
            <w:shd w:val="clear" w:color="auto" w:fill="FFFFFF"/>
            <w:vAlign w:val="center"/>
          </w:tcPr>
          <w:p w14:paraId="74419A36" w14:textId="77777777" w:rsidR="00CB675F" w:rsidRPr="00B11AA7" w:rsidRDefault="00CB675F" w:rsidP="0032462C">
            <w:pPr>
              <w:rPr>
                <w:sz w:val="20"/>
                <w:szCs w:val="20"/>
                <w:lang w:val="sr-Cyrl-CS" w:eastAsia="sr-Latn-CS"/>
              </w:rPr>
            </w:pPr>
            <w:proofErr w:type="spellStart"/>
            <w:r w:rsidRPr="00B11AA7">
              <w:rPr>
                <w:sz w:val="20"/>
                <w:szCs w:val="20"/>
              </w:rPr>
              <w:t>Ћелијска</w:t>
            </w:r>
            <w:proofErr w:type="spellEnd"/>
            <w:r w:rsidRPr="00B11AA7">
              <w:rPr>
                <w:sz w:val="20"/>
                <w:szCs w:val="20"/>
              </w:rPr>
              <w:t xml:space="preserve"> и </w:t>
            </w:r>
            <w:proofErr w:type="spellStart"/>
            <w:r w:rsidRPr="00B11AA7">
              <w:rPr>
                <w:sz w:val="20"/>
                <w:szCs w:val="20"/>
              </w:rPr>
              <w:t>молекуларна</w:t>
            </w:r>
            <w:proofErr w:type="spellEnd"/>
            <w:r w:rsidRPr="00B11AA7">
              <w:rPr>
                <w:sz w:val="20"/>
                <w:szCs w:val="20"/>
              </w:rPr>
              <w:t xml:space="preserve"> </w:t>
            </w:r>
            <w:proofErr w:type="spellStart"/>
            <w:r w:rsidRPr="00B11AA7">
              <w:rPr>
                <w:sz w:val="20"/>
                <w:szCs w:val="20"/>
              </w:rPr>
              <w:t>биологија</w:t>
            </w:r>
            <w:proofErr w:type="spellEnd"/>
          </w:p>
        </w:tc>
      </w:tr>
      <w:tr w:rsidR="009378ED" w:rsidRPr="005D540A" w14:paraId="144B1D3C" w14:textId="77777777" w:rsidTr="0071416D">
        <w:trPr>
          <w:trHeight w:val="227"/>
          <w:jc w:val="center"/>
        </w:trPr>
        <w:tc>
          <w:tcPr>
            <w:tcW w:w="5000" w:type="pct"/>
            <w:gridSpan w:val="15"/>
            <w:vAlign w:val="center"/>
          </w:tcPr>
          <w:p w14:paraId="13FE0D26" w14:textId="77777777" w:rsidR="009378ED" w:rsidRPr="005D540A" w:rsidRDefault="009378ED" w:rsidP="0032462C">
            <w:pPr>
              <w:widowControl w:val="0"/>
              <w:tabs>
                <w:tab w:val="left" w:pos="567"/>
              </w:tabs>
              <w:autoSpaceDE w:val="0"/>
              <w:autoSpaceDN w:val="0"/>
              <w:adjustRightInd w:val="0"/>
              <w:spacing w:after="60"/>
              <w:rPr>
                <w:sz w:val="20"/>
                <w:szCs w:val="20"/>
                <w:lang w:val="sr-Cyrl-CS" w:eastAsia="sr-Latn-CS"/>
              </w:rPr>
            </w:pPr>
            <w:r w:rsidRPr="005D540A">
              <w:rPr>
                <w:b/>
                <w:sz w:val="20"/>
                <w:szCs w:val="20"/>
                <w:lang w:val="sr-Cyrl-CS" w:eastAsia="sr-Latn-CS"/>
              </w:rPr>
              <w:t>Списак дисертација у којима је наставник ментор или је био ментор у претходних 10 година</w:t>
            </w:r>
          </w:p>
        </w:tc>
      </w:tr>
      <w:tr w:rsidR="009378ED" w:rsidRPr="005D540A" w14:paraId="1008FB1E" w14:textId="77777777" w:rsidTr="005D540A">
        <w:trPr>
          <w:trHeight w:val="227"/>
          <w:jc w:val="center"/>
        </w:trPr>
        <w:tc>
          <w:tcPr>
            <w:tcW w:w="271" w:type="pct"/>
            <w:gridSpan w:val="2"/>
            <w:vAlign w:val="center"/>
          </w:tcPr>
          <w:p w14:paraId="20AD43A4" w14:textId="77777777" w:rsidR="009378ED" w:rsidRPr="005D540A" w:rsidRDefault="009378ED" w:rsidP="0032462C">
            <w:pPr>
              <w:widowControl w:val="0"/>
              <w:tabs>
                <w:tab w:val="left" w:pos="567"/>
              </w:tabs>
              <w:autoSpaceDE w:val="0"/>
              <w:autoSpaceDN w:val="0"/>
              <w:adjustRightInd w:val="0"/>
              <w:spacing w:after="60"/>
              <w:rPr>
                <w:sz w:val="20"/>
                <w:szCs w:val="20"/>
                <w:lang w:val="sr-Cyrl-CS" w:eastAsia="sr-Latn-CS"/>
              </w:rPr>
            </w:pPr>
            <w:r w:rsidRPr="005D540A">
              <w:rPr>
                <w:sz w:val="20"/>
                <w:szCs w:val="20"/>
                <w:lang w:val="sr-Cyrl-CS" w:eastAsia="sr-Latn-CS"/>
              </w:rPr>
              <w:t>Р.Б.</w:t>
            </w:r>
          </w:p>
        </w:tc>
        <w:tc>
          <w:tcPr>
            <w:tcW w:w="2369" w:type="pct"/>
            <w:gridSpan w:val="6"/>
            <w:vAlign w:val="center"/>
          </w:tcPr>
          <w:p w14:paraId="3208B0F0" w14:textId="77777777" w:rsidR="009378ED" w:rsidRPr="005D540A" w:rsidRDefault="009378ED" w:rsidP="0032462C">
            <w:pPr>
              <w:widowControl w:val="0"/>
              <w:tabs>
                <w:tab w:val="left" w:pos="567"/>
              </w:tabs>
              <w:autoSpaceDE w:val="0"/>
              <w:autoSpaceDN w:val="0"/>
              <w:adjustRightInd w:val="0"/>
              <w:spacing w:after="60"/>
              <w:rPr>
                <w:sz w:val="20"/>
                <w:szCs w:val="20"/>
                <w:lang w:val="sr-Cyrl-CS" w:eastAsia="sr-Latn-CS"/>
              </w:rPr>
            </w:pPr>
            <w:r w:rsidRPr="005D540A">
              <w:rPr>
                <w:sz w:val="20"/>
                <w:szCs w:val="20"/>
                <w:lang w:val="sr-Cyrl-CS" w:eastAsia="sr-Latn-CS"/>
              </w:rPr>
              <w:t>Наслов дисертације</w:t>
            </w:r>
          </w:p>
        </w:tc>
        <w:tc>
          <w:tcPr>
            <w:tcW w:w="875" w:type="pct"/>
            <w:gridSpan w:val="2"/>
            <w:vAlign w:val="center"/>
          </w:tcPr>
          <w:p w14:paraId="1278B02C" w14:textId="77777777" w:rsidR="009378ED" w:rsidRPr="005D540A" w:rsidRDefault="009378ED" w:rsidP="0032462C">
            <w:pPr>
              <w:widowControl w:val="0"/>
              <w:tabs>
                <w:tab w:val="left" w:pos="567"/>
              </w:tabs>
              <w:autoSpaceDE w:val="0"/>
              <w:autoSpaceDN w:val="0"/>
              <w:adjustRightInd w:val="0"/>
              <w:spacing w:after="60"/>
              <w:rPr>
                <w:sz w:val="20"/>
                <w:szCs w:val="20"/>
                <w:lang w:val="sr-Cyrl-CS" w:eastAsia="sr-Latn-CS"/>
              </w:rPr>
            </w:pPr>
            <w:r w:rsidRPr="005D540A">
              <w:rPr>
                <w:sz w:val="20"/>
                <w:szCs w:val="20"/>
                <w:lang w:val="sr-Cyrl-CS" w:eastAsia="sr-Latn-CS"/>
              </w:rPr>
              <w:t>Име кандидата</w:t>
            </w:r>
          </w:p>
        </w:tc>
        <w:tc>
          <w:tcPr>
            <w:tcW w:w="678" w:type="pct"/>
            <w:gridSpan w:val="3"/>
            <w:vAlign w:val="center"/>
          </w:tcPr>
          <w:p w14:paraId="3B0B3850" w14:textId="77777777" w:rsidR="009378ED" w:rsidRPr="005D540A" w:rsidRDefault="009378ED" w:rsidP="0032462C">
            <w:pPr>
              <w:widowControl w:val="0"/>
              <w:tabs>
                <w:tab w:val="left" w:pos="567"/>
              </w:tabs>
              <w:autoSpaceDE w:val="0"/>
              <w:autoSpaceDN w:val="0"/>
              <w:adjustRightInd w:val="0"/>
              <w:spacing w:after="60"/>
              <w:rPr>
                <w:sz w:val="20"/>
                <w:szCs w:val="20"/>
                <w:lang w:val="sr-Cyrl-CS" w:eastAsia="sr-Latn-CS"/>
              </w:rPr>
            </w:pPr>
            <w:r w:rsidRPr="005D540A">
              <w:rPr>
                <w:sz w:val="20"/>
                <w:szCs w:val="20"/>
                <w:lang w:val="sr-Cyrl-CS" w:eastAsia="sr-Latn-CS"/>
              </w:rPr>
              <w:t xml:space="preserve">*пријављена </w:t>
            </w:r>
          </w:p>
        </w:tc>
        <w:tc>
          <w:tcPr>
            <w:tcW w:w="808" w:type="pct"/>
            <w:gridSpan w:val="2"/>
            <w:vAlign w:val="center"/>
          </w:tcPr>
          <w:p w14:paraId="387C34F9" w14:textId="77777777" w:rsidR="009378ED" w:rsidRPr="005D540A" w:rsidRDefault="009378ED" w:rsidP="0032462C">
            <w:pPr>
              <w:widowControl w:val="0"/>
              <w:tabs>
                <w:tab w:val="left" w:pos="567"/>
              </w:tabs>
              <w:autoSpaceDE w:val="0"/>
              <w:autoSpaceDN w:val="0"/>
              <w:adjustRightInd w:val="0"/>
              <w:spacing w:after="60"/>
              <w:rPr>
                <w:sz w:val="20"/>
                <w:szCs w:val="20"/>
                <w:lang w:val="sr-Cyrl-CS" w:eastAsia="sr-Latn-CS"/>
              </w:rPr>
            </w:pPr>
            <w:r w:rsidRPr="005D540A">
              <w:rPr>
                <w:sz w:val="20"/>
                <w:szCs w:val="20"/>
                <w:lang w:val="sr-Cyrl-CS" w:eastAsia="sr-Latn-CS"/>
              </w:rPr>
              <w:t>** одбрањена</w:t>
            </w:r>
          </w:p>
        </w:tc>
      </w:tr>
      <w:tr w:rsidR="009378ED" w:rsidRPr="005D540A" w14:paraId="010F0621" w14:textId="77777777" w:rsidTr="005D540A">
        <w:trPr>
          <w:trHeight w:val="227"/>
          <w:jc w:val="center"/>
        </w:trPr>
        <w:tc>
          <w:tcPr>
            <w:tcW w:w="271" w:type="pct"/>
            <w:gridSpan w:val="2"/>
            <w:vAlign w:val="center"/>
          </w:tcPr>
          <w:p w14:paraId="43966C64" w14:textId="77777777" w:rsidR="009378ED" w:rsidRPr="005D540A" w:rsidRDefault="009378ED" w:rsidP="0032462C">
            <w:pPr>
              <w:widowControl w:val="0"/>
              <w:tabs>
                <w:tab w:val="left" w:pos="567"/>
              </w:tabs>
              <w:autoSpaceDE w:val="0"/>
              <w:autoSpaceDN w:val="0"/>
              <w:adjustRightInd w:val="0"/>
              <w:spacing w:after="60"/>
              <w:rPr>
                <w:sz w:val="20"/>
                <w:szCs w:val="20"/>
                <w:lang w:val="sr-Cyrl-CS" w:eastAsia="sr-Latn-CS"/>
              </w:rPr>
            </w:pPr>
            <w:r w:rsidRPr="005D540A">
              <w:rPr>
                <w:sz w:val="20"/>
                <w:szCs w:val="20"/>
                <w:lang w:val="sr-Cyrl-CS" w:eastAsia="sr-Latn-CS"/>
              </w:rPr>
              <w:t>1.</w:t>
            </w:r>
          </w:p>
        </w:tc>
        <w:tc>
          <w:tcPr>
            <w:tcW w:w="2369" w:type="pct"/>
            <w:gridSpan w:val="6"/>
            <w:vAlign w:val="center"/>
          </w:tcPr>
          <w:p w14:paraId="7CC8FE88" w14:textId="6DEA6589" w:rsidR="009378ED" w:rsidRPr="005D540A" w:rsidRDefault="009378ED" w:rsidP="0032462C">
            <w:pPr>
              <w:widowControl w:val="0"/>
              <w:tabs>
                <w:tab w:val="left" w:pos="567"/>
              </w:tabs>
              <w:autoSpaceDE w:val="0"/>
              <w:autoSpaceDN w:val="0"/>
              <w:adjustRightInd w:val="0"/>
              <w:spacing w:after="60"/>
              <w:jc w:val="both"/>
              <w:rPr>
                <w:sz w:val="20"/>
                <w:szCs w:val="20"/>
                <w:lang w:val="sr-Cyrl-CS" w:eastAsia="sr-Latn-CS"/>
              </w:rPr>
            </w:pPr>
            <w:r w:rsidRPr="005D540A">
              <w:rPr>
                <w:sz w:val="20"/>
                <w:szCs w:val="20"/>
                <w:lang w:val="sr-Cyrl-CS" w:eastAsia="sr-Latn-CS"/>
              </w:rPr>
              <w:t>Молекуларни механизми миграције и инвазије имортализованих и примарнних ћелијских линија колоректалног карцинома у третману матичним млечом и 10H2DA</w:t>
            </w:r>
          </w:p>
        </w:tc>
        <w:tc>
          <w:tcPr>
            <w:tcW w:w="875" w:type="pct"/>
            <w:gridSpan w:val="2"/>
            <w:vAlign w:val="center"/>
          </w:tcPr>
          <w:p w14:paraId="45D9AF2D" w14:textId="16FFE267" w:rsidR="009378ED" w:rsidRPr="005D540A" w:rsidRDefault="009378ED" w:rsidP="0032462C">
            <w:pPr>
              <w:widowControl w:val="0"/>
              <w:tabs>
                <w:tab w:val="left" w:pos="567"/>
              </w:tabs>
              <w:autoSpaceDE w:val="0"/>
              <w:autoSpaceDN w:val="0"/>
              <w:adjustRightInd w:val="0"/>
              <w:spacing w:after="60"/>
              <w:rPr>
                <w:sz w:val="20"/>
                <w:szCs w:val="20"/>
                <w:lang w:val="sr-Cyrl-CS" w:eastAsia="sr-Latn-CS"/>
              </w:rPr>
            </w:pPr>
            <w:r w:rsidRPr="005D540A">
              <w:rPr>
                <w:sz w:val="20"/>
                <w:szCs w:val="20"/>
                <w:lang w:val="sr-Cyrl-CS" w:eastAsia="sr-Latn-CS"/>
              </w:rPr>
              <w:t>Милена Јовановић</w:t>
            </w:r>
          </w:p>
        </w:tc>
        <w:tc>
          <w:tcPr>
            <w:tcW w:w="678" w:type="pct"/>
            <w:gridSpan w:val="3"/>
            <w:vAlign w:val="center"/>
          </w:tcPr>
          <w:p w14:paraId="4B223048" w14:textId="02B8A7CB" w:rsidR="009378ED" w:rsidRPr="005D540A" w:rsidRDefault="009378ED" w:rsidP="0032462C">
            <w:pPr>
              <w:widowControl w:val="0"/>
              <w:tabs>
                <w:tab w:val="left" w:pos="567"/>
              </w:tabs>
              <w:autoSpaceDE w:val="0"/>
              <w:autoSpaceDN w:val="0"/>
              <w:adjustRightInd w:val="0"/>
              <w:spacing w:after="60"/>
              <w:rPr>
                <w:sz w:val="20"/>
                <w:szCs w:val="20"/>
                <w:lang w:val="sr-Cyrl-CS" w:eastAsia="sr-Latn-CS"/>
              </w:rPr>
            </w:pPr>
            <w:r w:rsidRPr="005D540A">
              <w:rPr>
                <w:sz w:val="20"/>
                <w:szCs w:val="20"/>
                <w:lang w:val="sr-Cyrl-CS" w:eastAsia="sr-Latn-CS"/>
              </w:rPr>
              <w:t>15.07.2020.</w:t>
            </w:r>
          </w:p>
        </w:tc>
        <w:tc>
          <w:tcPr>
            <w:tcW w:w="808" w:type="pct"/>
            <w:gridSpan w:val="2"/>
            <w:vAlign w:val="center"/>
          </w:tcPr>
          <w:p w14:paraId="79A31950" w14:textId="77777777" w:rsidR="009378ED" w:rsidRPr="005D540A" w:rsidRDefault="009378ED" w:rsidP="0032462C">
            <w:pPr>
              <w:widowControl w:val="0"/>
              <w:tabs>
                <w:tab w:val="left" w:pos="567"/>
              </w:tabs>
              <w:autoSpaceDE w:val="0"/>
              <w:autoSpaceDN w:val="0"/>
              <w:adjustRightInd w:val="0"/>
              <w:spacing w:after="60"/>
              <w:jc w:val="center"/>
              <w:rPr>
                <w:sz w:val="20"/>
                <w:szCs w:val="20"/>
                <w:lang w:val="sr-Cyrl-CS" w:eastAsia="sr-Latn-CS"/>
              </w:rPr>
            </w:pPr>
          </w:p>
        </w:tc>
      </w:tr>
      <w:tr w:rsidR="009378ED" w:rsidRPr="005D540A" w14:paraId="7755F5D9" w14:textId="77777777" w:rsidTr="0071416D">
        <w:trPr>
          <w:trHeight w:val="227"/>
          <w:jc w:val="center"/>
        </w:trPr>
        <w:tc>
          <w:tcPr>
            <w:tcW w:w="5000" w:type="pct"/>
            <w:gridSpan w:val="15"/>
            <w:vAlign w:val="center"/>
          </w:tcPr>
          <w:p w14:paraId="386AE167" w14:textId="77777777" w:rsidR="009378ED" w:rsidRPr="005D540A" w:rsidRDefault="009378ED" w:rsidP="0032462C">
            <w:pPr>
              <w:widowControl w:val="0"/>
              <w:tabs>
                <w:tab w:val="left" w:pos="567"/>
              </w:tabs>
              <w:autoSpaceDE w:val="0"/>
              <w:autoSpaceDN w:val="0"/>
              <w:adjustRightInd w:val="0"/>
              <w:spacing w:after="60"/>
              <w:rPr>
                <w:sz w:val="20"/>
                <w:szCs w:val="20"/>
                <w:lang w:val="sr-Cyrl-CS" w:eastAsia="sr-Latn-CS"/>
              </w:rPr>
            </w:pPr>
            <w:r w:rsidRPr="005D540A">
              <w:rPr>
                <w:sz w:val="20"/>
                <w:szCs w:val="20"/>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CB675F" w:rsidRPr="00B11AA7" w14:paraId="1EE3144C" w14:textId="77777777" w:rsidTr="0071416D">
        <w:trPr>
          <w:trHeight w:val="170"/>
          <w:jc w:val="center"/>
        </w:trPr>
        <w:tc>
          <w:tcPr>
            <w:tcW w:w="5000" w:type="pct"/>
            <w:gridSpan w:val="15"/>
            <w:vAlign w:val="center"/>
          </w:tcPr>
          <w:p w14:paraId="68584F32" w14:textId="5CC05AD0" w:rsidR="00CB675F" w:rsidRPr="00B11AA7" w:rsidRDefault="00BA3B45" w:rsidP="0032462C">
            <w:pPr>
              <w:jc w:val="both"/>
              <w:rPr>
                <w:b/>
                <w:bCs/>
                <w:sz w:val="20"/>
                <w:szCs w:val="20"/>
                <w:lang w:val="sr-Cyrl-CS" w:eastAsia="sr-Latn-CS"/>
              </w:rPr>
            </w:pPr>
            <w:r w:rsidRPr="00BA3B45">
              <w:rPr>
                <w:b/>
                <w:bCs/>
                <w:sz w:val="20"/>
                <w:szCs w:val="20"/>
                <w:lang w:val="sr-Cyrl-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CB675F" w:rsidRPr="00B11AA7" w14:paraId="5FA60345" w14:textId="77777777" w:rsidTr="005D540A">
        <w:trPr>
          <w:trHeight w:val="170"/>
          <w:jc w:val="center"/>
        </w:trPr>
        <w:tc>
          <w:tcPr>
            <w:tcW w:w="261" w:type="pct"/>
            <w:vAlign w:val="center"/>
          </w:tcPr>
          <w:p w14:paraId="088E6701" w14:textId="77777777" w:rsidR="00CB675F" w:rsidRPr="00B11AA7" w:rsidRDefault="00CB675F" w:rsidP="0032462C">
            <w:pPr>
              <w:rPr>
                <w:sz w:val="20"/>
                <w:szCs w:val="20"/>
                <w:lang w:val="sr-Cyrl-CS" w:eastAsia="sr-Latn-CS"/>
              </w:rPr>
            </w:pPr>
            <w:r w:rsidRPr="00B11AA7">
              <w:rPr>
                <w:sz w:val="20"/>
                <w:szCs w:val="20"/>
                <w:lang w:val="sr-Cyrl-CS"/>
              </w:rPr>
              <w:t>1.</w:t>
            </w:r>
          </w:p>
        </w:tc>
        <w:tc>
          <w:tcPr>
            <w:tcW w:w="4403" w:type="pct"/>
            <w:gridSpan w:val="13"/>
            <w:shd w:val="clear" w:color="auto" w:fill="auto"/>
          </w:tcPr>
          <w:p w14:paraId="5A12381A" w14:textId="77777777" w:rsidR="00CB675F" w:rsidRPr="00B11AA7" w:rsidRDefault="00CB675F" w:rsidP="0032462C">
            <w:pPr>
              <w:jc w:val="both"/>
              <w:rPr>
                <w:sz w:val="20"/>
                <w:szCs w:val="20"/>
                <w:lang w:val="sr-Cyrl-CS" w:eastAsia="sr-Latn-CS"/>
              </w:rPr>
            </w:pPr>
            <w:proofErr w:type="spellStart"/>
            <w:r w:rsidRPr="00B11AA7">
              <w:rPr>
                <w:sz w:val="20"/>
                <w:szCs w:val="20"/>
              </w:rPr>
              <w:t>Milanović</w:t>
            </w:r>
            <w:proofErr w:type="spellEnd"/>
            <w:r w:rsidRPr="00B11AA7">
              <w:rPr>
                <w:sz w:val="20"/>
                <w:szCs w:val="20"/>
              </w:rPr>
              <w:t xml:space="preserve">, Ž. B., </w:t>
            </w:r>
            <w:proofErr w:type="spellStart"/>
            <w:r w:rsidRPr="00B11AA7">
              <w:rPr>
                <w:sz w:val="20"/>
                <w:szCs w:val="20"/>
              </w:rPr>
              <w:t>Marković</w:t>
            </w:r>
            <w:proofErr w:type="spellEnd"/>
            <w:r w:rsidRPr="00B11AA7">
              <w:rPr>
                <w:sz w:val="20"/>
                <w:szCs w:val="20"/>
              </w:rPr>
              <w:t xml:space="preserve">, Z. S., </w:t>
            </w:r>
            <w:proofErr w:type="spellStart"/>
            <w:r w:rsidRPr="00B11AA7">
              <w:rPr>
                <w:sz w:val="20"/>
                <w:szCs w:val="20"/>
              </w:rPr>
              <w:t>Dimić</w:t>
            </w:r>
            <w:proofErr w:type="spellEnd"/>
            <w:r w:rsidRPr="00B11AA7">
              <w:rPr>
                <w:sz w:val="20"/>
                <w:szCs w:val="20"/>
              </w:rPr>
              <w:t xml:space="preserve">, D. S., </w:t>
            </w:r>
            <w:proofErr w:type="spellStart"/>
            <w:r w:rsidRPr="00B11AA7">
              <w:rPr>
                <w:sz w:val="20"/>
                <w:szCs w:val="20"/>
              </w:rPr>
              <w:t>Klisurić</w:t>
            </w:r>
            <w:proofErr w:type="spellEnd"/>
            <w:r w:rsidRPr="00B11AA7">
              <w:rPr>
                <w:sz w:val="20"/>
                <w:szCs w:val="20"/>
              </w:rPr>
              <w:t xml:space="preserve">, O. R., </w:t>
            </w:r>
            <w:proofErr w:type="spellStart"/>
            <w:r w:rsidRPr="00B11AA7">
              <w:rPr>
                <w:sz w:val="20"/>
                <w:szCs w:val="20"/>
              </w:rPr>
              <w:t>Radojević</w:t>
            </w:r>
            <w:proofErr w:type="spellEnd"/>
            <w:r w:rsidRPr="00B11AA7">
              <w:rPr>
                <w:sz w:val="20"/>
                <w:szCs w:val="20"/>
              </w:rPr>
              <w:t xml:space="preserve">, I. D., </w:t>
            </w:r>
            <w:proofErr w:type="spellStart"/>
            <w:r w:rsidRPr="00B11AA7">
              <w:rPr>
                <w:b/>
                <w:bCs/>
                <w:sz w:val="20"/>
                <w:szCs w:val="20"/>
              </w:rPr>
              <w:t>Šeklić</w:t>
            </w:r>
            <w:proofErr w:type="spellEnd"/>
            <w:r w:rsidRPr="00B11AA7">
              <w:rPr>
                <w:b/>
                <w:bCs/>
                <w:sz w:val="20"/>
                <w:szCs w:val="20"/>
              </w:rPr>
              <w:t>, D. S.</w:t>
            </w:r>
            <w:r w:rsidRPr="00B11AA7">
              <w:rPr>
                <w:sz w:val="20"/>
                <w:szCs w:val="20"/>
              </w:rPr>
              <w:t xml:space="preserve">, </w:t>
            </w:r>
            <w:proofErr w:type="spellStart"/>
            <w:r w:rsidRPr="00B11AA7">
              <w:rPr>
                <w:sz w:val="20"/>
                <w:szCs w:val="20"/>
              </w:rPr>
              <w:t>Živanović</w:t>
            </w:r>
            <w:proofErr w:type="spellEnd"/>
            <w:r w:rsidRPr="00B11AA7">
              <w:rPr>
                <w:sz w:val="20"/>
                <w:szCs w:val="20"/>
              </w:rPr>
              <w:t xml:space="preserve">, M.N., </w:t>
            </w:r>
            <w:proofErr w:type="spellStart"/>
            <w:r w:rsidRPr="00B11AA7">
              <w:rPr>
                <w:sz w:val="20"/>
                <w:szCs w:val="20"/>
              </w:rPr>
              <w:t>Marković</w:t>
            </w:r>
            <w:proofErr w:type="spellEnd"/>
            <w:r w:rsidRPr="00B11AA7">
              <w:rPr>
                <w:sz w:val="20"/>
                <w:szCs w:val="20"/>
              </w:rPr>
              <w:t xml:space="preserve">, J.D., </w:t>
            </w:r>
            <w:proofErr w:type="spellStart"/>
            <w:r w:rsidRPr="00B11AA7">
              <w:rPr>
                <w:sz w:val="20"/>
                <w:szCs w:val="20"/>
              </w:rPr>
              <w:t>Radulović</w:t>
            </w:r>
            <w:proofErr w:type="spellEnd"/>
            <w:r w:rsidRPr="00B11AA7">
              <w:rPr>
                <w:sz w:val="20"/>
                <w:szCs w:val="20"/>
              </w:rPr>
              <w:t>, M.</w:t>
            </w:r>
            <w:r w:rsidRPr="00B11AA7">
              <w:rPr>
                <w:sz w:val="20"/>
                <w:szCs w:val="20"/>
                <w:lang w:val="sr-Cyrl-RS"/>
              </w:rPr>
              <w:t>,</w:t>
            </w:r>
            <w:r w:rsidRPr="00B11AA7">
              <w:rPr>
                <w:sz w:val="20"/>
                <w:szCs w:val="20"/>
              </w:rPr>
              <w:t xml:space="preserve"> &amp; </w:t>
            </w:r>
            <w:proofErr w:type="spellStart"/>
            <w:r w:rsidRPr="00B11AA7">
              <w:rPr>
                <w:b/>
                <w:bCs/>
                <w:sz w:val="20"/>
                <w:szCs w:val="20"/>
              </w:rPr>
              <w:t>Avdović</w:t>
            </w:r>
            <w:proofErr w:type="spellEnd"/>
            <w:r w:rsidRPr="00B11AA7">
              <w:rPr>
                <w:b/>
                <w:bCs/>
                <w:sz w:val="20"/>
                <w:szCs w:val="20"/>
              </w:rPr>
              <w:t>, E. H.</w:t>
            </w:r>
            <w:r w:rsidRPr="00B11AA7">
              <w:rPr>
                <w:sz w:val="20"/>
                <w:szCs w:val="20"/>
              </w:rPr>
              <w:t xml:space="preserve"> (2021). Synthesis, structural characterization, biological activity and molecular docking study of 4, 7-dihydroxycoumarin modified by aminophenol derivatives. </w:t>
            </w:r>
            <w:proofErr w:type="spellStart"/>
            <w:r w:rsidRPr="00B11AA7">
              <w:rPr>
                <w:sz w:val="20"/>
                <w:szCs w:val="20"/>
              </w:rPr>
              <w:t>Comptes</w:t>
            </w:r>
            <w:proofErr w:type="spellEnd"/>
            <w:r w:rsidRPr="00B11AA7">
              <w:rPr>
                <w:sz w:val="20"/>
                <w:szCs w:val="20"/>
              </w:rPr>
              <w:t xml:space="preserve"> </w:t>
            </w:r>
            <w:proofErr w:type="spellStart"/>
            <w:r w:rsidRPr="00B11AA7">
              <w:rPr>
                <w:sz w:val="20"/>
                <w:szCs w:val="20"/>
              </w:rPr>
              <w:t>Rendus</w:t>
            </w:r>
            <w:proofErr w:type="spellEnd"/>
            <w:r w:rsidRPr="00B11AA7">
              <w:rPr>
                <w:sz w:val="20"/>
                <w:szCs w:val="20"/>
              </w:rPr>
              <w:t xml:space="preserve">. </w:t>
            </w:r>
            <w:proofErr w:type="spellStart"/>
            <w:r w:rsidRPr="00B11AA7">
              <w:rPr>
                <w:sz w:val="20"/>
                <w:szCs w:val="20"/>
              </w:rPr>
              <w:t>Chimie</w:t>
            </w:r>
            <w:proofErr w:type="spellEnd"/>
            <w:r w:rsidRPr="00B11AA7">
              <w:rPr>
                <w:sz w:val="20"/>
                <w:szCs w:val="20"/>
              </w:rPr>
              <w:t>, 24(2), 215-232.</w:t>
            </w:r>
          </w:p>
        </w:tc>
        <w:tc>
          <w:tcPr>
            <w:tcW w:w="336" w:type="pct"/>
            <w:vAlign w:val="center"/>
          </w:tcPr>
          <w:p w14:paraId="07FF13C4" w14:textId="77777777" w:rsidR="00CB675F" w:rsidRPr="00B11AA7" w:rsidRDefault="00CB675F" w:rsidP="0032462C">
            <w:pPr>
              <w:rPr>
                <w:sz w:val="20"/>
                <w:szCs w:val="20"/>
                <w:lang w:val="sr-Cyrl-CS" w:eastAsia="sr-Latn-CS"/>
              </w:rPr>
            </w:pPr>
            <w:r w:rsidRPr="00B11AA7">
              <w:rPr>
                <w:sz w:val="20"/>
                <w:szCs w:val="20"/>
                <w:lang w:val="sr-Cyrl-RS"/>
              </w:rPr>
              <w:t>М22</w:t>
            </w:r>
          </w:p>
        </w:tc>
      </w:tr>
      <w:tr w:rsidR="00CB675F" w:rsidRPr="00B11AA7" w14:paraId="2B78B6DB" w14:textId="77777777" w:rsidTr="005D540A">
        <w:trPr>
          <w:trHeight w:val="170"/>
          <w:jc w:val="center"/>
        </w:trPr>
        <w:tc>
          <w:tcPr>
            <w:tcW w:w="261" w:type="pct"/>
            <w:vAlign w:val="center"/>
          </w:tcPr>
          <w:p w14:paraId="7ED84953" w14:textId="77777777" w:rsidR="00CB675F" w:rsidRPr="00B11AA7" w:rsidRDefault="00CB675F" w:rsidP="0032462C">
            <w:pPr>
              <w:rPr>
                <w:sz w:val="20"/>
                <w:szCs w:val="20"/>
                <w:lang w:val="sr-Cyrl-CS" w:eastAsia="sr-Latn-CS"/>
              </w:rPr>
            </w:pPr>
            <w:r w:rsidRPr="00B11AA7">
              <w:rPr>
                <w:sz w:val="20"/>
                <w:szCs w:val="20"/>
              </w:rPr>
              <w:t>2.</w:t>
            </w:r>
          </w:p>
        </w:tc>
        <w:tc>
          <w:tcPr>
            <w:tcW w:w="4403" w:type="pct"/>
            <w:gridSpan w:val="13"/>
            <w:shd w:val="clear" w:color="auto" w:fill="auto"/>
          </w:tcPr>
          <w:p w14:paraId="4A81FE7F" w14:textId="77777777" w:rsidR="00CB675F" w:rsidRPr="00B11AA7" w:rsidRDefault="00CB675F" w:rsidP="0032462C">
            <w:pPr>
              <w:jc w:val="both"/>
              <w:rPr>
                <w:sz w:val="20"/>
                <w:szCs w:val="20"/>
                <w:lang w:val="sr-Cyrl-CS" w:eastAsia="sr-Latn-CS"/>
              </w:rPr>
            </w:pPr>
            <w:proofErr w:type="spellStart"/>
            <w:r w:rsidRPr="00B11AA7">
              <w:rPr>
                <w:sz w:val="20"/>
                <w:szCs w:val="20"/>
              </w:rPr>
              <w:t>Avdović</w:t>
            </w:r>
            <w:proofErr w:type="spellEnd"/>
            <w:r w:rsidRPr="00B11AA7">
              <w:rPr>
                <w:sz w:val="20"/>
                <w:szCs w:val="20"/>
              </w:rPr>
              <w:t xml:space="preserve">, E. H., </w:t>
            </w:r>
            <w:proofErr w:type="spellStart"/>
            <w:r w:rsidRPr="00B11AA7">
              <w:rPr>
                <w:sz w:val="20"/>
                <w:szCs w:val="20"/>
              </w:rPr>
              <w:t>Milanović</w:t>
            </w:r>
            <w:proofErr w:type="spellEnd"/>
            <w:r w:rsidRPr="00B11AA7">
              <w:rPr>
                <w:sz w:val="20"/>
                <w:szCs w:val="20"/>
              </w:rPr>
              <w:t xml:space="preserve">, Ž. B., </w:t>
            </w:r>
            <w:proofErr w:type="spellStart"/>
            <w:r w:rsidRPr="00B11AA7">
              <w:rPr>
                <w:sz w:val="20"/>
                <w:szCs w:val="20"/>
              </w:rPr>
              <w:t>Živanović</w:t>
            </w:r>
            <w:proofErr w:type="spellEnd"/>
            <w:r w:rsidRPr="00B11AA7">
              <w:rPr>
                <w:sz w:val="20"/>
                <w:szCs w:val="20"/>
              </w:rPr>
              <w:t xml:space="preserve">, M. N., </w:t>
            </w:r>
            <w:proofErr w:type="spellStart"/>
            <w:r w:rsidRPr="00B11AA7">
              <w:rPr>
                <w:b/>
                <w:bCs/>
                <w:sz w:val="20"/>
                <w:szCs w:val="20"/>
              </w:rPr>
              <w:t>Šeklić</w:t>
            </w:r>
            <w:proofErr w:type="spellEnd"/>
            <w:r w:rsidRPr="00B11AA7">
              <w:rPr>
                <w:b/>
                <w:bCs/>
                <w:sz w:val="20"/>
                <w:szCs w:val="20"/>
              </w:rPr>
              <w:t>, D. S.</w:t>
            </w:r>
            <w:r w:rsidRPr="00B11AA7">
              <w:rPr>
                <w:sz w:val="20"/>
                <w:szCs w:val="20"/>
              </w:rPr>
              <w:t xml:space="preserve">, </w:t>
            </w:r>
            <w:proofErr w:type="spellStart"/>
            <w:r w:rsidRPr="00B11AA7">
              <w:rPr>
                <w:sz w:val="20"/>
                <w:szCs w:val="20"/>
              </w:rPr>
              <w:t>Radojević</w:t>
            </w:r>
            <w:proofErr w:type="spellEnd"/>
            <w:r w:rsidRPr="00B11AA7">
              <w:rPr>
                <w:sz w:val="20"/>
                <w:szCs w:val="20"/>
              </w:rPr>
              <w:t xml:space="preserve">, I. D., </w:t>
            </w:r>
            <w:proofErr w:type="spellStart"/>
            <w:r w:rsidRPr="00B11AA7">
              <w:rPr>
                <w:sz w:val="20"/>
                <w:szCs w:val="20"/>
              </w:rPr>
              <w:t>Čomić</w:t>
            </w:r>
            <w:proofErr w:type="spellEnd"/>
            <w:r w:rsidRPr="00B11AA7">
              <w:rPr>
                <w:sz w:val="20"/>
                <w:szCs w:val="20"/>
              </w:rPr>
              <w:t xml:space="preserve">, L. R., </w:t>
            </w:r>
            <w:proofErr w:type="spellStart"/>
            <w:r w:rsidRPr="00B11AA7">
              <w:rPr>
                <w:sz w:val="20"/>
                <w:szCs w:val="20"/>
              </w:rPr>
              <w:t>Trifunović</w:t>
            </w:r>
            <w:proofErr w:type="spellEnd"/>
            <w:r w:rsidRPr="00B11AA7">
              <w:rPr>
                <w:sz w:val="20"/>
                <w:szCs w:val="20"/>
              </w:rPr>
              <w:t xml:space="preserve">, S.R., </w:t>
            </w:r>
            <w:proofErr w:type="spellStart"/>
            <w:r w:rsidRPr="00B11AA7">
              <w:rPr>
                <w:sz w:val="20"/>
                <w:szCs w:val="20"/>
              </w:rPr>
              <w:t>Amić</w:t>
            </w:r>
            <w:proofErr w:type="spellEnd"/>
            <w:r w:rsidRPr="00B11AA7">
              <w:rPr>
                <w:sz w:val="20"/>
                <w:szCs w:val="20"/>
              </w:rPr>
              <w:t xml:space="preserve">, A., &amp; </w:t>
            </w:r>
            <w:proofErr w:type="spellStart"/>
            <w:r w:rsidRPr="00B11AA7">
              <w:rPr>
                <w:sz w:val="20"/>
                <w:szCs w:val="20"/>
              </w:rPr>
              <w:t>Marković</w:t>
            </w:r>
            <w:proofErr w:type="spellEnd"/>
            <w:r w:rsidRPr="00B11AA7">
              <w:rPr>
                <w:sz w:val="20"/>
                <w:szCs w:val="20"/>
              </w:rPr>
              <w:t xml:space="preserve">, Z. S. (2020). Synthesis, spectroscopic characterization, biological activity, DFT and molecular docking study of novel 4-hydroxycoumarine derivatives and corresponding palladium (II) complexes. </w:t>
            </w:r>
            <w:proofErr w:type="spellStart"/>
            <w:r w:rsidRPr="00B11AA7">
              <w:rPr>
                <w:sz w:val="20"/>
                <w:szCs w:val="20"/>
              </w:rPr>
              <w:t>Inorganica</w:t>
            </w:r>
            <w:proofErr w:type="spellEnd"/>
            <w:r w:rsidRPr="00B11AA7">
              <w:rPr>
                <w:sz w:val="20"/>
                <w:szCs w:val="20"/>
              </w:rPr>
              <w:t xml:space="preserve"> </w:t>
            </w:r>
            <w:proofErr w:type="spellStart"/>
            <w:r w:rsidRPr="00B11AA7">
              <w:rPr>
                <w:sz w:val="20"/>
                <w:szCs w:val="20"/>
              </w:rPr>
              <w:t>Chimica</w:t>
            </w:r>
            <w:proofErr w:type="spellEnd"/>
            <w:r w:rsidRPr="00B11AA7">
              <w:rPr>
                <w:sz w:val="20"/>
                <w:szCs w:val="20"/>
              </w:rPr>
              <w:t xml:space="preserve"> Acta, 504, 119465.</w:t>
            </w:r>
          </w:p>
        </w:tc>
        <w:tc>
          <w:tcPr>
            <w:tcW w:w="336" w:type="pct"/>
          </w:tcPr>
          <w:p w14:paraId="780D2606" w14:textId="77777777" w:rsidR="00CB675F" w:rsidRPr="00B11AA7" w:rsidRDefault="00CB675F" w:rsidP="0032462C">
            <w:pPr>
              <w:rPr>
                <w:sz w:val="20"/>
                <w:szCs w:val="20"/>
                <w:lang w:val="sr-Cyrl-CS" w:eastAsia="sr-Latn-CS"/>
              </w:rPr>
            </w:pPr>
            <w:r w:rsidRPr="00B11AA7">
              <w:rPr>
                <w:sz w:val="20"/>
                <w:szCs w:val="20"/>
              </w:rPr>
              <w:t>М22</w:t>
            </w:r>
          </w:p>
        </w:tc>
      </w:tr>
      <w:tr w:rsidR="00CB675F" w:rsidRPr="00B11AA7" w14:paraId="766EC3E1" w14:textId="77777777" w:rsidTr="005D540A">
        <w:trPr>
          <w:trHeight w:val="170"/>
          <w:jc w:val="center"/>
        </w:trPr>
        <w:tc>
          <w:tcPr>
            <w:tcW w:w="261" w:type="pct"/>
            <w:vAlign w:val="center"/>
          </w:tcPr>
          <w:p w14:paraId="510BC101" w14:textId="77777777" w:rsidR="00CB675F" w:rsidRPr="00B11AA7" w:rsidRDefault="00CB675F" w:rsidP="0032462C">
            <w:pPr>
              <w:rPr>
                <w:sz w:val="20"/>
                <w:szCs w:val="20"/>
                <w:lang w:val="sr-Cyrl-CS" w:eastAsia="sr-Latn-CS"/>
              </w:rPr>
            </w:pPr>
            <w:r w:rsidRPr="00B11AA7">
              <w:rPr>
                <w:sz w:val="20"/>
                <w:szCs w:val="20"/>
              </w:rPr>
              <w:t>3.</w:t>
            </w:r>
          </w:p>
        </w:tc>
        <w:tc>
          <w:tcPr>
            <w:tcW w:w="4403" w:type="pct"/>
            <w:gridSpan w:val="13"/>
            <w:shd w:val="clear" w:color="auto" w:fill="auto"/>
          </w:tcPr>
          <w:p w14:paraId="4AF82E36"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Kosanic, M. M., </w:t>
            </w:r>
            <w:r w:rsidRPr="00B11AA7">
              <w:rPr>
                <w:b/>
                <w:bCs/>
                <w:sz w:val="20"/>
                <w:szCs w:val="20"/>
                <w:lang w:val="sr-Cyrl-CS" w:eastAsia="sr-Latn-CS"/>
              </w:rPr>
              <w:t>Šeklic, D. S.</w:t>
            </w:r>
            <w:r w:rsidRPr="00B11AA7">
              <w:rPr>
                <w:sz w:val="20"/>
                <w:szCs w:val="20"/>
                <w:lang w:val="sr-Cyrl-CS" w:eastAsia="sr-Latn-CS"/>
              </w:rPr>
              <w:t>, Jovanovic, M. M., Petrovic, N. N., &amp; Markovic, S. D. (2020). Hygrophorus eburneus, edible mushroom, a promising natural bioactive agent. EXCLI journal, 19, 442.</w:t>
            </w:r>
          </w:p>
        </w:tc>
        <w:tc>
          <w:tcPr>
            <w:tcW w:w="336" w:type="pct"/>
            <w:vAlign w:val="center"/>
          </w:tcPr>
          <w:p w14:paraId="2E11A835" w14:textId="77777777" w:rsidR="00CB675F" w:rsidRPr="00B11AA7" w:rsidRDefault="00CB675F" w:rsidP="0032462C">
            <w:pPr>
              <w:rPr>
                <w:sz w:val="20"/>
                <w:szCs w:val="20"/>
                <w:lang w:val="sr-Cyrl-CS" w:eastAsia="sr-Latn-CS"/>
              </w:rPr>
            </w:pPr>
            <w:r w:rsidRPr="00B11AA7">
              <w:rPr>
                <w:sz w:val="20"/>
                <w:szCs w:val="20"/>
                <w:lang w:val="sr-Cyrl-CS" w:eastAsia="sr-Latn-CS"/>
              </w:rPr>
              <w:t>М22</w:t>
            </w:r>
          </w:p>
        </w:tc>
      </w:tr>
      <w:tr w:rsidR="00CB675F" w:rsidRPr="00B11AA7" w14:paraId="4378EF47" w14:textId="77777777" w:rsidTr="005D540A">
        <w:trPr>
          <w:trHeight w:val="170"/>
          <w:jc w:val="center"/>
        </w:trPr>
        <w:tc>
          <w:tcPr>
            <w:tcW w:w="261" w:type="pct"/>
            <w:vAlign w:val="center"/>
          </w:tcPr>
          <w:p w14:paraId="125D8BA6" w14:textId="77777777" w:rsidR="00CB675F" w:rsidRPr="00B11AA7" w:rsidRDefault="00CB675F" w:rsidP="0032462C">
            <w:pPr>
              <w:rPr>
                <w:sz w:val="20"/>
                <w:szCs w:val="20"/>
                <w:lang w:val="sr-Cyrl-CS" w:eastAsia="sr-Latn-CS"/>
              </w:rPr>
            </w:pPr>
            <w:r w:rsidRPr="00B11AA7">
              <w:rPr>
                <w:sz w:val="20"/>
                <w:szCs w:val="20"/>
              </w:rPr>
              <w:t>4.</w:t>
            </w:r>
          </w:p>
        </w:tc>
        <w:tc>
          <w:tcPr>
            <w:tcW w:w="4403" w:type="pct"/>
            <w:gridSpan w:val="13"/>
            <w:shd w:val="clear" w:color="auto" w:fill="auto"/>
          </w:tcPr>
          <w:p w14:paraId="29C30AFD" w14:textId="77777777" w:rsidR="00CB675F" w:rsidRPr="00B11AA7" w:rsidRDefault="00CB675F" w:rsidP="0032462C">
            <w:pPr>
              <w:jc w:val="both"/>
              <w:rPr>
                <w:sz w:val="20"/>
                <w:szCs w:val="20"/>
                <w:lang w:val="sr-Cyrl-CS" w:eastAsia="sr-Latn-CS"/>
              </w:rPr>
            </w:pPr>
            <w:r w:rsidRPr="00B11AA7">
              <w:rPr>
                <w:b/>
                <w:bCs/>
                <w:sz w:val="20"/>
                <w:szCs w:val="20"/>
                <w:lang w:val="sr-Cyrl-CS" w:eastAsia="sr-Latn-CS"/>
              </w:rPr>
              <w:t>Šeklić, D. S.</w:t>
            </w:r>
            <w:r w:rsidRPr="00B11AA7">
              <w:rPr>
                <w:sz w:val="20"/>
                <w:szCs w:val="20"/>
                <w:lang w:val="sr-Cyrl-CS" w:eastAsia="sr-Latn-CS"/>
              </w:rPr>
              <w:t>, Obradović, A. D., Stanković, M. S., Živanović, M. N., Mitrović, T. L., Stamenković, S. M., &amp; Marković, S. D. (2018). Proapoptotic and antimigratory effects of Pseudevernia furfuracea and Platismatia glauca on colon cancer cell lines. Food technology and biotechnology, 56(3), 421-430.</w:t>
            </w:r>
          </w:p>
        </w:tc>
        <w:tc>
          <w:tcPr>
            <w:tcW w:w="336" w:type="pct"/>
            <w:vAlign w:val="center"/>
          </w:tcPr>
          <w:p w14:paraId="3A8961C7" w14:textId="77777777" w:rsidR="00CB675F" w:rsidRPr="00B11AA7" w:rsidRDefault="00CB675F" w:rsidP="0032462C">
            <w:pPr>
              <w:rPr>
                <w:sz w:val="20"/>
                <w:szCs w:val="20"/>
                <w:lang w:val="sr-Cyrl-CS" w:eastAsia="sr-Latn-CS"/>
              </w:rPr>
            </w:pPr>
            <w:r w:rsidRPr="00B11AA7">
              <w:rPr>
                <w:sz w:val="20"/>
                <w:szCs w:val="20"/>
                <w:lang w:val="sr-Cyrl-CS" w:eastAsia="sr-Latn-CS"/>
              </w:rPr>
              <w:t>М22</w:t>
            </w:r>
          </w:p>
        </w:tc>
      </w:tr>
      <w:tr w:rsidR="00CB675F" w:rsidRPr="00B11AA7" w14:paraId="609C4DB6" w14:textId="77777777" w:rsidTr="005D540A">
        <w:trPr>
          <w:trHeight w:val="170"/>
          <w:jc w:val="center"/>
        </w:trPr>
        <w:tc>
          <w:tcPr>
            <w:tcW w:w="261" w:type="pct"/>
            <w:vAlign w:val="center"/>
          </w:tcPr>
          <w:p w14:paraId="1180446C" w14:textId="77777777" w:rsidR="00CB675F" w:rsidRPr="00B11AA7" w:rsidRDefault="00CB675F" w:rsidP="0032462C">
            <w:pPr>
              <w:rPr>
                <w:sz w:val="20"/>
                <w:szCs w:val="20"/>
                <w:lang w:val="sr-Cyrl-CS" w:eastAsia="sr-Latn-CS"/>
              </w:rPr>
            </w:pPr>
            <w:r w:rsidRPr="00B11AA7">
              <w:rPr>
                <w:sz w:val="20"/>
                <w:szCs w:val="20"/>
              </w:rPr>
              <w:t>5.</w:t>
            </w:r>
          </w:p>
        </w:tc>
        <w:tc>
          <w:tcPr>
            <w:tcW w:w="4403" w:type="pct"/>
            <w:gridSpan w:val="13"/>
            <w:shd w:val="clear" w:color="auto" w:fill="auto"/>
          </w:tcPr>
          <w:p w14:paraId="00CD9D9C"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Tošić-Pajić, J., </w:t>
            </w:r>
            <w:r w:rsidRPr="00B11AA7">
              <w:rPr>
                <w:b/>
                <w:bCs/>
                <w:sz w:val="20"/>
                <w:szCs w:val="20"/>
                <w:lang w:val="sr-Cyrl-CS" w:eastAsia="sr-Latn-CS"/>
              </w:rPr>
              <w:t>Šeklić, D.</w:t>
            </w:r>
            <w:r w:rsidRPr="00B11AA7">
              <w:rPr>
                <w:sz w:val="20"/>
                <w:szCs w:val="20"/>
                <w:lang w:val="sr-Cyrl-CS" w:eastAsia="sr-Latn-CS"/>
              </w:rPr>
              <w:t>, Radenković, J., Marković, S., Čukić, J., Baskić, D., Popović, S., Todorović, M., &amp; Sazdanović, P. (2017). Augmented oxidative stress in infertile women with persistent chlamydial infection. Reproductive biology, 17(2), 120-125.</w:t>
            </w:r>
          </w:p>
        </w:tc>
        <w:tc>
          <w:tcPr>
            <w:tcW w:w="336" w:type="pct"/>
            <w:vAlign w:val="center"/>
          </w:tcPr>
          <w:p w14:paraId="6B2409E4" w14:textId="77777777" w:rsidR="00CB675F" w:rsidRPr="00B11AA7" w:rsidRDefault="00CB675F" w:rsidP="0032462C">
            <w:pPr>
              <w:rPr>
                <w:sz w:val="20"/>
                <w:szCs w:val="20"/>
                <w:lang w:val="sr-Cyrl-CS" w:eastAsia="sr-Latn-CS"/>
              </w:rPr>
            </w:pPr>
            <w:r w:rsidRPr="00B11AA7">
              <w:rPr>
                <w:sz w:val="20"/>
                <w:szCs w:val="20"/>
                <w:lang w:val="sr-Cyrl-CS" w:eastAsia="sr-Latn-CS"/>
              </w:rPr>
              <w:t>М23</w:t>
            </w:r>
          </w:p>
        </w:tc>
      </w:tr>
      <w:tr w:rsidR="00CB675F" w:rsidRPr="00B11AA7" w14:paraId="59923DA8" w14:textId="77777777" w:rsidTr="005D540A">
        <w:trPr>
          <w:trHeight w:val="170"/>
          <w:jc w:val="center"/>
        </w:trPr>
        <w:tc>
          <w:tcPr>
            <w:tcW w:w="261" w:type="pct"/>
            <w:vAlign w:val="center"/>
          </w:tcPr>
          <w:p w14:paraId="675E3B6C" w14:textId="77777777" w:rsidR="00CB675F" w:rsidRPr="00B11AA7" w:rsidRDefault="00CB675F" w:rsidP="0032462C">
            <w:pPr>
              <w:rPr>
                <w:sz w:val="20"/>
                <w:szCs w:val="20"/>
                <w:lang w:val="sr-Cyrl-CS" w:eastAsia="sr-Latn-CS"/>
              </w:rPr>
            </w:pPr>
            <w:r w:rsidRPr="00B11AA7">
              <w:rPr>
                <w:sz w:val="20"/>
                <w:szCs w:val="20"/>
                <w:lang w:val="sr-Cyrl-CS"/>
              </w:rPr>
              <w:t>6.</w:t>
            </w:r>
          </w:p>
        </w:tc>
        <w:tc>
          <w:tcPr>
            <w:tcW w:w="4403" w:type="pct"/>
            <w:gridSpan w:val="13"/>
            <w:shd w:val="clear" w:color="auto" w:fill="auto"/>
          </w:tcPr>
          <w:p w14:paraId="251A8530"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Živanovic, M., Kosaric, J., Šmit, B., </w:t>
            </w:r>
            <w:r w:rsidRPr="00B11AA7">
              <w:rPr>
                <w:b/>
                <w:bCs/>
                <w:sz w:val="20"/>
                <w:szCs w:val="20"/>
                <w:lang w:val="sr-Cyrl-CS" w:eastAsia="sr-Latn-CS"/>
              </w:rPr>
              <w:t>Šeklić, D.</w:t>
            </w:r>
            <w:r w:rsidRPr="00B11AA7">
              <w:rPr>
                <w:sz w:val="20"/>
                <w:szCs w:val="20"/>
                <w:lang w:val="sr-Cyrl-CS" w:eastAsia="sr-Latn-CS"/>
              </w:rPr>
              <w:t>, Pavlovic, R., &amp; Marković, S. (2017). Novel seleno-hydantoin palladium (II) complex-antimigratory, cytotoxic and prooxidative potential on human colon HCT-116 and breast MDA-MB-231 cancer cells. General physiology and biophysics, 36(2), 187-196.</w:t>
            </w:r>
            <w:r w:rsidRPr="00B11AA7">
              <w:rPr>
                <w:sz w:val="20"/>
                <w:szCs w:val="20"/>
                <w:lang w:val="sr-Cyrl-CS" w:eastAsia="sr-Latn-CS"/>
              </w:rPr>
              <w:tab/>
            </w:r>
          </w:p>
        </w:tc>
        <w:tc>
          <w:tcPr>
            <w:tcW w:w="336" w:type="pct"/>
            <w:vAlign w:val="center"/>
          </w:tcPr>
          <w:p w14:paraId="05744BF2" w14:textId="77777777" w:rsidR="00CB675F" w:rsidRPr="00B11AA7" w:rsidRDefault="00CB675F" w:rsidP="0032462C">
            <w:pPr>
              <w:rPr>
                <w:sz w:val="20"/>
                <w:szCs w:val="20"/>
                <w:lang w:val="sr-Cyrl-CS" w:eastAsia="sr-Latn-CS"/>
              </w:rPr>
            </w:pPr>
            <w:r w:rsidRPr="00B11AA7">
              <w:rPr>
                <w:sz w:val="20"/>
                <w:szCs w:val="20"/>
                <w:lang w:val="sr-Cyrl-CS" w:eastAsia="sr-Latn-CS"/>
              </w:rPr>
              <w:t>М23</w:t>
            </w:r>
          </w:p>
        </w:tc>
      </w:tr>
      <w:tr w:rsidR="00CB675F" w:rsidRPr="00B11AA7" w14:paraId="76068D34" w14:textId="77777777" w:rsidTr="005D540A">
        <w:trPr>
          <w:trHeight w:val="170"/>
          <w:jc w:val="center"/>
        </w:trPr>
        <w:tc>
          <w:tcPr>
            <w:tcW w:w="261" w:type="pct"/>
            <w:vAlign w:val="center"/>
          </w:tcPr>
          <w:p w14:paraId="5A543F74" w14:textId="77777777" w:rsidR="00CB675F" w:rsidRPr="00B11AA7" w:rsidRDefault="00CB675F" w:rsidP="0032462C">
            <w:pPr>
              <w:rPr>
                <w:sz w:val="20"/>
                <w:szCs w:val="20"/>
                <w:lang w:val="sr-Cyrl-CS" w:eastAsia="sr-Latn-CS"/>
              </w:rPr>
            </w:pPr>
            <w:r w:rsidRPr="00B11AA7">
              <w:rPr>
                <w:sz w:val="20"/>
                <w:szCs w:val="20"/>
                <w:lang w:val="sr-Cyrl-CS"/>
              </w:rPr>
              <w:t>7.</w:t>
            </w:r>
          </w:p>
        </w:tc>
        <w:tc>
          <w:tcPr>
            <w:tcW w:w="4403" w:type="pct"/>
            <w:gridSpan w:val="13"/>
            <w:shd w:val="clear" w:color="auto" w:fill="auto"/>
          </w:tcPr>
          <w:p w14:paraId="6D1334C8" w14:textId="77777777" w:rsidR="00CB675F" w:rsidRPr="00B11AA7" w:rsidRDefault="00CB675F" w:rsidP="0032462C">
            <w:pPr>
              <w:jc w:val="both"/>
              <w:rPr>
                <w:sz w:val="20"/>
                <w:szCs w:val="20"/>
                <w:lang w:val="sr-Cyrl-CS" w:eastAsia="sr-Latn-CS"/>
              </w:rPr>
            </w:pPr>
            <w:r w:rsidRPr="00B11AA7">
              <w:rPr>
                <w:b/>
                <w:bCs/>
                <w:sz w:val="20"/>
                <w:szCs w:val="20"/>
                <w:lang w:val="sr-Cyrl-CS" w:eastAsia="sr-Latn-CS"/>
              </w:rPr>
              <w:t>Šeklić, D. S.</w:t>
            </w:r>
            <w:r w:rsidRPr="00B11AA7">
              <w:rPr>
                <w:sz w:val="20"/>
                <w:szCs w:val="20"/>
                <w:lang w:val="sr-Cyrl-CS" w:eastAsia="sr-Latn-CS"/>
              </w:rPr>
              <w:t>, Stanković, M. S., Milutinović, M. G., Topuzović, M. D., Štajn, A. Š., &amp; Marković, S. D. (2016). Cytotoxic, antimigratory, pro-and antioxidative activities of extracts from medicinal mushrooms on colon cancer cell lines. Archives of Biological Sciences, 68(1), 93-105.</w:t>
            </w:r>
          </w:p>
        </w:tc>
        <w:tc>
          <w:tcPr>
            <w:tcW w:w="336" w:type="pct"/>
            <w:vAlign w:val="center"/>
          </w:tcPr>
          <w:p w14:paraId="14DCCF39" w14:textId="77777777" w:rsidR="00CB675F" w:rsidRPr="00B11AA7" w:rsidRDefault="00CB675F" w:rsidP="0032462C">
            <w:pPr>
              <w:rPr>
                <w:sz w:val="20"/>
                <w:szCs w:val="20"/>
                <w:lang w:val="sr-Cyrl-CS" w:eastAsia="sr-Latn-CS"/>
              </w:rPr>
            </w:pPr>
            <w:r w:rsidRPr="00B11AA7">
              <w:rPr>
                <w:sz w:val="20"/>
                <w:szCs w:val="20"/>
                <w:lang w:val="sr-Cyrl-CS" w:eastAsia="sr-Latn-CS"/>
              </w:rPr>
              <w:t>М23</w:t>
            </w:r>
          </w:p>
        </w:tc>
      </w:tr>
      <w:tr w:rsidR="00CB675F" w:rsidRPr="00B11AA7" w14:paraId="677E22F1" w14:textId="77777777" w:rsidTr="005D540A">
        <w:trPr>
          <w:trHeight w:val="170"/>
          <w:jc w:val="center"/>
        </w:trPr>
        <w:tc>
          <w:tcPr>
            <w:tcW w:w="261" w:type="pct"/>
            <w:vAlign w:val="center"/>
          </w:tcPr>
          <w:p w14:paraId="7463F960" w14:textId="77777777" w:rsidR="00CB675F" w:rsidRPr="00B11AA7" w:rsidRDefault="00CB675F" w:rsidP="0032462C">
            <w:pPr>
              <w:rPr>
                <w:sz w:val="20"/>
                <w:szCs w:val="20"/>
                <w:lang w:val="sr-Cyrl-CS" w:eastAsia="sr-Latn-CS"/>
              </w:rPr>
            </w:pPr>
            <w:r w:rsidRPr="00B11AA7">
              <w:rPr>
                <w:sz w:val="20"/>
                <w:szCs w:val="20"/>
                <w:lang w:val="sr-Cyrl-CS"/>
              </w:rPr>
              <w:t>8.</w:t>
            </w:r>
          </w:p>
        </w:tc>
        <w:tc>
          <w:tcPr>
            <w:tcW w:w="4403" w:type="pct"/>
            <w:gridSpan w:val="13"/>
            <w:shd w:val="clear" w:color="auto" w:fill="auto"/>
          </w:tcPr>
          <w:p w14:paraId="3A62D0E3"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Ćurčić, M. G., Stanković, M. S., Mrkalić, E. M., Matović, Z. D., Banković, D. D., Cvetković, D. M., </w:t>
            </w:r>
            <w:r w:rsidRPr="00B11AA7">
              <w:rPr>
                <w:b/>
                <w:bCs/>
                <w:sz w:val="20"/>
                <w:szCs w:val="20"/>
                <w:lang w:val="sr-Cyrl-CS" w:eastAsia="sr-Latn-CS"/>
              </w:rPr>
              <w:t>Đačić, D.S.</w:t>
            </w:r>
            <w:r w:rsidRPr="00B11AA7">
              <w:rPr>
                <w:sz w:val="20"/>
                <w:szCs w:val="20"/>
                <w:lang w:val="sr-Cyrl-CS" w:eastAsia="sr-Latn-CS"/>
              </w:rPr>
              <w:t>, &amp; Marković, S. D. (2012). Antiproliferative and proapoptotic activities of methanolic extracts from Ligustrum vulgare L. as an individual treatment and in combination with palladium complex. International journal of molecular sciences, 13(2), 2521-2534.</w:t>
            </w:r>
          </w:p>
        </w:tc>
        <w:tc>
          <w:tcPr>
            <w:tcW w:w="336" w:type="pct"/>
            <w:vAlign w:val="center"/>
          </w:tcPr>
          <w:p w14:paraId="7BF4556D" w14:textId="77777777" w:rsidR="00CB675F" w:rsidRPr="00B11AA7" w:rsidRDefault="00CB675F" w:rsidP="0032462C">
            <w:pPr>
              <w:rPr>
                <w:sz w:val="20"/>
                <w:szCs w:val="20"/>
                <w:lang w:val="sr-Cyrl-CS" w:eastAsia="sr-Latn-CS"/>
              </w:rPr>
            </w:pPr>
            <w:r w:rsidRPr="00B11AA7">
              <w:rPr>
                <w:sz w:val="20"/>
                <w:szCs w:val="20"/>
                <w:lang w:val="sr-Cyrl-CS" w:eastAsia="sr-Latn-CS"/>
              </w:rPr>
              <w:t>М21</w:t>
            </w:r>
          </w:p>
        </w:tc>
      </w:tr>
      <w:tr w:rsidR="00CB675F" w:rsidRPr="00B11AA7" w14:paraId="08AAF66E" w14:textId="77777777" w:rsidTr="005D540A">
        <w:trPr>
          <w:trHeight w:val="170"/>
          <w:jc w:val="center"/>
        </w:trPr>
        <w:tc>
          <w:tcPr>
            <w:tcW w:w="261" w:type="pct"/>
            <w:vAlign w:val="center"/>
          </w:tcPr>
          <w:p w14:paraId="6D0F6A90" w14:textId="77777777" w:rsidR="00CB675F" w:rsidRPr="00B11AA7" w:rsidRDefault="00CB675F" w:rsidP="0032462C">
            <w:pPr>
              <w:rPr>
                <w:sz w:val="20"/>
                <w:szCs w:val="20"/>
                <w:lang w:val="sr-Cyrl-CS" w:eastAsia="sr-Latn-CS"/>
              </w:rPr>
            </w:pPr>
            <w:r w:rsidRPr="00B11AA7">
              <w:rPr>
                <w:sz w:val="20"/>
                <w:szCs w:val="20"/>
                <w:lang w:val="sr-Cyrl-CS"/>
              </w:rPr>
              <w:t>9.</w:t>
            </w:r>
          </w:p>
        </w:tc>
        <w:tc>
          <w:tcPr>
            <w:tcW w:w="4403" w:type="pct"/>
            <w:gridSpan w:val="13"/>
            <w:shd w:val="clear" w:color="auto" w:fill="auto"/>
            <w:vAlign w:val="center"/>
          </w:tcPr>
          <w:p w14:paraId="03780F8D"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Mitrović, T., Stamenković, S., Cvetković, V., Tošić, S., Stanković, M., Radojević, I., Stefanović, O., Čomić, L., </w:t>
            </w:r>
            <w:r w:rsidRPr="00B11AA7">
              <w:rPr>
                <w:b/>
                <w:bCs/>
                <w:sz w:val="20"/>
                <w:szCs w:val="20"/>
                <w:lang w:val="sr-Cyrl-CS" w:eastAsia="sr-Latn-CS"/>
              </w:rPr>
              <w:t>Đačić, D.</w:t>
            </w:r>
            <w:r w:rsidRPr="00B11AA7">
              <w:rPr>
                <w:sz w:val="20"/>
                <w:szCs w:val="20"/>
                <w:lang w:val="sr-Cyrl-CS" w:eastAsia="sr-Latn-CS"/>
              </w:rPr>
              <w:t>, Ćurčić, M., &amp; Marković, S. (2011). Antioxidant, antimicrobial and antiproliferative activities of five lichen species. International journal of molecular sciences, 12(8), 5428-5448.</w:t>
            </w:r>
          </w:p>
        </w:tc>
        <w:tc>
          <w:tcPr>
            <w:tcW w:w="336" w:type="pct"/>
            <w:vAlign w:val="center"/>
          </w:tcPr>
          <w:p w14:paraId="2FF943CE" w14:textId="77777777" w:rsidR="00CB675F" w:rsidRPr="00B11AA7" w:rsidRDefault="00CB675F" w:rsidP="0032462C">
            <w:pPr>
              <w:rPr>
                <w:sz w:val="20"/>
                <w:szCs w:val="20"/>
                <w:lang w:val="sr-Cyrl-CS" w:eastAsia="sr-Latn-CS"/>
              </w:rPr>
            </w:pPr>
            <w:r w:rsidRPr="00B11AA7">
              <w:rPr>
                <w:sz w:val="20"/>
                <w:szCs w:val="20"/>
                <w:lang w:val="sr-Cyrl-CS" w:eastAsia="sr-Latn-CS"/>
              </w:rPr>
              <w:t>М21</w:t>
            </w:r>
          </w:p>
        </w:tc>
      </w:tr>
      <w:tr w:rsidR="00CB675F" w:rsidRPr="00B11AA7" w14:paraId="51AF3295" w14:textId="77777777" w:rsidTr="005D540A">
        <w:trPr>
          <w:trHeight w:val="170"/>
          <w:jc w:val="center"/>
        </w:trPr>
        <w:tc>
          <w:tcPr>
            <w:tcW w:w="261" w:type="pct"/>
            <w:vAlign w:val="center"/>
          </w:tcPr>
          <w:p w14:paraId="21BC7D1B" w14:textId="77777777" w:rsidR="00CB675F" w:rsidRPr="00B11AA7" w:rsidRDefault="00CB675F" w:rsidP="0032462C">
            <w:pPr>
              <w:rPr>
                <w:sz w:val="20"/>
                <w:szCs w:val="20"/>
                <w:lang w:val="sr-Cyrl-CS" w:eastAsia="sr-Latn-CS"/>
              </w:rPr>
            </w:pPr>
            <w:r w:rsidRPr="00B11AA7">
              <w:rPr>
                <w:sz w:val="20"/>
                <w:szCs w:val="20"/>
                <w:lang w:val="sr-Cyrl-CS"/>
              </w:rPr>
              <w:t>10.</w:t>
            </w:r>
          </w:p>
        </w:tc>
        <w:tc>
          <w:tcPr>
            <w:tcW w:w="4403" w:type="pct"/>
            <w:gridSpan w:val="13"/>
            <w:shd w:val="clear" w:color="auto" w:fill="auto"/>
            <w:vAlign w:val="center"/>
          </w:tcPr>
          <w:p w14:paraId="57182F8D"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Kosanić, M., </w:t>
            </w:r>
            <w:r w:rsidRPr="00B11AA7">
              <w:rPr>
                <w:b/>
                <w:bCs/>
                <w:sz w:val="20"/>
                <w:szCs w:val="20"/>
                <w:lang w:val="sr-Cyrl-CS" w:eastAsia="sr-Latn-CS"/>
              </w:rPr>
              <w:t>Šeklić, D.</w:t>
            </w:r>
            <w:r w:rsidRPr="00B11AA7">
              <w:rPr>
                <w:sz w:val="20"/>
                <w:szCs w:val="20"/>
                <w:lang w:val="sr-Cyrl-CS" w:eastAsia="sr-Latn-CS"/>
              </w:rPr>
              <w:t>, Marković, S., &amp; Ranković, B. (2014). Evaluation of antioxidant, antimicrobial and anticancer properties of selected lichens from Serbia. Digest Journal of Nanomaterials &amp; Biostructures (DJNB), 9(1), 273-287.</w:t>
            </w:r>
          </w:p>
        </w:tc>
        <w:tc>
          <w:tcPr>
            <w:tcW w:w="336" w:type="pct"/>
            <w:vAlign w:val="center"/>
          </w:tcPr>
          <w:p w14:paraId="55E51DA5" w14:textId="77777777" w:rsidR="00CB675F" w:rsidRPr="00B11AA7" w:rsidRDefault="00CB675F" w:rsidP="0032462C">
            <w:pPr>
              <w:rPr>
                <w:sz w:val="20"/>
                <w:szCs w:val="20"/>
                <w:lang w:val="sr-Cyrl-CS" w:eastAsia="sr-Latn-CS"/>
              </w:rPr>
            </w:pPr>
            <w:r w:rsidRPr="00B11AA7">
              <w:rPr>
                <w:sz w:val="20"/>
                <w:szCs w:val="20"/>
                <w:lang w:val="sr-Cyrl-CS" w:eastAsia="sr-Latn-CS"/>
              </w:rPr>
              <w:t>М22</w:t>
            </w:r>
          </w:p>
        </w:tc>
      </w:tr>
      <w:tr w:rsidR="00CB675F" w:rsidRPr="00B11AA7" w14:paraId="7BD42C16" w14:textId="77777777" w:rsidTr="0071416D">
        <w:trPr>
          <w:trHeight w:val="170"/>
          <w:jc w:val="center"/>
        </w:trPr>
        <w:tc>
          <w:tcPr>
            <w:tcW w:w="5000" w:type="pct"/>
            <w:gridSpan w:val="15"/>
            <w:vAlign w:val="center"/>
          </w:tcPr>
          <w:p w14:paraId="493470B2" w14:textId="77777777" w:rsidR="00CB675F" w:rsidRPr="00B11AA7" w:rsidRDefault="00CB675F" w:rsidP="0032462C">
            <w:pPr>
              <w:rPr>
                <w:b/>
                <w:bCs/>
                <w:sz w:val="20"/>
                <w:szCs w:val="20"/>
                <w:lang w:val="sr-Cyrl-CS" w:eastAsia="sr-Latn-CS"/>
              </w:rPr>
            </w:pPr>
            <w:r w:rsidRPr="00B11AA7">
              <w:rPr>
                <w:b/>
                <w:bCs/>
                <w:sz w:val="20"/>
                <w:szCs w:val="20"/>
                <w:lang w:val="sr-Cyrl-CS" w:eastAsia="sr-Latn-CS"/>
              </w:rPr>
              <w:t>Збирни подаци научне активност наставника</w:t>
            </w:r>
          </w:p>
        </w:tc>
      </w:tr>
      <w:tr w:rsidR="00CB675F" w:rsidRPr="00B11AA7" w14:paraId="39CD67CE" w14:textId="77777777" w:rsidTr="005D540A">
        <w:trPr>
          <w:trHeight w:val="170"/>
          <w:jc w:val="center"/>
        </w:trPr>
        <w:tc>
          <w:tcPr>
            <w:tcW w:w="2463" w:type="pct"/>
            <w:gridSpan w:val="7"/>
            <w:vAlign w:val="center"/>
          </w:tcPr>
          <w:p w14:paraId="15AC3684" w14:textId="77777777" w:rsidR="00CB675F" w:rsidRPr="00B11AA7" w:rsidRDefault="00CB675F" w:rsidP="0032462C">
            <w:pPr>
              <w:rPr>
                <w:sz w:val="20"/>
                <w:szCs w:val="20"/>
                <w:lang w:val="sr-Cyrl-CS" w:eastAsia="sr-Latn-CS"/>
              </w:rPr>
            </w:pPr>
            <w:r w:rsidRPr="00B11AA7">
              <w:rPr>
                <w:sz w:val="20"/>
                <w:szCs w:val="20"/>
                <w:lang w:val="sr-Cyrl-CS" w:eastAsia="sr-Latn-CS"/>
              </w:rPr>
              <w:t>Укупан број цитата, без аутоцитата</w:t>
            </w:r>
          </w:p>
        </w:tc>
        <w:tc>
          <w:tcPr>
            <w:tcW w:w="2537" w:type="pct"/>
            <w:gridSpan w:val="8"/>
          </w:tcPr>
          <w:p w14:paraId="0AB4166F" w14:textId="77777777" w:rsidR="00CB675F" w:rsidRPr="00B11AA7" w:rsidRDefault="00CB675F" w:rsidP="0032462C">
            <w:pPr>
              <w:rPr>
                <w:sz w:val="20"/>
                <w:szCs w:val="20"/>
                <w:lang w:val="sr-Cyrl-CS" w:eastAsia="sr-Latn-CS"/>
              </w:rPr>
            </w:pPr>
            <w:proofErr w:type="gramStart"/>
            <w:r w:rsidRPr="00B11AA7">
              <w:rPr>
                <w:sz w:val="20"/>
                <w:szCs w:val="20"/>
              </w:rPr>
              <w:t>246  h</w:t>
            </w:r>
            <w:proofErr w:type="gramEnd"/>
            <w:r w:rsidRPr="00B11AA7">
              <w:rPr>
                <w:sz w:val="20"/>
                <w:szCs w:val="20"/>
              </w:rPr>
              <w:t>-index: 8</w:t>
            </w:r>
          </w:p>
        </w:tc>
      </w:tr>
      <w:tr w:rsidR="00CB675F" w:rsidRPr="00B11AA7" w14:paraId="7F36ACBD" w14:textId="77777777" w:rsidTr="005D540A">
        <w:trPr>
          <w:trHeight w:val="170"/>
          <w:jc w:val="center"/>
        </w:trPr>
        <w:tc>
          <w:tcPr>
            <w:tcW w:w="2463" w:type="pct"/>
            <w:gridSpan w:val="7"/>
            <w:vAlign w:val="center"/>
          </w:tcPr>
          <w:p w14:paraId="18142E9E" w14:textId="77777777" w:rsidR="00CB675F" w:rsidRPr="00B11AA7" w:rsidRDefault="00CB675F" w:rsidP="0032462C">
            <w:pPr>
              <w:rPr>
                <w:sz w:val="20"/>
                <w:szCs w:val="20"/>
                <w:lang w:val="sr-Cyrl-CS" w:eastAsia="sr-Latn-CS"/>
              </w:rPr>
            </w:pPr>
            <w:r w:rsidRPr="00B11AA7">
              <w:rPr>
                <w:sz w:val="20"/>
                <w:szCs w:val="20"/>
                <w:lang w:val="sr-Cyrl-CS" w:eastAsia="sr-Latn-CS"/>
              </w:rPr>
              <w:t>Укупан број радова са SCI (или SSCI) листе</w:t>
            </w:r>
          </w:p>
        </w:tc>
        <w:tc>
          <w:tcPr>
            <w:tcW w:w="2537" w:type="pct"/>
            <w:gridSpan w:val="8"/>
          </w:tcPr>
          <w:p w14:paraId="594D22A3" w14:textId="77777777" w:rsidR="00CB675F" w:rsidRPr="00B11AA7" w:rsidRDefault="00CB675F" w:rsidP="0032462C">
            <w:pPr>
              <w:rPr>
                <w:sz w:val="20"/>
                <w:szCs w:val="20"/>
                <w:lang w:val="sr-Cyrl-CS" w:eastAsia="sr-Latn-CS"/>
              </w:rPr>
            </w:pPr>
            <w:r w:rsidRPr="00B11AA7">
              <w:rPr>
                <w:sz w:val="20"/>
                <w:szCs w:val="20"/>
              </w:rPr>
              <w:t>19</w:t>
            </w:r>
          </w:p>
        </w:tc>
      </w:tr>
      <w:tr w:rsidR="00CB675F" w:rsidRPr="00B11AA7" w14:paraId="560D5E58" w14:textId="77777777" w:rsidTr="005D540A">
        <w:trPr>
          <w:trHeight w:val="170"/>
          <w:jc w:val="center"/>
        </w:trPr>
        <w:tc>
          <w:tcPr>
            <w:tcW w:w="2463" w:type="pct"/>
            <w:gridSpan w:val="7"/>
            <w:vAlign w:val="center"/>
          </w:tcPr>
          <w:p w14:paraId="6F8DD395" w14:textId="77777777" w:rsidR="00CB675F" w:rsidRPr="00B11AA7" w:rsidRDefault="00CB675F" w:rsidP="0032462C">
            <w:pPr>
              <w:rPr>
                <w:sz w:val="20"/>
                <w:szCs w:val="20"/>
                <w:lang w:val="sr-Cyrl-CS" w:eastAsia="sr-Latn-CS"/>
              </w:rPr>
            </w:pPr>
            <w:r w:rsidRPr="00B11AA7">
              <w:rPr>
                <w:sz w:val="20"/>
                <w:szCs w:val="20"/>
                <w:lang w:val="sr-Cyrl-CS" w:eastAsia="sr-Latn-CS"/>
              </w:rPr>
              <w:t>Тренутно учешће на пројектима</w:t>
            </w:r>
          </w:p>
        </w:tc>
        <w:tc>
          <w:tcPr>
            <w:tcW w:w="1384" w:type="pct"/>
            <w:gridSpan w:val="5"/>
            <w:vAlign w:val="center"/>
          </w:tcPr>
          <w:p w14:paraId="2EFADDF6" w14:textId="77777777" w:rsidR="00CB675F" w:rsidRPr="00B11AA7" w:rsidRDefault="00CB675F" w:rsidP="0032462C">
            <w:pPr>
              <w:rPr>
                <w:sz w:val="20"/>
                <w:szCs w:val="20"/>
                <w:lang w:val="sr-Cyrl-CS" w:eastAsia="sr-Latn-CS"/>
              </w:rPr>
            </w:pPr>
            <w:r w:rsidRPr="00B11AA7">
              <w:rPr>
                <w:sz w:val="20"/>
                <w:szCs w:val="20"/>
                <w:lang w:val="sr-Cyrl-CS" w:eastAsia="sr-Latn-CS"/>
              </w:rPr>
              <w:t>Домаћи: 1</w:t>
            </w:r>
          </w:p>
        </w:tc>
        <w:tc>
          <w:tcPr>
            <w:tcW w:w="1154" w:type="pct"/>
            <w:gridSpan w:val="3"/>
            <w:vAlign w:val="center"/>
          </w:tcPr>
          <w:p w14:paraId="6921F052" w14:textId="77777777" w:rsidR="00CB675F" w:rsidRPr="00B11AA7" w:rsidRDefault="00CB675F" w:rsidP="0032462C">
            <w:pPr>
              <w:rPr>
                <w:sz w:val="20"/>
                <w:szCs w:val="20"/>
                <w:lang w:val="sr-Cyrl-CS" w:eastAsia="sr-Latn-CS"/>
              </w:rPr>
            </w:pPr>
            <w:r w:rsidRPr="00B11AA7">
              <w:rPr>
                <w:sz w:val="20"/>
                <w:szCs w:val="20"/>
                <w:lang w:val="sr-Cyrl-CS" w:eastAsia="sr-Latn-CS"/>
              </w:rPr>
              <w:t>Међународни:</w:t>
            </w:r>
          </w:p>
        </w:tc>
      </w:tr>
      <w:tr w:rsidR="00CB675F" w:rsidRPr="00B11AA7" w14:paraId="3F1972BE" w14:textId="77777777" w:rsidTr="005D540A">
        <w:trPr>
          <w:trHeight w:val="170"/>
          <w:jc w:val="center"/>
        </w:trPr>
        <w:tc>
          <w:tcPr>
            <w:tcW w:w="883" w:type="pct"/>
            <w:gridSpan w:val="4"/>
            <w:vAlign w:val="center"/>
          </w:tcPr>
          <w:p w14:paraId="59E926AA" w14:textId="77777777" w:rsidR="00CB675F" w:rsidRPr="00B11AA7" w:rsidRDefault="00CB675F" w:rsidP="0032462C">
            <w:pPr>
              <w:rPr>
                <w:sz w:val="20"/>
                <w:szCs w:val="20"/>
                <w:lang w:val="sr-Cyrl-CS" w:eastAsia="sr-Latn-CS"/>
              </w:rPr>
            </w:pPr>
            <w:r w:rsidRPr="00B11AA7">
              <w:rPr>
                <w:sz w:val="20"/>
                <w:szCs w:val="20"/>
                <w:lang w:val="sr-Cyrl-CS" w:eastAsia="sr-Latn-CS"/>
              </w:rPr>
              <w:t xml:space="preserve">Усавршавања </w:t>
            </w:r>
          </w:p>
        </w:tc>
        <w:tc>
          <w:tcPr>
            <w:tcW w:w="4117" w:type="pct"/>
            <w:gridSpan w:val="11"/>
            <w:vAlign w:val="center"/>
          </w:tcPr>
          <w:p w14:paraId="607D39A6" w14:textId="77777777" w:rsidR="00CB675F" w:rsidRPr="00B11AA7" w:rsidRDefault="00CB675F" w:rsidP="0032462C">
            <w:pPr>
              <w:rPr>
                <w:sz w:val="20"/>
                <w:szCs w:val="20"/>
                <w:lang w:val="sr-Cyrl-CS" w:eastAsia="sr-Latn-CS"/>
              </w:rPr>
            </w:pPr>
            <w:r w:rsidRPr="00B11AA7">
              <w:rPr>
                <w:sz w:val="20"/>
                <w:szCs w:val="20"/>
                <w:lang w:val="sr-Cyrl-CS" w:eastAsia="sr-Latn-CS"/>
              </w:rPr>
              <w:t>1.11.2008. - 31.12.2008. године, 2 месецa, Институт Кири, Париз, Депарман за биологију ћелије и молекуларну биологију, као истраживач на  FP7 пројекту Centre for preclinical testing of active substances (CPCTAS)(2008-2011).</w:t>
            </w:r>
          </w:p>
        </w:tc>
      </w:tr>
    </w:tbl>
    <w:p w14:paraId="4E53A9E8" w14:textId="77777777" w:rsidR="00CB675F" w:rsidRPr="00B11AA7" w:rsidRDefault="00CB675F" w:rsidP="0032462C">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89"/>
        <w:gridCol w:w="954"/>
        <w:gridCol w:w="216"/>
        <w:gridCol w:w="660"/>
        <w:gridCol w:w="658"/>
        <w:gridCol w:w="1924"/>
        <w:gridCol w:w="166"/>
        <w:gridCol w:w="740"/>
        <w:gridCol w:w="1343"/>
        <w:gridCol w:w="530"/>
        <w:gridCol w:w="11"/>
        <w:gridCol w:w="761"/>
        <w:gridCol w:w="1029"/>
        <w:gridCol w:w="650"/>
      </w:tblGrid>
      <w:tr w:rsidR="00CB675F" w:rsidRPr="00B11AA7" w14:paraId="4DB9FA46" w14:textId="77777777" w:rsidTr="00E60231">
        <w:trPr>
          <w:trHeight w:val="138"/>
          <w:jc w:val="center"/>
        </w:trPr>
        <w:tc>
          <w:tcPr>
            <w:tcW w:w="1587" w:type="pct"/>
            <w:gridSpan w:val="6"/>
            <w:vAlign w:val="center"/>
          </w:tcPr>
          <w:p w14:paraId="0D18509F" w14:textId="77777777" w:rsidR="00CB675F" w:rsidRPr="00B11AA7" w:rsidRDefault="00CB675F" w:rsidP="0032462C">
            <w:pPr>
              <w:rPr>
                <w:b/>
                <w:bCs/>
                <w:sz w:val="20"/>
                <w:szCs w:val="20"/>
                <w:lang w:val="sr-Cyrl-CS" w:eastAsia="sr-Latn-CS"/>
              </w:rPr>
            </w:pPr>
            <w:r w:rsidRPr="00B11AA7">
              <w:rPr>
                <w:b/>
                <w:bCs/>
                <w:sz w:val="20"/>
                <w:szCs w:val="20"/>
                <w:lang w:val="sr-Cyrl-CS" w:eastAsia="sr-Latn-CS"/>
              </w:rPr>
              <w:lastRenderedPageBreak/>
              <w:t>Име и презиме</w:t>
            </w:r>
          </w:p>
        </w:tc>
        <w:tc>
          <w:tcPr>
            <w:tcW w:w="3413" w:type="pct"/>
            <w:gridSpan w:val="9"/>
          </w:tcPr>
          <w:p w14:paraId="78D991C4" w14:textId="77777777" w:rsidR="00CB675F" w:rsidRPr="00B11AA7" w:rsidRDefault="00CB675F" w:rsidP="0032462C">
            <w:pPr>
              <w:pStyle w:val="Heading2"/>
              <w:rPr>
                <w:lang w:val="sr-Cyrl-RS"/>
              </w:rPr>
            </w:pPr>
            <w:bookmarkStart w:id="21" w:name="_Toc75853163"/>
            <w:bookmarkStart w:id="22" w:name="Душица_Симијоновић"/>
            <w:proofErr w:type="spellStart"/>
            <w:r w:rsidRPr="00B11AA7">
              <w:t>Душица</w:t>
            </w:r>
            <w:proofErr w:type="spellEnd"/>
            <w:r w:rsidRPr="00B11AA7">
              <w:t xml:space="preserve"> </w:t>
            </w:r>
            <w:proofErr w:type="spellStart"/>
            <w:r w:rsidRPr="00B11AA7">
              <w:t>Симијоновић</w:t>
            </w:r>
            <w:bookmarkEnd w:id="21"/>
            <w:bookmarkEnd w:id="22"/>
            <w:proofErr w:type="spellEnd"/>
          </w:p>
        </w:tc>
      </w:tr>
      <w:tr w:rsidR="00CB675F" w:rsidRPr="00B11AA7" w14:paraId="1E5B5274" w14:textId="77777777" w:rsidTr="00E60231">
        <w:trPr>
          <w:trHeight w:val="170"/>
          <w:jc w:val="center"/>
        </w:trPr>
        <w:tc>
          <w:tcPr>
            <w:tcW w:w="1587" w:type="pct"/>
            <w:gridSpan w:val="6"/>
            <w:vAlign w:val="center"/>
          </w:tcPr>
          <w:p w14:paraId="72C322D2" w14:textId="77777777" w:rsidR="00CB675F" w:rsidRPr="00B11AA7" w:rsidRDefault="00CB675F" w:rsidP="0032462C">
            <w:pPr>
              <w:rPr>
                <w:b/>
                <w:bCs/>
                <w:sz w:val="20"/>
                <w:szCs w:val="20"/>
                <w:lang w:val="sr-Cyrl-CS" w:eastAsia="sr-Latn-CS"/>
              </w:rPr>
            </w:pPr>
            <w:r w:rsidRPr="00B11AA7">
              <w:rPr>
                <w:b/>
                <w:bCs/>
                <w:sz w:val="20"/>
                <w:szCs w:val="20"/>
                <w:lang w:val="sr-Cyrl-CS" w:eastAsia="sr-Latn-CS"/>
              </w:rPr>
              <w:t>Звање</w:t>
            </w:r>
          </w:p>
        </w:tc>
        <w:tc>
          <w:tcPr>
            <w:tcW w:w="3413" w:type="pct"/>
            <w:gridSpan w:val="9"/>
          </w:tcPr>
          <w:p w14:paraId="431BD8DC" w14:textId="77777777" w:rsidR="00CB675F" w:rsidRPr="00B11AA7" w:rsidRDefault="00CB675F" w:rsidP="0032462C">
            <w:pPr>
              <w:rPr>
                <w:sz w:val="20"/>
                <w:szCs w:val="20"/>
                <w:lang w:val="sr-Cyrl-CS" w:eastAsia="sr-Latn-CS"/>
              </w:rPr>
            </w:pPr>
            <w:proofErr w:type="spellStart"/>
            <w:r w:rsidRPr="00B11AA7">
              <w:rPr>
                <w:sz w:val="20"/>
                <w:szCs w:val="20"/>
              </w:rPr>
              <w:t>Виши</w:t>
            </w:r>
            <w:proofErr w:type="spellEnd"/>
            <w:r w:rsidRPr="00B11AA7">
              <w:rPr>
                <w:sz w:val="20"/>
                <w:szCs w:val="20"/>
              </w:rPr>
              <w:t xml:space="preserve"> </w:t>
            </w:r>
            <w:proofErr w:type="spellStart"/>
            <w:r w:rsidRPr="00B11AA7">
              <w:rPr>
                <w:sz w:val="20"/>
                <w:szCs w:val="20"/>
              </w:rPr>
              <w:t>научни</w:t>
            </w:r>
            <w:proofErr w:type="spellEnd"/>
            <w:r w:rsidRPr="00B11AA7">
              <w:rPr>
                <w:sz w:val="20"/>
                <w:szCs w:val="20"/>
              </w:rPr>
              <w:t xml:space="preserve"> </w:t>
            </w:r>
            <w:proofErr w:type="spellStart"/>
            <w:r w:rsidRPr="00B11AA7">
              <w:rPr>
                <w:sz w:val="20"/>
                <w:szCs w:val="20"/>
              </w:rPr>
              <w:t>сарадник</w:t>
            </w:r>
            <w:proofErr w:type="spellEnd"/>
          </w:p>
        </w:tc>
      </w:tr>
      <w:tr w:rsidR="00CB675F" w:rsidRPr="00B11AA7" w14:paraId="2DE35BEE" w14:textId="77777777" w:rsidTr="00E60231">
        <w:trPr>
          <w:trHeight w:val="170"/>
          <w:jc w:val="center"/>
        </w:trPr>
        <w:tc>
          <w:tcPr>
            <w:tcW w:w="1587" w:type="pct"/>
            <w:gridSpan w:val="6"/>
            <w:vAlign w:val="center"/>
          </w:tcPr>
          <w:p w14:paraId="30770083" w14:textId="77777777" w:rsidR="00CB675F" w:rsidRPr="00B11AA7" w:rsidRDefault="00CB675F" w:rsidP="0032462C">
            <w:pPr>
              <w:rPr>
                <w:b/>
                <w:bCs/>
                <w:sz w:val="20"/>
                <w:szCs w:val="20"/>
                <w:lang w:val="sr-Cyrl-CS" w:eastAsia="sr-Latn-CS"/>
              </w:rPr>
            </w:pPr>
            <w:r w:rsidRPr="00B11AA7">
              <w:rPr>
                <w:b/>
                <w:bCs/>
                <w:sz w:val="20"/>
                <w:szCs w:val="20"/>
                <w:lang w:val="sr-Cyrl-CS" w:eastAsia="sr-Latn-CS"/>
              </w:rPr>
              <w:t>Ужа научна област</w:t>
            </w:r>
          </w:p>
        </w:tc>
        <w:tc>
          <w:tcPr>
            <w:tcW w:w="3413" w:type="pct"/>
            <w:gridSpan w:val="9"/>
          </w:tcPr>
          <w:p w14:paraId="605B694B" w14:textId="77777777" w:rsidR="00CB675F" w:rsidRPr="00B11AA7" w:rsidRDefault="00CB675F" w:rsidP="0032462C">
            <w:pPr>
              <w:rPr>
                <w:sz w:val="20"/>
                <w:szCs w:val="20"/>
                <w:lang w:val="sr-Cyrl-CS" w:eastAsia="sr-Latn-CS"/>
              </w:rPr>
            </w:pPr>
            <w:proofErr w:type="spellStart"/>
            <w:r w:rsidRPr="00B11AA7">
              <w:rPr>
                <w:sz w:val="20"/>
                <w:szCs w:val="20"/>
              </w:rPr>
              <w:t>Хемија</w:t>
            </w:r>
            <w:proofErr w:type="spellEnd"/>
            <w:r w:rsidRPr="00B11AA7">
              <w:rPr>
                <w:sz w:val="20"/>
                <w:szCs w:val="20"/>
              </w:rPr>
              <w:t xml:space="preserve"> – </w:t>
            </w:r>
            <w:proofErr w:type="spellStart"/>
            <w:r w:rsidRPr="00B11AA7">
              <w:rPr>
                <w:sz w:val="20"/>
                <w:szCs w:val="20"/>
              </w:rPr>
              <w:t>Органска</w:t>
            </w:r>
            <w:proofErr w:type="spellEnd"/>
            <w:r w:rsidRPr="00B11AA7">
              <w:rPr>
                <w:sz w:val="20"/>
                <w:szCs w:val="20"/>
              </w:rPr>
              <w:t xml:space="preserve"> </w:t>
            </w:r>
            <w:proofErr w:type="spellStart"/>
            <w:r w:rsidRPr="00B11AA7">
              <w:rPr>
                <w:sz w:val="20"/>
                <w:szCs w:val="20"/>
              </w:rPr>
              <w:t>хемија</w:t>
            </w:r>
            <w:proofErr w:type="spellEnd"/>
          </w:p>
        </w:tc>
      </w:tr>
      <w:tr w:rsidR="00CB675F" w:rsidRPr="00B11AA7" w14:paraId="4AFD31EE" w14:textId="77777777" w:rsidTr="00E60231">
        <w:trPr>
          <w:trHeight w:val="170"/>
          <w:jc w:val="center"/>
        </w:trPr>
        <w:tc>
          <w:tcPr>
            <w:tcW w:w="855" w:type="pct"/>
            <w:gridSpan w:val="3"/>
            <w:vAlign w:val="center"/>
          </w:tcPr>
          <w:p w14:paraId="064A92B4" w14:textId="77777777" w:rsidR="00CB675F" w:rsidRPr="00B11AA7" w:rsidRDefault="00CB675F" w:rsidP="0032462C">
            <w:pPr>
              <w:rPr>
                <w:b/>
                <w:bCs/>
                <w:sz w:val="20"/>
                <w:szCs w:val="20"/>
                <w:lang w:val="sr-Cyrl-CS" w:eastAsia="sr-Latn-CS"/>
              </w:rPr>
            </w:pPr>
            <w:r w:rsidRPr="00B11AA7">
              <w:rPr>
                <w:b/>
                <w:bCs/>
                <w:sz w:val="20"/>
                <w:szCs w:val="20"/>
                <w:lang w:val="sr-Cyrl-CS" w:eastAsia="sr-Latn-CS"/>
              </w:rPr>
              <w:t>Академска каријера</w:t>
            </w:r>
          </w:p>
        </w:tc>
        <w:tc>
          <w:tcPr>
            <w:tcW w:w="418" w:type="pct"/>
            <w:gridSpan w:val="2"/>
            <w:vAlign w:val="center"/>
          </w:tcPr>
          <w:p w14:paraId="75EAC3AD"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Година </w:t>
            </w:r>
          </w:p>
        </w:tc>
        <w:tc>
          <w:tcPr>
            <w:tcW w:w="1664" w:type="pct"/>
            <w:gridSpan w:val="4"/>
            <w:vAlign w:val="center"/>
          </w:tcPr>
          <w:p w14:paraId="4A61BE35"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Институција </w:t>
            </w:r>
          </w:p>
        </w:tc>
        <w:tc>
          <w:tcPr>
            <w:tcW w:w="894" w:type="pct"/>
            <w:gridSpan w:val="2"/>
            <w:vAlign w:val="center"/>
          </w:tcPr>
          <w:p w14:paraId="22CAC28F" w14:textId="77777777" w:rsidR="00CB675F" w:rsidRPr="00B11AA7" w:rsidRDefault="00CB675F" w:rsidP="0032462C">
            <w:pPr>
              <w:rPr>
                <w:b/>
                <w:bCs/>
                <w:sz w:val="20"/>
                <w:szCs w:val="20"/>
                <w:lang w:val="sr-Cyrl-CS"/>
              </w:rPr>
            </w:pP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о</w:t>
            </w:r>
            <w:r w:rsidRPr="00B11AA7">
              <w:rPr>
                <w:b/>
                <w:bCs/>
                <w:sz w:val="20"/>
                <w:szCs w:val="20"/>
                <w:lang w:val="sr-Cyrl-CS"/>
              </w:rPr>
              <w:t xml:space="preserve">бласт </w:t>
            </w:r>
          </w:p>
        </w:tc>
        <w:tc>
          <w:tcPr>
            <w:tcW w:w="1169" w:type="pct"/>
            <w:gridSpan w:val="4"/>
            <w:vAlign w:val="center"/>
          </w:tcPr>
          <w:p w14:paraId="5796B07B" w14:textId="77777777" w:rsidR="00CB675F" w:rsidRPr="00B11AA7" w:rsidRDefault="00CB675F" w:rsidP="0032462C">
            <w:pPr>
              <w:rPr>
                <w:b/>
                <w:bCs/>
                <w:sz w:val="20"/>
                <w:szCs w:val="20"/>
              </w:rPr>
            </w:pPr>
            <w:proofErr w:type="spellStart"/>
            <w:r w:rsidRPr="00B11AA7">
              <w:rPr>
                <w:b/>
                <w:bCs/>
                <w:sz w:val="20"/>
                <w:szCs w:val="20"/>
              </w:rPr>
              <w:t>Ужа</w:t>
            </w:r>
            <w:proofErr w:type="spellEnd"/>
            <w:r w:rsidRPr="00B11AA7">
              <w:rPr>
                <w:b/>
                <w:bCs/>
                <w:sz w:val="20"/>
                <w:szCs w:val="20"/>
              </w:rPr>
              <w:t xml:space="preserve"> </w:t>
            </w: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стручна</w:t>
            </w:r>
            <w:proofErr w:type="spellEnd"/>
            <w:r w:rsidRPr="00B11AA7">
              <w:rPr>
                <w:b/>
                <w:bCs/>
                <w:sz w:val="20"/>
                <w:szCs w:val="20"/>
              </w:rPr>
              <w:t xml:space="preserve"> </w:t>
            </w:r>
            <w:proofErr w:type="spellStart"/>
            <w:r w:rsidRPr="00B11AA7">
              <w:rPr>
                <w:b/>
                <w:bCs/>
                <w:sz w:val="20"/>
                <w:szCs w:val="20"/>
              </w:rPr>
              <w:t>област</w:t>
            </w:r>
            <w:proofErr w:type="spellEnd"/>
          </w:p>
        </w:tc>
      </w:tr>
      <w:tr w:rsidR="00CB675F" w:rsidRPr="00B11AA7" w14:paraId="1642AFF2" w14:textId="77777777" w:rsidTr="00E60231">
        <w:trPr>
          <w:trHeight w:val="170"/>
          <w:jc w:val="center"/>
        </w:trPr>
        <w:tc>
          <w:tcPr>
            <w:tcW w:w="855" w:type="pct"/>
            <w:gridSpan w:val="3"/>
          </w:tcPr>
          <w:p w14:paraId="6E7149BB" w14:textId="77777777" w:rsidR="00CB675F" w:rsidRPr="00B11AA7" w:rsidRDefault="00CB675F" w:rsidP="0032462C">
            <w:pPr>
              <w:rPr>
                <w:sz w:val="20"/>
                <w:szCs w:val="20"/>
                <w:lang w:val="sr-Cyrl-CS" w:eastAsia="sr-Latn-CS"/>
              </w:rPr>
            </w:pPr>
            <w:proofErr w:type="spellStart"/>
            <w:r w:rsidRPr="00B11AA7">
              <w:rPr>
                <w:sz w:val="20"/>
                <w:szCs w:val="20"/>
              </w:rPr>
              <w:t>Избор</w:t>
            </w:r>
            <w:proofErr w:type="spellEnd"/>
            <w:r w:rsidRPr="00B11AA7">
              <w:rPr>
                <w:sz w:val="20"/>
                <w:szCs w:val="20"/>
              </w:rPr>
              <w:t xml:space="preserve"> у </w:t>
            </w:r>
            <w:proofErr w:type="spellStart"/>
            <w:r w:rsidRPr="00B11AA7">
              <w:rPr>
                <w:sz w:val="20"/>
                <w:szCs w:val="20"/>
              </w:rPr>
              <w:t>звање</w:t>
            </w:r>
            <w:proofErr w:type="spellEnd"/>
          </w:p>
        </w:tc>
        <w:tc>
          <w:tcPr>
            <w:tcW w:w="418" w:type="pct"/>
            <w:gridSpan w:val="2"/>
          </w:tcPr>
          <w:p w14:paraId="0B2675B6" w14:textId="77777777" w:rsidR="00CB675F" w:rsidRPr="00B11AA7" w:rsidRDefault="00CB675F" w:rsidP="0032462C">
            <w:pPr>
              <w:rPr>
                <w:sz w:val="20"/>
                <w:szCs w:val="20"/>
                <w:lang w:val="sr-Cyrl-RS" w:eastAsia="sr-Latn-CS"/>
              </w:rPr>
            </w:pPr>
            <w:r w:rsidRPr="00B11AA7">
              <w:rPr>
                <w:sz w:val="20"/>
                <w:szCs w:val="20"/>
              </w:rPr>
              <w:t>2020.</w:t>
            </w:r>
          </w:p>
        </w:tc>
        <w:tc>
          <w:tcPr>
            <w:tcW w:w="1664" w:type="pct"/>
            <w:gridSpan w:val="4"/>
          </w:tcPr>
          <w:p w14:paraId="5D7E7473" w14:textId="77777777" w:rsidR="00CB675F" w:rsidRPr="00B11AA7" w:rsidRDefault="00CB675F" w:rsidP="0032462C">
            <w:pPr>
              <w:rPr>
                <w:sz w:val="20"/>
                <w:szCs w:val="20"/>
                <w:lang w:val="sr-Cyrl-CS" w:eastAsia="sr-Latn-CS"/>
              </w:rPr>
            </w:pPr>
            <w:proofErr w:type="spellStart"/>
            <w:r w:rsidRPr="00B11AA7">
              <w:rPr>
                <w:sz w:val="20"/>
                <w:szCs w:val="20"/>
              </w:rPr>
              <w:t>Природно</w:t>
            </w:r>
            <w:proofErr w:type="spellEnd"/>
            <w:r w:rsidRPr="00B11AA7">
              <w:rPr>
                <w:sz w:val="20"/>
                <w:szCs w:val="20"/>
              </w:rPr>
              <w:t xml:space="preserve"> </w:t>
            </w:r>
            <w:proofErr w:type="spellStart"/>
            <w:r w:rsidRPr="00B11AA7">
              <w:rPr>
                <w:sz w:val="20"/>
                <w:szCs w:val="20"/>
              </w:rPr>
              <w:t>математички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Униерзитет</w:t>
            </w:r>
            <w:proofErr w:type="spellEnd"/>
            <w:r w:rsidRPr="00B11AA7">
              <w:rPr>
                <w:sz w:val="20"/>
                <w:szCs w:val="20"/>
              </w:rPr>
              <w:t xml:space="preserve"> у </w:t>
            </w:r>
            <w:proofErr w:type="spellStart"/>
            <w:r w:rsidRPr="00B11AA7">
              <w:rPr>
                <w:sz w:val="20"/>
                <w:szCs w:val="20"/>
              </w:rPr>
              <w:t>Крагујевцу</w:t>
            </w:r>
            <w:proofErr w:type="spellEnd"/>
          </w:p>
        </w:tc>
        <w:tc>
          <w:tcPr>
            <w:tcW w:w="894" w:type="pct"/>
            <w:gridSpan w:val="2"/>
            <w:shd w:val="clear" w:color="auto" w:fill="FFFFFF"/>
          </w:tcPr>
          <w:p w14:paraId="5746357F" w14:textId="77777777" w:rsidR="00CB675F" w:rsidRPr="00B11AA7" w:rsidRDefault="00CB675F" w:rsidP="0032462C">
            <w:pPr>
              <w:rPr>
                <w:sz w:val="20"/>
                <w:szCs w:val="20"/>
                <w:lang w:val="sr-Cyrl-CS" w:eastAsia="sr-Latn-CS"/>
              </w:rPr>
            </w:pPr>
            <w:proofErr w:type="spellStart"/>
            <w:r w:rsidRPr="00B11AA7">
              <w:rPr>
                <w:sz w:val="20"/>
                <w:szCs w:val="20"/>
              </w:rPr>
              <w:t>Природно-математичке</w:t>
            </w:r>
            <w:proofErr w:type="spellEnd"/>
            <w:r w:rsidRPr="00B11AA7">
              <w:rPr>
                <w:sz w:val="20"/>
                <w:szCs w:val="20"/>
              </w:rPr>
              <w:t xml:space="preserve"> </w:t>
            </w:r>
            <w:proofErr w:type="spellStart"/>
            <w:r w:rsidRPr="00B11AA7">
              <w:rPr>
                <w:sz w:val="20"/>
                <w:szCs w:val="20"/>
              </w:rPr>
              <w:t>науке</w:t>
            </w:r>
            <w:proofErr w:type="spellEnd"/>
          </w:p>
        </w:tc>
        <w:tc>
          <w:tcPr>
            <w:tcW w:w="1169" w:type="pct"/>
            <w:gridSpan w:val="4"/>
            <w:shd w:val="clear" w:color="auto" w:fill="FFFFFF"/>
          </w:tcPr>
          <w:p w14:paraId="3B7F1B2F" w14:textId="77777777" w:rsidR="00CB675F" w:rsidRPr="00B11AA7" w:rsidRDefault="00CB675F" w:rsidP="0032462C">
            <w:pPr>
              <w:rPr>
                <w:sz w:val="20"/>
                <w:szCs w:val="20"/>
                <w:lang w:val="sr-Cyrl-CS"/>
              </w:rPr>
            </w:pPr>
            <w:proofErr w:type="spellStart"/>
            <w:r w:rsidRPr="00B11AA7">
              <w:rPr>
                <w:sz w:val="20"/>
                <w:szCs w:val="20"/>
              </w:rPr>
              <w:t>Хемија</w:t>
            </w:r>
            <w:proofErr w:type="spellEnd"/>
          </w:p>
        </w:tc>
      </w:tr>
      <w:tr w:rsidR="00CB675F" w:rsidRPr="00B11AA7" w14:paraId="7FD0B1A6" w14:textId="77777777" w:rsidTr="00E60231">
        <w:trPr>
          <w:trHeight w:val="170"/>
          <w:jc w:val="center"/>
        </w:trPr>
        <w:tc>
          <w:tcPr>
            <w:tcW w:w="855" w:type="pct"/>
            <w:gridSpan w:val="3"/>
          </w:tcPr>
          <w:p w14:paraId="17649089" w14:textId="77777777" w:rsidR="00CB675F" w:rsidRPr="00B11AA7" w:rsidRDefault="00CB675F" w:rsidP="0032462C">
            <w:pPr>
              <w:rPr>
                <w:sz w:val="20"/>
                <w:szCs w:val="20"/>
                <w:lang w:val="sr-Cyrl-CS" w:eastAsia="sr-Latn-CS"/>
              </w:rPr>
            </w:pPr>
            <w:proofErr w:type="spellStart"/>
            <w:r w:rsidRPr="00B11AA7">
              <w:rPr>
                <w:sz w:val="20"/>
                <w:szCs w:val="20"/>
              </w:rPr>
              <w:t>Докторат</w:t>
            </w:r>
            <w:proofErr w:type="spellEnd"/>
          </w:p>
        </w:tc>
        <w:tc>
          <w:tcPr>
            <w:tcW w:w="418" w:type="pct"/>
            <w:gridSpan w:val="2"/>
          </w:tcPr>
          <w:p w14:paraId="0809A566" w14:textId="77777777" w:rsidR="00CB675F" w:rsidRPr="00B11AA7" w:rsidRDefault="00CB675F" w:rsidP="0032462C">
            <w:pPr>
              <w:rPr>
                <w:sz w:val="20"/>
                <w:szCs w:val="20"/>
                <w:lang w:val="sr-Cyrl-RS" w:eastAsia="sr-Latn-CS"/>
              </w:rPr>
            </w:pPr>
            <w:r w:rsidRPr="00B11AA7">
              <w:rPr>
                <w:sz w:val="20"/>
                <w:szCs w:val="20"/>
              </w:rPr>
              <w:t>2014.</w:t>
            </w:r>
          </w:p>
        </w:tc>
        <w:tc>
          <w:tcPr>
            <w:tcW w:w="1664" w:type="pct"/>
            <w:gridSpan w:val="4"/>
          </w:tcPr>
          <w:p w14:paraId="751AF46C" w14:textId="77777777" w:rsidR="00CB675F" w:rsidRPr="00B11AA7" w:rsidRDefault="00CB675F" w:rsidP="0032462C">
            <w:pPr>
              <w:rPr>
                <w:sz w:val="20"/>
                <w:szCs w:val="20"/>
                <w:lang w:val="sr-Cyrl-CS" w:eastAsia="sr-Latn-CS"/>
              </w:rPr>
            </w:pPr>
            <w:proofErr w:type="spellStart"/>
            <w:r w:rsidRPr="00B11AA7">
              <w:rPr>
                <w:sz w:val="20"/>
                <w:szCs w:val="20"/>
              </w:rPr>
              <w:t>Природно</w:t>
            </w:r>
            <w:proofErr w:type="spellEnd"/>
            <w:r w:rsidRPr="00B11AA7">
              <w:rPr>
                <w:sz w:val="20"/>
                <w:szCs w:val="20"/>
              </w:rPr>
              <w:t xml:space="preserve"> </w:t>
            </w:r>
            <w:proofErr w:type="spellStart"/>
            <w:r w:rsidRPr="00B11AA7">
              <w:rPr>
                <w:sz w:val="20"/>
                <w:szCs w:val="20"/>
              </w:rPr>
              <w:t>математички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Универзитет</w:t>
            </w:r>
            <w:proofErr w:type="spellEnd"/>
            <w:r w:rsidRPr="00B11AA7">
              <w:rPr>
                <w:sz w:val="20"/>
                <w:szCs w:val="20"/>
              </w:rPr>
              <w:t xml:space="preserve"> у </w:t>
            </w:r>
            <w:proofErr w:type="spellStart"/>
            <w:r w:rsidRPr="00B11AA7">
              <w:rPr>
                <w:sz w:val="20"/>
                <w:szCs w:val="20"/>
              </w:rPr>
              <w:t>Крагујевцу</w:t>
            </w:r>
            <w:proofErr w:type="spellEnd"/>
          </w:p>
        </w:tc>
        <w:tc>
          <w:tcPr>
            <w:tcW w:w="894" w:type="pct"/>
            <w:gridSpan w:val="2"/>
            <w:tcBorders>
              <w:top w:val="single" w:sz="4" w:space="0" w:color="auto"/>
              <w:left w:val="single" w:sz="4" w:space="0" w:color="auto"/>
              <w:bottom w:val="single" w:sz="4" w:space="0" w:color="auto"/>
              <w:right w:val="single" w:sz="4" w:space="0" w:color="auto"/>
            </w:tcBorders>
          </w:tcPr>
          <w:p w14:paraId="261FC02F" w14:textId="77777777" w:rsidR="00CB675F" w:rsidRPr="00B11AA7" w:rsidRDefault="00CB675F" w:rsidP="0032462C">
            <w:pPr>
              <w:rPr>
                <w:sz w:val="20"/>
                <w:szCs w:val="20"/>
                <w:lang w:val="sr-Cyrl-RS" w:eastAsia="sr-Latn-CS"/>
              </w:rPr>
            </w:pPr>
            <w:proofErr w:type="spellStart"/>
            <w:r w:rsidRPr="00B11AA7">
              <w:rPr>
                <w:sz w:val="20"/>
                <w:szCs w:val="20"/>
              </w:rPr>
              <w:t>Природно-математичке</w:t>
            </w:r>
            <w:proofErr w:type="spellEnd"/>
            <w:r w:rsidRPr="00B11AA7">
              <w:rPr>
                <w:sz w:val="20"/>
                <w:szCs w:val="20"/>
              </w:rPr>
              <w:t xml:space="preserve"> </w:t>
            </w:r>
            <w:proofErr w:type="spellStart"/>
            <w:r w:rsidRPr="00B11AA7">
              <w:rPr>
                <w:sz w:val="20"/>
                <w:szCs w:val="20"/>
              </w:rPr>
              <w:t>науке</w:t>
            </w:r>
            <w:proofErr w:type="spellEnd"/>
          </w:p>
        </w:tc>
        <w:tc>
          <w:tcPr>
            <w:tcW w:w="1169" w:type="pct"/>
            <w:gridSpan w:val="4"/>
            <w:shd w:val="clear" w:color="auto" w:fill="FFFFFF"/>
          </w:tcPr>
          <w:p w14:paraId="2B1C82BF" w14:textId="77777777" w:rsidR="00CB675F" w:rsidRPr="00B11AA7" w:rsidRDefault="00CB675F" w:rsidP="0032462C">
            <w:pPr>
              <w:rPr>
                <w:sz w:val="20"/>
                <w:szCs w:val="20"/>
                <w:lang w:val="sr-Cyrl-CS"/>
              </w:rPr>
            </w:pPr>
            <w:proofErr w:type="spellStart"/>
            <w:r w:rsidRPr="00B11AA7">
              <w:rPr>
                <w:sz w:val="20"/>
                <w:szCs w:val="20"/>
              </w:rPr>
              <w:t>Хемија</w:t>
            </w:r>
            <w:proofErr w:type="spellEnd"/>
            <w:r w:rsidRPr="00B11AA7">
              <w:rPr>
                <w:sz w:val="20"/>
                <w:szCs w:val="20"/>
              </w:rPr>
              <w:t xml:space="preserve"> -</w:t>
            </w:r>
            <w:proofErr w:type="spellStart"/>
            <w:r w:rsidRPr="00B11AA7">
              <w:rPr>
                <w:sz w:val="20"/>
                <w:szCs w:val="20"/>
              </w:rPr>
              <w:t>Органска</w:t>
            </w:r>
            <w:proofErr w:type="spellEnd"/>
            <w:r w:rsidRPr="00B11AA7">
              <w:rPr>
                <w:sz w:val="20"/>
                <w:szCs w:val="20"/>
              </w:rPr>
              <w:t xml:space="preserve"> </w:t>
            </w:r>
            <w:proofErr w:type="spellStart"/>
            <w:r w:rsidRPr="00B11AA7">
              <w:rPr>
                <w:sz w:val="20"/>
                <w:szCs w:val="20"/>
              </w:rPr>
              <w:t>хемија</w:t>
            </w:r>
            <w:proofErr w:type="spellEnd"/>
          </w:p>
        </w:tc>
      </w:tr>
      <w:tr w:rsidR="00CB675F" w:rsidRPr="00B11AA7" w14:paraId="7BE2BD08" w14:textId="77777777" w:rsidTr="00E60231">
        <w:trPr>
          <w:trHeight w:val="170"/>
          <w:jc w:val="center"/>
        </w:trPr>
        <w:tc>
          <w:tcPr>
            <w:tcW w:w="855" w:type="pct"/>
            <w:gridSpan w:val="3"/>
          </w:tcPr>
          <w:p w14:paraId="043C2C76" w14:textId="77777777" w:rsidR="00CB675F" w:rsidRPr="00B11AA7" w:rsidRDefault="00CB675F" w:rsidP="0032462C">
            <w:pPr>
              <w:rPr>
                <w:sz w:val="20"/>
                <w:szCs w:val="20"/>
                <w:lang w:val="sr-Cyrl-CS" w:eastAsia="sr-Latn-CS"/>
              </w:rPr>
            </w:pPr>
            <w:proofErr w:type="spellStart"/>
            <w:r w:rsidRPr="00B11AA7">
              <w:rPr>
                <w:sz w:val="20"/>
                <w:szCs w:val="20"/>
              </w:rPr>
              <w:t>Диплома</w:t>
            </w:r>
            <w:proofErr w:type="spellEnd"/>
          </w:p>
        </w:tc>
        <w:tc>
          <w:tcPr>
            <w:tcW w:w="418" w:type="pct"/>
            <w:gridSpan w:val="2"/>
          </w:tcPr>
          <w:p w14:paraId="138267C9" w14:textId="77777777" w:rsidR="00CB675F" w:rsidRPr="00B11AA7" w:rsidRDefault="00CB675F" w:rsidP="0032462C">
            <w:pPr>
              <w:rPr>
                <w:sz w:val="20"/>
                <w:szCs w:val="20"/>
                <w:lang w:val="sr-Cyrl-RS" w:eastAsia="sr-Latn-CS"/>
              </w:rPr>
            </w:pPr>
            <w:r w:rsidRPr="00B11AA7">
              <w:rPr>
                <w:sz w:val="20"/>
                <w:szCs w:val="20"/>
              </w:rPr>
              <w:t>2007.</w:t>
            </w:r>
          </w:p>
        </w:tc>
        <w:tc>
          <w:tcPr>
            <w:tcW w:w="1664" w:type="pct"/>
            <w:gridSpan w:val="4"/>
          </w:tcPr>
          <w:p w14:paraId="0CD45759" w14:textId="77777777" w:rsidR="00CB675F" w:rsidRPr="00B11AA7" w:rsidRDefault="00CB675F" w:rsidP="0032462C">
            <w:pPr>
              <w:rPr>
                <w:sz w:val="20"/>
                <w:szCs w:val="20"/>
                <w:lang w:val="sr-Cyrl-CS" w:eastAsia="sr-Latn-CS"/>
              </w:rPr>
            </w:pPr>
            <w:proofErr w:type="spellStart"/>
            <w:r w:rsidRPr="00B11AA7">
              <w:rPr>
                <w:sz w:val="20"/>
                <w:szCs w:val="20"/>
              </w:rPr>
              <w:t>Природно-математички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Универзитет</w:t>
            </w:r>
            <w:proofErr w:type="spellEnd"/>
            <w:r w:rsidRPr="00B11AA7">
              <w:rPr>
                <w:sz w:val="20"/>
                <w:szCs w:val="20"/>
              </w:rPr>
              <w:t xml:space="preserve"> у </w:t>
            </w:r>
            <w:proofErr w:type="spellStart"/>
            <w:r w:rsidRPr="00B11AA7">
              <w:rPr>
                <w:sz w:val="20"/>
                <w:szCs w:val="20"/>
              </w:rPr>
              <w:t>Крагујевцу</w:t>
            </w:r>
            <w:proofErr w:type="spellEnd"/>
          </w:p>
        </w:tc>
        <w:tc>
          <w:tcPr>
            <w:tcW w:w="894" w:type="pct"/>
            <w:gridSpan w:val="2"/>
            <w:shd w:val="clear" w:color="auto" w:fill="FFFFFF"/>
          </w:tcPr>
          <w:p w14:paraId="4927B631" w14:textId="77777777" w:rsidR="00CB675F" w:rsidRPr="00B11AA7" w:rsidRDefault="00CB675F" w:rsidP="0032462C">
            <w:pPr>
              <w:rPr>
                <w:sz w:val="20"/>
                <w:szCs w:val="20"/>
                <w:lang w:val="sr-Cyrl-CS" w:eastAsia="sr-Latn-CS"/>
              </w:rPr>
            </w:pPr>
            <w:proofErr w:type="spellStart"/>
            <w:r w:rsidRPr="00B11AA7">
              <w:rPr>
                <w:sz w:val="20"/>
                <w:szCs w:val="20"/>
              </w:rPr>
              <w:t>Природно-математичке</w:t>
            </w:r>
            <w:proofErr w:type="spellEnd"/>
            <w:r w:rsidRPr="00B11AA7">
              <w:rPr>
                <w:sz w:val="20"/>
                <w:szCs w:val="20"/>
              </w:rPr>
              <w:t xml:space="preserve"> </w:t>
            </w:r>
            <w:proofErr w:type="spellStart"/>
            <w:r w:rsidRPr="00B11AA7">
              <w:rPr>
                <w:sz w:val="20"/>
                <w:szCs w:val="20"/>
              </w:rPr>
              <w:t>науке</w:t>
            </w:r>
            <w:proofErr w:type="spellEnd"/>
          </w:p>
        </w:tc>
        <w:tc>
          <w:tcPr>
            <w:tcW w:w="1169" w:type="pct"/>
            <w:gridSpan w:val="4"/>
            <w:shd w:val="clear" w:color="auto" w:fill="FFFFFF"/>
          </w:tcPr>
          <w:p w14:paraId="13854CDF" w14:textId="77777777" w:rsidR="00CB675F" w:rsidRPr="00B11AA7" w:rsidRDefault="00CB675F" w:rsidP="0032462C">
            <w:pPr>
              <w:rPr>
                <w:sz w:val="20"/>
                <w:szCs w:val="20"/>
                <w:lang w:val="sr-Cyrl-CS" w:eastAsia="sr-Latn-CS"/>
              </w:rPr>
            </w:pPr>
            <w:proofErr w:type="spellStart"/>
            <w:r w:rsidRPr="00B11AA7">
              <w:rPr>
                <w:sz w:val="20"/>
                <w:szCs w:val="20"/>
              </w:rPr>
              <w:t>Хемија</w:t>
            </w:r>
            <w:proofErr w:type="spellEnd"/>
          </w:p>
        </w:tc>
      </w:tr>
      <w:tr w:rsidR="00E60231" w:rsidRPr="00E60231" w14:paraId="0E11B90C" w14:textId="77777777" w:rsidTr="00154B5E">
        <w:trPr>
          <w:trHeight w:val="227"/>
          <w:jc w:val="center"/>
        </w:trPr>
        <w:tc>
          <w:tcPr>
            <w:tcW w:w="5000" w:type="pct"/>
            <w:gridSpan w:val="15"/>
            <w:vAlign w:val="center"/>
          </w:tcPr>
          <w:p w14:paraId="5F565542" w14:textId="77777777" w:rsidR="00E60231" w:rsidRPr="00E60231" w:rsidRDefault="00E60231" w:rsidP="0032462C">
            <w:pPr>
              <w:widowControl w:val="0"/>
              <w:tabs>
                <w:tab w:val="left" w:pos="567"/>
              </w:tabs>
              <w:autoSpaceDE w:val="0"/>
              <w:autoSpaceDN w:val="0"/>
              <w:adjustRightInd w:val="0"/>
              <w:spacing w:after="60"/>
              <w:rPr>
                <w:sz w:val="20"/>
                <w:szCs w:val="20"/>
                <w:lang w:val="sr-Cyrl-CS" w:eastAsia="sr-Latn-CS"/>
              </w:rPr>
            </w:pPr>
            <w:r w:rsidRPr="00E60231">
              <w:rPr>
                <w:b/>
                <w:sz w:val="20"/>
                <w:szCs w:val="20"/>
                <w:lang w:val="sr-Cyrl-CS" w:eastAsia="sr-Latn-CS"/>
              </w:rPr>
              <w:t>Списак дисертација у којима је наставник ментор или је био ментор у претходних 10 година</w:t>
            </w:r>
          </w:p>
        </w:tc>
      </w:tr>
      <w:tr w:rsidR="00E60231" w:rsidRPr="00E60231" w14:paraId="7E3B3EC0" w14:textId="77777777" w:rsidTr="00E60231">
        <w:trPr>
          <w:trHeight w:val="227"/>
          <w:jc w:val="center"/>
        </w:trPr>
        <w:tc>
          <w:tcPr>
            <w:tcW w:w="262" w:type="pct"/>
            <w:vAlign w:val="center"/>
          </w:tcPr>
          <w:p w14:paraId="58F4AAB8" w14:textId="77777777" w:rsidR="00E60231" w:rsidRPr="00E60231" w:rsidRDefault="00E6023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Р.Б.</w:t>
            </w:r>
          </w:p>
        </w:tc>
        <w:tc>
          <w:tcPr>
            <w:tcW w:w="2322" w:type="pct"/>
            <w:gridSpan w:val="7"/>
            <w:vAlign w:val="center"/>
          </w:tcPr>
          <w:p w14:paraId="3D4638E0" w14:textId="77777777" w:rsidR="00E60231" w:rsidRPr="00E60231" w:rsidRDefault="00E6023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Наслов дисертације</w:t>
            </w:r>
          </w:p>
        </w:tc>
        <w:tc>
          <w:tcPr>
            <w:tcW w:w="994" w:type="pct"/>
            <w:gridSpan w:val="2"/>
            <w:vAlign w:val="center"/>
          </w:tcPr>
          <w:p w14:paraId="4A00AFA8" w14:textId="77777777" w:rsidR="00E60231" w:rsidRPr="00E60231" w:rsidRDefault="00E6023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Име кандидата</w:t>
            </w:r>
          </w:p>
        </w:tc>
        <w:tc>
          <w:tcPr>
            <w:tcW w:w="621" w:type="pct"/>
            <w:gridSpan w:val="3"/>
            <w:vAlign w:val="center"/>
          </w:tcPr>
          <w:p w14:paraId="175FA869" w14:textId="77777777" w:rsidR="00E60231" w:rsidRPr="00E60231" w:rsidRDefault="00E6023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 xml:space="preserve">*пријављена </w:t>
            </w:r>
          </w:p>
        </w:tc>
        <w:tc>
          <w:tcPr>
            <w:tcW w:w="800" w:type="pct"/>
            <w:gridSpan w:val="2"/>
            <w:vAlign w:val="center"/>
          </w:tcPr>
          <w:p w14:paraId="4BCC7898" w14:textId="77777777" w:rsidR="00E60231" w:rsidRPr="00E60231" w:rsidRDefault="00E6023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 одбрањена</w:t>
            </w:r>
          </w:p>
        </w:tc>
      </w:tr>
      <w:tr w:rsidR="00E60231" w:rsidRPr="00E60231" w14:paraId="4E2D8530" w14:textId="77777777" w:rsidTr="00E60231">
        <w:trPr>
          <w:trHeight w:val="227"/>
          <w:jc w:val="center"/>
        </w:trPr>
        <w:tc>
          <w:tcPr>
            <w:tcW w:w="262" w:type="pct"/>
            <w:vAlign w:val="center"/>
          </w:tcPr>
          <w:p w14:paraId="41E33C4B" w14:textId="77777777" w:rsidR="00E60231" w:rsidRPr="00E60231" w:rsidRDefault="00E6023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1.</w:t>
            </w:r>
          </w:p>
        </w:tc>
        <w:tc>
          <w:tcPr>
            <w:tcW w:w="2322" w:type="pct"/>
            <w:gridSpan w:val="7"/>
            <w:vAlign w:val="center"/>
          </w:tcPr>
          <w:p w14:paraId="458CDC7E" w14:textId="5011BB20" w:rsidR="00E60231" w:rsidRPr="00E60231" w:rsidRDefault="00E60231" w:rsidP="0032462C">
            <w:pPr>
              <w:widowControl w:val="0"/>
              <w:tabs>
                <w:tab w:val="left" w:pos="567"/>
              </w:tabs>
              <w:autoSpaceDE w:val="0"/>
              <w:autoSpaceDN w:val="0"/>
              <w:adjustRightInd w:val="0"/>
              <w:spacing w:after="60"/>
              <w:jc w:val="both"/>
              <w:rPr>
                <w:sz w:val="20"/>
                <w:szCs w:val="20"/>
                <w:lang w:val="sr-Cyrl-CS" w:eastAsia="sr-Latn-CS"/>
              </w:rPr>
            </w:pPr>
          </w:p>
        </w:tc>
        <w:tc>
          <w:tcPr>
            <w:tcW w:w="994" w:type="pct"/>
            <w:gridSpan w:val="2"/>
            <w:vAlign w:val="center"/>
          </w:tcPr>
          <w:p w14:paraId="47F3A00B" w14:textId="0C19DE37" w:rsidR="00E60231" w:rsidRPr="00E60231" w:rsidRDefault="00E60231" w:rsidP="0032462C">
            <w:pPr>
              <w:widowControl w:val="0"/>
              <w:tabs>
                <w:tab w:val="left" w:pos="567"/>
              </w:tabs>
              <w:autoSpaceDE w:val="0"/>
              <w:autoSpaceDN w:val="0"/>
              <w:adjustRightInd w:val="0"/>
              <w:spacing w:after="60"/>
              <w:rPr>
                <w:sz w:val="20"/>
                <w:szCs w:val="20"/>
                <w:lang w:val="sr-Cyrl-CS" w:eastAsia="sr-Latn-CS"/>
              </w:rPr>
            </w:pPr>
          </w:p>
        </w:tc>
        <w:tc>
          <w:tcPr>
            <w:tcW w:w="621" w:type="pct"/>
            <w:gridSpan w:val="3"/>
            <w:vAlign w:val="center"/>
          </w:tcPr>
          <w:p w14:paraId="684FB0C4" w14:textId="5344A925" w:rsidR="00E60231" w:rsidRPr="00E60231" w:rsidRDefault="00E60231" w:rsidP="0032462C">
            <w:pPr>
              <w:widowControl w:val="0"/>
              <w:tabs>
                <w:tab w:val="left" w:pos="567"/>
              </w:tabs>
              <w:autoSpaceDE w:val="0"/>
              <w:autoSpaceDN w:val="0"/>
              <w:adjustRightInd w:val="0"/>
              <w:spacing w:after="60"/>
              <w:rPr>
                <w:sz w:val="20"/>
                <w:szCs w:val="20"/>
                <w:lang w:eastAsia="sr-Latn-CS"/>
              </w:rPr>
            </w:pPr>
          </w:p>
        </w:tc>
        <w:tc>
          <w:tcPr>
            <w:tcW w:w="800" w:type="pct"/>
            <w:gridSpan w:val="2"/>
            <w:vAlign w:val="center"/>
          </w:tcPr>
          <w:p w14:paraId="543D492F" w14:textId="77777777" w:rsidR="00E60231" w:rsidRPr="00E60231" w:rsidRDefault="00E60231" w:rsidP="0032462C">
            <w:pPr>
              <w:widowControl w:val="0"/>
              <w:tabs>
                <w:tab w:val="left" w:pos="567"/>
              </w:tabs>
              <w:autoSpaceDE w:val="0"/>
              <w:autoSpaceDN w:val="0"/>
              <w:adjustRightInd w:val="0"/>
              <w:spacing w:after="60"/>
              <w:jc w:val="center"/>
              <w:rPr>
                <w:sz w:val="20"/>
                <w:szCs w:val="20"/>
                <w:lang w:val="sr-Cyrl-CS" w:eastAsia="sr-Latn-CS"/>
              </w:rPr>
            </w:pPr>
          </w:p>
        </w:tc>
      </w:tr>
      <w:tr w:rsidR="00E60231" w:rsidRPr="00E60231" w14:paraId="226307CE" w14:textId="77777777" w:rsidTr="00154B5E">
        <w:trPr>
          <w:trHeight w:val="227"/>
          <w:jc w:val="center"/>
        </w:trPr>
        <w:tc>
          <w:tcPr>
            <w:tcW w:w="5000" w:type="pct"/>
            <w:gridSpan w:val="15"/>
            <w:vAlign w:val="center"/>
          </w:tcPr>
          <w:p w14:paraId="435B589B" w14:textId="77777777" w:rsidR="00E60231" w:rsidRPr="00E60231" w:rsidRDefault="00E6023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E60231" w:rsidRPr="00B11AA7" w14:paraId="47F7270D" w14:textId="77777777" w:rsidTr="00154B5E">
        <w:trPr>
          <w:trHeight w:val="170"/>
          <w:jc w:val="center"/>
        </w:trPr>
        <w:tc>
          <w:tcPr>
            <w:tcW w:w="5000" w:type="pct"/>
            <w:gridSpan w:val="15"/>
            <w:vAlign w:val="center"/>
          </w:tcPr>
          <w:p w14:paraId="4C2F26FA" w14:textId="77777777" w:rsidR="00E60231" w:rsidRPr="00B11AA7" w:rsidRDefault="00E60231" w:rsidP="0032462C">
            <w:pPr>
              <w:jc w:val="both"/>
              <w:rPr>
                <w:b/>
                <w:bCs/>
                <w:sz w:val="20"/>
                <w:szCs w:val="20"/>
                <w:lang w:val="sr-Cyrl-CS" w:eastAsia="sr-Latn-CS"/>
              </w:rPr>
            </w:pPr>
            <w:r w:rsidRPr="00BA3B45">
              <w:rPr>
                <w:b/>
                <w:bCs/>
                <w:sz w:val="20"/>
                <w:szCs w:val="20"/>
                <w:lang w:val="sr-Cyrl-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CB675F" w:rsidRPr="00B11AA7" w14:paraId="3824524D" w14:textId="77777777" w:rsidTr="0071416D">
        <w:trPr>
          <w:trHeight w:val="170"/>
          <w:jc w:val="center"/>
        </w:trPr>
        <w:tc>
          <w:tcPr>
            <w:tcW w:w="5000" w:type="pct"/>
            <w:gridSpan w:val="15"/>
            <w:vAlign w:val="center"/>
          </w:tcPr>
          <w:p w14:paraId="447ADAAF" w14:textId="77777777" w:rsidR="00CB675F" w:rsidRPr="00B11AA7" w:rsidRDefault="00CB675F" w:rsidP="0032462C">
            <w:pPr>
              <w:rPr>
                <w:b/>
                <w:bCs/>
                <w:sz w:val="20"/>
                <w:szCs w:val="20"/>
                <w:lang w:val="sr-Cyrl-CS" w:eastAsia="sr-Latn-CS"/>
              </w:rPr>
            </w:pPr>
            <w:r w:rsidRPr="00B11AA7">
              <w:rPr>
                <w:b/>
                <w:bCs/>
                <w:sz w:val="20"/>
                <w:szCs w:val="20"/>
                <w:lang w:val="sr-Cyrl-CS" w:eastAsia="sr-Latn-CS"/>
              </w:rPr>
              <w:t>Списак предмета које наставник држи у текућој школској години</w:t>
            </w:r>
          </w:p>
        </w:tc>
      </w:tr>
      <w:tr w:rsidR="00CB675F" w:rsidRPr="00B11AA7" w14:paraId="6ED35BA4" w14:textId="77777777" w:rsidTr="00E60231">
        <w:trPr>
          <w:trHeight w:val="170"/>
          <w:jc w:val="center"/>
        </w:trPr>
        <w:tc>
          <w:tcPr>
            <w:tcW w:w="400" w:type="pct"/>
            <w:gridSpan w:val="2"/>
            <w:vAlign w:val="center"/>
          </w:tcPr>
          <w:p w14:paraId="2DC0831F" w14:textId="77777777" w:rsidR="00CB675F" w:rsidRPr="00B11AA7" w:rsidRDefault="00CB675F" w:rsidP="0032462C">
            <w:pPr>
              <w:rPr>
                <w:sz w:val="20"/>
                <w:szCs w:val="20"/>
                <w:lang w:val="sr-Latn-RS"/>
              </w:rPr>
            </w:pPr>
            <w:r w:rsidRPr="00B11AA7">
              <w:rPr>
                <w:sz w:val="20"/>
                <w:szCs w:val="20"/>
                <w:lang w:val="sr-Latn-RS"/>
              </w:rPr>
              <w:t>1.</w:t>
            </w:r>
          </w:p>
        </w:tc>
        <w:tc>
          <w:tcPr>
            <w:tcW w:w="4290" w:type="pct"/>
            <w:gridSpan w:val="12"/>
            <w:shd w:val="clear" w:color="auto" w:fill="auto"/>
          </w:tcPr>
          <w:p w14:paraId="4D730DA2" w14:textId="77777777" w:rsidR="00CB675F" w:rsidRPr="00B11AA7" w:rsidRDefault="00CB675F" w:rsidP="0032462C">
            <w:pPr>
              <w:jc w:val="both"/>
              <w:rPr>
                <w:sz w:val="20"/>
                <w:szCs w:val="20"/>
              </w:rPr>
            </w:pPr>
            <w:proofErr w:type="spellStart"/>
            <w:r w:rsidRPr="00B11AA7">
              <w:rPr>
                <w:b/>
                <w:bCs/>
                <w:sz w:val="20"/>
                <w:szCs w:val="20"/>
              </w:rPr>
              <w:t>Simijonović</w:t>
            </w:r>
            <w:proofErr w:type="spellEnd"/>
            <w:r w:rsidRPr="00B11AA7">
              <w:rPr>
                <w:b/>
                <w:bCs/>
                <w:sz w:val="20"/>
                <w:szCs w:val="20"/>
              </w:rPr>
              <w:t>, D.</w:t>
            </w:r>
            <w:r w:rsidRPr="00B11AA7">
              <w:rPr>
                <w:sz w:val="20"/>
                <w:szCs w:val="20"/>
              </w:rPr>
              <w:t xml:space="preserve">, </w:t>
            </w:r>
            <w:proofErr w:type="spellStart"/>
            <w:r w:rsidRPr="00B11AA7">
              <w:rPr>
                <w:sz w:val="20"/>
                <w:szCs w:val="20"/>
              </w:rPr>
              <w:t>Vlachou</w:t>
            </w:r>
            <w:proofErr w:type="spellEnd"/>
            <w:r w:rsidRPr="00B11AA7">
              <w:rPr>
                <w:sz w:val="20"/>
                <w:szCs w:val="20"/>
              </w:rPr>
              <w:t xml:space="preserve">, E. E. N., </w:t>
            </w:r>
            <w:proofErr w:type="spellStart"/>
            <w:r w:rsidRPr="00B11AA7">
              <w:rPr>
                <w:sz w:val="20"/>
                <w:szCs w:val="20"/>
              </w:rPr>
              <w:t>Litinas</w:t>
            </w:r>
            <w:proofErr w:type="spellEnd"/>
            <w:r w:rsidRPr="00B11AA7">
              <w:rPr>
                <w:sz w:val="20"/>
                <w:szCs w:val="20"/>
              </w:rPr>
              <w:t xml:space="preserve">, K. E., </w:t>
            </w:r>
            <w:proofErr w:type="spellStart"/>
            <w:r w:rsidRPr="00B11AA7">
              <w:rPr>
                <w:sz w:val="20"/>
                <w:szCs w:val="20"/>
              </w:rPr>
              <w:t>Petrović</w:t>
            </w:r>
            <w:proofErr w:type="spellEnd"/>
            <w:r w:rsidRPr="00B11AA7">
              <w:rPr>
                <w:sz w:val="20"/>
                <w:szCs w:val="20"/>
              </w:rPr>
              <w:t xml:space="preserve">, Z. D., &amp; </w:t>
            </w:r>
            <w:proofErr w:type="spellStart"/>
            <w:r w:rsidRPr="00B11AA7">
              <w:rPr>
                <w:sz w:val="20"/>
                <w:szCs w:val="20"/>
              </w:rPr>
              <w:t>Petrović</w:t>
            </w:r>
            <w:proofErr w:type="spellEnd"/>
            <w:r w:rsidRPr="00B11AA7">
              <w:rPr>
                <w:sz w:val="20"/>
                <w:szCs w:val="20"/>
              </w:rPr>
              <w:t xml:space="preserve">, V. P. (2021). Synthesis, structural characterization, and molecular docking study of new </w:t>
            </w:r>
            <w:proofErr w:type="spellStart"/>
            <w:r w:rsidRPr="00B11AA7">
              <w:rPr>
                <w:sz w:val="20"/>
                <w:szCs w:val="20"/>
              </w:rPr>
              <w:t>phthalhydrazide</w:t>
            </w:r>
            <w:proofErr w:type="spellEnd"/>
            <w:r w:rsidRPr="00B11AA7">
              <w:rPr>
                <w:sz w:val="20"/>
                <w:szCs w:val="20"/>
              </w:rPr>
              <w:t>-coumarin hybrids. Journal of Molecular Structure, 1226, 129366.</w:t>
            </w:r>
          </w:p>
        </w:tc>
        <w:tc>
          <w:tcPr>
            <w:tcW w:w="310" w:type="pct"/>
          </w:tcPr>
          <w:p w14:paraId="51DEE3BB" w14:textId="77777777" w:rsidR="00CB675F" w:rsidRPr="00B11AA7" w:rsidRDefault="00CB675F" w:rsidP="0032462C">
            <w:pPr>
              <w:rPr>
                <w:sz w:val="20"/>
                <w:szCs w:val="20"/>
                <w:lang w:val="sr-Cyrl-CS" w:eastAsia="sr-Latn-CS"/>
              </w:rPr>
            </w:pPr>
            <w:r w:rsidRPr="00B11AA7">
              <w:rPr>
                <w:sz w:val="20"/>
                <w:szCs w:val="20"/>
                <w:lang w:val="sr-Cyrl-CS" w:eastAsia="sr-Latn-CS"/>
              </w:rPr>
              <w:t>М22</w:t>
            </w:r>
          </w:p>
        </w:tc>
      </w:tr>
      <w:tr w:rsidR="00CB675F" w:rsidRPr="00B11AA7" w14:paraId="0BA4E960" w14:textId="77777777" w:rsidTr="00E60231">
        <w:trPr>
          <w:trHeight w:val="170"/>
          <w:jc w:val="center"/>
        </w:trPr>
        <w:tc>
          <w:tcPr>
            <w:tcW w:w="400" w:type="pct"/>
            <w:gridSpan w:val="2"/>
            <w:vAlign w:val="center"/>
          </w:tcPr>
          <w:p w14:paraId="3D6F9332" w14:textId="77777777" w:rsidR="00CB675F" w:rsidRPr="00B11AA7" w:rsidRDefault="00CB675F" w:rsidP="0032462C">
            <w:pPr>
              <w:rPr>
                <w:sz w:val="20"/>
                <w:szCs w:val="20"/>
                <w:lang w:val="sr-Latn-RS"/>
              </w:rPr>
            </w:pPr>
            <w:r w:rsidRPr="00B11AA7">
              <w:rPr>
                <w:sz w:val="20"/>
                <w:szCs w:val="20"/>
                <w:lang w:val="sr-Latn-RS"/>
              </w:rPr>
              <w:t>2.</w:t>
            </w:r>
          </w:p>
        </w:tc>
        <w:tc>
          <w:tcPr>
            <w:tcW w:w="4290" w:type="pct"/>
            <w:gridSpan w:val="12"/>
            <w:shd w:val="clear" w:color="auto" w:fill="auto"/>
          </w:tcPr>
          <w:p w14:paraId="7C6EBF4D" w14:textId="77777777" w:rsidR="00CB675F" w:rsidRPr="00B11AA7" w:rsidRDefault="00CB675F" w:rsidP="0032462C">
            <w:pPr>
              <w:jc w:val="both"/>
              <w:rPr>
                <w:sz w:val="20"/>
                <w:szCs w:val="20"/>
              </w:rPr>
            </w:pPr>
            <w:proofErr w:type="spellStart"/>
            <w:r w:rsidRPr="00B11AA7">
              <w:rPr>
                <w:sz w:val="20"/>
                <w:szCs w:val="20"/>
              </w:rPr>
              <w:t>Milovanović</w:t>
            </w:r>
            <w:proofErr w:type="spellEnd"/>
            <w:r w:rsidRPr="00B11AA7">
              <w:rPr>
                <w:sz w:val="20"/>
                <w:szCs w:val="20"/>
              </w:rPr>
              <w:t xml:space="preserve">, V. M., </w:t>
            </w:r>
            <w:proofErr w:type="spellStart"/>
            <w:r w:rsidRPr="00B11AA7">
              <w:rPr>
                <w:sz w:val="20"/>
                <w:szCs w:val="20"/>
              </w:rPr>
              <w:t>Petrović</w:t>
            </w:r>
            <w:proofErr w:type="spellEnd"/>
            <w:r w:rsidRPr="00B11AA7">
              <w:rPr>
                <w:sz w:val="20"/>
                <w:szCs w:val="20"/>
              </w:rPr>
              <w:t xml:space="preserve">, Z. D., </w:t>
            </w:r>
            <w:proofErr w:type="spellStart"/>
            <w:r w:rsidRPr="00B11AA7">
              <w:rPr>
                <w:sz w:val="20"/>
                <w:szCs w:val="20"/>
              </w:rPr>
              <w:t>Novaković</w:t>
            </w:r>
            <w:proofErr w:type="spellEnd"/>
            <w:r w:rsidRPr="00B11AA7">
              <w:rPr>
                <w:sz w:val="20"/>
                <w:szCs w:val="20"/>
              </w:rPr>
              <w:t xml:space="preserve">, S., </w:t>
            </w:r>
            <w:proofErr w:type="spellStart"/>
            <w:r w:rsidRPr="00B11AA7">
              <w:rPr>
                <w:sz w:val="20"/>
                <w:szCs w:val="20"/>
              </w:rPr>
              <w:t>Bogdanović</w:t>
            </w:r>
            <w:proofErr w:type="spellEnd"/>
            <w:r w:rsidRPr="00B11AA7">
              <w:rPr>
                <w:sz w:val="20"/>
                <w:szCs w:val="20"/>
              </w:rPr>
              <w:t xml:space="preserve">, G. A., </w:t>
            </w:r>
            <w:proofErr w:type="spellStart"/>
            <w:r w:rsidRPr="00B11AA7">
              <w:rPr>
                <w:sz w:val="20"/>
                <w:szCs w:val="20"/>
              </w:rPr>
              <w:t>Petrović</w:t>
            </w:r>
            <w:proofErr w:type="spellEnd"/>
            <w:r w:rsidRPr="00B11AA7">
              <w:rPr>
                <w:sz w:val="20"/>
                <w:szCs w:val="20"/>
              </w:rPr>
              <w:t xml:space="preserve">, V. P., &amp; </w:t>
            </w:r>
            <w:proofErr w:type="spellStart"/>
            <w:r w:rsidRPr="00B11AA7">
              <w:rPr>
                <w:b/>
                <w:bCs/>
                <w:sz w:val="20"/>
                <w:szCs w:val="20"/>
              </w:rPr>
              <w:t>Simijonović</w:t>
            </w:r>
            <w:proofErr w:type="spellEnd"/>
            <w:r w:rsidRPr="00B11AA7">
              <w:rPr>
                <w:b/>
                <w:bCs/>
                <w:sz w:val="20"/>
                <w:szCs w:val="20"/>
              </w:rPr>
              <w:t>, D.</w:t>
            </w:r>
            <w:r w:rsidRPr="00B11AA7">
              <w:rPr>
                <w:sz w:val="20"/>
                <w:szCs w:val="20"/>
              </w:rPr>
              <w:t xml:space="preserve"> (2020). Green synthesis of benzamide-</w:t>
            </w:r>
            <w:proofErr w:type="spellStart"/>
            <w:r w:rsidRPr="00B11AA7">
              <w:rPr>
                <w:sz w:val="20"/>
                <w:szCs w:val="20"/>
              </w:rPr>
              <w:t>dioxoisoindoline</w:t>
            </w:r>
            <w:proofErr w:type="spellEnd"/>
            <w:r w:rsidRPr="00B11AA7">
              <w:rPr>
                <w:sz w:val="20"/>
                <w:szCs w:val="20"/>
              </w:rPr>
              <w:t xml:space="preserve"> derivatives and assessment of their radical scavenging activity–Experimental and theoretical approach. Tetrahedron, 76(38), 131456.</w:t>
            </w:r>
          </w:p>
        </w:tc>
        <w:tc>
          <w:tcPr>
            <w:tcW w:w="310" w:type="pct"/>
          </w:tcPr>
          <w:p w14:paraId="3FADDA85" w14:textId="77777777" w:rsidR="00CB675F" w:rsidRPr="00B11AA7" w:rsidRDefault="00CB675F" w:rsidP="0032462C">
            <w:pPr>
              <w:rPr>
                <w:sz w:val="20"/>
                <w:szCs w:val="20"/>
                <w:lang w:val="sr-Cyrl-CS" w:eastAsia="sr-Latn-CS"/>
              </w:rPr>
            </w:pPr>
            <w:r w:rsidRPr="00B11AA7">
              <w:rPr>
                <w:sz w:val="20"/>
                <w:szCs w:val="20"/>
                <w:lang w:val="sr-Cyrl-CS" w:eastAsia="sr-Latn-CS"/>
              </w:rPr>
              <w:t>М22</w:t>
            </w:r>
          </w:p>
        </w:tc>
      </w:tr>
      <w:tr w:rsidR="00CB675F" w:rsidRPr="00B11AA7" w14:paraId="4EEE2EB3" w14:textId="77777777" w:rsidTr="00E60231">
        <w:trPr>
          <w:trHeight w:val="170"/>
          <w:jc w:val="center"/>
        </w:trPr>
        <w:tc>
          <w:tcPr>
            <w:tcW w:w="400" w:type="pct"/>
            <w:gridSpan w:val="2"/>
            <w:vAlign w:val="center"/>
          </w:tcPr>
          <w:p w14:paraId="5099BF2C" w14:textId="77777777" w:rsidR="00CB675F" w:rsidRPr="00B11AA7" w:rsidRDefault="00CB675F" w:rsidP="0032462C">
            <w:pPr>
              <w:rPr>
                <w:sz w:val="20"/>
                <w:szCs w:val="20"/>
                <w:lang w:val="sr-Latn-RS"/>
              </w:rPr>
            </w:pPr>
            <w:r w:rsidRPr="00B11AA7">
              <w:rPr>
                <w:sz w:val="20"/>
                <w:szCs w:val="20"/>
                <w:lang w:val="sr-Latn-RS"/>
              </w:rPr>
              <w:t>3.</w:t>
            </w:r>
          </w:p>
        </w:tc>
        <w:tc>
          <w:tcPr>
            <w:tcW w:w="4290" w:type="pct"/>
            <w:gridSpan w:val="12"/>
            <w:shd w:val="clear" w:color="auto" w:fill="auto"/>
          </w:tcPr>
          <w:p w14:paraId="3547D6C6" w14:textId="77777777" w:rsidR="00CB675F" w:rsidRPr="00B11AA7" w:rsidRDefault="00CB675F" w:rsidP="0032462C">
            <w:pPr>
              <w:jc w:val="both"/>
              <w:rPr>
                <w:sz w:val="20"/>
                <w:szCs w:val="20"/>
              </w:rPr>
            </w:pPr>
            <w:proofErr w:type="spellStart"/>
            <w:r w:rsidRPr="00B11AA7">
              <w:rPr>
                <w:sz w:val="20"/>
                <w:szCs w:val="20"/>
              </w:rPr>
              <w:t>Milovanović</w:t>
            </w:r>
            <w:proofErr w:type="spellEnd"/>
            <w:r w:rsidRPr="00B11AA7">
              <w:rPr>
                <w:sz w:val="20"/>
                <w:szCs w:val="20"/>
              </w:rPr>
              <w:t xml:space="preserve">, V., </w:t>
            </w:r>
            <w:proofErr w:type="spellStart"/>
            <w:r w:rsidRPr="00B11AA7">
              <w:rPr>
                <w:sz w:val="20"/>
                <w:szCs w:val="20"/>
              </w:rPr>
              <w:t>Petrović</w:t>
            </w:r>
            <w:proofErr w:type="spellEnd"/>
            <w:r w:rsidRPr="00B11AA7">
              <w:rPr>
                <w:sz w:val="20"/>
                <w:szCs w:val="20"/>
              </w:rPr>
              <w:t xml:space="preserve">, Z. D., </w:t>
            </w:r>
            <w:proofErr w:type="spellStart"/>
            <w:r w:rsidRPr="00B11AA7">
              <w:rPr>
                <w:sz w:val="20"/>
                <w:szCs w:val="20"/>
              </w:rPr>
              <w:t>Novaković</w:t>
            </w:r>
            <w:proofErr w:type="spellEnd"/>
            <w:r w:rsidRPr="00B11AA7">
              <w:rPr>
                <w:sz w:val="20"/>
                <w:szCs w:val="20"/>
              </w:rPr>
              <w:t xml:space="preserve">, S., </w:t>
            </w:r>
            <w:proofErr w:type="spellStart"/>
            <w:r w:rsidRPr="00B11AA7">
              <w:rPr>
                <w:sz w:val="20"/>
                <w:szCs w:val="20"/>
              </w:rPr>
              <w:t>Bogdanović</w:t>
            </w:r>
            <w:proofErr w:type="spellEnd"/>
            <w:r w:rsidRPr="00B11AA7">
              <w:rPr>
                <w:sz w:val="20"/>
                <w:szCs w:val="20"/>
              </w:rPr>
              <w:t xml:space="preserve">, G. A., </w:t>
            </w:r>
            <w:proofErr w:type="spellStart"/>
            <w:r w:rsidRPr="00B11AA7">
              <w:rPr>
                <w:b/>
                <w:bCs/>
                <w:sz w:val="20"/>
                <w:szCs w:val="20"/>
              </w:rPr>
              <w:t>Simijonović</w:t>
            </w:r>
            <w:proofErr w:type="spellEnd"/>
            <w:r w:rsidRPr="00B11AA7">
              <w:rPr>
                <w:b/>
                <w:bCs/>
                <w:sz w:val="20"/>
                <w:szCs w:val="20"/>
              </w:rPr>
              <w:t>, D.</w:t>
            </w:r>
            <w:r w:rsidRPr="00B11AA7">
              <w:rPr>
                <w:sz w:val="20"/>
                <w:szCs w:val="20"/>
              </w:rPr>
              <w:t xml:space="preserve">, </w:t>
            </w:r>
            <w:proofErr w:type="spellStart"/>
            <w:r w:rsidRPr="00B11AA7">
              <w:rPr>
                <w:sz w:val="20"/>
                <w:szCs w:val="20"/>
              </w:rPr>
              <w:t>Mladenović</w:t>
            </w:r>
            <w:proofErr w:type="spellEnd"/>
            <w:r w:rsidRPr="00B11AA7">
              <w:rPr>
                <w:sz w:val="20"/>
                <w:szCs w:val="20"/>
              </w:rPr>
              <w:t xml:space="preserve">, M., </w:t>
            </w:r>
            <w:proofErr w:type="spellStart"/>
            <w:r w:rsidRPr="00B11AA7">
              <w:rPr>
                <w:sz w:val="20"/>
                <w:szCs w:val="20"/>
              </w:rPr>
              <w:t>Branković</w:t>
            </w:r>
            <w:proofErr w:type="spellEnd"/>
            <w:r w:rsidRPr="00B11AA7">
              <w:rPr>
                <w:sz w:val="20"/>
                <w:szCs w:val="20"/>
              </w:rPr>
              <w:t>, J.</w:t>
            </w:r>
            <w:r w:rsidRPr="00B11AA7">
              <w:rPr>
                <w:sz w:val="20"/>
                <w:szCs w:val="20"/>
                <w:lang w:val="sr-Cyrl-RS"/>
              </w:rPr>
              <w:t>,</w:t>
            </w:r>
            <w:r w:rsidRPr="00B11AA7">
              <w:rPr>
                <w:sz w:val="20"/>
                <w:szCs w:val="20"/>
              </w:rPr>
              <w:t xml:space="preserve"> &amp; </w:t>
            </w:r>
            <w:proofErr w:type="spellStart"/>
            <w:r w:rsidRPr="00B11AA7">
              <w:rPr>
                <w:sz w:val="20"/>
                <w:szCs w:val="20"/>
              </w:rPr>
              <w:t>Petrović</w:t>
            </w:r>
            <w:proofErr w:type="spellEnd"/>
            <w:r w:rsidRPr="00B11AA7">
              <w:rPr>
                <w:sz w:val="20"/>
                <w:szCs w:val="20"/>
              </w:rPr>
              <w:t>, V. P. (2020). Pyrazole derivatives of medically relevant phenolic acids: insight into antioxidative and anti-LOX activity. Medicinal Chemistry (</w:t>
            </w:r>
            <w:proofErr w:type="spellStart"/>
            <w:r w:rsidRPr="00B11AA7">
              <w:rPr>
                <w:sz w:val="20"/>
                <w:szCs w:val="20"/>
              </w:rPr>
              <w:t>Shariqah</w:t>
            </w:r>
            <w:proofErr w:type="spellEnd"/>
            <w:r w:rsidRPr="00B11AA7">
              <w:rPr>
                <w:sz w:val="20"/>
                <w:szCs w:val="20"/>
              </w:rPr>
              <w:t xml:space="preserve"> (United Arab Emirates)).</w:t>
            </w:r>
          </w:p>
        </w:tc>
        <w:tc>
          <w:tcPr>
            <w:tcW w:w="310" w:type="pct"/>
          </w:tcPr>
          <w:p w14:paraId="200730F7" w14:textId="77777777" w:rsidR="00CB675F" w:rsidRPr="00B11AA7" w:rsidRDefault="00CB675F" w:rsidP="0032462C">
            <w:pPr>
              <w:rPr>
                <w:sz w:val="20"/>
                <w:szCs w:val="20"/>
                <w:lang w:val="sr-Cyrl-CS" w:eastAsia="sr-Latn-CS"/>
              </w:rPr>
            </w:pPr>
            <w:r w:rsidRPr="00B11AA7">
              <w:rPr>
                <w:sz w:val="20"/>
                <w:szCs w:val="20"/>
                <w:lang w:val="sr-Cyrl-CS" w:eastAsia="sr-Latn-CS"/>
              </w:rPr>
              <w:t>М22</w:t>
            </w:r>
          </w:p>
        </w:tc>
      </w:tr>
      <w:tr w:rsidR="00CB675F" w:rsidRPr="00B11AA7" w14:paraId="727CC4DD" w14:textId="77777777" w:rsidTr="00E60231">
        <w:trPr>
          <w:trHeight w:val="170"/>
          <w:jc w:val="center"/>
        </w:trPr>
        <w:tc>
          <w:tcPr>
            <w:tcW w:w="400" w:type="pct"/>
            <w:gridSpan w:val="2"/>
            <w:vAlign w:val="center"/>
          </w:tcPr>
          <w:p w14:paraId="228260FF" w14:textId="77777777" w:rsidR="00CB675F" w:rsidRPr="00B11AA7" w:rsidRDefault="00CB675F" w:rsidP="0032462C">
            <w:pPr>
              <w:rPr>
                <w:sz w:val="20"/>
                <w:szCs w:val="20"/>
                <w:lang w:val="sr-Latn-RS"/>
              </w:rPr>
            </w:pPr>
            <w:r w:rsidRPr="00B11AA7">
              <w:rPr>
                <w:sz w:val="20"/>
                <w:szCs w:val="20"/>
                <w:lang w:val="sr-Latn-RS"/>
              </w:rPr>
              <w:t>4.</w:t>
            </w:r>
          </w:p>
        </w:tc>
        <w:tc>
          <w:tcPr>
            <w:tcW w:w="4290" w:type="pct"/>
            <w:gridSpan w:val="12"/>
            <w:shd w:val="clear" w:color="auto" w:fill="auto"/>
          </w:tcPr>
          <w:p w14:paraId="7ECFD38D" w14:textId="77777777" w:rsidR="00CB675F" w:rsidRPr="00B11AA7" w:rsidRDefault="00CB675F" w:rsidP="0032462C">
            <w:pPr>
              <w:jc w:val="both"/>
              <w:rPr>
                <w:sz w:val="20"/>
                <w:szCs w:val="20"/>
              </w:rPr>
            </w:pPr>
            <w:proofErr w:type="spellStart"/>
            <w:r w:rsidRPr="00B11AA7">
              <w:rPr>
                <w:sz w:val="20"/>
                <w:szCs w:val="20"/>
              </w:rPr>
              <w:t>Milovanović</w:t>
            </w:r>
            <w:proofErr w:type="spellEnd"/>
            <w:r w:rsidRPr="00B11AA7">
              <w:rPr>
                <w:sz w:val="20"/>
                <w:szCs w:val="20"/>
              </w:rPr>
              <w:t xml:space="preserve">, V., </w:t>
            </w:r>
            <w:proofErr w:type="spellStart"/>
            <w:r w:rsidRPr="00B11AA7">
              <w:rPr>
                <w:sz w:val="20"/>
                <w:szCs w:val="20"/>
              </w:rPr>
              <w:t>Petrović</w:t>
            </w:r>
            <w:proofErr w:type="spellEnd"/>
            <w:r w:rsidRPr="00B11AA7">
              <w:rPr>
                <w:sz w:val="20"/>
                <w:szCs w:val="20"/>
              </w:rPr>
              <w:t xml:space="preserve">, Z. D., </w:t>
            </w:r>
            <w:proofErr w:type="spellStart"/>
            <w:r w:rsidRPr="00B11AA7">
              <w:rPr>
                <w:sz w:val="20"/>
                <w:szCs w:val="20"/>
              </w:rPr>
              <w:t>Novaković</w:t>
            </w:r>
            <w:proofErr w:type="spellEnd"/>
            <w:r w:rsidRPr="00B11AA7">
              <w:rPr>
                <w:sz w:val="20"/>
                <w:szCs w:val="20"/>
              </w:rPr>
              <w:t xml:space="preserve">, S., </w:t>
            </w:r>
            <w:proofErr w:type="spellStart"/>
            <w:r w:rsidRPr="00B11AA7">
              <w:rPr>
                <w:sz w:val="20"/>
                <w:szCs w:val="20"/>
              </w:rPr>
              <w:t>Bogdanović</w:t>
            </w:r>
            <w:proofErr w:type="spellEnd"/>
            <w:r w:rsidRPr="00B11AA7">
              <w:rPr>
                <w:sz w:val="20"/>
                <w:szCs w:val="20"/>
              </w:rPr>
              <w:t xml:space="preserve">, G. A., </w:t>
            </w:r>
            <w:proofErr w:type="spellStart"/>
            <w:r w:rsidRPr="00B11AA7">
              <w:rPr>
                <w:b/>
                <w:bCs/>
                <w:sz w:val="20"/>
                <w:szCs w:val="20"/>
              </w:rPr>
              <w:t>Simijonović</w:t>
            </w:r>
            <w:proofErr w:type="spellEnd"/>
            <w:r w:rsidRPr="00B11AA7">
              <w:rPr>
                <w:b/>
                <w:bCs/>
                <w:sz w:val="20"/>
                <w:szCs w:val="20"/>
              </w:rPr>
              <w:t>, D.</w:t>
            </w:r>
            <w:r w:rsidRPr="00B11AA7">
              <w:rPr>
                <w:sz w:val="20"/>
                <w:szCs w:val="20"/>
              </w:rPr>
              <w:t xml:space="preserve">, &amp; </w:t>
            </w:r>
            <w:proofErr w:type="spellStart"/>
            <w:r w:rsidRPr="00B11AA7">
              <w:rPr>
                <w:sz w:val="20"/>
                <w:szCs w:val="20"/>
              </w:rPr>
              <w:t>Petrović</w:t>
            </w:r>
            <w:proofErr w:type="spellEnd"/>
            <w:r w:rsidRPr="00B11AA7">
              <w:rPr>
                <w:sz w:val="20"/>
                <w:szCs w:val="20"/>
              </w:rPr>
              <w:t>, V. P. (2019). Structural characterization of benzoyl-1H-pyrazole derivatives obtained in lemon juice medium: Experimental and theoretical approach. Journal of Molecular Structure, 1195, 85-94.</w:t>
            </w:r>
          </w:p>
        </w:tc>
        <w:tc>
          <w:tcPr>
            <w:tcW w:w="310" w:type="pct"/>
          </w:tcPr>
          <w:p w14:paraId="05F3BBEA" w14:textId="77777777" w:rsidR="00CB675F" w:rsidRPr="00B11AA7" w:rsidRDefault="00CB675F" w:rsidP="0032462C">
            <w:pPr>
              <w:rPr>
                <w:sz w:val="20"/>
                <w:szCs w:val="20"/>
                <w:lang w:val="sr-Cyrl-CS" w:eastAsia="sr-Latn-CS"/>
              </w:rPr>
            </w:pPr>
            <w:r w:rsidRPr="00B11AA7">
              <w:rPr>
                <w:sz w:val="20"/>
                <w:szCs w:val="20"/>
                <w:lang w:val="sr-Cyrl-CS" w:eastAsia="sr-Latn-CS"/>
              </w:rPr>
              <w:t>М22</w:t>
            </w:r>
          </w:p>
        </w:tc>
      </w:tr>
      <w:tr w:rsidR="00CB675F" w:rsidRPr="00B11AA7" w14:paraId="7029BC51" w14:textId="77777777" w:rsidTr="00E60231">
        <w:trPr>
          <w:trHeight w:val="170"/>
          <w:jc w:val="center"/>
        </w:trPr>
        <w:tc>
          <w:tcPr>
            <w:tcW w:w="400" w:type="pct"/>
            <w:gridSpan w:val="2"/>
            <w:vAlign w:val="center"/>
          </w:tcPr>
          <w:p w14:paraId="37994FB7" w14:textId="77777777" w:rsidR="00CB675F" w:rsidRPr="00B11AA7" w:rsidRDefault="00CB675F" w:rsidP="0032462C">
            <w:pPr>
              <w:rPr>
                <w:sz w:val="20"/>
                <w:szCs w:val="20"/>
                <w:lang w:val="sr-Latn-RS"/>
              </w:rPr>
            </w:pPr>
            <w:r w:rsidRPr="00B11AA7">
              <w:rPr>
                <w:sz w:val="20"/>
                <w:szCs w:val="20"/>
                <w:lang w:val="sr-Latn-RS"/>
              </w:rPr>
              <w:t>5.</w:t>
            </w:r>
          </w:p>
        </w:tc>
        <w:tc>
          <w:tcPr>
            <w:tcW w:w="4290" w:type="pct"/>
            <w:gridSpan w:val="12"/>
            <w:shd w:val="clear" w:color="auto" w:fill="auto"/>
          </w:tcPr>
          <w:p w14:paraId="0F93FC05" w14:textId="77777777" w:rsidR="00CB675F" w:rsidRPr="00B11AA7" w:rsidRDefault="00CB675F" w:rsidP="0032462C">
            <w:pPr>
              <w:jc w:val="both"/>
              <w:rPr>
                <w:sz w:val="20"/>
                <w:szCs w:val="20"/>
              </w:rPr>
            </w:pPr>
            <w:proofErr w:type="spellStart"/>
            <w:r w:rsidRPr="00B11AA7">
              <w:rPr>
                <w:b/>
                <w:bCs/>
                <w:sz w:val="20"/>
                <w:szCs w:val="20"/>
              </w:rPr>
              <w:t>Simijonović</w:t>
            </w:r>
            <w:proofErr w:type="spellEnd"/>
            <w:r w:rsidRPr="00B11AA7">
              <w:rPr>
                <w:b/>
                <w:bCs/>
                <w:sz w:val="20"/>
                <w:szCs w:val="20"/>
              </w:rPr>
              <w:t>, D.</w:t>
            </w:r>
            <w:r w:rsidRPr="00B11AA7">
              <w:rPr>
                <w:sz w:val="20"/>
                <w:szCs w:val="20"/>
              </w:rPr>
              <w:t xml:space="preserve">, </w:t>
            </w:r>
            <w:proofErr w:type="spellStart"/>
            <w:r w:rsidRPr="00B11AA7">
              <w:rPr>
                <w:sz w:val="20"/>
                <w:szCs w:val="20"/>
              </w:rPr>
              <w:t>Vlachou</w:t>
            </w:r>
            <w:proofErr w:type="spellEnd"/>
            <w:r w:rsidRPr="00B11AA7">
              <w:rPr>
                <w:sz w:val="20"/>
                <w:szCs w:val="20"/>
              </w:rPr>
              <w:t xml:space="preserve">, E. E., </w:t>
            </w:r>
            <w:proofErr w:type="spellStart"/>
            <w:r w:rsidRPr="00B11AA7">
              <w:rPr>
                <w:sz w:val="20"/>
                <w:szCs w:val="20"/>
              </w:rPr>
              <w:t>Petrović</w:t>
            </w:r>
            <w:proofErr w:type="spellEnd"/>
            <w:r w:rsidRPr="00B11AA7">
              <w:rPr>
                <w:sz w:val="20"/>
                <w:szCs w:val="20"/>
              </w:rPr>
              <w:t xml:space="preserve">, Z. D., </w:t>
            </w:r>
            <w:proofErr w:type="spellStart"/>
            <w:r w:rsidRPr="00B11AA7">
              <w:rPr>
                <w:sz w:val="20"/>
                <w:szCs w:val="20"/>
              </w:rPr>
              <w:t>Hadjipavlou-Litina</w:t>
            </w:r>
            <w:proofErr w:type="spellEnd"/>
            <w:r w:rsidRPr="00B11AA7">
              <w:rPr>
                <w:sz w:val="20"/>
                <w:szCs w:val="20"/>
              </w:rPr>
              <w:t xml:space="preserve">, D. J., </w:t>
            </w:r>
            <w:proofErr w:type="spellStart"/>
            <w:r w:rsidRPr="00B11AA7">
              <w:rPr>
                <w:sz w:val="20"/>
                <w:szCs w:val="20"/>
              </w:rPr>
              <w:t>Litinas</w:t>
            </w:r>
            <w:proofErr w:type="spellEnd"/>
            <w:r w:rsidRPr="00B11AA7">
              <w:rPr>
                <w:sz w:val="20"/>
                <w:szCs w:val="20"/>
              </w:rPr>
              <w:t xml:space="preserve">, Κ. E., </w:t>
            </w:r>
            <w:proofErr w:type="spellStart"/>
            <w:r w:rsidRPr="00B11AA7">
              <w:rPr>
                <w:sz w:val="20"/>
                <w:szCs w:val="20"/>
              </w:rPr>
              <w:t>Stanković</w:t>
            </w:r>
            <w:proofErr w:type="spellEnd"/>
            <w:r w:rsidRPr="00B11AA7">
              <w:rPr>
                <w:sz w:val="20"/>
                <w:szCs w:val="20"/>
              </w:rPr>
              <w:t xml:space="preserve">, N., </w:t>
            </w:r>
            <w:proofErr w:type="spellStart"/>
            <w:r w:rsidRPr="00B11AA7">
              <w:rPr>
                <w:sz w:val="20"/>
                <w:szCs w:val="20"/>
              </w:rPr>
              <w:t>Mihović</w:t>
            </w:r>
            <w:proofErr w:type="spellEnd"/>
            <w:r w:rsidRPr="00B11AA7">
              <w:rPr>
                <w:sz w:val="20"/>
                <w:szCs w:val="20"/>
              </w:rPr>
              <w:t>, N.</w:t>
            </w:r>
            <w:r w:rsidRPr="00B11AA7">
              <w:rPr>
                <w:sz w:val="20"/>
                <w:szCs w:val="20"/>
                <w:lang w:val="sr-Cyrl-RS"/>
              </w:rPr>
              <w:t>,</w:t>
            </w:r>
            <w:r w:rsidRPr="00B11AA7">
              <w:rPr>
                <w:sz w:val="20"/>
                <w:szCs w:val="20"/>
              </w:rPr>
              <w:t xml:space="preserve"> &amp; </w:t>
            </w:r>
            <w:proofErr w:type="spellStart"/>
            <w:r w:rsidRPr="00B11AA7">
              <w:rPr>
                <w:sz w:val="20"/>
                <w:szCs w:val="20"/>
              </w:rPr>
              <w:t>Mladenović</w:t>
            </w:r>
            <w:proofErr w:type="spellEnd"/>
            <w:r w:rsidRPr="00B11AA7">
              <w:rPr>
                <w:sz w:val="20"/>
                <w:szCs w:val="20"/>
              </w:rPr>
              <w:t xml:space="preserve">, M. P. (2018). Dicoumarol derivatives: </w:t>
            </w:r>
            <w:proofErr w:type="gramStart"/>
            <w:r w:rsidRPr="00B11AA7">
              <w:rPr>
                <w:sz w:val="20"/>
                <w:szCs w:val="20"/>
              </w:rPr>
              <w:t>Green</w:t>
            </w:r>
            <w:proofErr w:type="gramEnd"/>
            <w:r w:rsidRPr="00B11AA7">
              <w:rPr>
                <w:sz w:val="20"/>
                <w:szCs w:val="20"/>
              </w:rPr>
              <w:t xml:space="preserve"> synthesis and molecular modelling studies of their anti-LOX activity. Bioorganic chemistry, 80, 741-752.</w:t>
            </w:r>
          </w:p>
        </w:tc>
        <w:tc>
          <w:tcPr>
            <w:tcW w:w="310" w:type="pct"/>
          </w:tcPr>
          <w:p w14:paraId="3B380BCE" w14:textId="77777777" w:rsidR="00CB675F" w:rsidRPr="00B11AA7" w:rsidRDefault="00CB675F" w:rsidP="0032462C">
            <w:pPr>
              <w:rPr>
                <w:sz w:val="20"/>
                <w:szCs w:val="20"/>
                <w:lang w:val="sr-Cyrl-CS" w:eastAsia="sr-Latn-CS"/>
              </w:rPr>
            </w:pPr>
            <w:r w:rsidRPr="00B11AA7">
              <w:rPr>
                <w:sz w:val="20"/>
                <w:szCs w:val="20"/>
                <w:lang w:val="sr-Cyrl-CS" w:eastAsia="sr-Latn-CS"/>
              </w:rPr>
              <w:t>М21</w:t>
            </w:r>
          </w:p>
        </w:tc>
      </w:tr>
      <w:tr w:rsidR="00CB675F" w:rsidRPr="00B11AA7" w14:paraId="1A5E06D1" w14:textId="77777777" w:rsidTr="00E60231">
        <w:trPr>
          <w:trHeight w:val="170"/>
          <w:jc w:val="center"/>
        </w:trPr>
        <w:tc>
          <w:tcPr>
            <w:tcW w:w="400" w:type="pct"/>
            <w:gridSpan w:val="2"/>
            <w:vAlign w:val="center"/>
          </w:tcPr>
          <w:p w14:paraId="0C2A7181" w14:textId="77777777" w:rsidR="00CB675F" w:rsidRPr="00B11AA7" w:rsidRDefault="00CB675F" w:rsidP="0032462C">
            <w:pPr>
              <w:rPr>
                <w:sz w:val="20"/>
                <w:szCs w:val="20"/>
                <w:lang w:val="sr-Latn-RS"/>
              </w:rPr>
            </w:pPr>
            <w:r w:rsidRPr="00B11AA7">
              <w:rPr>
                <w:sz w:val="20"/>
                <w:szCs w:val="20"/>
                <w:lang w:val="sr-Latn-RS"/>
              </w:rPr>
              <w:t>6.</w:t>
            </w:r>
          </w:p>
        </w:tc>
        <w:tc>
          <w:tcPr>
            <w:tcW w:w="4290" w:type="pct"/>
            <w:gridSpan w:val="12"/>
            <w:shd w:val="clear" w:color="auto" w:fill="auto"/>
          </w:tcPr>
          <w:p w14:paraId="535121ED" w14:textId="77777777" w:rsidR="00CB675F" w:rsidRPr="00B11AA7" w:rsidRDefault="00CB675F" w:rsidP="0032462C">
            <w:pPr>
              <w:jc w:val="both"/>
              <w:rPr>
                <w:sz w:val="20"/>
                <w:szCs w:val="20"/>
              </w:rPr>
            </w:pPr>
            <w:proofErr w:type="spellStart"/>
            <w:r w:rsidRPr="00B11AA7">
              <w:rPr>
                <w:sz w:val="20"/>
                <w:szCs w:val="20"/>
              </w:rPr>
              <w:t>Petrović</w:t>
            </w:r>
            <w:proofErr w:type="spellEnd"/>
            <w:r w:rsidRPr="00B11AA7">
              <w:rPr>
                <w:sz w:val="20"/>
                <w:szCs w:val="20"/>
              </w:rPr>
              <w:t xml:space="preserve">, V. P., </w:t>
            </w:r>
            <w:proofErr w:type="spellStart"/>
            <w:r w:rsidRPr="00B11AA7">
              <w:rPr>
                <w:b/>
                <w:bCs/>
                <w:sz w:val="20"/>
                <w:szCs w:val="20"/>
              </w:rPr>
              <w:t>Simijonović</w:t>
            </w:r>
            <w:proofErr w:type="spellEnd"/>
            <w:r w:rsidRPr="00B11AA7">
              <w:rPr>
                <w:b/>
                <w:bCs/>
                <w:sz w:val="20"/>
                <w:szCs w:val="20"/>
              </w:rPr>
              <w:t>, D.</w:t>
            </w:r>
            <w:r w:rsidRPr="00B11AA7">
              <w:rPr>
                <w:sz w:val="20"/>
                <w:szCs w:val="20"/>
              </w:rPr>
              <w:t xml:space="preserve">, </w:t>
            </w:r>
            <w:proofErr w:type="spellStart"/>
            <w:r w:rsidRPr="00B11AA7">
              <w:rPr>
                <w:sz w:val="20"/>
                <w:szCs w:val="20"/>
              </w:rPr>
              <w:t>Milovanović</w:t>
            </w:r>
            <w:proofErr w:type="spellEnd"/>
            <w:r w:rsidRPr="00B11AA7">
              <w:rPr>
                <w:sz w:val="20"/>
                <w:szCs w:val="20"/>
              </w:rPr>
              <w:t xml:space="preserve">, V. M., &amp; </w:t>
            </w:r>
            <w:proofErr w:type="spellStart"/>
            <w:r w:rsidRPr="00B11AA7">
              <w:rPr>
                <w:sz w:val="20"/>
                <w:szCs w:val="20"/>
              </w:rPr>
              <w:t>Petrović</w:t>
            </w:r>
            <w:proofErr w:type="spellEnd"/>
            <w:r w:rsidRPr="00B11AA7">
              <w:rPr>
                <w:sz w:val="20"/>
                <w:szCs w:val="20"/>
              </w:rPr>
              <w:t xml:space="preserve">, Z. D. (2018). Acetophenone </w:t>
            </w:r>
            <w:proofErr w:type="spellStart"/>
            <w:r w:rsidRPr="00B11AA7">
              <w:rPr>
                <w:sz w:val="20"/>
                <w:szCs w:val="20"/>
              </w:rPr>
              <w:t>Mannich</w:t>
            </w:r>
            <w:proofErr w:type="spellEnd"/>
            <w:r w:rsidRPr="00B11AA7">
              <w:rPr>
                <w:sz w:val="20"/>
                <w:szCs w:val="20"/>
              </w:rPr>
              <w:t xml:space="preserve"> bases: study of ionic liquid </w:t>
            </w:r>
            <w:proofErr w:type="spellStart"/>
            <w:r w:rsidRPr="00B11AA7">
              <w:rPr>
                <w:sz w:val="20"/>
                <w:szCs w:val="20"/>
              </w:rPr>
              <w:t>catalysed</w:t>
            </w:r>
            <w:proofErr w:type="spellEnd"/>
            <w:r w:rsidRPr="00B11AA7">
              <w:rPr>
                <w:sz w:val="20"/>
                <w:szCs w:val="20"/>
              </w:rPr>
              <w:t xml:space="preserve"> synthesis and antioxidative potential of products. Royal Society open science, 5(11), 181232.</w:t>
            </w:r>
          </w:p>
        </w:tc>
        <w:tc>
          <w:tcPr>
            <w:tcW w:w="310" w:type="pct"/>
          </w:tcPr>
          <w:p w14:paraId="6A8F668C" w14:textId="77777777" w:rsidR="00CB675F" w:rsidRPr="00B11AA7" w:rsidRDefault="00CB675F" w:rsidP="0032462C">
            <w:pPr>
              <w:rPr>
                <w:sz w:val="20"/>
                <w:szCs w:val="20"/>
                <w:lang w:val="sr-Cyrl-RS"/>
              </w:rPr>
            </w:pPr>
            <w:r w:rsidRPr="00B11AA7">
              <w:rPr>
                <w:sz w:val="20"/>
                <w:szCs w:val="20"/>
                <w:lang w:val="sr-Cyrl-RS"/>
              </w:rPr>
              <w:t>М21</w:t>
            </w:r>
          </w:p>
        </w:tc>
      </w:tr>
      <w:tr w:rsidR="00CB675F" w:rsidRPr="00B11AA7" w14:paraId="5FE5E7B0" w14:textId="77777777" w:rsidTr="00E60231">
        <w:trPr>
          <w:trHeight w:val="170"/>
          <w:jc w:val="center"/>
        </w:trPr>
        <w:tc>
          <w:tcPr>
            <w:tcW w:w="400" w:type="pct"/>
            <w:gridSpan w:val="2"/>
            <w:vAlign w:val="center"/>
          </w:tcPr>
          <w:p w14:paraId="2438405E" w14:textId="77777777" w:rsidR="00CB675F" w:rsidRPr="00B11AA7" w:rsidRDefault="00CB675F" w:rsidP="0032462C">
            <w:pPr>
              <w:rPr>
                <w:sz w:val="20"/>
                <w:szCs w:val="20"/>
                <w:lang w:val="sr-Latn-RS"/>
              </w:rPr>
            </w:pPr>
            <w:r w:rsidRPr="00B11AA7">
              <w:rPr>
                <w:sz w:val="20"/>
                <w:szCs w:val="20"/>
                <w:lang w:val="sr-Latn-RS"/>
              </w:rPr>
              <w:t>7.</w:t>
            </w:r>
          </w:p>
        </w:tc>
        <w:tc>
          <w:tcPr>
            <w:tcW w:w="4290" w:type="pct"/>
            <w:gridSpan w:val="12"/>
            <w:shd w:val="clear" w:color="auto" w:fill="auto"/>
          </w:tcPr>
          <w:p w14:paraId="1D0A11B8" w14:textId="77777777" w:rsidR="00CB675F" w:rsidRPr="00B11AA7" w:rsidRDefault="00CB675F" w:rsidP="0032462C">
            <w:pPr>
              <w:jc w:val="both"/>
              <w:rPr>
                <w:sz w:val="20"/>
                <w:szCs w:val="20"/>
              </w:rPr>
            </w:pPr>
            <w:proofErr w:type="spellStart"/>
            <w:r w:rsidRPr="00B11AA7">
              <w:rPr>
                <w:b/>
                <w:bCs/>
                <w:sz w:val="20"/>
                <w:szCs w:val="20"/>
              </w:rPr>
              <w:t>Simijonović</w:t>
            </w:r>
            <w:proofErr w:type="spellEnd"/>
            <w:r w:rsidRPr="00B11AA7">
              <w:rPr>
                <w:b/>
                <w:bCs/>
                <w:sz w:val="20"/>
                <w:szCs w:val="20"/>
              </w:rPr>
              <w:t>, D.</w:t>
            </w:r>
            <w:r w:rsidRPr="00B11AA7">
              <w:rPr>
                <w:sz w:val="20"/>
                <w:szCs w:val="20"/>
              </w:rPr>
              <w:t xml:space="preserve">, </w:t>
            </w:r>
            <w:proofErr w:type="spellStart"/>
            <w:r w:rsidRPr="00B11AA7">
              <w:rPr>
                <w:sz w:val="20"/>
                <w:szCs w:val="20"/>
              </w:rPr>
              <w:t>Petrović</w:t>
            </w:r>
            <w:proofErr w:type="spellEnd"/>
            <w:r w:rsidRPr="00B11AA7">
              <w:rPr>
                <w:sz w:val="20"/>
                <w:szCs w:val="20"/>
              </w:rPr>
              <w:t xml:space="preserve">, Z. D., </w:t>
            </w:r>
            <w:proofErr w:type="spellStart"/>
            <w:r w:rsidRPr="00B11AA7">
              <w:rPr>
                <w:sz w:val="20"/>
                <w:szCs w:val="20"/>
              </w:rPr>
              <w:t>Milovanović</w:t>
            </w:r>
            <w:proofErr w:type="spellEnd"/>
            <w:r w:rsidRPr="00B11AA7">
              <w:rPr>
                <w:sz w:val="20"/>
                <w:szCs w:val="20"/>
              </w:rPr>
              <w:t xml:space="preserve">, V. M., </w:t>
            </w:r>
            <w:proofErr w:type="spellStart"/>
            <w:r w:rsidRPr="00B11AA7">
              <w:rPr>
                <w:sz w:val="20"/>
                <w:szCs w:val="20"/>
              </w:rPr>
              <w:t>Petrović</w:t>
            </w:r>
            <w:proofErr w:type="spellEnd"/>
            <w:r w:rsidRPr="00B11AA7">
              <w:rPr>
                <w:sz w:val="20"/>
                <w:szCs w:val="20"/>
              </w:rPr>
              <w:t xml:space="preserve">, V. P., &amp; </w:t>
            </w:r>
            <w:proofErr w:type="spellStart"/>
            <w:r w:rsidRPr="00B11AA7">
              <w:rPr>
                <w:sz w:val="20"/>
                <w:szCs w:val="20"/>
              </w:rPr>
              <w:t>Bogdanović</w:t>
            </w:r>
            <w:proofErr w:type="spellEnd"/>
            <w:r w:rsidRPr="00B11AA7">
              <w:rPr>
                <w:sz w:val="20"/>
                <w:szCs w:val="20"/>
              </w:rPr>
              <w:t>, G. A. (2018). A new efficient domino approach for the synthesis of pyrazolyl-phthalazine-</w:t>
            </w:r>
            <w:proofErr w:type="spellStart"/>
            <w:r w:rsidRPr="00B11AA7">
              <w:rPr>
                <w:sz w:val="20"/>
                <w:szCs w:val="20"/>
              </w:rPr>
              <w:t>diones</w:t>
            </w:r>
            <w:proofErr w:type="spellEnd"/>
            <w:r w:rsidRPr="00B11AA7">
              <w:rPr>
                <w:sz w:val="20"/>
                <w:szCs w:val="20"/>
              </w:rPr>
              <w:t>. Antiradical activity of novel phenolic products. RSC advances, 8(30), 16663-16673.</w:t>
            </w:r>
          </w:p>
        </w:tc>
        <w:tc>
          <w:tcPr>
            <w:tcW w:w="310" w:type="pct"/>
          </w:tcPr>
          <w:p w14:paraId="265682D5" w14:textId="77777777" w:rsidR="00CB675F" w:rsidRPr="00B11AA7" w:rsidRDefault="00CB675F" w:rsidP="0032462C">
            <w:pPr>
              <w:rPr>
                <w:sz w:val="20"/>
                <w:szCs w:val="20"/>
                <w:lang w:val="sr-Cyrl-RS"/>
              </w:rPr>
            </w:pPr>
            <w:r w:rsidRPr="00B11AA7">
              <w:rPr>
                <w:sz w:val="20"/>
                <w:szCs w:val="20"/>
                <w:lang w:val="sr-Cyrl-RS"/>
              </w:rPr>
              <w:t>М22</w:t>
            </w:r>
          </w:p>
        </w:tc>
      </w:tr>
      <w:tr w:rsidR="00CB675F" w:rsidRPr="00B11AA7" w14:paraId="1681098E" w14:textId="77777777" w:rsidTr="00E60231">
        <w:trPr>
          <w:trHeight w:val="170"/>
          <w:jc w:val="center"/>
        </w:trPr>
        <w:tc>
          <w:tcPr>
            <w:tcW w:w="400" w:type="pct"/>
            <w:gridSpan w:val="2"/>
            <w:vAlign w:val="center"/>
          </w:tcPr>
          <w:p w14:paraId="11F641A1" w14:textId="77777777" w:rsidR="00CB675F" w:rsidRPr="00B11AA7" w:rsidRDefault="00CB675F" w:rsidP="0032462C">
            <w:pPr>
              <w:rPr>
                <w:sz w:val="20"/>
                <w:szCs w:val="20"/>
                <w:lang w:val="sr-Latn-RS"/>
              </w:rPr>
            </w:pPr>
            <w:r w:rsidRPr="00B11AA7">
              <w:rPr>
                <w:sz w:val="20"/>
                <w:szCs w:val="20"/>
                <w:lang w:val="sr-Latn-RS"/>
              </w:rPr>
              <w:t>8.</w:t>
            </w:r>
          </w:p>
        </w:tc>
        <w:tc>
          <w:tcPr>
            <w:tcW w:w="4290" w:type="pct"/>
            <w:gridSpan w:val="12"/>
            <w:shd w:val="clear" w:color="auto" w:fill="auto"/>
          </w:tcPr>
          <w:p w14:paraId="2F40662D" w14:textId="77777777" w:rsidR="00CB675F" w:rsidRPr="00B11AA7" w:rsidRDefault="00CB675F" w:rsidP="0032462C">
            <w:pPr>
              <w:jc w:val="both"/>
              <w:rPr>
                <w:sz w:val="20"/>
                <w:szCs w:val="20"/>
              </w:rPr>
            </w:pPr>
            <w:proofErr w:type="spellStart"/>
            <w:r w:rsidRPr="00B11AA7">
              <w:rPr>
                <w:sz w:val="20"/>
                <w:szCs w:val="20"/>
              </w:rPr>
              <w:t>Petrović</w:t>
            </w:r>
            <w:proofErr w:type="spellEnd"/>
            <w:r w:rsidRPr="00B11AA7">
              <w:rPr>
                <w:sz w:val="20"/>
                <w:szCs w:val="20"/>
              </w:rPr>
              <w:t xml:space="preserve">, Z. D., </w:t>
            </w:r>
            <w:proofErr w:type="spellStart"/>
            <w:r w:rsidRPr="00B11AA7">
              <w:rPr>
                <w:sz w:val="20"/>
                <w:szCs w:val="20"/>
              </w:rPr>
              <w:t>Đorović</w:t>
            </w:r>
            <w:proofErr w:type="spellEnd"/>
            <w:r w:rsidRPr="00B11AA7">
              <w:rPr>
                <w:sz w:val="20"/>
                <w:szCs w:val="20"/>
              </w:rPr>
              <w:t xml:space="preserve">, J., </w:t>
            </w:r>
            <w:proofErr w:type="spellStart"/>
            <w:r w:rsidRPr="00B11AA7">
              <w:rPr>
                <w:b/>
                <w:bCs/>
                <w:sz w:val="20"/>
                <w:szCs w:val="20"/>
              </w:rPr>
              <w:t>Simijonović</w:t>
            </w:r>
            <w:proofErr w:type="spellEnd"/>
            <w:r w:rsidRPr="00B11AA7">
              <w:rPr>
                <w:b/>
                <w:bCs/>
                <w:sz w:val="20"/>
                <w:szCs w:val="20"/>
              </w:rPr>
              <w:t>, D.</w:t>
            </w:r>
            <w:r w:rsidRPr="00B11AA7">
              <w:rPr>
                <w:sz w:val="20"/>
                <w:szCs w:val="20"/>
              </w:rPr>
              <w:t xml:space="preserve">, </w:t>
            </w:r>
            <w:proofErr w:type="spellStart"/>
            <w:r w:rsidRPr="00B11AA7">
              <w:rPr>
                <w:sz w:val="20"/>
                <w:szCs w:val="20"/>
              </w:rPr>
              <w:t>Trifunović</w:t>
            </w:r>
            <w:proofErr w:type="spellEnd"/>
            <w:r w:rsidRPr="00B11AA7">
              <w:rPr>
                <w:sz w:val="20"/>
                <w:szCs w:val="20"/>
              </w:rPr>
              <w:t xml:space="preserve">, S., &amp; </w:t>
            </w:r>
            <w:proofErr w:type="spellStart"/>
            <w:r w:rsidRPr="00B11AA7">
              <w:rPr>
                <w:sz w:val="20"/>
                <w:szCs w:val="20"/>
              </w:rPr>
              <w:t>Petrović</w:t>
            </w:r>
            <w:proofErr w:type="spellEnd"/>
            <w:r w:rsidRPr="00B11AA7">
              <w:rPr>
                <w:sz w:val="20"/>
                <w:szCs w:val="20"/>
              </w:rPr>
              <w:t>, V. P. (2018). In vitro study of iron coordination properties, anti-inflammatory potential, and cytotoxic effects of N-</w:t>
            </w:r>
            <w:proofErr w:type="spellStart"/>
            <w:r w:rsidRPr="00B11AA7">
              <w:rPr>
                <w:sz w:val="20"/>
                <w:szCs w:val="20"/>
              </w:rPr>
              <w:t>salicylidene</w:t>
            </w:r>
            <w:proofErr w:type="spellEnd"/>
            <w:r w:rsidRPr="00B11AA7">
              <w:rPr>
                <w:sz w:val="20"/>
                <w:szCs w:val="20"/>
              </w:rPr>
              <w:t xml:space="preserve"> and N-</w:t>
            </w:r>
            <w:proofErr w:type="spellStart"/>
            <w:r w:rsidRPr="00B11AA7">
              <w:rPr>
                <w:sz w:val="20"/>
                <w:szCs w:val="20"/>
              </w:rPr>
              <w:t>vanillidene</w:t>
            </w:r>
            <w:proofErr w:type="spellEnd"/>
            <w:r w:rsidRPr="00B11AA7">
              <w:rPr>
                <w:sz w:val="20"/>
                <w:szCs w:val="20"/>
              </w:rPr>
              <w:t xml:space="preserve"> anil Schiff bases. Chemical Papers, 72(9), 2171-2180.</w:t>
            </w:r>
          </w:p>
        </w:tc>
        <w:tc>
          <w:tcPr>
            <w:tcW w:w="310" w:type="pct"/>
          </w:tcPr>
          <w:p w14:paraId="549C9806" w14:textId="77777777" w:rsidR="00CB675F" w:rsidRPr="00B11AA7" w:rsidRDefault="00CB675F" w:rsidP="0032462C">
            <w:pPr>
              <w:rPr>
                <w:sz w:val="20"/>
                <w:szCs w:val="20"/>
                <w:lang w:val="sr-Cyrl-RS"/>
              </w:rPr>
            </w:pPr>
            <w:r w:rsidRPr="00B11AA7">
              <w:rPr>
                <w:sz w:val="20"/>
                <w:szCs w:val="20"/>
                <w:lang w:val="sr-Cyrl-RS"/>
              </w:rPr>
              <w:t>М23</w:t>
            </w:r>
          </w:p>
        </w:tc>
      </w:tr>
      <w:tr w:rsidR="00CB675F" w:rsidRPr="00B11AA7" w14:paraId="6D9089FE" w14:textId="77777777" w:rsidTr="00E60231">
        <w:trPr>
          <w:trHeight w:val="170"/>
          <w:jc w:val="center"/>
        </w:trPr>
        <w:tc>
          <w:tcPr>
            <w:tcW w:w="400" w:type="pct"/>
            <w:gridSpan w:val="2"/>
            <w:vAlign w:val="center"/>
          </w:tcPr>
          <w:p w14:paraId="6F584B39" w14:textId="77777777" w:rsidR="00CB675F" w:rsidRPr="00B11AA7" w:rsidRDefault="00CB675F" w:rsidP="0032462C">
            <w:pPr>
              <w:rPr>
                <w:sz w:val="20"/>
                <w:szCs w:val="20"/>
                <w:lang w:val="sr-Latn-RS"/>
              </w:rPr>
            </w:pPr>
            <w:r w:rsidRPr="00B11AA7">
              <w:rPr>
                <w:sz w:val="20"/>
                <w:szCs w:val="20"/>
                <w:lang w:val="sr-Latn-RS"/>
              </w:rPr>
              <w:t>9.</w:t>
            </w:r>
          </w:p>
        </w:tc>
        <w:tc>
          <w:tcPr>
            <w:tcW w:w="4290" w:type="pct"/>
            <w:gridSpan w:val="12"/>
            <w:shd w:val="clear" w:color="auto" w:fill="auto"/>
          </w:tcPr>
          <w:p w14:paraId="294AC437" w14:textId="77777777" w:rsidR="00CB675F" w:rsidRPr="00B11AA7" w:rsidRDefault="00CB675F" w:rsidP="0032462C">
            <w:pPr>
              <w:jc w:val="both"/>
              <w:rPr>
                <w:sz w:val="20"/>
                <w:szCs w:val="20"/>
              </w:rPr>
            </w:pPr>
            <w:r w:rsidRPr="00B11AA7">
              <w:rPr>
                <w:sz w:val="20"/>
                <w:szCs w:val="20"/>
              </w:rPr>
              <w:t xml:space="preserve">Petrovic, Z., </w:t>
            </w:r>
            <w:proofErr w:type="spellStart"/>
            <w:r w:rsidRPr="00B11AA7">
              <w:rPr>
                <w:b/>
                <w:bCs/>
                <w:sz w:val="20"/>
                <w:szCs w:val="20"/>
              </w:rPr>
              <w:t>Simijonovic</w:t>
            </w:r>
            <w:proofErr w:type="spellEnd"/>
            <w:r w:rsidRPr="00B11AA7">
              <w:rPr>
                <w:b/>
                <w:bCs/>
                <w:sz w:val="20"/>
                <w:szCs w:val="20"/>
              </w:rPr>
              <w:t>, D.</w:t>
            </w:r>
            <w:r w:rsidRPr="00B11AA7">
              <w:rPr>
                <w:sz w:val="20"/>
                <w:szCs w:val="20"/>
              </w:rPr>
              <w:t xml:space="preserve">, </w:t>
            </w:r>
            <w:proofErr w:type="spellStart"/>
            <w:r w:rsidRPr="00B11AA7">
              <w:rPr>
                <w:sz w:val="20"/>
                <w:szCs w:val="20"/>
              </w:rPr>
              <w:t>Đorović</w:t>
            </w:r>
            <w:proofErr w:type="spellEnd"/>
            <w:r w:rsidRPr="00B11AA7">
              <w:rPr>
                <w:sz w:val="20"/>
                <w:szCs w:val="20"/>
              </w:rPr>
              <w:t xml:space="preserve">, J., </w:t>
            </w:r>
            <w:proofErr w:type="spellStart"/>
            <w:r w:rsidRPr="00B11AA7">
              <w:rPr>
                <w:sz w:val="20"/>
                <w:szCs w:val="20"/>
              </w:rPr>
              <w:t>Milovanović</w:t>
            </w:r>
            <w:proofErr w:type="spellEnd"/>
            <w:r w:rsidRPr="00B11AA7">
              <w:rPr>
                <w:sz w:val="20"/>
                <w:szCs w:val="20"/>
              </w:rPr>
              <w:t xml:space="preserve">, V., Markovic, Z., &amp; </w:t>
            </w:r>
            <w:proofErr w:type="spellStart"/>
            <w:r w:rsidRPr="00B11AA7">
              <w:rPr>
                <w:sz w:val="20"/>
                <w:szCs w:val="20"/>
              </w:rPr>
              <w:t>Petrović</w:t>
            </w:r>
            <w:proofErr w:type="spellEnd"/>
            <w:r w:rsidRPr="00B11AA7">
              <w:rPr>
                <w:sz w:val="20"/>
                <w:szCs w:val="20"/>
              </w:rPr>
              <w:t xml:space="preserve">, V. (2017). One-pot synthesis of tetrahydropyridine derivatives: liquid salt catalyst vs glycolic acid promoter. Structure and antiradical activity of the new products. </w:t>
            </w:r>
            <w:proofErr w:type="spellStart"/>
            <w:r w:rsidRPr="00B11AA7">
              <w:rPr>
                <w:sz w:val="20"/>
                <w:szCs w:val="20"/>
              </w:rPr>
              <w:t>ChemistrySelect</w:t>
            </w:r>
            <w:proofErr w:type="spellEnd"/>
            <w:r w:rsidRPr="00B11AA7">
              <w:rPr>
                <w:sz w:val="20"/>
                <w:szCs w:val="20"/>
              </w:rPr>
              <w:t>, 2(34), 11187-11194</w:t>
            </w:r>
          </w:p>
        </w:tc>
        <w:tc>
          <w:tcPr>
            <w:tcW w:w="310" w:type="pct"/>
          </w:tcPr>
          <w:p w14:paraId="34564B39" w14:textId="77777777" w:rsidR="00CB675F" w:rsidRPr="00B11AA7" w:rsidRDefault="00CB675F" w:rsidP="0032462C">
            <w:pPr>
              <w:rPr>
                <w:sz w:val="20"/>
                <w:szCs w:val="20"/>
                <w:lang w:val="sr-Cyrl-RS"/>
              </w:rPr>
            </w:pPr>
            <w:r w:rsidRPr="00B11AA7">
              <w:rPr>
                <w:sz w:val="20"/>
                <w:szCs w:val="20"/>
                <w:lang w:val="sr-Cyrl-RS"/>
              </w:rPr>
              <w:t>М23</w:t>
            </w:r>
          </w:p>
        </w:tc>
      </w:tr>
      <w:tr w:rsidR="00CB675F" w:rsidRPr="00B11AA7" w14:paraId="36BEB110" w14:textId="77777777" w:rsidTr="00E60231">
        <w:trPr>
          <w:trHeight w:val="170"/>
          <w:jc w:val="center"/>
        </w:trPr>
        <w:tc>
          <w:tcPr>
            <w:tcW w:w="400" w:type="pct"/>
            <w:gridSpan w:val="2"/>
            <w:vAlign w:val="center"/>
          </w:tcPr>
          <w:p w14:paraId="5D0ACFA1" w14:textId="77777777" w:rsidR="00CB675F" w:rsidRPr="00B11AA7" w:rsidRDefault="00CB675F" w:rsidP="0032462C">
            <w:pPr>
              <w:rPr>
                <w:sz w:val="20"/>
                <w:szCs w:val="20"/>
                <w:lang w:val="sr-Latn-RS"/>
              </w:rPr>
            </w:pPr>
            <w:r w:rsidRPr="00B11AA7">
              <w:rPr>
                <w:sz w:val="20"/>
                <w:szCs w:val="20"/>
                <w:lang w:val="sr-Latn-RS"/>
              </w:rPr>
              <w:t>10.</w:t>
            </w:r>
          </w:p>
        </w:tc>
        <w:tc>
          <w:tcPr>
            <w:tcW w:w="4290" w:type="pct"/>
            <w:gridSpan w:val="12"/>
            <w:shd w:val="clear" w:color="auto" w:fill="auto"/>
          </w:tcPr>
          <w:p w14:paraId="02CC4529" w14:textId="77777777" w:rsidR="00CB675F" w:rsidRPr="00B11AA7" w:rsidRDefault="00CB675F" w:rsidP="0032462C">
            <w:pPr>
              <w:jc w:val="both"/>
              <w:rPr>
                <w:sz w:val="20"/>
                <w:szCs w:val="20"/>
              </w:rPr>
            </w:pPr>
            <w:proofErr w:type="spellStart"/>
            <w:r w:rsidRPr="00B11AA7">
              <w:rPr>
                <w:sz w:val="20"/>
                <w:szCs w:val="20"/>
              </w:rPr>
              <w:t>Petrović</w:t>
            </w:r>
            <w:proofErr w:type="spellEnd"/>
            <w:r w:rsidRPr="00B11AA7">
              <w:rPr>
                <w:sz w:val="20"/>
                <w:szCs w:val="20"/>
              </w:rPr>
              <w:t xml:space="preserve">, V. P., </w:t>
            </w:r>
            <w:proofErr w:type="spellStart"/>
            <w:r w:rsidRPr="00B11AA7">
              <w:rPr>
                <w:sz w:val="20"/>
                <w:szCs w:val="20"/>
              </w:rPr>
              <w:t>Živanović</w:t>
            </w:r>
            <w:proofErr w:type="spellEnd"/>
            <w:r w:rsidRPr="00B11AA7">
              <w:rPr>
                <w:sz w:val="20"/>
                <w:szCs w:val="20"/>
              </w:rPr>
              <w:t xml:space="preserve">, M. N., </w:t>
            </w:r>
            <w:proofErr w:type="spellStart"/>
            <w:r w:rsidRPr="00B11AA7">
              <w:rPr>
                <w:sz w:val="20"/>
                <w:szCs w:val="20"/>
              </w:rPr>
              <w:t>Simijonović</w:t>
            </w:r>
            <w:proofErr w:type="spellEnd"/>
            <w:r w:rsidRPr="00B11AA7">
              <w:rPr>
                <w:sz w:val="20"/>
                <w:szCs w:val="20"/>
              </w:rPr>
              <w:t xml:space="preserve">, D., </w:t>
            </w:r>
            <w:proofErr w:type="spellStart"/>
            <w:r w:rsidRPr="00B11AA7">
              <w:rPr>
                <w:sz w:val="20"/>
                <w:szCs w:val="20"/>
              </w:rPr>
              <w:t>Đorović</w:t>
            </w:r>
            <w:proofErr w:type="spellEnd"/>
            <w:r w:rsidRPr="00B11AA7">
              <w:rPr>
                <w:sz w:val="20"/>
                <w:szCs w:val="20"/>
              </w:rPr>
              <w:t xml:space="preserve">, J., </w:t>
            </w:r>
            <w:proofErr w:type="spellStart"/>
            <w:r w:rsidRPr="00B11AA7">
              <w:rPr>
                <w:sz w:val="20"/>
                <w:szCs w:val="20"/>
              </w:rPr>
              <w:t>Petrović</w:t>
            </w:r>
            <w:proofErr w:type="spellEnd"/>
            <w:r w:rsidRPr="00B11AA7">
              <w:rPr>
                <w:sz w:val="20"/>
                <w:szCs w:val="20"/>
              </w:rPr>
              <w:t xml:space="preserve">, Z. D., &amp; </w:t>
            </w:r>
            <w:proofErr w:type="spellStart"/>
            <w:r w:rsidRPr="00B11AA7">
              <w:rPr>
                <w:sz w:val="20"/>
                <w:szCs w:val="20"/>
              </w:rPr>
              <w:t>Marković</w:t>
            </w:r>
            <w:proofErr w:type="spellEnd"/>
            <w:r w:rsidRPr="00B11AA7">
              <w:rPr>
                <w:sz w:val="20"/>
                <w:szCs w:val="20"/>
              </w:rPr>
              <w:t>, S. D. (2017). Study of the structure, prooxidative, and cytotoxic activity of some chelate copper (II) complexes. Chemical Papers, 71(11), 2075-2083.</w:t>
            </w:r>
          </w:p>
        </w:tc>
        <w:tc>
          <w:tcPr>
            <w:tcW w:w="310" w:type="pct"/>
          </w:tcPr>
          <w:p w14:paraId="7185D80F" w14:textId="77777777" w:rsidR="00CB675F" w:rsidRPr="00B11AA7" w:rsidRDefault="00CB675F" w:rsidP="0032462C">
            <w:pPr>
              <w:rPr>
                <w:sz w:val="20"/>
                <w:szCs w:val="20"/>
                <w:lang w:val="sr-Cyrl-RS"/>
              </w:rPr>
            </w:pPr>
            <w:r w:rsidRPr="00B11AA7">
              <w:rPr>
                <w:sz w:val="20"/>
                <w:szCs w:val="20"/>
                <w:lang w:val="sr-Cyrl-RS"/>
              </w:rPr>
              <w:t>М22</w:t>
            </w:r>
          </w:p>
        </w:tc>
      </w:tr>
      <w:tr w:rsidR="00CB675F" w:rsidRPr="00B11AA7" w14:paraId="03001BEB" w14:textId="77777777" w:rsidTr="0071416D">
        <w:trPr>
          <w:trHeight w:val="170"/>
          <w:jc w:val="center"/>
        </w:trPr>
        <w:tc>
          <w:tcPr>
            <w:tcW w:w="5000" w:type="pct"/>
            <w:gridSpan w:val="15"/>
            <w:vAlign w:val="center"/>
          </w:tcPr>
          <w:p w14:paraId="4C9B75B9" w14:textId="77777777" w:rsidR="00CB675F" w:rsidRPr="00B11AA7" w:rsidRDefault="00CB675F" w:rsidP="0032462C">
            <w:pPr>
              <w:rPr>
                <w:b/>
                <w:bCs/>
                <w:sz w:val="20"/>
                <w:szCs w:val="20"/>
                <w:lang w:val="sr-Cyrl-CS" w:eastAsia="sr-Latn-CS"/>
              </w:rPr>
            </w:pPr>
            <w:r w:rsidRPr="00B11AA7">
              <w:rPr>
                <w:b/>
                <w:bCs/>
                <w:sz w:val="20"/>
                <w:szCs w:val="20"/>
                <w:lang w:val="sr-Cyrl-CS" w:eastAsia="sr-Latn-CS"/>
              </w:rPr>
              <w:t>Збирни подаци научне активност наставника</w:t>
            </w:r>
          </w:p>
        </w:tc>
      </w:tr>
      <w:tr w:rsidR="00CB675F" w:rsidRPr="00B11AA7" w14:paraId="6507FC20" w14:textId="77777777" w:rsidTr="00E60231">
        <w:trPr>
          <w:trHeight w:val="170"/>
          <w:jc w:val="center"/>
        </w:trPr>
        <w:tc>
          <w:tcPr>
            <w:tcW w:w="2505" w:type="pct"/>
            <w:gridSpan w:val="7"/>
            <w:vAlign w:val="center"/>
          </w:tcPr>
          <w:p w14:paraId="363BB474" w14:textId="77777777" w:rsidR="00CB675F" w:rsidRPr="00B11AA7" w:rsidRDefault="00CB675F" w:rsidP="0032462C">
            <w:pPr>
              <w:rPr>
                <w:sz w:val="20"/>
                <w:szCs w:val="20"/>
                <w:lang w:val="sr-Cyrl-CS" w:eastAsia="sr-Latn-CS"/>
              </w:rPr>
            </w:pPr>
            <w:r w:rsidRPr="00B11AA7">
              <w:rPr>
                <w:sz w:val="20"/>
                <w:szCs w:val="20"/>
                <w:lang w:val="sr-Cyrl-CS" w:eastAsia="sr-Latn-CS"/>
              </w:rPr>
              <w:t>Укупан број цитата, без аутоцитата</w:t>
            </w:r>
          </w:p>
        </w:tc>
        <w:tc>
          <w:tcPr>
            <w:tcW w:w="2495" w:type="pct"/>
            <w:gridSpan w:val="8"/>
          </w:tcPr>
          <w:p w14:paraId="2B8694D2" w14:textId="77777777" w:rsidR="00CB675F" w:rsidRPr="00B11AA7" w:rsidRDefault="00CB675F" w:rsidP="0032462C">
            <w:pPr>
              <w:rPr>
                <w:sz w:val="20"/>
                <w:szCs w:val="20"/>
                <w:lang w:val="sr-Cyrl-RS" w:eastAsia="sr-Latn-CS"/>
              </w:rPr>
            </w:pPr>
            <w:r w:rsidRPr="00B11AA7">
              <w:rPr>
                <w:sz w:val="20"/>
                <w:szCs w:val="20"/>
                <w:lang w:val="sr-Cyrl-RS"/>
              </w:rPr>
              <w:t>251</w:t>
            </w:r>
          </w:p>
        </w:tc>
      </w:tr>
      <w:tr w:rsidR="00CB675F" w:rsidRPr="00B11AA7" w14:paraId="7161BC08" w14:textId="77777777" w:rsidTr="00E60231">
        <w:trPr>
          <w:trHeight w:val="170"/>
          <w:jc w:val="center"/>
        </w:trPr>
        <w:tc>
          <w:tcPr>
            <w:tcW w:w="2505" w:type="pct"/>
            <w:gridSpan w:val="7"/>
            <w:vAlign w:val="center"/>
          </w:tcPr>
          <w:p w14:paraId="7E604E88" w14:textId="77777777" w:rsidR="00CB675F" w:rsidRPr="00B11AA7" w:rsidRDefault="00CB675F" w:rsidP="0032462C">
            <w:pPr>
              <w:rPr>
                <w:sz w:val="20"/>
                <w:szCs w:val="20"/>
                <w:lang w:val="sr-Cyrl-CS" w:eastAsia="sr-Latn-CS"/>
              </w:rPr>
            </w:pPr>
            <w:r w:rsidRPr="00B11AA7">
              <w:rPr>
                <w:sz w:val="20"/>
                <w:szCs w:val="20"/>
                <w:lang w:val="sr-Cyrl-CS" w:eastAsia="sr-Latn-CS"/>
              </w:rPr>
              <w:t>Укупан број радова са SCI (или SSCI) листе</w:t>
            </w:r>
          </w:p>
        </w:tc>
        <w:tc>
          <w:tcPr>
            <w:tcW w:w="2495" w:type="pct"/>
            <w:gridSpan w:val="8"/>
          </w:tcPr>
          <w:p w14:paraId="4FB1C1B9" w14:textId="77777777" w:rsidR="00CB675F" w:rsidRPr="00B11AA7" w:rsidRDefault="00CB675F" w:rsidP="0032462C">
            <w:pPr>
              <w:rPr>
                <w:sz w:val="20"/>
                <w:szCs w:val="20"/>
                <w:lang w:val="sr-Cyrl-RS" w:eastAsia="sr-Latn-CS"/>
              </w:rPr>
            </w:pPr>
            <w:r w:rsidRPr="00B11AA7">
              <w:rPr>
                <w:sz w:val="20"/>
                <w:szCs w:val="20"/>
                <w:lang w:val="sr-Cyrl-RS" w:eastAsia="sr-Latn-CS"/>
              </w:rPr>
              <w:t>31</w:t>
            </w:r>
          </w:p>
        </w:tc>
      </w:tr>
      <w:tr w:rsidR="00CB675F" w:rsidRPr="00B11AA7" w14:paraId="277D4B78" w14:textId="77777777" w:rsidTr="00E60231">
        <w:trPr>
          <w:trHeight w:val="170"/>
          <w:jc w:val="center"/>
        </w:trPr>
        <w:tc>
          <w:tcPr>
            <w:tcW w:w="2505" w:type="pct"/>
            <w:gridSpan w:val="7"/>
            <w:vAlign w:val="center"/>
          </w:tcPr>
          <w:p w14:paraId="4D777957" w14:textId="77777777" w:rsidR="00CB675F" w:rsidRPr="00B11AA7" w:rsidRDefault="00CB675F" w:rsidP="0032462C">
            <w:pPr>
              <w:rPr>
                <w:sz w:val="20"/>
                <w:szCs w:val="20"/>
                <w:lang w:val="sr-Cyrl-CS" w:eastAsia="sr-Latn-CS"/>
              </w:rPr>
            </w:pPr>
            <w:r w:rsidRPr="00B11AA7">
              <w:rPr>
                <w:sz w:val="20"/>
                <w:szCs w:val="20"/>
                <w:lang w:val="sr-Cyrl-CS" w:eastAsia="sr-Latn-CS"/>
              </w:rPr>
              <w:t>Тренутно учешће на пројектима</w:t>
            </w:r>
          </w:p>
        </w:tc>
        <w:tc>
          <w:tcPr>
            <w:tcW w:w="1331" w:type="pct"/>
            <w:gridSpan w:val="5"/>
            <w:vAlign w:val="center"/>
          </w:tcPr>
          <w:p w14:paraId="7B76D0F3" w14:textId="77777777" w:rsidR="00CB675F" w:rsidRPr="00B11AA7" w:rsidRDefault="00CB675F" w:rsidP="0032462C">
            <w:pPr>
              <w:rPr>
                <w:sz w:val="20"/>
                <w:szCs w:val="20"/>
                <w:lang w:val="sr-Cyrl-CS" w:eastAsia="sr-Latn-CS"/>
              </w:rPr>
            </w:pPr>
            <w:r w:rsidRPr="00B11AA7">
              <w:rPr>
                <w:sz w:val="20"/>
                <w:szCs w:val="20"/>
                <w:lang w:val="sr-Cyrl-CS" w:eastAsia="sr-Latn-CS"/>
              </w:rPr>
              <w:t xml:space="preserve">Домаћи: </w:t>
            </w:r>
          </w:p>
        </w:tc>
        <w:tc>
          <w:tcPr>
            <w:tcW w:w="1163" w:type="pct"/>
            <w:gridSpan w:val="3"/>
            <w:vAlign w:val="center"/>
          </w:tcPr>
          <w:p w14:paraId="183AEC05" w14:textId="77777777" w:rsidR="00CB675F" w:rsidRPr="00B11AA7" w:rsidRDefault="00CB675F" w:rsidP="0032462C">
            <w:pPr>
              <w:rPr>
                <w:sz w:val="20"/>
                <w:szCs w:val="20"/>
                <w:lang w:val="sr-Cyrl-CS" w:eastAsia="sr-Latn-CS"/>
              </w:rPr>
            </w:pPr>
            <w:r w:rsidRPr="00B11AA7">
              <w:rPr>
                <w:sz w:val="20"/>
                <w:szCs w:val="20"/>
                <w:lang w:val="sr-Cyrl-CS" w:eastAsia="sr-Latn-CS"/>
              </w:rPr>
              <w:t>Међународни:</w:t>
            </w:r>
          </w:p>
        </w:tc>
      </w:tr>
      <w:tr w:rsidR="00CB675F" w:rsidRPr="00B11AA7" w14:paraId="3F788C4E" w14:textId="77777777" w:rsidTr="00E60231">
        <w:trPr>
          <w:trHeight w:val="170"/>
          <w:jc w:val="center"/>
        </w:trPr>
        <w:tc>
          <w:tcPr>
            <w:tcW w:w="958" w:type="pct"/>
            <w:gridSpan w:val="4"/>
            <w:vAlign w:val="center"/>
          </w:tcPr>
          <w:p w14:paraId="0CC4F14B" w14:textId="77777777" w:rsidR="00CB675F" w:rsidRPr="00B11AA7" w:rsidRDefault="00CB675F" w:rsidP="0032462C">
            <w:pPr>
              <w:rPr>
                <w:sz w:val="20"/>
                <w:szCs w:val="20"/>
                <w:lang w:val="sr-Cyrl-CS" w:eastAsia="sr-Latn-CS"/>
              </w:rPr>
            </w:pPr>
            <w:r w:rsidRPr="00B11AA7">
              <w:rPr>
                <w:sz w:val="20"/>
                <w:szCs w:val="20"/>
                <w:lang w:val="sr-Cyrl-CS" w:eastAsia="sr-Latn-CS"/>
              </w:rPr>
              <w:t xml:space="preserve">Усавршавања </w:t>
            </w:r>
          </w:p>
        </w:tc>
        <w:tc>
          <w:tcPr>
            <w:tcW w:w="4042" w:type="pct"/>
            <w:gridSpan w:val="11"/>
            <w:vAlign w:val="center"/>
          </w:tcPr>
          <w:p w14:paraId="7A6994A6" w14:textId="77777777" w:rsidR="00CB675F" w:rsidRPr="00B11AA7" w:rsidRDefault="00CB675F" w:rsidP="0032462C">
            <w:pPr>
              <w:rPr>
                <w:sz w:val="20"/>
                <w:szCs w:val="20"/>
                <w:lang w:val="sr-Cyrl-CS"/>
              </w:rPr>
            </w:pPr>
            <w:r w:rsidRPr="00B11AA7">
              <w:rPr>
                <w:sz w:val="20"/>
                <w:szCs w:val="20"/>
                <w:lang w:val="sr-Cyrl-CS"/>
              </w:rPr>
              <w:t>Постодокторско усавршавање, Аристотелов Универзитет у Солуну, Депарман за органску хемију, Грчка, као стипендиста Министарства просвете, науке и технолошког развоја Републике Србије (1.09.2016. - 28.02.2017. године).</w:t>
            </w:r>
          </w:p>
        </w:tc>
      </w:tr>
    </w:tbl>
    <w:p w14:paraId="0EAB6AAD" w14:textId="77777777" w:rsidR="00CB675F" w:rsidRPr="00B11AA7" w:rsidRDefault="00CB675F" w:rsidP="0032462C">
      <w:pPr>
        <w:rPr>
          <w:lang w:val="sr-Cyrl-RS"/>
        </w:rPr>
      </w:pPr>
    </w:p>
    <w:p w14:paraId="61281642" w14:textId="77777777" w:rsidR="00CB675F" w:rsidRPr="00B11AA7" w:rsidRDefault="00CB675F" w:rsidP="0032462C">
      <w:pPr>
        <w:spacing w:after="200" w:line="276" w:lineRule="auto"/>
        <w:rPr>
          <w:lang w:val="sr-Cyrl-RS"/>
        </w:rPr>
      </w:pPr>
      <w:r w:rsidRPr="00B11AA7">
        <w:rPr>
          <w:lang w:val="sr-Cyrl-RS"/>
        </w:rPr>
        <w:br w:type="page"/>
      </w:r>
    </w:p>
    <w:p w14:paraId="59EAD0A5" w14:textId="77777777" w:rsidR="00CB675F" w:rsidRPr="00B11AA7" w:rsidRDefault="00CB675F" w:rsidP="0032462C">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47"/>
        <w:gridCol w:w="932"/>
        <w:gridCol w:w="220"/>
        <w:gridCol w:w="655"/>
        <w:gridCol w:w="630"/>
        <w:gridCol w:w="1904"/>
        <w:gridCol w:w="280"/>
        <w:gridCol w:w="585"/>
        <w:gridCol w:w="1499"/>
        <w:gridCol w:w="398"/>
        <w:gridCol w:w="15"/>
        <w:gridCol w:w="887"/>
        <w:gridCol w:w="993"/>
        <w:gridCol w:w="683"/>
      </w:tblGrid>
      <w:tr w:rsidR="00CB675F" w:rsidRPr="00B11AA7" w14:paraId="28A0470E" w14:textId="77777777" w:rsidTr="00E60231">
        <w:trPr>
          <w:trHeight w:val="170"/>
          <w:jc w:val="center"/>
        </w:trPr>
        <w:tc>
          <w:tcPr>
            <w:tcW w:w="1583" w:type="pct"/>
            <w:gridSpan w:val="6"/>
            <w:vAlign w:val="center"/>
          </w:tcPr>
          <w:p w14:paraId="20532EA6" w14:textId="77777777" w:rsidR="00CB675F" w:rsidRPr="00B11AA7" w:rsidRDefault="00CB675F" w:rsidP="0032462C">
            <w:pPr>
              <w:rPr>
                <w:b/>
                <w:bCs/>
                <w:sz w:val="20"/>
                <w:szCs w:val="20"/>
                <w:lang w:val="sr-Cyrl-CS" w:eastAsia="sr-Latn-CS"/>
              </w:rPr>
            </w:pPr>
            <w:r w:rsidRPr="00B11AA7">
              <w:rPr>
                <w:b/>
                <w:bCs/>
                <w:sz w:val="20"/>
                <w:szCs w:val="20"/>
                <w:lang w:val="sr-Cyrl-CS" w:eastAsia="sr-Latn-CS"/>
              </w:rPr>
              <w:t>Име и презиме</w:t>
            </w:r>
          </w:p>
        </w:tc>
        <w:tc>
          <w:tcPr>
            <w:tcW w:w="3417" w:type="pct"/>
            <w:gridSpan w:val="9"/>
          </w:tcPr>
          <w:p w14:paraId="32314E94" w14:textId="77777777" w:rsidR="00CB675F" w:rsidRPr="00B11AA7" w:rsidRDefault="00CB675F" w:rsidP="0032462C">
            <w:pPr>
              <w:pStyle w:val="Heading2"/>
              <w:rPr>
                <w:lang w:val="sr-Cyrl-RS"/>
              </w:rPr>
            </w:pPr>
            <w:bookmarkStart w:id="23" w:name="_Toc75853164"/>
            <w:bookmarkStart w:id="24" w:name="Едина_Авдовић"/>
            <w:r w:rsidRPr="00B11AA7">
              <w:rPr>
                <w:lang w:val="sr-Cyrl-RS"/>
              </w:rPr>
              <w:t>Едина Авдовић</w:t>
            </w:r>
            <w:bookmarkEnd w:id="23"/>
            <w:bookmarkEnd w:id="24"/>
          </w:p>
        </w:tc>
      </w:tr>
      <w:tr w:rsidR="00CB675F" w:rsidRPr="00B11AA7" w14:paraId="7476DA98" w14:textId="77777777" w:rsidTr="00E60231">
        <w:trPr>
          <w:trHeight w:val="170"/>
          <w:jc w:val="center"/>
        </w:trPr>
        <w:tc>
          <w:tcPr>
            <w:tcW w:w="1583" w:type="pct"/>
            <w:gridSpan w:val="6"/>
            <w:vAlign w:val="center"/>
          </w:tcPr>
          <w:p w14:paraId="27D29BE9" w14:textId="77777777" w:rsidR="00CB675F" w:rsidRPr="00B11AA7" w:rsidRDefault="00CB675F" w:rsidP="0032462C">
            <w:pPr>
              <w:rPr>
                <w:b/>
                <w:bCs/>
                <w:sz w:val="20"/>
                <w:szCs w:val="20"/>
                <w:lang w:val="sr-Cyrl-CS" w:eastAsia="sr-Latn-CS"/>
              </w:rPr>
            </w:pPr>
            <w:r w:rsidRPr="00B11AA7">
              <w:rPr>
                <w:b/>
                <w:bCs/>
                <w:sz w:val="20"/>
                <w:szCs w:val="20"/>
                <w:lang w:val="sr-Cyrl-CS" w:eastAsia="sr-Latn-CS"/>
              </w:rPr>
              <w:t>Звање</w:t>
            </w:r>
          </w:p>
        </w:tc>
        <w:tc>
          <w:tcPr>
            <w:tcW w:w="3417" w:type="pct"/>
            <w:gridSpan w:val="9"/>
          </w:tcPr>
          <w:p w14:paraId="55B3F97C" w14:textId="77777777" w:rsidR="00CB675F" w:rsidRPr="00B11AA7" w:rsidRDefault="00CB675F" w:rsidP="0032462C">
            <w:pPr>
              <w:rPr>
                <w:sz w:val="20"/>
                <w:szCs w:val="20"/>
                <w:lang w:val="sr-Cyrl-CS" w:eastAsia="sr-Latn-CS"/>
              </w:rPr>
            </w:pPr>
            <w:proofErr w:type="spellStart"/>
            <w:r w:rsidRPr="00B11AA7">
              <w:rPr>
                <w:sz w:val="20"/>
                <w:szCs w:val="20"/>
              </w:rPr>
              <w:t>Научни</w:t>
            </w:r>
            <w:proofErr w:type="spellEnd"/>
            <w:r w:rsidRPr="00B11AA7">
              <w:rPr>
                <w:sz w:val="20"/>
                <w:szCs w:val="20"/>
              </w:rPr>
              <w:t xml:space="preserve"> </w:t>
            </w:r>
            <w:proofErr w:type="spellStart"/>
            <w:r w:rsidRPr="00B11AA7">
              <w:rPr>
                <w:sz w:val="20"/>
                <w:szCs w:val="20"/>
              </w:rPr>
              <w:t>сарадник</w:t>
            </w:r>
            <w:proofErr w:type="spellEnd"/>
          </w:p>
        </w:tc>
      </w:tr>
      <w:tr w:rsidR="00CB675F" w:rsidRPr="00B11AA7" w14:paraId="5DB0EDA1" w14:textId="77777777" w:rsidTr="00E60231">
        <w:trPr>
          <w:trHeight w:val="170"/>
          <w:jc w:val="center"/>
        </w:trPr>
        <w:tc>
          <w:tcPr>
            <w:tcW w:w="1583" w:type="pct"/>
            <w:gridSpan w:val="6"/>
            <w:vAlign w:val="center"/>
          </w:tcPr>
          <w:p w14:paraId="0EACDD2D" w14:textId="77777777" w:rsidR="00CB675F" w:rsidRPr="00B11AA7" w:rsidRDefault="00CB675F" w:rsidP="0032462C">
            <w:pPr>
              <w:rPr>
                <w:b/>
                <w:bCs/>
                <w:sz w:val="20"/>
                <w:szCs w:val="20"/>
                <w:lang w:val="sr-Cyrl-CS" w:eastAsia="sr-Latn-CS"/>
              </w:rPr>
            </w:pPr>
            <w:r w:rsidRPr="00B11AA7">
              <w:rPr>
                <w:b/>
                <w:bCs/>
                <w:sz w:val="20"/>
                <w:szCs w:val="20"/>
                <w:lang w:val="sr-Cyrl-CS" w:eastAsia="sr-Latn-CS"/>
              </w:rPr>
              <w:t>Ужа научна област</w:t>
            </w:r>
          </w:p>
        </w:tc>
        <w:tc>
          <w:tcPr>
            <w:tcW w:w="3417" w:type="pct"/>
            <w:gridSpan w:val="9"/>
          </w:tcPr>
          <w:p w14:paraId="18ADC6D1" w14:textId="77777777" w:rsidR="00CB675F" w:rsidRPr="00B11AA7" w:rsidRDefault="00CB675F" w:rsidP="0032462C">
            <w:pPr>
              <w:rPr>
                <w:sz w:val="20"/>
                <w:szCs w:val="20"/>
                <w:lang w:val="sr-Cyrl-CS" w:eastAsia="sr-Latn-CS"/>
              </w:rPr>
            </w:pPr>
            <w:proofErr w:type="spellStart"/>
            <w:r w:rsidRPr="00B11AA7">
              <w:rPr>
                <w:sz w:val="20"/>
                <w:szCs w:val="20"/>
              </w:rPr>
              <w:t>Хемија</w:t>
            </w:r>
            <w:proofErr w:type="spellEnd"/>
          </w:p>
        </w:tc>
      </w:tr>
      <w:tr w:rsidR="00CB675F" w:rsidRPr="00B11AA7" w14:paraId="096A1B4E" w14:textId="77777777" w:rsidTr="00E60231">
        <w:trPr>
          <w:trHeight w:val="170"/>
          <w:jc w:val="center"/>
        </w:trPr>
        <w:tc>
          <w:tcPr>
            <w:tcW w:w="850" w:type="pct"/>
            <w:gridSpan w:val="3"/>
            <w:vAlign w:val="center"/>
          </w:tcPr>
          <w:p w14:paraId="6799320C" w14:textId="77777777" w:rsidR="00CB675F" w:rsidRPr="00B11AA7" w:rsidRDefault="00CB675F" w:rsidP="0032462C">
            <w:pPr>
              <w:rPr>
                <w:b/>
                <w:bCs/>
                <w:sz w:val="20"/>
                <w:szCs w:val="20"/>
                <w:lang w:val="sr-Cyrl-CS" w:eastAsia="sr-Latn-CS"/>
              </w:rPr>
            </w:pPr>
            <w:r w:rsidRPr="00B11AA7">
              <w:rPr>
                <w:b/>
                <w:bCs/>
                <w:sz w:val="20"/>
                <w:szCs w:val="20"/>
                <w:lang w:val="sr-Cyrl-CS" w:eastAsia="sr-Latn-CS"/>
              </w:rPr>
              <w:t>Академска каријера</w:t>
            </w:r>
          </w:p>
        </w:tc>
        <w:tc>
          <w:tcPr>
            <w:tcW w:w="418" w:type="pct"/>
            <w:gridSpan w:val="2"/>
            <w:vAlign w:val="center"/>
          </w:tcPr>
          <w:p w14:paraId="7B21DA29"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Година </w:t>
            </w:r>
          </w:p>
        </w:tc>
        <w:tc>
          <w:tcPr>
            <w:tcW w:w="1659" w:type="pct"/>
            <w:gridSpan w:val="4"/>
            <w:vAlign w:val="center"/>
          </w:tcPr>
          <w:p w14:paraId="5CBB54FF"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Институција </w:t>
            </w:r>
          </w:p>
        </w:tc>
        <w:tc>
          <w:tcPr>
            <w:tcW w:w="889" w:type="pct"/>
            <w:gridSpan w:val="2"/>
            <w:vAlign w:val="center"/>
          </w:tcPr>
          <w:p w14:paraId="19B8AF74" w14:textId="77777777" w:rsidR="00CB675F" w:rsidRPr="00B11AA7" w:rsidRDefault="00CB675F" w:rsidP="0032462C">
            <w:pPr>
              <w:rPr>
                <w:b/>
                <w:bCs/>
                <w:sz w:val="20"/>
                <w:szCs w:val="20"/>
                <w:lang w:val="sr-Cyrl-CS"/>
              </w:rPr>
            </w:pP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о</w:t>
            </w:r>
            <w:r w:rsidRPr="00B11AA7">
              <w:rPr>
                <w:b/>
                <w:bCs/>
                <w:sz w:val="20"/>
                <w:szCs w:val="20"/>
                <w:lang w:val="sr-Cyrl-CS"/>
              </w:rPr>
              <w:t xml:space="preserve">бласт </w:t>
            </w:r>
          </w:p>
        </w:tc>
        <w:tc>
          <w:tcPr>
            <w:tcW w:w="1184" w:type="pct"/>
            <w:gridSpan w:val="4"/>
            <w:vAlign w:val="center"/>
          </w:tcPr>
          <w:p w14:paraId="5D2FAF6F" w14:textId="77777777" w:rsidR="00CB675F" w:rsidRPr="00B11AA7" w:rsidRDefault="00CB675F" w:rsidP="0032462C">
            <w:pPr>
              <w:rPr>
                <w:b/>
                <w:bCs/>
                <w:sz w:val="20"/>
                <w:szCs w:val="20"/>
              </w:rPr>
            </w:pPr>
            <w:proofErr w:type="spellStart"/>
            <w:r w:rsidRPr="00B11AA7">
              <w:rPr>
                <w:b/>
                <w:bCs/>
                <w:sz w:val="20"/>
                <w:szCs w:val="20"/>
              </w:rPr>
              <w:t>Ужа</w:t>
            </w:r>
            <w:proofErr w:type="spellEnd"/>
            <w:r w:rsidRPr="00B11AA7">
              <w:rPr>
                <w:b/>
                <w:bCs/>
                <w:sz w:val="20"/>
                <w:szCs w:val="20"/>
              </w:rPr>
              <w:t xml:space="preserve"> </w:t>
            </w: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стручна</w:t>
            </w:r>
            <w:proofErr w:type="spellEnd"/>
            <w:r w:rsidRPr="00B11AA7">
              <w:rPr>
                <w:b/>
                <w:bCs/>
                <w:sz w:val="20"/>
                <w:szCs w:val="20"/>
              </w:rPr>
              <w:t xml:space="preserve"> </w:t>
            </w:r>
            <w:proofErr w:type="spellStart"/>
            <w:r w:rsidRPr="00B11AA7">
              <w:rPr>
                <w:b/>
                <w:bCs/>
                <w:sz w:val="20"/>
                <w:szCs w:val="20"/>
              </w:rPr>
              <w:t>област</w:t>
            </w:r>
            <w:proofErr w:type="spellEnd"/>
          </w:p>
        </w:tc>
      </w:tr>
      <w:tr w:rsidR="00CB675F" w:rsidRPr="00B11AA7" w14:paraId="5C03F005" w14:textId="77777777" w:rsidTr="00E60231">
        <w:trPr>
          <w:trHeight w:val="170"/>
          <w:jc w:val="center"/>
        </w:trPr>
        <w:tc>
          <w:tcPr>
            <w:tcW w:w="850" w:type="pct"/>
            <w:gridSpan w:val="3"/>
          </w:tcPr>
          <w:p w14:paraId="46A63AFB" w14:textId="77777777" w:rsidR="00CB675F" w:rsidRPr="00B11AA7" w:rsidRDefault="00CB675F" w:rsidP="0032462C">
            <w:pPr>
              <w:rPr>
                <w:sz w:val="20"/>
                <w:szCs w:val="20"/>
                <w:lang w:val="sr-Cyrl-CS" w:eastAsia="sr-Latn-CS"/>
              </w:rPr>
            </w:pPr>
            <w:proofErr w:type="spellStart"/>
            <w:r w:rsidRPr="00B11AA7">
              <w:rPr>
                <w:sz w:val="20"/>
                <w:szCs w:val="20"/>
              </w:rPr>
              <w:t>Избор</w:t>
            </w:r>
            <w:proofErr w:type="spellEnd"/>
            <w:r w:rsidRPr="00B11AA7">
              <w:rPr>
                <w:sz w:val="20"/>
                <w:szCs w:val="20"/>
              </w:rPr>
              <w:t xml:space="preserve"> у </w:t>
            </w:r>
            <w:proofErr w:type="spellStart"/>
            <w:r w:rsidRPr="00B11AA7">
              <w:rPr>
                <w:sz w:val="20"/>
                <w:szCs w:val="20"/>
              </w:rPr>
              <w:t>звање</w:t>
            </w:r>
            <w:proofErr w:type="spellEnd"/>
          </w:p>
        </w:tc>
        <w:tc>
          <w:tcPr>
            <w:tcW w:w="418" w:type="pct"/>
            <w:gridSpan w:val="2"/>
          </w:tcPr>
          <w:p w14:paraId="72317923" w14:textId="77777777" w:rsidR="00CB675F" w:rsidRPr="00B11AA7" w:rsidRDefault="00CB675F" w:rsidP="0032462C">
            <w:pPr>
              <w:rPr>
                <w:sz w:val="20"/>
                <w:szCs w:val="20"/>
                <w:lang w:val="sr-Cyrl-RS" w:eastAsia="sr-Latn-CS"/>
              </w:rPr>
            </w:pPr>
            <w:r w:rsidRPr="00B11AA7">
              <w:rPr>
                <w:sz w:val="20"/>
                <w:szCs w:val="20"/>
              </w:rPr>
              <w:t>2020.</w:t>
            </w:r>
          </w:p>
        </w:tc>
        <w:tc>
          <w:tcPr>
            <w:tcW w:w="1659" w:type="pct"/>
            <w:gridSpan w:val="4"/>
          </w:tcPr>
          <w:p w14:paraId="6F011844" w14:textId="77777777" w:rsidR="00CB675F" w:rsidRPr="00B11AA7" w:rsidRDefault="00CB675F" w:rsidP="0032462C">
            <w:pPr>
              <w:rPr>
                <w:sz w:val="20"/>
                <w:szCs w:val="20"/>
                <w:lang w:val="sr-Cyrl-CS" w:eastAsia="sr-Latn-CS"/>
              </w:rPr>
            </w:pPr>
            <w:proofErr w:type="spellStart"/>
            <w:r w:rsidRPr="00B11AA7">
              <w:rPr>
                <w:sz w:val="20"/>
                <w:szCs w:val="20"/>
              </w:rPr>
              <w:t>Природно</w:t>
            </w:r>
            <w:proofErr w:type="spellEnd"/>
            <w:r w:rsidRPr="00B11AA7">
              <w:rPr>
                <w:sz w:val="20"/>
                <w:szCs w:val="20"/>
              </w:rPr>
              <w:t xml:space="preserve"> </w:t>
            </w:r>
            <w:proofErr w:type="spellStart"/>
            <w:r w:rsidRPr="00B11AA7">
              <w:rPr>
                <w:sz w:val="20"/>
                <w:szCs w:val="20"/>
              </w:rPr>
              <w:t>математички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Универзитет</w:t>
            </w:r>
            <w:proofErr w:type="spellEnd"/>
            <w:r w:rsidRPr="00B11AA7">
              <w:rPr>
                <w:sz w:val="20"/>
                <w:szCs w:val="20"/>
              </w:rPr>
              <w:t xml:space="preserve"> у </w:t>
            </w:r>
            <w:proofErr w:type="spellStart"/>
            <w:r w:rsidRPr="00B11AA7">
              <w:rPr>
                <w:sz w:val="20"/>
                <w:szCs w:val="20"/>
              </w:rPr>
              <w:t>Крагујевцу</w:t>
            </w:r>
            <w:proofErr w:type="spellEnd"/>
          </w:p>
        </w:tc>
        <w:tc>
          <w:tcPr>
            <w:tcW w:w="889" w:type="pct"/>
            <w:gridSpan w:val="2"/>
            <w:shd w:val="clear" w:color="auto" w:fill="FFFFFF"/>
          </w:tcPr>
          <w:p w14:paraId="180CDFEB" w14:textId="77777777" w:rsidR="00CB675F" w:rsidRPr="00B11AA7" w:rsidRDefault="00CB675F" w:rsidP="0032462C">
            <w:pPr>
              <w:rPr>
                <w:sz w:val="20"/>
                <w:szCs w:val="20"/>
                <w:lang w:val="sr-Cyrl-CS" w:eastAsia="sr-Latn-CS"/>
              </w:rPr>
            </w:pPr>
            <w:proofErr w:type="spellStart"/>
            <w:r w:rsidRPr="00B11AA7">
              <w:rPr>
                <w:sz w:val="20"/>
                <w:szCs w:val="20"/>
              </w:rPr>
              <w:t>Природно</w:t>
            </w:r>
            <w:proofErr w:type="spellEnd"/>
            <w:r w:rsidRPr="00B11AA7">
              <w:rPr>
                <w:sz w:val="20"/>
                <w:szCs w:val="20"/>
              </w:rPr>
              <w:t xml:space="preserve"> </w:t>
            </w:r>
            <w:proofErr w:type="spellStart"/>
            <w:r w:rsidRPr="00B11AA7">
              <w:rPr>
                <w:sz w:val="20"/>
                <w:szCs w:val="20"/>
              </w:rPr>
              <w:t>математичке</w:t>
            </w:r>
            <w:proofErr w:type="spellEnd"/>
            <w:r w:rsidRPr="00B11AA7">
              <w:rPr>
                <w:sz w:val="20"/>
                <w:szCs w:val="20"/>
              </w:rPr>
              <w:t xml:space="preserve"> </w:t>
            </w:r>
            <w:proofErr w:type="spellStart"/>
            <w:r w:rsidRPr="00B11AA7">
              <w:rPr>
                <w:sz w:val="20"/>
                <w:szCs w:val="20"/>
              </w:rPr>
              <w:t>науке</w:t>
            </w:r>
            <w:proofErr w:type="spellEnd"/>
          </w:p>
        </w:tc>
        <w:tc>
          <w:tcPr>
            <w:tcW w:w="1184" w:type="pct"/>
            <w:gridSpan w:val="4"/>
            <w:shd w:val="clear" w:color="auto" w:fill="FFFFFF"/>
          </w:tcPr>
          <w:p w14:paraId="40F6ED8C" w14:textId="77777777" w:rsidR="00CB675F" w:rsidRPr="00B11AA7" w:rsidRDefault="00CB675F" w:rsidP="0032462C">
            <w:pPr>
              <w:rPr>
                <w:sz w:val="20"/>
                <w:szCs w:val="20"/>
                <w:lang w:val="sr-Cyrl-CS"/>
              </w:rPr>
            </w:pPr>
            <w:proofErr w:type="spellStart"/>
            <w:r w:rsidRPr="00B11AA7">
              <w:rPr>
                <w:sz w:val="20"/>
                <w:szCs w:val="20"/>
              </w:rPr>
              <w:t>Хемија</w:t>
            </w:r>
            <w:proofErr w:type="spellEnd"/>
          </w:p>
        </w:tc>
      </w:tr>
      <w:tr w:rsidR="00CB675F" w:rsidRPr="00B11AA7" w14:paraId="62D8F396" w14:textId="77777777" w:rsidTr="00E60231">
        <w:trPr>
          <w:trHeight w:val="170"/>
          <w:jc w:val="center"/>
        </w:trPr>
        <w:tc>
          <w:tcPr>
            <w:tcW w:w="850" w:type="pct"/>
            <w:gridSpan w:val="3"/>
          </w:tcPr>
          <w:p w14:paraId="1E1BD9B1" w14:textId="77777777" w:rsidR="00CB675F" w:rsidRPr="00B11AA7" w:rsidRDefault="00CB675F" w:rsidP="0032462C">
            <w:pPr>
              <w:rPr>
                <w:sz w:val="20"/>
                <w:szCs w:val="20"/>
                <w:lang w:val="sr-Cyrl-CS" w:eastAsia="sr-Latn-CS"/>
              </w:rPr>
            </w:pPr>
            <w:proofErr w:type="spellStart"/>
            <w:r w:rsidRPr="00B11AA7">
              <w:rPr>
                <w:sz w:val="20"/>
                <w:szCs w:val="20"/>
              </w:rPr>
              <w:t>Докторат</w:t>
            </w:r>
            <w:proofErr w:type="spellEnd"/>
          </w:p>
        </w:tc>
        <w:tc>
          <w:tcPr>
            <w:tcW w:w="418" w:type="pct"/>
            <w:gridSpan w:val="2"/>
          </w:tcPr>
          <w:p w14:paraId="2D7B2807" w14:textId="77777777" w:rsidR="00CB675F" w:rsidRPr="00B11AA7" w:rsidRDefault="00CB675F" w:rsidP="0032462C">
            <w:pPr>
              <w:rPr>
                <w:sz w:val="20"/>
                <w:szCs w:val="20"/>
                <w:lang w:val="sr-Cyrl-RS" w:eastAsia="sr-Latn-CS"/>
              </w:rPr>
            </w:pPr>
            <w:r w:rsidRPr="00B11AA7">
              <w:rPr>
                <w:sz w:val="20"/>
                <w:szCs w:val="20"/>
              </w:rPr>
              <w:t>2018.</w:t>
            </w:r>
          </w:p>
        </w:tc>
        <w:tc>
          <w:tcPr>
            <w:tcW w:w="1659" w:type="pct"/>
            <w:gridSpan w:val="4"/>
          </w:tcPr>
          <w:p w14:paraId="68BB6E61" w14:textId="77777777" w:rsidR="00CB675F" w:rsidRPr="00B11AA7" w:rsidRDefault="00CB675F" w:rsidP="0032462C">
            <w:pPr>
              <w:rPr>
                <w:sz w:val="20"/>
                <w:szCs w:val="20"/>
                <w:lang w:val="sr-Cyrl-CS" w:eastAsia="sr-Latn-CS"/>
              </w:rPr>
            </w:pPr>
            <w:proofErr w:type="spellStart"/>
            <w:r w:rsidRPr="00B11AA7">
              <w:rPr>
                <w:sz w:val="20"/>
                <w:szCs w:val="20"/>
              </w:rPr>
              <w:t>Природно</w:t>
            </w:r>
            <w:proofErr w:type="spellEnd"/>
            <w:r w:rsidRPr="00B11AA7">
              <w:rPr>
                <w:sz w:val="20"/>
                <w:szCs w:val="20"/>
              </w:rPr>
              <w:t xml:space="preserve"> </w:t>
            </w:r>
            <w:proofErr w:type="spellStart"/>
            <w:r w:rsidRPr="00B11AA7">
              <w:rPr>
                <w:sz w:val="20"/>
                <w:szCs w:val="20"/>
              </w:rPr>
              <w:t>математички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Универзитет</w:t>
            </w:r>
            <w:proofErr w:type="spellEnd"/>
            <w:r w:rsidRPr="00B11AA7">
              <w:rPr>
                <w:sz w:val="20"/>
                <w:szCs w:val="20"/>
              </w:rPr>
              <w:t xml:space="preserve"> у </w:t>
            </w:r>
            <w:proofErr w:type="spellStart"/>
            <w:r w:rsidRPr="00B11AA7">
              <w:rPr>
                <w:sz w:val="20"/>
                <w:szCs w:val="20"/>
              </w:rPr>
              <w:t>Крагујевцу</w:t>
            </w:r>
            <w:proofErr w:type="spellEnd"/>
          </w:p>
        </w:tc>
        <w:tc>
          <w:tcPr>
            <w:tcW w:w="889" w:type="pct"/>
            <w:gridSpan w:val="2"/>
            <w:tcBorders>
              <w:top w:val="single" w:sz="4" w:space="0" w:color="auto"/>
              <w:left w:val="single" w:sz="4" w:space="0" w:color="auto"/>
              <w:bottom w:val="single" w:sz="4" w:space="0" w:color="auto"/>
              <w:right w:val="single" w:sz="4" w:space="0" w:color="auto"/>
            </w:tcBorders>
          </w:tcPr>
          <w:p w14:paraId="79867745" w14:textId="77777777" w:rsidR="00CB675F" w:rsidRPr="00B11AA7" w:rsidRDefault="00CB675F" w:rsidP="0032462C">
            <w:pPr>
              <w:rPr>
                <w:sz w:val="20"/>
                <w:szCs w:val="20"/>
                <w:lang w:val="sr-Cyrl-RS" w:eastAsia="sr-Latn-CS"/>
              </w:rPr>
            </w:pPr>
            <w:proofErr w:type="spellStart"/>
            <w:r w:rsidRPr="00B11AA7">
              <w:rPr>
                <w:sz w:val="20"/>
                <w:szCs w:val="20"/>
              </w:rPr>
              <w:t>Природно</w:t>
            </w:r>
            <w:proofErr w:type="spellEnd"/>
            <w:r w:rsidRPr="00B11AA7">
              <w:rPr>
                <w:sz w:val="20"/>
                <w:szCs w:val="20"/>
              </w:rPr>
              <w:t xml:space="preserve"> </w:t>
            </w:r>
            <w:proofErr w:type="spellStart"/>
            <w:r w:rsidRPr="00B11AA7">
              <w:rPr>
                <w:sz w:val="20"/>
                <w:szCs w:val="20"/>
              </w:rPr>
              <w:t>математичке</w:t>
            </w:r>
            <w:proofErr w:type="spellEnd"/>
            <w:r w:rsidRPr="00B11AA7">
              <w:rPr>
                <w:sz w:val="20"/>
                <w:szCs w:val="20"/>
              </w:rPr>
              <w:t xml:space="preserve"> </w:t>
            </w:r>
            <w:proofErr w:type="spellStart"/>
            <w:r w:rsidRPr="00B11AA7">
              <w:rPr>
                <w:sz w:val="20"/>
                <w:szCs w:val="20"/>
              </w:rPr>
              <w:t>науке</w:t>
            </w:r>
            <w:proofErr w:type="spellEnd"/>
          </w:p>
        </w:tc>
        <w:tc>
          <w:tcPr>
            <w:tcW w:w="1184" w:type="pct"/>
            <w:gridSpan w:val="4"/>
            <w:shd w:val="clear" w:color="auto" w:fill="FFFFFF"/>
          </w:tcPr>
          <w:p w14:paraId="369A91D2" w14:textId="77777777" w:rsidR="00CB675F" w:rsidRPr="00B11AA7" w:rsidRDefault="00CB675F" w:rsidP="0032462C">
            <w:pPr>
              <w:rPr>
                <w:sz w:val="20"/>
                <w:szCs w:val="20"/>
                <w:lang w:val="sr-Cyrl-CS"/>
              </w:rPr>
            </w:pPr>
            <w:r w:rsidRPr="00B11AA7">
              <w:rPr>
                <w:sz w:val="20"/>
                <w:szCs w:val="20"/>
                <w:lang w:val="sr-Cyrl-CS"/>
              </w:rPr>
              <w:t>Хемија</w:t>
            </w:r>
          </w:p>
        </w:tc>
      </w:tr>
      <w:tr w:rsidR="00CB675F" w:rsidRPr="00B11AA7" w14:paraId="6FF82AAE" w14:textId="77777777" w:rsidTr="00E60231">
        <w:trPr>
          <w:trHeight w:val="170"/>
          <w:jc w:val="center"/>
        </w:trPr>
        <w:tc>
          <w:tcPr>
            <w:tcW w:w="850" w:type="pct"/>
            <w:gridSpan w:val="3"/>
          </w:tcPr>
          <w:p w14:paraId="3805BA94" w14:textId="77777777" w:rsidR="00CB675F" w:rsidRPr="00B11AA7" w:rsidRDefault="00CB675F" w:rsidP="0032462C">
            <w:pPr>
              <w:rPr>
                <w:sz w:val="20"/>
                <w:szCs w:val="20"/>
                <w:lang w:val="sr-Cyrl-CS" w:eastAsia="sr-Latn-CS"/>
              </w:rPr>
            </w:pPr>
            <w:proofErr w:type="spellStart"/>
            <w:r w:rsidRPr="00B11AA7">
              <w:rPr>
                <w:sz w:val="20"/>
                <w:szCs w:val="20"/>
              </w:rPr>
              <w:t>Диплома</w:t>
            </w:r>
            <w:proofErr w:type="spellEnd"/>
          </w:p>
        </w:tc>
        <w:tc>
          <w:tcPr>
            <w:tcW w:w="418" w:type="pct"/>
            <w:gridSpan w:val="2"/>
          </w:tcPr>
          <w:p w14:paraId="4ED3879F" w14:textId="77777777" w:rsidR="00CB675F" w:rsidRPr="00B11AA7" w:rsidRDefault="00CB675F" w:rsidP="0032462C">
            <w:pPr>
              <w:rPr>
                <w:sz w:val="20"/>
                <w:szCs w:val="20"/>
                <w:lang w:val="sr-Cyrl-RS" w:eastAsia="sr-Latn-CS"/>
              </w:rPr>
            </w:pPr>
            <w:r w:rsidRPr="00B11AA7">
              <w:rPr>
                <w:sz w:val="20"/>
                <w:szCs w:val="20"/>
              </w:rPr>
              <w:t>2013.</w:t>
            </w:r>
          </w:p>
        </w:tc>
        <w:tc>
          <w:tcPr>
            <w:tcW w:w="1659" w:type="pct"/>
            <w:gridSpan w:val="4"/>
          </w:tcPr>
          <w:p w14:paraId="2406C005" w14:textId="77777777" w:rsidR="00CB675F" w:rsidRPr="00B11AA7" w:rsidRDefault="00CB675F" w:rsidP="0032462C">
            <w:pPr>
              <w:rPr>
                <w:sz w:val="20"/>
                <w:szCs w:val="20"/>
                <w:lang w:val="sr-Cyrl-CS" w:eastAsia="sr-Latn-CS"/>
              </w:rPr>
            </w:pPr>
            <w:proofErr w:type="spellStart"/>
            <w:r w:rsidRPr="00B11AA7">
              <w:rPr>
                <w:sz w:val="20"/>
                <w:szCs w:val="20"/>
              </w:rPr>
              <w:t>Хемија</w:t>
            </w:r>
            <w:proofErr w:type="spellEnd"/>
            <w:r w:rsidRPr="00B11AA7">
              <w:rPr>
                <w:sz w:val="20"/>
                <w:szCs w:val="20"/>
              </w:rPr>
              <w:t xml:space="preserve">, </w:t>
            </w:r>
            <w:proofErr w:type="spellStart"/>
            <w:r w:rsidRPr="00B11AA7">
              <w:rPr>
                <w:sz w:val="20"/>
                <w:szCs w:val="20"/>
              </w:rPr>
              <w:t>Департман</w:t>
            </w:r>
            <w:proofErr w:type="spellEnd"/>
            <w:r w:rsidRPr="00B11AA7">
              <w:rPr>
                <w:sz w:val="20"/>
                <w:szCs w:val="20"/>
              </w:rPr>
              <w:t xml:space="preserve"> </w:t>
            </w:r>
            <w:proofErr w:type="spellStart"/>
            <w:r w:rsidRPr="00B11AA7">
              <w:rPr>
                <w:sz w:val="20"/>
                <w:szCs w:val="20"/>
              </w:rPr>
              <w:t>за</w:t>
            </w:r>
            <w:proofErr w:type="spellEnd"/>
            <w:r w:rsidRPr="00B11AA7">
              <w:rPr>
                <w:sz w:val="20"/>
                <w:szCs w:val="20"/>
              </w:rPr>
              <w:t xml:space="preserve"> </w:t>
            </w:r>
            <w:proofErr w:type="spellStart"/>
            <w:r w:rsidRPr="00B11AA7">
              <w:rPr>
                <w:sz w:val="20"/>
                <w:szCs w:val="20"/>
              </w:rPr>
              <w:t>хемијско-технолошке</w:t>
            </w:r>
            <w:proofErr w:type="spellEnd"/>
            <w:r w:rsidRPr="00B11AA7">
              <w:rPr>
                <w:sz w:val="20"/>
                <w:szCs w:val="20"/>
              </w:rPr>
              <w:t xml:space="preserve"> </w:t>
            </w:r>
            <w:proofErr w:type="spellStart"/>
            <w:r w:rsidRPr="00B11AA7">
              <w:rPr>
                <w:sz w:val="20"/>
                <w:szCs w:val="20"/>
              </w:rPr>
              <w:t>науке</w:t>
            </w:r>
            <w:proofErr w:type="spellEnd"/>
            <w:r w:rsidRPr="00B11AA7">
              <w:rPr>
                <w:sz w:val="20"/>
                <w:szCs w:val="20"/>
              </w:rPr>
              <w:t xml:space="preserve">, </w:t>
            </w:r>
            <w:proofErr w:type="spellStart"/>
            <w:r w:rsidRPr="00B11AA7">
              <w:rPr>
                <w:sz w:val="20"/>
                <w:szCs w:val="20"/>
              </w:rPr>
              <w:t>Државни</w:t>
            </w:r>
            <w:proofErr w:type="spellEnd"/>
            <w:r w:rsidRPr="00B11AA7">
              <w:rPr>
                <w:sz w:val="20"/>
                <w:szCs w:val="20"/>
              </w:rPr>
              <w:t xml:space="preserve"> </w:t>
            </w:r>
            <w:proofErr w:type="spellStart"/>
            <w:r w:rsidRPr="00B11AA7">
              <w:rPr>
                <w:sz w:val="20"/>
                <w:szCs w:val="20"/>
              </w:rPr>
              <w:t>универзитет</w:t>
            </w:r>
            <w:proofErr w:type="spellEnd"/>
            <w:r w:rsidRPr="00B11AA7">
              <w:rPr>
                <w:sz w:val="20"/>
                <w:szCs w:val="20"/>
              </w:rPr>
              <w:t xml:space="preserve"> у </w:t>
            </w:r>
            <w:proofErr w:type="spellStart"/>
            <w:r w:rsidRPr="00B11AA7">
              <w:rPr>
                <w:sz w:val="20"/>
                <w:szCs w:val="20"/>
              </w:rPr>
              <w:t>Новом</w:t>
            </w:r>
            <w:proofErr w:type="spellEnd"/>
            <w:r w:rsidRPr="00B11AA7">
              <w:rPr>
                <w:sz w:val="20"/>
                <w:szCs w:val="20"/>
              </w:rPr>
              <w:t xml:space="preserve"> </w:t>
            </w:r>
            <w:proofErr w:type="spellStart"/>
            <w:r w:rsidRPr="00B11AA7">
              <w:rPr>
                <w:sz w:val="20"/>
                <w:szCs w:val="20"/>
              </w:rPr>
              <w:t>Пазару</w:t>
            </w:r>
            <w:proofErr w:type="spellEnd"/>
          </w:p>
        </w:tc>
        <w:tc>
          <w:tcPr>
            <w:tcW w:w="889" w:type="pct"/>
            <w:gridSpan w:val="2"/>
            <w:shd w:val="clear" w:color="auto" w:fill="FFFFFF"/>
          </w:tcPr>
          <w:p w14:paraId="320150D1" w14:textId="77777777" w:rsidR="00CB675F" w:rsidRPr="00B11AA7" w:rsidRDefault="00CB675F" w:rsidP="0032462C">
            <w:pPr>
              <w:rPr>
                <w:sz w:val="20"/>
                <w:szCs w:val="20"/>
                <w:lang w:val="sr-Cyrl-CS" w:eastAsia="sr-Latn-CS"/>
              </w:rPr>
            </w:pPr>
            <w:proofErr w:type="spellStart"/>
            <w:r w:rsidRPr="00B11AA7">
              <w:rPr>
                <w:sz w:val="20"/>
                <w:szCs w:val="20"/>
              </w:rPr>
              <w:t>Природно</w:t>
            </w:r>
            <w:proofErr w:type="spellEnd"/>
            <w:r w:rsidRPr="00B11AA7">
              <w:rPr>
                <w:sz w:val="20"/>
                <w:szCs w:val="20"/>
              </w:rPr>
              <w:t xml:space="preserve"> </w:t>
            </w:r>
            <w:proofErr w:type="spellStart"/>
            <w:r w:rsidRPr="00B11AA7">
              <w:rPr>
                <w:sz w:val="20"/>
                <w:szCs w:val="20"/>
              </w:rPr>
              <w:t>математичке</w:t>
            </w:r>
            <w:proofErr w:type="spellEnd"/>
            <w:r w:rsidRPr="00B11AA7">
              <w:rPr>
                <w:sz w:val="20"/>
                <w:szCs w:val="20"/>
              </w:rPr>
              <w:t xml:space="preserve"> </w:t>
            </w:r>
            <w:proofErr w:type="spellStart"/>
            <w:r w:rsidRPr="00B11AA7">
              <w:rPr>
                <w:sz w:val="20"/>
                <w:szCs w:val="20"/>
              </w:rPr>
              <w:t>науке</w:t>
            </w:r>
            <w:proofErr w:type="spellEnd"/>
          </w:p>
        </w:tc>
        <w:tc>
          <w:tcPr>
            <w:tcW w:w="1184" w:type="pct"/>
            <w:gridSpan w:val="4"/>
            <w:shd w:val="clear" w:color="auto" w:fill="FFFFFF"/>
          </w:tcPr>
          <w:p w14:paraId="778622F6" w14:textId="77777777" w:rsidR="00CB675F" w:rsidRPr="00B11AA7" w:rsidRDefault="00CB675F" w:rsidP="0032462C">
            <w:pPr>
              <w:rPr>
                <w:sz w:val="20"/>
                <w:szCs w:val="20"/>
                <w:lang w:val="sr-Cyrl-CS" w:eastAsia="sr-Latn-CS"/>
              </w:rPr>
            </w:pPr>
            <w:proofErr w:type="spellStart"/>
            <w:r w:rsidRPr="00B11AA7">
              <w:rPr>
                <w:sz w:val="20"/>
                <w:szCs w:val="20"/>
              </w:rPr>
              <w:t>Хемија</w:t>
            </w:r>
            <w:proofErr w:type="spellEnd"/>
          </w:p>
        </w:tc>
      </w:tr>
      <w:tr w:rsidR="00BA3B45" w:rsidRPr="00E60231" w14:paraId="24E1B905" w14:textId="77777777" w:rsidTr="00154B5E">
        <w:trPr>
          <w:trHeight w:val="227"/>
          <w:jc w:val="center"/>
        </w:trPr>
        <w:tc>
          <w:tcPr>
            <w:tcW w:w="5000" w:type="pct"/>
            <w:gridSpan w:val="15"/>
            <w:vAlign w:val="center"/>
          </w:tcPr>
          <w:p w14:paraId="056C400C" w14:textId="77777777" w:rsidR="00BA3B45" w:rsidRPr="00E60231" w:rsidRDefault="00BA3B45" w:rsidP="0032462C">
            <w:pPr>
              <w:widowControl w:val="0"/>
              <w:tabs>
                <w:tab w:val="left" w:pos="567"/>
              </w:tabs>
              <w:autoSpaceDE w:val="0"/>
              <w:autoSpaceDN w:val="0"/>
              <w:adjustRightInd w:val="0"/>
              <w:spacing w:after="60"/>
              <w:rPr>
                <w:sz w:val="20"/>
                <w:szCs w:val="20"/>
                <w:lang w:val="sr-Cyrl-CS" w:eastAsia="sr-Latn-CS"/>
              </w:rPr>
            </w:pPr>
            <w:r w:rsidRPr="00E60231">
              <w:rPr>
                <w:b/>
                <w:sz w:val="20"/>
                <w:szCs w:val="20"/>
                <w:lang w:val="sr-Cyrl-CS" w:eastAsia="sr-Latn-CS"/>
              </w:rPr>
              <w:t>Списак дисертација у којима је наставник ментор или је био ментор у претходних 10 година</w:t>
            </w:r>
          </w:p>
        </w:tc>
      </w:tr>
      <w:tr w:rsidR="00BA3B45" w:rsidRPr="00E60231" w14:paraId="61FB5285" w14:textId="77777777" w:rsidTr="00E60231">
        <w:trPr>
          <w:trHeight w:val="227"/>
          <w:jc w:val="center"/>
        </w:trPr>
        <w:tc>
          <w:tcPr>
            <w:tcW w:w="271" w:type="pct"/>
            <w:vAlign w:val="center"/>
          </w:tcPr>
          <w:p w14:paraId="0283B230" w14:textId="77777777" w:rsidR="00BA3B45" w:rsidRPr="00E60231" w:rsidRDefault="00BA3B45"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Р.Б.</w:t>
            </w:r>
          </w:p>
        </w:tc>
        <w:tc>
          <w:tcPr>
            <w:tcW w:w="2369" w:type="pct"/>
            <w:gridSpan w:val="7"/>
            <w:vAlign w:val="center"/>
          </w:tcPr>
          <w:p w14:paraId="115785DA" w14:textId="77777777" w:rsidR="00BA3B45" w:rsidRPr="00E60231" w:rsidRDefault="00BA3B45"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Наслов дисертације</w:t>
            </w:r>
          </w:p>
        </w:tc>
        <w:tc>
          <w:tcPr>
            <w:tcW w:w="1010" w:type="pct"/>
            <w:gridSpan w:val="2"/>
            <w:vAlign w:val="center"/>
          </w:tcPr>
          <w:p w14:paraId="65B6A854" w14:textId="77777777" w:rsidR="00BA3B45" w:rsidRPr="00E60231" w:rsidRDefault="00BA3B45"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Име кандидата</w:t>
            </w:r>
          </w:p>
        </w:tc>
        <w:tc>
          <w:tcPr>
            <w:tcW w:w="542" w:type="pct"/>
            <w:gridSpan w:val="3"/>
            <w:vAlign w:val="center"/>
          </w:tcPr>
          <w:p w14:paraId="2B648ED6" w14:textId="77777777" w:rsidR="00BA3B45" w:rsidRPr="00E60231" w:rsidRDefault="00BA3B45"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 xml:space="preserve">*пријављена </w:t>
            </w:r>
          </w:p>
        </w:tc>
        <w:tc>
          <w:tcPr>
            <w:tcW w:w="808" w:type="pct"/>
            <w:gridSpan w:val="2"/>
            <w:vAlign w:val="center"/>
          </w:tcPr>
          <w:p w14:paraId="4BC865EF" w14:textId="77777777" w:rsidR="00BA3B45" w:rsidRPr="00E60231" w:rsidRDefault="00BA3B45"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 одбрањена</w:t>
            </w:r>
          </w:p>
        </w:tc>
      </w:tr>
      <w:tr w:rsidR="00BA3B45" w:rsidRPr="00E60231" w14:paraId="3DA33C2A" w14:textId="77777777" w:rsidTr="00E60231">
        <w:trPr>
          <w:trHeight w:val="227"/>
          <w:jc w:val="center"/>
        </w:trPr>
        <w:tc>
          <w:tcPr>
            <w:tcW w:w="271" w:type="pct"/>
            <w:vAlign w:val="center"/>
          </w:tcPr>
          <w:p w14:paraId="0199AA36" w14:textId="77777777" w:rsidR="00BA3B45" w:rsidRPr="00E60231" w:rsidRDefault="00BA3B45"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1.</w:t>
            </w:r>
          </w:p>
        </w:tc>
        <w:tc>
          <w:tcPr>
            <w:tcW w:w="2369" w:type="pct"/>
            <w:gridSpan w:val="7"/>
            <w:vAlign w:val="center"/>
          </w:tcPr>
          <w:p w14:paraId="7F2390B0" w14:textId="203B3C0C" w:rsidR="00BA3B45" w:rsidRPr="00E60231" w:rsidRDefault="00BA3B45" w:rsidP="0032462C">
            <w:pPr>
              <w:widowControl w:val="0"/>
              <w:tabs>
                <w:tab w:val="left" w:pos="567"/>
              </w:tabs>
              <w:autoSpaceDE w:val="0"/>
              <w:autoSpaceDN w:val="0"/>
              <w:adjustRightInd w:val="0"/>
              <w:spacing w:after="60"/>
              <w:jc w:val="both"/>
              <w:rPr>
                <w:sz w:val="20"/>
                <w:szCs w:val="20"/>
                <w:lang w:val="sr-Cyrl-CS" w:eastAsia="sr-Latn-CS"/>
              </w:rPr>
            </w:pPr>
            <w:r w:rsidRPr="00E60231">
              <w:rPr>
                <w:sz w:val="20"/>
                <w:szCs w:val="20"/>
                <w:lang w:val="sr-Cyrl-CS" w:eastAsia="sr-Latn-CS"/>
              </w:rPr>
              <w:t>Структурне и антиоксидативне особине</w:t>
            </w:r>
            <w:r w:rsidRPr="00E60231">
              <w:rPr>
                <w:sz w:val="20"/>
                <w:szCs w:val="20"/>
                <w:lang w:eastAsia="sr-Latn-CS"/>
              </w:rPr>
              <w:t xml:space="preserve"> </w:t>
            </w:r>
            <w:r w:rsidRPr="00E60231">
              <w:rPr>
                <w:sz w:val="20"/>
                <w:szCs w:val="20"/>
                <w:lang w:val="sr-Cyrl-CS" w:eastAsia="sr-Latn-CS"/>
              </w:rPr>
              <w:t>новосинтетисаних фенолних деривата 4,7-дихидроксикумарина</w:t>
            </w:r>
          </w:p>
        </w:tc>
        <w:tc>
          <w:tcPr>
            <w:tcW w:w="1010" w:type="pct"/>
            <w:gridSpan w:val="2"/>
            <w:vAlign w:val="center"/>
          </w:tcPr>
          <w:p w14:paraId="12729D30" w14:textId="7732DF51" w:rsidR="00BA3B45" w:rsidRPr="00E60231" w:rsidRDefault="00BA3B45"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Жико</w:t>
            </w:r>
            <w:r w:rsidR="00E60231">
              <w:rPr>
                <w:sz w:val="20"/>
                <w:szCs w:val="20"/>
                <w:lang w:eastAsia="sr-Latn-CS"/>
              </w:rPr>
              <w:t xml:space="preserve"> </w:t>
            </w:r>
            <w:r w:rsidRPr="00E60231">
              <w:rPr>
                <w:sz w:val="20"/>
                <w:szCs w:val="20"/>
                <w:lang w:val="sr-Cyrl-CS" w:eastAsia="sr-Latn-CS"/>
              </w:rPr>
              <w:t>Милановић</w:t>
            </w:r>
          </w:p>
        </w:tc>
        <w:tc>
          <w:tcPr>
            <w:tcW w:w="542" w:type="pct"/>
            <w:gridSpan w:val="3"/>
            <w:vAlign w:val="center"/>
          </w:tcPr>
          <w:p w14:paraId="5204F302" w14:textId="5302747A" w:rsidR="00BA3B45" w:rsidRPr="00E60231" w:rsidRDefault="00BA3B45" w:rsidP="0032462C">
            <w:pPr>
              <w:widowControl w:val="0"/>
              <w:tabs>
                <w:tab w:val="left" w:pos="567"/>
              </w:tabs>
              <w:autoSpaceDE w:val="0"/>
              <w:autoSpaceDN w:val="0"/>
              <w:adjustRightInd w:val="0"/>
              <w:spacing w:after="60"/>
              <w:rPr>
                <w:sz w:val="20"/>
                <w:szCs w:val="20"/>
                <w:lang w:eastAsia="sr-Latn-CS"/>
              </w:rPr>
            </w:pPr>
            <w:r w:rsidRPr="00E60231">
              <w:rPr>
                <w:sz w:val="20"/>
                <w:szCs w:val="20"/>
                <w:lang w:eastAsia="sr-Latn-CS"/>
              </w:rPr>
              <w:t>2021</w:t>
            </w:r>
          </w:p>
        </w:tc>
        <w:tc>
          <w:tcPr>
            <w:tcW w:w="808" w:type="pct"/>
            <w:gridSpan w:val="2"/>
            <w:vAlign w:val="center"/>
          </w:tcPr>
          <w:p w14:paraId="22EB72E3" w14:textId="77777777" w:rsidR="00BA3B45" w:rsidRPr="00E60231" w:rsidRDefault="00BA3B45" w:rsidP="0032462C">
            <w:pPr>
              <w:widowControl w:val="0"/>
              <w:tabs>
                <w:tab w:val="left" w:pos="567"/>
              </w:tabs>
              <w:autoSpaceDE w:val="0"/>
              <w:autoSpaceDN w:val="0"/>
              <w:adjustRightInd w:val="0"/>
              <w:spacing w:after="60"/>
              <w:jc w:val="center"/>
              <w:rPr>
                <w:sz w:val="20"/>
                <w:szCs w:val="20"/>
                <w:lang w:val="sr-Cyrl-CS" w:eastAsia="sr-Latn-CS"/>
              </w:rPr>
            </w:pPr>
          </w:p>
        </w:tc>
      </w:tr>
      <w:tr w:rsidR="00BA3B45" w:rsidRPr="00E60231" w14:paraId="770CE5D3" w14:textId="77777777" w:rsidTr="00154B5E">
        <w:trPr>
          <w:trHeight w:val="227"/>
          <w:jc w:val="center"/>
        </w:trPr>
        <w:tc>
          <w:tcPr>
            <w:tcW w:w="5000" w:type="pct"/>
            <w:gridSpan w:val="15"/>
            <w:vAlign w:val="center"/>
          </w:tcPr>
          <w:p w14:paraId="3A47FEF6" w14:textId="77777777" w:rsidR="00BA3B45" w:rsidRPr="00E60231" w:rsidRDefault="00BA3B45"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BA3B45" w:rsidRPr="00B11AA7" w14:paraId="73B16EBF" w14:textId="77777777" w:rsidTr="00154B5E">
        <w:trPr>
          <w:trHeight w:val="170"/>
          <w:jc w:val="center"/>
        </w:trPr>
        <w:tc>
          <w:tcPr>
            <w:tcW w:w="5000" w:type="pct"/>
            <w:gridSpan w:val="15"/>
            <w:vAlign w:val="center"/>
          </w:tcPr>
          <w:p w14:paraId="44D9D447" w14:textId="77777777" w:rsidR="00BA3B45" w:rsidRPr="00B11AA7" w:rsidRDefault="00BA3B45" w:rsidP="0032462C">
            <w:pPr>
              <w:jc w:val="both"/>
              <w:rPr>
                <w:b/>
                <w:bCs/>
                <w:sz w:val="20"/>
                <w:szCs w:val="20"/>
                <w:lang w:val="sr-Cyrl-CS" w:eastAsia="sr-Latn-CS"/>
              </w:rPr>
            </w:pPr>
            <w:r w:rsidRPr="00BA3B45">
              <w:rPr>
                <w:b/>
                <w:bCs/>
                <w:sz w:val="20"/>
                <w:szCs w:val="20"/>
                <w:lang w:val="sr-Cyrl-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CB675F" w:rsidRPr="00B11AA7" w14:paraId="3D4DE3FA" w14:textId="77777777" w:rsidTr="00E60231">
        <w:trPr>
          <w:trHeight w:val="170"/>
          <w:jc w:val="center"/>
        </w:trPr>
        <w:tc>
          <w:tcPr>
            <w:tcW w:w="397" w:type="pct"/>
            <w:gridSpan w:val="2"/>
            <w:vAlign w:val="center"/>
          </w:tcPr>
          <w:p w14:paraId="5C51E90D" w14:textId="77777777" w:rsidR="00CB675F" w:rsidRPr="00B11AA7" w:rsidRDefault="00CB675F" w:rsidP="0032462C">
            <w:pPr>
              <w:rPr>
                <w:sz w:val="20"/>
                <w:szCs w:val="20"/>
                <w:lang w:val="sr-Latn-RS"/>
              </w:rPr>
            </w:pPr>
            <w:r w:rsidRPr="00B11AA7">
              <w:rPr>
                <w:sz w:val="20"/>
                <w:szCs w:val="20"/>
                <w:lang w:val="sr-Latn-RS"/>
              </w:rPr>
              <w:t>1.</w:t>
            </w:r>
          </w:p>
        </w:tc>
        <w:tc>
          <w:tcPr>
            <w:tcW w:w="4276" w:type="pct"/>
            <w:gridSpan w:val="12"/>
            <w:shd w:val="clear" w:color="auto" w:fill="auto"/>
          </w:tcPr>
          <w:p w14:paraId="4D66814C" w14:textId="77777777" w:rsidR="00CB675F" w:rsidRPr="00B11AA7" w:rsidRDefault="00CB675F" w:rsidP="0032462C">
            <w:pPr>
              <w:jc w:val="both"/>
              <w:rPr>
                <w:sz w:val="20"/>
                <w:szCs w:val="20"/>
              </w:rPr>
            </w:pPr>
            <w:proofErr w:type="spellStart"/>
            <w:r w:rsidRPr="00B11AA7">
              <w:rPr>
                <w:sz w:val="20"/>
                <w:szCs w:val="20"/>
              </w:rPr>
              <w:t>Dimić</w:t>
            </w:r>
            <w:proofErr w:type="spellEnd"/>
            <w:r w:rsidRPr="00B11AA7">
              <w:rPr>
                <w:sz w:val="20"/>
                <w:szCs w:val="20"/>
              </w:rPr>
              <w:t xml:space="preserve">, D. S., </w:t>
            </w:r>
            <w:proofErr w:type="spellStart"/>
            <w:r w:rsidRPr="00B11AA7">
              <w:rPr>
                <w:sz w:val="20"/>
                <w:szCs w:val="20"/>
              </w:rPr>
              <w:t>Marković</w:t>
            </w:r>
            <w:proofErr w:type="spellEnd"/>
            <w:r w:rsidRPr="00B11AA7">
              <w:rPr>
                <w:sz w:val="20"/>
                <w:szCs w:val="20"/>
              </w:rPr>
              <w:t xml:space="preserve">, Z. S., </w:t>
            </w:r>
            <w:proofErr w:type="spellStart"/>
            <w:r w:rsidRPr="00B11AA7">
              <w:rPr>
                <w:sz w:val="20"/>
                <w:szCs w:val="20"/>
              </w:rPr>
              <w:t>Saso</w:t>
            </w:r>
            <w:proofErr w:type="spellEnd"/>
            <w:r w:rsidRPr="00B11AA7">
              <w:rPr>
                <w:sz w:val="20"/>
                <w:szCs w:val="20"/>
              </w:rPr>
              <w:t xml:space="preserve">, L., </w:t>
            </w:r>
            <w:proofErr w:type="spellStart"/>
            <w:r w:rsidRPr="00B11AA7">
              <w:rPr>
                <w:b/>
                <w:bCs/>
                <w:sz w:val="20"/>
                <w:szCs w:val="20"/>
              </w:rPr>
              <w:t>Avdović</w:t>
            </w:r>
            <w:proofErr w:type="spellEnd"/>
            <w:r w:rsidRPr="00B11AA7">
              <w:rPr>
                <w:b/>
                <w:bCs/>
                <w:sz w:val="20"/>
                <w:szCs w:val="20"/>
              </w:rPr>
              <w:t>, E. H.</w:t>
            </w:r>
            <w:r w:rsidRPr="00B11AA7">
              <w:rPr>
                <w:sz w:val="20"/>
                <w:szCs w:val="20"/>
              </w:rPr>
              <w:t xml:space="preserve">, </w:t>
            </w:r>
            <w:proofErr w:type="spellStart"/>
            <w:r w:rsidRPr="00B11AA7">
              <w:rPr>
                <w:sz w:val="20"/>
                <w:szCs w:val="20"/>
              </w:rPr>
              <w:t>Đorović</w:t>
            </w:r>
            <w:proofErr w:type="spellEnd"/>
            <w:r w:rsidRPr="00B11AA7">
              <w:rPr>
                <w:sz w:val="20"/>
                <w:szCs w:val="20"/>
              </w:rPr>
              <w:t xml:space="preserve">, J. R., </w:t>
            </w:r>
            <w:proofErr w:type="spellStart"/>
            <w:r w:rsidRPr="00B11AA7">
              <w:rPr>
                <w:sz w:val="20"/>
                <w:szCs w:val="20"/>
              </w:rPr>
              <w:t>Petrović</w:t>
            </w:r>
            <w:proofErr w:type="spellEnd"/>
            <w:r w:rsidRPr="00B11AA7">
              <w:rPr>
                <w:sz w:val="20"/>
                <w:szCs w:val="20"/>
              </w:rPr>
              <w:t xml:space="preserve">, I. P., </w:t>
            </w:r>
            <w:proofErr w:type="spellStart"/>
            <w:r w:rsidRPr="00B11AA7">
              <w:rPr>
                <w:sz w:val="20"/>
                <w:szCs w:val="20"/>
              </w:rPr>
              <w:t>Stanisavljević</w:t>
            </w:r>
            <w:proofErr w:type="spellEnd"/>
            <w:r w:rsidRPr="00B11AA7">
              <w:rPr>
                <w:sz w:val="20"/>
                <w:szCs w:val="20"/>
              </w:rPr>
              <w:t xml:space="preserve">, D.D., </w:t>
            </w:r>
            <w:proofErr w:type="spellStart"/>
            <w:r w:rsidRPr="00B11AA7">
              <w:rPr>
                <w:sz w:val="20"/>
                <w:szCs w:val="20"/>
              </w:rPr>
              <w:t>Stevanović</w:t>
            </w:r>
            <w:proofErr w:type="spellEnd"/>
            <w:r w:rsidRPr="00B11AA7">
              <w:rPr>
                <w:sz w:val="20"/>
                <w:szCs w:val="20"/>
              </w:rPr>
              <w:t xml:space="preserve">, M.J., </w:t>
            </w:r>
            <w:proofErr w:type="spellStart"/>
            <w:r w:rsidRPr="00B11AA7">
              <w:rPr>
                <w:sz w:val="20"/>
                <w:szCs w:val="20"/>
              </w:rPr>
              <w:t>Potočňák</w:t>
            </w:r>
            <w:proofErr w:type="spellEnd"/>
            <w:r w:rsidRPr="00B11AA7">
              <w:rPr>
                <w:sz w:val="20"/>
                <w:szCs w:val="20"/>
              </w:rPr>
              <w:t xml:space="preserve">, I., </w:t>
            </w:r>
            <w:proofErr w:type="spellStart"/>
            <w:r w:rsidRPr="00B11AA7">
              <w:rPr>
                <w:sz w:val="20"/>
                <w:szCs w:val="20"/>
              </w:rPr>
              <w:t>Samoľová</w:t>
            </w:r>
            <w:proofErr w:type="spellEnd"/>
            <w:r w:rsidRPr="00B11AA7">
              <w:rPr>
                <w:sz w:val="20"/>
                <w:szCs w:val="20"/>
              </w:rPr>
              <w:t xml:space="preserve">, E. and </w:t>
            </w:r>
            <w:proofErr w:type="spellStart"/>
            <w:r w:rsidRPr="00B11AA7">
              <w:rPr>
                <w:sz w:val="20"/>
                <w:szCs w:val="20"/>
              </w:rPr>
              <w:t>Trifunović</w:t>
            </w:r>
            <w:proofErr w:type="spellEnd"/>
            <w:r w:rsidRPr="00B11AA7">
              <w:rPr>
                <w:sz w:val="20"/>
                <w:szCs w:val="20"/>
              </w:rPr>
              <w:t>, S.R.</w:t>
            </w:r>
            <w:r w:rsidRPr="00B11AA7">
              <w:rPr>
                <w:sz w:val="20"/>
                <w:szCs w:val="20"/>
                <w:lang w:val="sr-Cyrl-RS"/>
              </w:rPr>
              <w:t>,</w:t>
            </w:r>
            <w:r w:rsidRPr="00B11AA7">
              <w:rPr>
                <w:sz w:val="20"/>
                <w:szCs w:val="20"/>
              </w:rPr>
              <w:t xml:space="preserve"> &amp; </w:t>
            </w:r>
            <w:proofErr w:type="spellStart"/>
            <w:r w:rsidRPr="00B11AA7">
              <w:rPr>
                <w:sz w:val="20"/>
                <w:szCs w:val="20"/>
              </w:rPr>
              <w:t>Dimitrić</w:t>
            </w:r>
            <w:proofErr w:type="spellEnd"/>
            <w:r w:rsidRPr="00B11AA7">
              <w:rPr>
                <w:sz w:val="20"/>
                <w:szCs w:val="20"/>
              </w:rPr>
              <w:t xml:space="preserve"> </w:t>
            </w:r>
            <w:proofErr w:type="spellStart"/>
            <w:r w:rsidRPr="00B11AA7">
              <w:rPr>
                <w:sz w:val="20"/>
                <w:szCs w:val="20"/>
              </w:rPr>
              <w:t>Marković</w:t>
            </w:r>
            <w:proofErr w:type="spellEnd"/>
            <w:r w:rsidRPr="00B11AA7">
              <w:rPr>
                <w:sz w:val="20"/>
                <w:szCs w:val="20"/>
              </w:rPr>
              <w:t>, J. M. (2019). Synthesis and Characterization of 3-(1-((3, 4-Dihydroxyphenethyl) amino) ethylidene)-chroman-2, 4-dione as a Potential Antitumor Agent. Oxidative medicine and cellular longevity, 2019, 2069250</w:t>
            </w:r>
          </w:p>
        </w:tc>
        <w:tc>
          <w:tcPr>
            <w:tcW w:w="327" w:type="pct"/>
          </w:tcPr>
          <w:p w14:paraId="707B17D3" w14:textId="77777777" w:rsidR="00CB675F" w:rsidRPr="00B11AA7" w:rsidRDefault="00CB675F" w:rsidP="0032462C">
            <w:pPr>
              <w:rPr>
                <w:sz w:val="20"/>
                <w:szCs w:val="20"/>
                <w:lang w:val="sr-Cyrl-CS" w:eastAsia="sr-Latn-CS"/>
              </w:rPr>
            </w:pPr>
            <w:r w:rsidRPr="00B11AA7">
              <w:rPr>
                <w:sz w:val="20"/>
                <w:szCs w:val="20"/>
                <w:lang w:val="sr-Cyrl-CS" w:eastAsia="sr-Latn-CS"/>
              </w:rPr>
              <w:t>М21</w:t>
            </w:r>
          </w:p>
        </w:tc>
      </w:tr>
      <w:tr w:rsidR="00CB675F" w:rsidRPr="00B11AA7" w14:paraId="3140CFC4" w14:textId="77777777" w:rsidTr="00E60231">
        <w:trPr>
          <w:trHeight w:val="170"/>
          <w:jc w:val="center"/>
        </w:trPr>
        <w:tc>
          <w:tcPr>
            <w:tcW w:w="397" w:type="pct"/>
            <w:gridSpan w:val="2"/>
            <w:vAlign w:val="center"/>
          </w:tcPr>
          <w:p w14:paraId="702FBE11" w14:textId="77777777" w:rsidR="00CB675F" w:rsidRPr="00B11AA7" w:rsidRDefault="00CB675F" w:rsidP="0032462C">
            <w:pPr>
              <w:rPr>
                <w:sz w:val="20"/>
                <w:szCs w:val="20"/>
                <w:lang w:val="sr-Latn-RS"/>
              </w:rPr>
            </w:pPr>
            <w:r w:rsidRPr="00B11AA7">
              <w:rPr>
                <w:sz w:val="20"/>
                <w:szCs w:val="20"/>
                <w:lang w:val="sr-Latn-RS"/>
              </w:rPr>
              <w:t>2.</w:t>
            </w:r>
          </w:p>
        </w:tc>
        <w:tc>
          <w:tcPr>
            <w:tcW w:w="4276" w:type="pct"/>
            <w:gridSpan w:val="12"/>
            <w:shd w:val="clear" w:color="auto" w:fill="auto"/>
          </w:tcPr>
          <w:p w14:paraId="729B809E" w14:textId="77777777" w:rsidR="00CB675F" w:rsidRPr="00B11AA7" w:rsidRDefault="00CB675F" w:rsidP="0032462C">
            <w:pPr>
              <w:jc w:val="both"/>
              <w:rPr>
                <w:sz w:val="20"/>
                <w:szCs w:val="20"/>
              </w:rPr>
            </w:pPr>
            <w:proofErr w:type="spellStart"/>
            <w:r w:rsidRPr="00B11AA7">
              <w:rPr>
                <w:b/>
                <w:bCs/>
                <w:sz w:val="20"/>
                <w:szCs w:val="20"/>
              </w:rPr>
              <w:t>Avdović</w:t>
            </w:r>
            <w:proofErr w:type="spellEnd"/>
            <w:r w:rsidRPr="00B11AA7">
              <w:rPr>
                <w:b/>
                <w:bCs/>
                <w:sz w:val="20"/>
                <w:szCs w:val="20"/>
              </w:rPr>
              <w:t>, E. H.</w:t>
            </w:r>
            <w:r w:rsidRPr="00B11AA7">
              <w:rPr>
                <w:sz w:val="20"/>
                <w:szCs w:val="20"/>
              </w:rPr>
              <w:t xml:space="preserve">, </w:t>
            </w:r>
            <w:proofErr w:type="spellStart"/>
            <w:r w:rsidRPr="00B11AA7">
              <w:rPr>
                <w:sz w:val="20"/>
                <w:szCs w:val="20"/>
              </w:rPr>
              <w:t>Milanović</w:t>
            </w:r>
            <w:proofErr w:type="spellEnd"/>
            <w:r w:rsidRPr="00B11AA7">
              <w:rPr>
                <w:sz w:val="20"/>
                <w:szCs w:val="20"/>
              </w:rPr>
              <w:t xml:space="preserve">, Ž. B., </w:t>
            </w:r>
            <w:proofErr w:type="spellStart"/>
            <w:r w:rsidRPr="00B11AA7">
              <w:rPr>
                <w:sz w:val="20"/>
                <w:szCs w:val="20"/>
              </w:rPr>
              <w:t>Živanović</w:t>
            </w:r>
            <w:proofErr w:type="spellEnd"/>
            <w:r w:rsidRPr="00B11AA7">
              <w:rPr>
                <w:sz w:val="20"/>
                <w:szCs w:val="20"/>
              </w:rPr>
              <w:t xml:space="preserve">, M. N., </w:t>
            </w:r>
            <w:proofErr w:type="spellStart"/>
            <w:r w:rsidRPr="00B11AA7">
              <w:rPr>
                <w:sz w:val="20"/>
                <w:szCs w:val="20"/>
              </w:rPr>
              <w:t>Šeklić</w:t>
            </w:r>
            <w:proofErr w:type="spellEnd"/>
            <w:r w:rsidRPr="00B11AA7">
              <w:rPr>
                <w:sz w:val="20"/>
                <w:szCs w:val="20"/>
              </w:rPr>
              <w:t xml:space="preserve">, D. S., </w:t>
            </w:r>
            <w:proofErr w:type="spellStart"/>
            <w:r w:rsidRPr="00B11AA7">
              <w:rPr>
                <w:sz w:val="20"/>
                <w:szCs w:val="20"/>
              </w:rPr>
              <w:t>Radojević</w:t>
            </w:r>
            <w:proofErr w:type="spellEnd"/>
            <w:r w:rsidRPr="00B11AA7">
              <w:rPr>
                <w:sz w:val="20"/>
                <w:szCs w:val="20"/>
              </w:rPr>
              <w:t xml:space="preserve">, I. D., </w:t>
            </w:r>
            <w:proofErr w:type="spellStart"/>
            <w:r w:rsidRPr="00B11AA7">
              <w:rPr>
                <w:sz w:val="20"/>
                <w:szCs w:val="20"/>
              </w:rPr>
              <w:t>Čomić</w:t>
            </w:r>
            <w:proofErr w:type="spellEnd"/>
            <w:r w:rsidRPr="00B11AA7">
              <w:rPr>
                <w:sz w:val="20"/>
                <w:szCs w:val="20"/>
              </w:rPr>
              <w:t xml:space="preserve">, L. R., </w:t>
            </w:r>
            <w:proofErr w:type="spellStart"/>
            <w:r w:rsidRPr="00B11AA7">
              <w:rPr>
                <w:sz w:val="20"/>
                <w:szCs w:val="20"/>
              </w:rPr>
              <w:t>Trifunović</w:t>
            </w:r>
            <w:proofErr w:type="spellEnd"/>
            <w:r w:rsidRPr="00B11AA7">
              <w:rPr>
                <w:sz w:val="20"/>
                <w:szCs w:val="20"/>
              </w:rPr>
              <w:t xml:space="preserve">, S.R., </w:t>
            </w:r>
            <w:proofErr w:type="spellStart"/>
            <w:r w:rsidRPr="00B11AA7">
              <w:rPr>
                <w:sz w:val="20"/>
                <w:szCs w:val="20"/>
              </w:rPr>
              <w:t>Amić</w:t>
            </w:r>
            <w:proofErr w:type="spellEnd"/>
            <w:r w:rsidRPr="00B11AA7">
              <w:rPr>
                <w:sz w:val="20"/>
                <w:szCs w:val="20"/>
              </w:rPr>
              <w:t>, A.</w:t>
            </w:r>
            <w:r w:rsidRPr="00B11AA7">
              <w:rPr>
                <w:sz w:val="20"/>
                <w:szCs w:val="20"/>
                <w:lang w:val="sr-Cyrl-RS"/>
              </w:rPr>
              <w:t>,</w:t>
            </w:r>
            <w:r w:rsidRPr="00B11AA7">
              <w:rPr>
                <w:sz w:val="20"/>
                <w:szCs w:val="20"/>
              </w:rPr>
              <w:t xml:space="preserve"> &amp; </w:t>
            </w:r>
            <w:proofErr w:type="spellStart"/>
            <w:r w:rsidRPr="00B11AA7">
              <w:rPr>
                <w:sz w:val="20"/>
                <w:szCs w:val="20"/>
              </w:rPr>
              <w:t>Marković</w:t>
            </w:r>
            <w:proofErr w:type="spellEnd"/>
            <w:r w:rsidRPr="00B11AA7">
              <w:rPr>
                <w:sz w:val="20"/>
                <w:szCs w:val="20"/>
              </w:rPr>
              <w:t xml:space="preserve">, Z. S. (2020). Synthesis, spectroscopic characterization, biological activity, DFT and molecular docking study of novel 4-hydroxycoumarine derivatives and corresponding palladium (II) complexes. </w:t>
            </w:r>
            <w:proofErr w:type="spellStart"/>
            <w:r w:rsidRPr="00B11AA7">
              <w:rPr>
                <w:sz w:val="20"/>
                <w:szCs w:val="20"/>
              </w:rPr>
              <w:t>Inorganica</w:t>
            </w:r>
            <w:proofErr w:type="spellEnd"/>
            <w:r w:rsidRPr="00B11AA7">
              <w:rPr>
                <w:sz w:val="20"/>
                <w:szCs w:val="20"/>
              </w:rPr>
              <w:t xml:space="preserve"> </w:t>
            </w:r>
            <w:proofErr w:type="spellStart"/>
            <w:r w:rsidRPr="00B11AA7">
              <w:rPr>
                <w:sz w:val="20"/>
                <w:szCs w:val="20"/>
              </w:rPr>
              <w:t>Chimica</w:t>
            </w:r>
            <w:proofErr w:type="spellEnd"/>
            <w:r w:rsidRPr="00B11AA7">
              <w:rPr>
                <w:sz w:val="20"/>
                <w:szCs w:val="20"/>
              </w:rPr>
              <w:t xml:space="preserve"> Acta, 504, 119465.</w:t>
            </w:r>
          </w:p>
        </w:tc>
        <w:tc>
          <w:tcPr>
            <w:tcW w:w="327" w:type="pct"/>
          </w:tcPr>
          <w:p w14:paraId="52A223B6" w14:textId="77777777" w:rsidR="00CB675F" w:rsidRPr="00B11AA7" w:rsidRDefault="00CB675F" w:rsidP="0032462C">
            <w:pPr>
              <w:rPr>
                <w:sz w:val="20"/>
                <w:szCs w:val="20"/>
                <w:lang w:val="sr-Cyrl-CS" w:eastAsia="sr-Latn-CS"/>
              </w:rPr>
            </w:pPr>
            <w:r w:rsidRPr="00B11AA7">
              <w:rPr>
                <w:sz w:val="20"/>
                <w:szCs w:val="20"/>
                <w:lang w:val="sr-Cyrl-CS" w:eastAsia="sr-Latn-CS"/>
              </w:rPr>
              <w:t>М22</w:t>
            </w:r>
          </w:p>
        </w:tc>
      </w:tr>
      <w:tr w:rsidR="00CB675F" w:rsidRPr="00B11AA7" w14:paraId="418F9C4B" w14:textId="77777777" w:rsidTr="00E60231">
        <w:trPr>
          <w:trHeight w:val="170"/>
          <w:jc w:val="center"/>
        </w:trPr>
        <w:tc>
          <w:tcPr>
            <w:tcW w:w="397" w:type="pct"/>
            <w:gridSpan w:val="2"/>
            <w:vAlign w:val="center"/>
          </w:tcPr>
          <w:p w14:paraId="1E6F5318" w14:textId="77777777" w:rsidR="00CB675F" w:rsidRPr="00B11AA7" w:rsidRDefault="00CB675F" w:rsidP="0032462C">
            <w:pPr>
              <w:rPr>
                <w:sz w:val="20"/>
                <w:szCs w:val="20"/>
                <w:lang w:val="sr-Latn-RS"/>
              </w:rPr>
            </w:pPr>
            <w:r w:rsidRPr="00B11AA7">
              <w:rPr>
                <w:sz w:val="20"/>
                <w:szCs w:val="20"/>
                <w:lang w:val="sr-Latn-RS"/>
              </w:rPr>
              <w:t>3.</w:t>
            </w:r>
          </w:p>
        </w:tc>
        <w:tc>
          <w:tcPr>
            <w:tcW w:w="4276" w:type="pct"/>
            <w:gridSpan w:val="12"/>
            <w:shd w:val="clear" w:color="auto" w:fill="auto"/>
          </w:tcPr>
          <w:p w14:paraId="2FD37EBC" w14:textId="77777777" w:rsidR="00CB675F" w:rsidRPr="00B11AA7" w:rsidRDefault="00CB675F" w:rsidP="0032462C">
            <w:pPr>
              <w:jc w:val="both"/>
              <w:rPr>
                <w:sz w:val="20"/>
                <w:szCs w:val="20"/>
              </w:rPr>
            </w:pPr>
            <w:proofErr w:type="spellStart"/>
            <w:r w:rsidRPr="00B11AA7">
              <w:rPr>
                <w:b/>
                <w:bCs/>
                <w:sz w:val="20"/>
                <w:szCs w:val="20"/>
              </w:rPr>
              <w:t>Avdović</w:t>
            </w:r>
            <w:proofErr w:type="spellEnd"/>
            <w:r w:rsidRPr="00B11AA7">
              <w:rPr>
                <w:b/>
                <w:bCs/>
                <w:sz w:val="20"/>
                <w:szCs w:val="20"/>
              </w:rPr>
              <w:t>, E. H.</w:t>
            </w:r>
            <w:r w:rsidRPr="00B11AA7">
              <w:rPr>
                <w:sz w:val="20"/>
                <w:szCs w:val="20"/>
              </w:rPr>
              <w:t xml:space="preserve">, </w:t>
            </w:r>
            <w:proofErr w:type="spellStart"/>
            <w:r w:rsidRPr="00B11AA7">
              <w:rPr>
                <w:sz w:val="20"/>
                <w:szCs w:val="20"/>
              </w:rPr>
              <w:t>Dimić</w:t>
            </w:r>
            <w:proofErr w:type="spellEnd"/>
            <w:r w:rsidRPr="00B11AA7">
              <w:rPr>
                <w:sz w:val="20"/>
                <w:szCs w:val="20"/>
              </w:rPr>
              <w:t xml:space="preserve">, D. S., </w:t>
            </w:r>
            <w:proofErr w:type="spellStart"/>
            <w:r w:rsidRPr="00B11AA7">
              <w:rPr>
                <w:sz w:val="20"/>
                <w:szCs w:val="20"/>
              </w:rPr>
              <w:t>Marković</w:t>
            </w:r>
            <w:proofErr w:type="spellEnd"/>
            <w:r w:rsidRPr="00B11AA7">
              <w:rPr>
                <w:sz w:val="20"/>
                <w:szCs w:val="20"/>
              </w:rPr>
              <w:t xml:space="preserve">, J. M. D., </w:t>
            </w:r>
            <w:proofErr w:type="spellStart"/>
            <w:r w:rsidRPr="00B11AA7">
              <w:rPr>
                <w:sz w:val="20"/>
                <w:szCs w:val="20"/>
              </w:rPr>
              <w:t>Vuković</w:t>
            </w:r>
            <w:proofErr w:type="spellEnd"/>
            <w:r w:rsidRPr="00B11AA7">
              <w:rPr>
                <w:sz w:val="20"/>
                <w:szCs w:val="20"/>
              </w:rPr>
              <w:t xml:space="preserve">, N., </w:t>
            </w:r>
            <w:proofErr w:type="spellStart"/>
            <w:r w:rsidRPr="00B11AA7">
              <w:rPr>
                <w:sz w:val="20"/>
                <w:szCs w:val="20"/>
              </w:rPr>
              <w:t>Radulović</w:t>
            </w:r>
            <w:proofErr w:type="spellEnd"/>
            <w:r w:rsidRPr="00B11AA7">
              <w:rPr>
                <w:sz w:val="20"/>
                <w:szCs w:val="20"/>
              </w:rPr>
              <w:t xml:space="preserve">, M. Đ., </w:t>
            </w:r>
            <w:proofErr w:type="spellStart"/>
            <w:r w:rsidRPr="00B11AA7">
              <w:rPr>
                <w:sz w:val="20"/>
                <w:szCs w:val="20"/>
              </w:rPr>
              <w:t>Živanović</w:t>
            </w:r>
            <w:proofErr w:type="spellEnd"/>
            <w:r w:rsidRPr="00B11AA7">
              <w:rPr>
                <w:sz w:val="20"/>
                <w:szCs w:val="20"/>
              </w:rPr>
              <w:t xml:space="preserve">, M. N., </w:t>
            </w:r>
            <w:proofErr w:type="spellStart"/>
            <w:r w:rsidRPr="00B11AA7">
              <w:rPr>
                <w:sz w:val="20"/>
                <w:szCs w:val="20"/>
              </w:rPr>
              <w:t>Filipović</w:t>
            </w:r>
            <w:proofErr w:type="spellEnd"/>
            <w:r w:rsidRPr="00B11AA7">
              <w:rPr>
                <w:sz w:val="20"/>
                <w:szCs w:val="20"/>
              </w:rPr>
              <w:t xml:space="preserve">, N.D., </w:t>
            </w:r>
            <w:proofErr w:type="spellStart"/>
            <w:r w:rsidRPr="00B11AA7">
              <w:rPr>
                <w:sz w:val="20"/>
                <w:szCs w:val="20"/>
              </w:rPr>
              <w:t>Đorović</w:t>
            </w:r>
            <w:proofErr w:type="spellEnd"/>
            <w:r w:rsidRPr="00B11AA7">
              <w:rPr>
                <w:sz w:val="20"/>
                <w:szCs w:val="20"/>
              </w:rPr>
              <w:t xml:space="preserve">, J.R., </w:t>
            </w:r>
            <w:proofErr w:type="spellStart"/>
            <w:r w:rsidRPr="00B11AA7">
              <w:rPr>
                <w:sz w:val="20"/>
                <w:szCs w:val="20"/>
              </w:rPr>
              <w:t>Trifunović</w:t>
            </w:r>
            <w:proofErr w:type="spellEnd"/>
            <w:r w:rsidRPr="00B11AA7">
              <w:rPr>
                <w:sz w:val="20"/>
                <w:szCs w:val="20"/>
              </w:rPr>
              <w:t>, S.R.</w:t>
            </w:r>
            <w:r w:rsidRPr="00B11AA7">
              <w:rPr>
                <w:sz w:val="20"/>
                <w:szCs w:val="20"/>
                <w:lang w:val="sr-Cyrl-RS"/>
              </w:rPr>
              <w:t>,</w:t>
            </w:r>
            <w:r w:rsidRPr="00B11AA7">
              <w:rPr>
                <w:sz w:val="20"/>
                <w:szCs w:val="20"/>
              </w:rPr>
              <w:t xml:space="preserve"> &amp; </w:t>
            </w:r>
            <w:proofErr w:type="spellStart"/>
            <w:r w:rsidRPr="00B11AA7">
              <w:rPr>
                <w:sz w:val="20"/>
                <w:szCs w:val="20"/>
              </w:rPr>
              <w:t>Marković</w:t>
            </w:r>
            <w:proofErr w:type="spellEnd"/>
            <w:r w:rsidRPr="00B11AA7">
              <w:rPr>
                <w:sz w:val="20"/>
                <w:szCs w:val="20"/>
              </w:rPr>
              <w:t xml:space="preserve">, Z. S. (2019). Spectroscopic and theoretical investigation of the potential anti-tumor and anti-microbial agent, 3-(1-((2-hydroxyphenyl) amino) ethylidene) chroman-2, 4-dione. </w:t>
            </w:r>
            <w:proofErr w:type="spellStart"/>
            <w:r w:rsidRPr="00B11AA7">
              <w:rPr>
                <w:sz w:val="20"/>
                <w:szCs w:val="20"/>
              </w:rPr>
              <w:t>Spectrochimica</w:t>
            </w:r>
            <w:proofErr w:type="spellEnd"/>
            <w:r w:rsidRPr="00B11AA7">
              <w:rPr>
                <w:sz w:val="20"/>
                <w:szCs w:val="20"/>
              </w:rPr>
              <w:t xml:space="preserve"> Acta Part A: Molecular and Biomolecular Spectroscopy, 206, 421-429.</w:t>
            </w:r>
          </w:p>
        </w:tc>
        <w:tc>
          <w:tcPr>
            <w:tcW w:w="327" w:type="pct"/>
          </w:tcPr>
          <w:p w14:paraId="5FB1C2EB" w14:textId="77777777" w:rsidR="00CB675F" w:rsidRPr="00B11AA7" w:rsidRDefault="00CB675F" w:rsidP="0032462C">
            <w:pPr>
              <w:rPr>
                <w:sz w:val="20"/>
                <w:szCs w:val="20"/>
                <w:lang w:val="sr-Cyrl-CS" w:eastAsia="sr-Latn-CS"/>
              </w:rPr>
            </w:pPr>
            <w:r w:rsidRPr="00B11AA7">
              <w:rPr>
                <w:sz w:val="20"/>
                <w:szCs w:val="20"/>
                <w:lang w:val="sr-Cyrl-CS" w:eastAsia="sr-Latn-CS"/>
              </w:rPr>
              <w:t>М21</w:t>
            </w:r>
          </w:p>
        </w:tc>
      </w:tr>
      <w:tr w:rsidR="00CB675F" w:rsidRPr="00B11AA7" w14:paraId="60877FEA" w14:textId="77777777" w:rsidTr="00E60231">
        <w:trPr>
          <w:trHeight w:val="170"/>
          <w:jc w:val="center"/>
        </w:trPr>
        <w:tc>
          <w:tcPr>
            <w:tcW w:w="397" w:type="pct"/>
            <w:gridSpan w:val="2"/>
            <w:vAlign w:val="center"/>
          </w:tcPr>
          <w:p w14:paraId="3D6BCACE" w14:textId="77777777" w:rsidR="00CB675F" w:rsidRPr="00B11AA7" w:rsidRDefault="00CB675F" w:rsidP="0032462C">
            <w:pPr>
              <w:rPr>
                <w:sz w:val="20"/>
                <w:szCs w:val="20"/>
                <w:lang w:val="sr-Latn-RS"/>
              </w:rPr>
            </w:pPr>
            <w:r w:rsidRPr="00B11AA7">
              <w:rPr>
                <w:sz w:val="20"/>
                <w:szCs w:val="20"/>
                <w:lang w:val="sr-Latn-RS"/>
              </w:rPr>
              <w:t>4.</w:t>
            </w:r>
          </w:p>
        </w:tc>
        <w:tc>
          <w:tcPr>
            <w:tcW w:w="4276" w:type="pct"/>
            <w:gridSpan w:val="12"/>
            <w:shd w:val="clear" w:color="auto" w:fill="auto"/>
          </w:tcPr>
          <w:p w14:paraId="6B500757" w14:textId="77777777" w:rsidR="00CB675F" w:rsidRPr="00B11AA7" w:rsidRDefault="00CB675F" w:rsidP="0032462C">
            <w:pPr>
              <w:jc w:val="both"/>
              <w:rPr>
                <w:sz w:val="20"/>
                <w:szCs w:val="20"/>
              </w:rPr>
            </w:pPr>
            <w:proofErr w:type="spellStart"/>
            <w:r w:rsidRPr="00B11AA7">
              <w:rPr>
                <w:b/>
                <w:bCs/>
                <w:sz w:val="20"/>
                <w:szCs w:val="20"/>
              </w:rPr>
              <w:t>Avdović</w:t>
            </w:r>
            <w:proofErr w:type="spellEnd"/>
            <w:r w:rsidRPr="00B11AA7">
              <w:rPr>
                <w:b/>
                <w:bCs/>
                <w:sz w:val="20"/>
                <w:szCs w:val="20"/>
              </w:rPr>
              <w:t>, E. H.</w:t>
            </w:r>
            <w:r w:rsidRPr="00B11AA7">
              <w:rPr>
                <w:sz w:val="20"/>
                <w:szCs w:val="20"/>
              </w:rPr>
              <w:t xml:space="preserve">, </w:t>
            </w:r>
            <w:proofErr w:type="spellStart"/>
            <w:r w:rsidRPr="00B11AA7">
              <w:rPr>
                <w:sz w:val="20"/>
                <w:szCs w:val="20"/>
              </w:rPr>
              <w:t>Milenković</w:t>
            </w:r>
            <w:proofErr w:type="spellEnd"/>
            <w:r w:rsidRPr="00B11AA7">
              <w:rPr>
                <w:sz w:val="20"/>
                <w:szCs w:val="20"/>
              </w:rPr>
              <w:t xml:space="preserve">, D., </w:t>
            </w:r>
            <w:proofErr w:type="spellStart"/>
            <w:r w:rsidRPr="00B11AA7">
              <w:rPr>
                <w:sz w:val="20"/>
                <w:szCs w:val="20"/>
              </w:rPr>
              <w:t>Marković</w:t>
            </w:r>
            <w:proofErr w:type="spellEnd"/>
            <w:r w:rsidRPr="00B11AA7">
              <w:rPr>
                <w:sz w:val="20"/>
                <w:szCs w:val="20"/>
              </w:rPr>
              <w:t xml:space="preserve">, J. M. D., </w:t>
            </w:r>
            <w:proofErr w:type="spellStart"/>
            <w:r w:rsidRPr="00B11AA7">
              <w:rPr>
                <w:sz w:val="20"/>
                <w:szCs w:val="20"/>
              </w:rPr>
              <w:t>Đorović</w:t>
            </w:r>
            <w:proofErr w:type="spellEnd"/>
            <w:r w:rsidRPr="00B11AA7">
              <w:rPr>
                <w:sz w:val="20"/>
                <w:szCs w:val="20"/>
              </w:rPr>
              <w:t xml:space="preserve">, J., </w:t>
            </w:r>
            <w:proofErr w:type="spellStart"/>
            <w:r w:rsidRPr="00B11AA7">
              <w:rPr>
                <w:sz w:val="20"/>
                <w:szCs w:val="20"/>
              </w:rPr>
              <w:t>Vuković</w:t>
            </w:r>
            <w:proofErr w:type="spellEnd"/>
            <w:r w:rsidRPr="00B11AA7">
              <w:rPr>
                <w:sz w:val="20"/>
                <w:szCs w:val="20"/>
              </w:rPr>
              <w:t xml:space="preserve">, N., </w:t>
            </w:r>
            <w:proofErr w:type="spellStart"/>
            <w:r w:rsidRPr="00B11AA7">
              <w:rPr>
                <w:sz w:val="20"/>
                <w:szCs w:val="20"/>
              </w:rPr>
              <w:t>Vukić</w:t>
            </w:r>
            <w:proofErr w:type="spellEnd"/>
            <w:r w:rsidRPr="00B11AA7">
              <w:rPr>
                <w:sz w:val="20"/>
                <w:szCs w:val="20"/>
              </w:rPr>
              <w:t xml:space="preserve">, M. D., </w:t>
            </w:r>
            <w:proofErr w:type="spellStart"/>
            <w:r w:rsidRPr="00B11AA7">
              <w:rPr>
                <w:sz w:val="20"/>
                <w:szCs w:val="20"/>
              </w:rPr>
              <w:t>Jevtić</w:t>
            </w:r>
            <w:proofErr w:type="spellEnd"/>
            <w:r w:rsidRPr="00B11AA7">
              <w:rPr>
                <w:sz w:val="20"/>
                <w:szCs w:val="20"/>
              </w:rPr>
              <w:t xml:space="preserve">, V.V., </w:t>
            </w:r>
            <w:proofErr w:type="spellStart"/>
            <w:r w:rsidRPr="00B11AA7">
              <w:rPr>
                <w:sz w:val="20"/>
                <w:szCs w:val="20"/>
              </w:rPr>
              <w:t>Trifunović</w:t>
            </w:r>
            <w:proofErr w:type="spellEnd"/>
            <w:r w:rsidRPr="00B11AA7">
              <w:rPr>
                <w:sz w:val="20"/>
                <w:szCs w:val="20"/>
              </w:rPr>
              <w:t xml:space="preserve">, S.R., </w:t>
            </w:r>
            <w:proofErr w:type="spellStart"/>
            <w:r w:rsidRPr="00B11AA7">
              <w:rPr>
                <w:sz w:val="20"/>
                <w:szCs w:val="20"/>
              </w:rPr>
              <w:t>Potočňák</w:t>
            </w:r>
            <w:proofErr w:type="spellEnd"/>
            <w:r w:rsidRPr="00B11AA7">
              <w:rPr>
                <w:sz w:val="20"/>
                <w:szCs w:val="20"/>
              </w:rPr>
              <w:t>, I.</w:t>
            </w:r>
            <w:r w:rsidRPr="00B11AA7">
              <w:rPr>
                <w:sz w:val="20"/>
                <w:szCs w:val="20"/>
                <w:lang w:val="sr-Cyrl-RS"/>
              </w:rPr>
              <w:t>,</w:t>
            </w:r>
            <w:r w:rsidRPr="00B11AA7">
              <w:rPr>
                <w:sz w:val="20"/>
                <w:szCs w:val="20"/>
              </w:rPr>
              <w:t xml:space="preserve"> &amp; </w:t>
            </w:r>
            <w:proofErr w:type="spellStart"/>
            <w:r w:rsidRPr="00B11AA7">
              <w:rPr>
                <w:sz w:val="20"/>
                <w:szCs w:val="20"/>
              </w:rPr>
              <w:t>Marković</w:t>
            </w:r>
            <w:proofErr w:type="spellEnd"/>
            <w:r w:rsidRPr="00B11AA7">
              <w:rPr>
                <w:sz w:val="20"/>
                <w:szCs w:val="20"/>
              </w:rPr>
              <w:t xml:space="preserve">, Z. (2018). Synthesis, spectroscopic characterization (FT-IR, FT-Raman, and NMR), quantum chemical studies and molecular docking of 3-(1-(phenylamino) ethylidene)-chroman-2, 4-dione. </w:t>
            </w:r>
            <w:proofErr w:type="spellStart"/>
            <w:r w:rsidRPr="00B11AA7">
              <w:rPr>
                <w:sz w:val="20"/>
                <w:szCs w:val="20"/>
              </w:rPr>
              <w:t>Spectrochimica</w:t>
            </w:r>
            <w:proofErr w:type="spellEnd"/>
            <w:r w:rsidRPr="00B11AA7">
              <w:rPr>
                <w:sz w:val="20"/>
                <w:szCs w:val="20"/>
              </w:rPr>
              <w:t xml:space="preserve"> Acta Part A: Molecular and Biomolecular Spectroscopy, 195, 31-40.</w:t>
            </w:r>
          </w:p>
        </w:tc>
        <w:tc>
          <w:tcPr>
            <w:tcW w:w="327" w:type="pct"/>
          </w:tcPr>
          <w:p w14:paraId="783691E2" w14:textId="77777777" w:rsidR="00CB675F" w:rsidRPr="00B11AA7" w:rsidRDefault="00CB675F" w:rsidP="0032462C">
            <w:pPr>
              <w:rPr>
                <w:sz w:val="20"/>
                <w:szCs w:val="20"/>
                <w:lang w:val="sr-Cyrl-CS" w:eastAsia="sr-Latn-CS"/>
              </w:rPr>
            </w:pPr>
            <w:r w:rsidRPr="00B11AA7">
              <w:rPr>
                <w:sz w:val="20"/>
                <w:szCs w:val="20"/>
                <w:lang w:val="sr-Cyrl-CS" w:eastAsia="sr-Latn-CS"/>
              </w:rPr>
              <w:t>М21</w:t>
            </w:r>
          </w:p>
        </w:tc>
      </w:tr>
      <w:tr w:rsidR="00CB675F" w:rsidRPr="00B11AA7" w14:paraId="6C95DB7E" w14:textId="77777777" w:rsidTr="00E60231">
        <w:trPr>
          <w:trHeight w:val="170"/>
          <w:jc w:val="center"/>
        </w:trPr>
        <w:tc>
          <w:tcPr>
            <w:tcW w:w="397" w:type="pct"/>
            <w:gridSpan w:val="2"/>
            <w:vAlign w:val="center"/>
          </w:tcPr>
          <w:p w14:paraId="494314BD" w14:textId="77777777" w:rsidR="00CB675F" w:rsidRPr="00B11AA7" w:rsidRDefault="00CB675F" w:rsidP="0032462C">
            <w:pPr>
              <w:rPr>
                <w:sz w:val="20"/>
                <w:szCs w:val="20"/>
                <w:lang w:val="sr-Latn-RS"/>
              </w:rPr>
            </w:pPr>
            <w:r w:rsidRPr="00B11AA7">
              <w:rPr>
                <w:sz w:val="20"/>
                <w:szCs w:val="20"/>
                <w:lang w:val="sr-Latn-RS"/>
              </w:rPr>
              <w:t>5.</w:t>
            </w:r>
          </w:p>
        </w:tc>
        <w:tc>
          <w:tcPr>
            <w:tcW w:w="4276" w:type="pct"/>
            <w:gridSpan w:val="12"/>
            <w:shd w:val="clear" w:color="auto" w:fill="auto"/>
          </w:tcPr>
          <w:p w14:paraId="2D7F839B" w14:textId="77777777" w:rsidR="00CB675F" w:rsidRPr="00B11AA7" w:rsidRDefault="00CB675F" w:rsidP="0032462C">
            <w:pPr>
              <w:jc w:val="both"/>
              <w:rPr>
                <w:sz w:val="20"/>
                <w:szCs w:val="20"/>
              </w:rPr>
            </w:pPr>
            <w:proofErr w:type="spellStart"/>
            <w:r w:rsidRPr="00B11AA7">
              <w:rPr>
                <w:b/>
                <w:bCs/>
                <w:sz w:val="20"/>
                <w:szCs w:val="20"/>
              </w:rPr>
              <w:t>Avdović</w:t>
            </w:r>
            <w:proofErr w:type="spellEnd"/>
            <w:r w:rsidRPr="00B11AA7">
              <w:rPr>
                <w:b/>
                <w:bCs/>
                <w:sz w:val="20"/>
                <w:szCs w:val="20"/>
              </w:rPr>
              <w:t>, E. H.</w:t>
            </w:r>
            <w:r w:rsidRPr="00B11AA7">
              <w:rPr>
                <w:sz w:val="20"/>
                <w:szCs w:val="20"/>
              </w:rPr>
              <w:t xml:space="preserve">, </w:t>
            </w:r>
            <w:proofErr w:type="spellStart"/>
            <w:r w:rsidRPr="00B11AA7">
              <w:rPr>
                <w:sz w:val="20"/>
                <w:szCs w:val="20"/>
              </w:rPr>
              <w:t>Stojković</w:t>
            </w:r>
            <w:proofErr w:type="spellEnd"/>
            <w:r w:rsidRPr="00B11AA7">
              <w:rPr>
                <w:sz w:val="20"/>
                <w:szCs w:val="20"/>
              </w:rPr>
              <w:t xml:space="preserve">, D. L., </w:t>
            </w:r>
            <w:proofErr w:type="spellStart"/>
            <w:r w:rsidRPr="00B11AA7">
              <w:rPr>
                <w:sz w:val="20"/>
                <w:szCs w:val="20"/>
              </w:rPr>
              <w:t>Jevtić</w:t>
            </w:r>
            <w:proofErr w:type="spellEnd"/>
            <w:r w:rsidRPr="00B11AA7">
              <w:rPr>
                <w:sz w:val="20"/>
                <w:szCs w:val="20"/>
              </w:rPr>
              <w:t xml:space="preserve">, V. V., </w:t>
            </w:r>
            <w:proofErr w:type="spellStart"/>
            <w:r w:rsidRPr="00B11AA7">
              <w:rPr>
                <w:sz w:val="20"/>
                <w:szCs w:val="20"/>
              </w:rPr>
              <w:t>Kosić</w:t>
            </w:r>
            <w:proofErr w:type="spellEnd"/>
            <w:r w:rsidRPr="00B11AA7">
              <w:rPr>
                <w:sz w:val="20"/>
                <w:szCs w:val="20"/>
              </w:rPr>
              <w:t xml:space="preserve">, M., </w:t>
            </w:r>
            <w:proofErr w:type="spellStart"/>
            <w:r w:rsidRPr="00B11AA7">
              <w:rPr>
                <w:sz w:val="20"/>
                <w:szCs w:val="20"/>
              </w:rPr>
              <w:t>Ristić</w:t>
            </w:r>
            <w:proofErr w:type="spellEnd"/>
            <w:r w:rsidRPr="00B11AA7">
              <w:rPr>
                <w:sz w:val="20"/>
                <w:szCs w:val="20"/>
              </w:rPr>
              <w:t xml:space="preserve">, B., </w:t>
            </w:r>
            <w:proofErr w:type="spellStart"/>
            <w:r w:rsidRPr="00B11AA7">
              <w:rPr>
                <w:sz w:val="20"/>
                <w:szCs w:val="20"/>
              </w:rPr>
              <w:t>Harhaji-Trajković</w:t>
            </w:r>
            <w:proofErr w:type="spellEnd"/>
            <w:r w:rsidRPr="00B11AA7">
              <w:rPr>
                <w:sz w:val="20"/>
                <w:szCs w:val="20"/>
              </w:rPr>
              <w:t xml:space="preserve">, L., </w:t>
            </w:r>
            <w:proofErr w:type="spellStart"/>
            <w:r w:rsidRPr="00B11AA7">
              <w:rPr>
                <w:sz w:val="20"/>
                <w:szCs w:val="20"/>
              </w:rPr>
              <w:t>Vukić</w:t>
            </w:r>
            <w:proofErr w:type="spellEnd"/>
            <w:r w:rsidRPr="00B11AA7">
              <w:rPr>
                <w:sz w:val="20"/>
                <w:szCs w:val="20"/>
              </w:rPr>
              <w:t xml:space="preserve">, M., </w:t>
            </w:r>
            <w:proofErr w:type="spellStart"/>
            <w:r w:rsidRPr="00B11AA7">
              <w:rPr>
                <w:sz w:val="20"/>
                <w:szCs w:val="20"/>
              </w:rPr>
              <w:t>Vuković</w:t>
            </w:r>
            <w:proofErr w:type="spellEnd"/>
            <w:r w:rsidRPr="00B11AA7">
              <w:rPr>
                <w:sz w:val="20"/>
                <w:szCs w:val="20"/>
              </w:rPr>
              <w:t xml:space="preserve">, N., </w:t>
            </w:r>
            <w:proofErr w:type="spellStart"/>
            <w:r w:rsidRPr="00B11AA7">
              <w:rPr>
                <w:sz w:val="20"/>
                <w:szCs w:val="20"/>
              </w:rPr>
              <w:t>Marković</w:t>
            </w:r>
            <w:proofErr w:type="spellEnd"/>
            <w:r w:rsidRPr="00B11AA7">
              <w:rPr>
                <w:sz w:val="20"/>
                <w:szCs w:val="20"/>
              </w:rPr>
              <w:t xml:space="preserve">, Z.S., </w:t>
            </w:r>
            <w:proofErr w:type="spellStart"/>
            <w:r w:rsidRPr="00B11AA7">
              <w:rPr>
                <w:sz w:val="20"/>
                <w:szCs w:val="20"/>
              </w:rPr>
              <w:t>Potočňák</w:t>
            </w:r>
            <w:proofErr w:type="spellEnd"/>
            <w:r w:rsidRPr="00B11AA7">
              <w:rPr>
                <w:sz w:val="20"/>
                <w:szCs w:val="20"/>
              </w:rPr>
              <w:t>, I.</w:t>
            </w:r>
            <w:r w:rsidRPr="00B11AA7">
              <w:rPr>
                <w:sz w:val="20"/>
                <w:szCs w:val="20"/>
                <w:lang w:val="sr-Cyrl-RS"/>
              </w:rPr>
              <w:t>,</w:t>
            </w:r>
            <w:r w:rsidRPr="00B11AA7">
              <w:rPr>
                <w:sz w:val="20"/>
                <w:szCs w:val="20"/>
              </w:rPr>
              <w:t xml:space="preserve"> &amp; </w:t>
            </w:r>
            <w:proofErr w:type="spellStart"/>
            <w:r w:rsidRPr="00B11AA7">
              <w:rPr>
                <w:sz w:val="20"/>
                <w:szCs w:val="20"/>
              </w:rPr>
              <w:t>Trifunović</w:t>
            </w:r>
            <w:proofErr w:type="spellEnd"/>
            <w:r w:rsidRPr="00B11AA7">
              <w:rPr>
                <w:sz w:val="20"/>
                <w:szCs w:val="20"/>
              </w:rPr>
              <w:t xml:space="preserve">, S. R. (2017). Synthesis, characterization and cytotoxicity of a new palladium (II) complex with a coumarin-derived ligand 3-(1-(3-hydroxypropylamino) ethylidene) chroman-2, 4-dione. Crystal structure of the 3-(1-(3-hydroxypropylamino) ethylidene)-chroman-2, 4-dione. </w:t>
            </w:r>
            <w:proofErr w:type="spellStart"/>
            <w:r w:rsidRPr="00B11AA7">
              <w:rPr>
                <w:sz w:val="20"/>
                <w:szCs w:val="20"/>
              </w:rPr>
              <w:t>Inorganica</w:t>
            </w:r>
            <w:proofErr w:type="spellEnd"/>
            <w:r w:rsidRPr="00B11AA7">
              <w:rPr>
                <w:sz w:val="20"/>
                <w:szCs w:val="20"/>
              </w:rPr>
              <w:t xml:space="preserve"> </w:t>
            </w:r>
            <w:proofErr w:type="spellStart"/>
            <w:r w:rsidRPr="00B11AA7">
              <w:rPr>
                <w:sz w:val="20"/>
                <w:szCs w:val="20"/>
              </w:rPr>
              <w:t>Chimica</w:t>
            </w:r>
            <w:proofErr w:type="spellEnd"/>
            <w:r w:rsidRPr="00B11AA7">
              <w:rPr>
                <w:sz w:val="20"/>
                <w:szCs w:val="20"/>
              </w:rPr>
              <w:t xml:space="preserve"> Acta, 466, 188-196.</w:t>
            </w:r>
          </w:p>
        </w:tc>
        <w:tc>
          <w:tcPr>
            <w:tcW w:w="327" w:type="pct"/>
          </w:tcPr>
          <w:p w14:paraId="0FE8AF32" w14:textId="77777777" w:rsidR="00CB675F" w:rsidRPr="00B11AA7" w:rsidRDefault="00CB675F" w:rsidP="0032462C">
            <w:pPr>
              <w:rPr>
                <w:sz w:val="20"/>
                <w:szCs w:val="20"/>
                <w:lang w:val="sr-Cyrl-CS" w:eastAsia="sr-Latn-CS"/>
              </w:rPr>
            </w:pPr>
            <w:r w:rsidRPr="00B11AA7">
              <w:rPr>
                <w:sz w:val="20"/>
                <w:szCs w:val="20"/>
                <w:lang w:val="sr-Cyrl-CS" w:eastAsia="sr-Latn-CS"/>
              </w:rPr>
              <w:t>М22</w:t>
            </w:r>
          </w:p>
        </w:tc>
      </w:tr>
      <w:tr w:rsidR="00CB675F" w:rsidRPr="00B11AA7" w14:paraId="231ED62D" w14:textId="77777777" w:rsidTr="00E60231">
        <w:trPr>
          <w:trHeight w:val="170"/>
          <w:jc w:val="center"/>
        </w:trPr>
        <w:tc>
          <w:tcPr>
            <w:tcW w:w="397" w:type="pct"/>
            <w:gridSpan w:val="2"/>
            <w:vAlign w:val="center"/>
          </w:tcPr>
          <w:p w14:paraId="4C1251CE" w14:textId="77777777" w:rsidR="00CB675F" w:rsidRPr="00B11AA7" w:rsidRDefault="00CB675F" w:rsidP="0032462C">
            <w:pPr>
              <w:rPr>
                <w:sz w:val="20"/>
                <w:szCs w:val="20"/>
                <w:lang w:val="sr-Latn-RS"/>
              </w:rPr>
            </w:pPr>
            <w:r w:rsidRPr="00B11AA7">
              <w:rPr>
                <w:sz w:val="20"/>
                <w:szCs w:val="20"/>
                <w:lang w:val="sr-Latn-RS"/>
              </w:rPr>
              <w:t>6.</w:t>
            </w:r>
          </w:p>
        </w:tc>
        <w:tc>
          <w:tcPr>
            <w:tcW w:w="4276" w:type="pct"/>
            <w:gridSpan w:val="12"/>
            <w:shd w:val="clear" w:color="auto" w:fill="auto"/>
          </w:tcPr>
          <w:p w14:paraId="75D92E5D" w14:textId="77777777" w:rsidR="00CB675F" w:rsidRPr="00B11AA7" w:rsidRDefault="00CB675F" w:rsidP="0032462C">
            <w:pPr>
              <w:jc w:val="both"/>
              <w:rPr>
                <w:sz w:val="20"/>
                <w:szCs w:val="20"/>
              </w:rPr>
            </w:pPr>
            <w:proofErr w:type="spellStart"/>
            <w:r w:rsidRPr="00B11AA7">
              <w:rPr>
                <w:sz w:val="20"/>
                <w:szCs w:val="20"/>
              </w:rPr>
              <w:t>Jakovljević</w:t>
            </w:r>
            <w:proofErr w:type="spellEnd"/>
            <w:r w:rsidRPr="00B11AA7">
              <w:rPr>
                <w:sz w:val="20"/>
                <w:szCs w:val="20"/>
              </w:rPr>
              <w:t xml:space="preserve">, K., </w:t>
            </w:r>
            <w:proofErr w:type="spellStart"/>
            <w:r w:rsidRPr="00B11AA7">
              <w:rPr>
                <w:sz w:val="20"/>
                <w:szCs w:val="20"/>
              </w:rPr>
              <w:t>Joksović</w:t>
            </w:r>
            <w:proofErr w:type="spellEnd"/>
            <w:r w:rsidRPr="00B11AA7">
              <w:rPr>
                <w:sz w:val="20"/>
                <w:szCs w:val="20"/>
              </w:rPr>
              <w:t xml:space="preserve">, M. D., </w:t>
            </w:r>
            <w:proofErr w:type="spellStart"/>
            <w:r w:rsidRPr="00B11AA7">
              <w:rPr>
                <w:sz w:val="20"/>
                <w:szCs w:val="20"/>
              </w:rPr>
              <w:t>Botta</w:t>
            </w:r>
            <w:proofErr w:type="spellEnd"/>
            <w:r w:rsidRPr="00B11AA7">
              <w:rPr>
                <w:sz w:val="20"/>
                <w:szCs w:val="20"/>
              </w:rPr>
              <w:t xml:space="preserve">, B., Jovanović, L. S., </w:t>
            </w:r>
            <w:proofErr w:type="spellStart"/>
            <w:r w:rsidRPr="00B11AA7">
              <w:rPr>
                <w:b/>
                <w:bCs/>
                <w:sz w:val="20"/>
                <w:szCs w:val="20"/>
              </w:rPr>
              <w:t>Avdović</w:t>
            </w:r>
            <w:proofErr w:type="spellEnd"/>
            <w:r w:rsidRPr="00B11AA7">
              <w:rPr>
                <w:b/>
                <w:bCs/>
                <w:sz w:val="20"/>
                <w:szCs w:val="20"/>
              </w:rPr>
              <w:t>, E.</w:t>
            </w:r>
            <w:r w:rsidRPr="00B11AA7">
              <w:rPr>
                <w:sz w:val="20"/>
                <w:szCs w:val="20"/>
              </w:rPr>
              <w:t xml:space="preserve">, </w:t>
            </w:r>
            <w:proofErr w:type="spellStart"/>
            <w:r w:rsidRPr="00B11AA7">
              <w:rPr>
                <w:sz w:val="20"/>
                <w:szCs w:val="20"/>
              </w:rPr>
              <w:t>Marković</w:t>
            </w:r>
            <w:proofErr w:type="spellEnd"/>
            <w:r w:rsidRPr="00B11AA7">
              <w:rPr>
                <w:sz w:val="20"/>
                <w:szCs w:val="20"/>
              </w:rPr>
              <w:t xml:space="preserve">, Z., </w:t>
            </w:r>
            <w:proofErr w:type="spellStart"/>
            <w:r w:rsidRPr="00B11AA7">
              <w:rPr>
                <w:sz w:val="20"/>
                <w:szCs w:val="20"/>
              </w:rPr>
              <w:t>Mihailović</w:t>
            </w:r>
            <w:proofErr w:type="spellEnd"/>
            <w:r w:rsidRPr="00B11AA7">
              <w:rPr>
                <w:sz w:val="20"/>
                <w:szCs w:val="20"/>
              </w:rPr>
              <w:t xml:space="preserve">, V., </w:t>
            </w:r>
            <w:proofErr w:type="spellStart"/>
            <w:r w:rsidRPr="00B11AA7">
              <w:rPr>
                <w:sz w:val="20"/>
                <w:szCs w:val="20"/>
              </w:rPr>
              <w:t>Andrić</w:t>
            </w:r>
            <w:proofErr w:type="spellEnd"/>
            <w:r w:rsidRPr="00B11AA7">
              <w:rPr>
                <w:sz w:val="20"/>
                <w:szCs w:val="20"/>
              </w:rPr>
              <w:t xml:space="preserve">, M., </w:t>
            </w:r>
            <w:proofErr w:type="spellStart"/>
            <w:r w:rsidRPr="00B11AA7">
              <w:rPr>
                <w:sz w:val="20"/>
                <w:szCs w:val="20"/>
              </w:rPr>
              <w:t>Trifunović</w:t>
            </w:r>
            <w:proofErr w:type="spellEnd"/>
            <w:r w:rsidRPr="00B11AA7">
              <w:rPr>
                <w:sz w:val="20"/>
                <w:szCs w:val="20"/>
              </w:rPr>
              <w:t>, S.</w:t>
            </w:r>
            <w:r w:rsidRPr="00B11AA7">
              <w:rPr>
                <w:sz w:val="20"/>
                <w:szCs w:val="20"/>
                <w:lang w:val="sr-Cyrl-RS"/>
              </w:rPr>
              <w:t>,</w:t>
            </w:r>
            <w:r w:rsidRPr="00B11AA7">
              <w:rPr>
                <w:sz w:val="20"/>
                <w:szCs w:val="20"/>
              </w:rPr>
              <w:t xml:space="preserve"> &amp; </w:t>
            </w:r>
            <w:proofErr w:type="spellStart"/>
            <w:r w:rsidRPr="00B11AA7">
              <w:rPr>
                <w:sz w:val="20"/>
                <w:szCs w:val="20"/>
              </w:rPr>
              <w:t>Marković</w:t>
            </w:r>
            <w:proofErr w:type="spellEnd"/>
            <w:r w:rsidRPr="00B11AA7">
              <w:rPr>
                <w:sz w:val="20"/>
                <w:szCs w:val="20"/>
              </w:rPr>
              <w:t xml:space="preserve">, V. (2019). Novel 1, 3, 4-thiadiazole conjugates derived from protocatechuic acid: Synthesis, antioxidant activity, and computational and electrochemical studies. </w:t>
            </w:r>
            <w:proofErr w:type="spellStart"/>
            <w:r w:rsidRPr="00B11AA7">
              <w:rPr>
                <w:sz w:val="20"/>
                <w:szCs w:val="20"/>
              </w:rPr>
              <w:t>Comptes</w:t>
            </w:r>
            <w:proofErr w:type="spellEnd"/>
            <w:r w:rsidRPr="00B11AA7">
              <w:rPr>
                <w:sz w:val="20"/>
                <w:szCs w:val="20"/>
              </w:rPr>
              <w:t xml:space="preserve"> </w:t>
            </w:r>
            <w:proofErr w:type="spellStart"/>
            <w:r w:rsidRPr="00B11AA7">
              <w:rPr>
                <w:sz w:val="20"/>
                <w:szCs w:val="20"/>
              </w:rPr>
              <w:t>Rendus</w:t>
            </w:r>
            <w:proofErr w:type="spellEnd"/>
            <w:r w:rsidRPr="00B11AA7">
              <w:rPr>
                <w:sz w:val="20"/>
                <w:szCs w:val="20"/>
              </w:rPr>
              <w:t xml:space="preserve"> </w:t>
            </w:r>
            <w:proofErr w:type="spellStart"/>
            <w:r w:rsidRPr="00B11AA7">
              <w:rPr>
                <w:sz w:val="20"/>
                <w:szCs w:val="20"/>
              </w:rPr>
              <w:t>Chimie</w:t>
            </w:r>
            <w:proofErr w:type="spellEnd"/>
            <w:r w:rsidRPr="00B11AA7">
              <w:rPr>
                <w:sz w:val="20"/>
                <w:szCs w:val="20"/>
              </w:rPr>
              <w:t>, 22(8), 585-598.</w:t>
            </w:r>
          </w:p>
        </w:tc>
        <w:tc>
          <w:tcPr>
            <w:tcW w:w="327" w:type="pct"/>
          </w:tcPr>
          <w:p w14:paraId="27D4A085" w14:textId="77777777" w:rsidR="00CB675F" w:rsidRPr="00B11AA7" w:rsidRDefault="00CB675F" w:rsidP="0032462C">
            <w:pPr>
              <w:rPr>
                <w:sz w:val="20"/>
                <w:szCs w:val="20"/>
                <w:lang w:val="sr-Cyrl-RS"/>
              </w:rPr>
            </w:pPr>
            <w:r w:rsidRPr="00B11AA7">
              <w:rPr>
                <w:sz w:val="20"/>
                <w:szCs w:val="20"/>
                <w:lang w:val="sr-Cyrl-RS"/>
              </w:rPr>
              <w:t>М22</w:t>
            </w:r>
          </w:p>
        </w:tc>
      </w:tr>
      <w:tr w:rsidR="00CB675F" w:rsidRPr="00B11AA7" w14:paraId="5E30E6AA" w14:textId="77777777" w:rsidTr="00E60231">
        <w:trPr>
          <w:trHeight w:val="170"/>
          <w:jc w:val="center"/>
        </w:trPr>
        <w:tc>
          <w:tcPr>
            <w:tcW w:w="397" w:type="pct"/>
            <w:gridSpan w:val="2"/>
            <w:vAlign w:val="center"/>
          </w:tcPr>
          <w:p w14:paraId="710B373D" w14:textId="77777777" w:rsidR="00CB675F" w:rsidRPr="00B11AA7" w:rsidRDefault="00CB675F" w:rsidP="0032462C">
            <w:pPr>
              <w:rPr>
                <w:sz w:val="20"/>
                <w:szCs w:val="20"/>
                <w:lang w:val="sr-Latn-RS"/>
              </w:rPr>
            </w:pPr>
            <w:r w:rsidRPr="00B11AA7">
              <w:rPr>
                <w:sz w:val="20"/>
                <w:szCs w:val="20"/>
                <w:lang w:val="sr-Latn-RS"/>
              </w:rPr>
              <w:t>7.</w:t>
            </w:r>
          </w:p>
        </w:tc>
        <w:tc>
          <w:tcPr>
            <w:tcW w:w="4276" w:type="pct"/>
            <w:gridSpan w:val="12"/>
            <w:shd w:val="clear" w:color="auto" w:fill="auto"/>
          </w:tcPr>
          <w:p w14:paraId="56531685" w14:textId="77777777" w:rsidR="00CB675F" w:rsidRPr="00B11AA7" w:rsidRDefault="00CB675F" w:rsidP="0032462C">
            <w:pPr>
              <w:jc w:val="both"/>
              <w:rPr>
                <w:sz w:val="20"/>
                <w:szCs w:val="20"/>
              </w:rPr>
            </w:pPr>
            <w:proofErr w:type="spellStart"/>
            <w:r w:rsidRPr="00B11AA7">
              <w:rPr>
                <w:sz w:val="20"/>
                <w:szCs w:val="20"/>
              </w:rPr>
              <w:t>Milanović</w:t>
            </w:r>
            <w:proofErr w:type="spellEnd"/>
            <w:r w:rsidRPr="00B11AA7">
              <w:rPr>
                <w:sz w:val="20"/>
                <w:szCs w:val="20"/>
              </w:rPr>
              <w:t xml:space="preserve">, Ž. B., </w:t>
            </w:r>
            <w:proofErr w:type="spellStart"/>
            <w:r w:rsidRPr="00B11AA7">
              <w:rPr>
                <w:sz w:val="20"/>
                <w:szCs w:val="20"/>
              </w:rPr>
              <w:t>Marković</w:t>
            </w:r>
            <w:proofErr w:type="spellEnd"/>
            <w:r w:rsidRPr="00B11AA7">
              <w:rPr>
                <w:sz w:val="20"/>
                <w:szCs w:val="20"/>
              </w:rPr>
              <w:t xml:space="preserve">, Z. S., </w:t>
            </w:r>
            <w:proofErr w:type="spellStart"/>
            <w:r w:rsidRPr="00B11AA7">
              <w:rPr>
                <w:sz w:val="20"/>
                <w:szCs w:val="20"/>
              </w:rPr>
              <w:t>Dimić</w:t>
            </w:r>
            <w:proofErr w:type="spellEnd"/>
            <w:r w:rsidRPr="00B11AA7">
              <w:rPr>
                <w:sz w:val="20"/>
                <w:szCs w:val="20"/>
              </w:rPr>
              <w:t xml:space="preserve">, D. S., </w:t>
            </w:r>
            <w:proofErr w:type="spellStart"/>
            <w:r w:rsidRPr="00B11AA7">
              <w:rPr>
                <w:sz w:val="20"/>
                <w:szCs w:val="20"/>
              </w:rPr>
              <w:t>Klisurić</w:t>
            </w:r>
            <w:proofErr w:type="spellEnd"/>
            <w:r w:rsidRPr="00B11AA7">
              <w:rPr>
                <w:sz w:val="20"/>
                <w:szCs w:val="20"/>
              </w:rPr>
              <w:t xml:space="preserve">, O. R., </w:t>
            </w:r>
            <w:proofErr w:type="spellStart"/>
            <w:r w:rsidRPr="00B11AA7">
              <w:rPr>
                <w:sz w:val="20"/>
                <w:szCs w:val="20"/>
              </w:rPr>
              <w:t>Radojević</w:t>
            </w:r>
            <w:proofErr w:type="spellEnd"/>
            <w:r w:rsidRPr="00B11AA7">
              <w:rPr>
                <w:sz w:val="20"/>
                <w:szCs w:val="20"/>
              </w:rPr>
              <w:t xml:space="preserve">, I. D., </w:t>
            </w:r>
            <w:proofErr w:type="spellStart"/>
            <w:r w:rsidRPr="00B11AA7">
              <w:rPr>
                <w:sz w:val="20"/>
                <w:szCs w:val="20"/>
              </w:rPr>
              <w:t>Šeklić</w:t>
            </w:r>
            <w:proofErr w:type="spellEnd"/>
            <w:r w:rsidRPr="00B11AA7">
              <w:rPr>
                <w:sz w:val="20"/>
                <w:szCs w:val="20"/>
              </w:rPr>
              <w:t xml:space="preserve">, D. S., </w:t>
            </w:r>
            <w:proofErr w:type="spellStart"/>
            <w:r w:rsidRPr="00B11AA7">
              <w:rPr>
                <w:sz w:val="20"/>
                <w:szCs w:val="20"/>
              </w:rPr>
              <w:t>Živanović</w:t>
            </w:r>
            <w:proofErr w:type="spellEnd"/>
            <w:r w:rsidRPr="00B11AA7">
              <w:rPr>
                <w:sz w:val="20"/>
                <w:szCs w:val="20"/>
              </w:rPr>
              <w:t xml:space="preserve">, M.N., </w:t>
            </w:r>
            <w:proofErr w:type="spellStart"/>
            <w:r w:rsidRPr="00B11AA7">
              <w:rPr>
                <w:sz w:val="20"/>
                <w:szCs w:val="20"/>
              </w:rPr>
              <w:t>Marković</w:t>
            </w:r>
            <w:proofErr w:type="spellEnd"/>
            <w:r w:rsidRPr="00B11AA7">
              <w:rPr>
                <w:sz w:val="20"/>
                <w:szCs w:val="20"/>
              </w:rPr>
              <w:t xml:space="preserve">, J.D., </w:t>
            </w:r>
            <w:proofErr w:type="spellStart"/>
            <w:r w:rsidRPr="00B11AA7">
              <w:rPr>
                <w:sz w:val="20"/>
                <w:szCs w:val="20"/>
              </w:rPr>
              <w:t>Radulović</w:t>
            </w:r>
            <w:proofErr w:type="spellEnd"/>
            <w:r w:rsidRPr="00B11AA7">
              <w:rPr>
                <w:sz w:val="20"/>
                <w:szCs w:val="20"/>
              </w:rPr>
              <w:t>, M.</w:t>
            </w:r>
            <w:r w:rsidRPr="00B11AA7">
              <w:rPr>
                <w:sz w:val="20"/>
                <w:szCs w:val="20"/>
                <w:lang w:val="sr-Cyrl-RS"/>
              </w:rPr>
              <w:t>,</w:t>
            </w:r>
            <w:r w:rsidRPr="00B11AA7">
              <w:rPr>
                <w:sz w:val="20"/>
                <w:szCs w:val="20"/>
              </w:rPr>
              <w:t xml:space="preserve"> &amp; </w:t>
            </w:r>
            <w:proofErr w:type="spellStart"/>
            <w:r w:rsidRPr="00B11AA7">
              <w:rPr>
                <w:b/>
                <w:bCs/>
                <w:sz w:val="20"/>
                <w:szCs w:val="20"/>
              </w:rPr>
              <w:t>Avdović</w:t>
            </w:r>
            <w:proofErr w:type="spellEnd"/>
            <w:r w:rsidRPr="00B11AA7">
              <w:rPr>
                <w:b/>
                <w:bCs/>
                <w:sz w:val="20"/>
                <w:szCs w:val="20"/>
              </w:rPr>
              <w:t>, E. H.</w:t>
            </w:r>
            <w:r w:rsidRPr="00B11AA7">
              <w:rPr>
                <w:sz w:val="20"/>
                <w:szCs w:val="20"/>
              </w:rPr>
              <w:t xml:space="preserve"> (2021). Synthesis, structural characterization, biological activity and molecular docking study of 4, 7-dihydroxycoumarin modified by aminophenol derivatives. </w:t>
            </w:r>
            <w:proofErr w:type="spellStart"/>
            <w:r w:rsidRPr="00B11AA7">
              <w:rPr>
                <w:sz w:val="20"/>
                <w:szCs w:val="20"/>
              </w:rPr>
              <w:t>Comptes</w:t>
            </w:r>
            <w:proofErr w:type="spellEnd"/>
            <w:r w:rsidRPr="00B11AA7">
              <w:rPr>
                <w:sz w:val="20"/>
                <w:szCs w:val="20"/>
              </w:rPr>
              <w:t xml:space="preserve"> </w:t>
            </w:r>
            <w:proofErr w:type="spellStart"/>
            <w:r w:rsidRPr="00B11AA7">
              <w:rPr>
                <w:sz w:val="20"/>
                <w:szCs w:val="20"/>
              </w:rPr>
              <w:t>Rendus</w:t>
            </w:r>
            <w:proofErr w:type="spellEnd"/>
            <w:r w:rsidRPr="00B11AA7">
              <w:rPr>
                <w:sz w:val="20"/>
                <w:szCs w:val="20"/>
              </w:rPr>
              <w:t xml:space="preserve">. </w:t>
            </w:r>
            <w:proofErr w:type="spellStart"/>
            <w:r w:rsidRPr="00B11AA7">
              <w:rPr>
                <w:sz w:val="20"/>
                <w:szCs w:val="20"/>
              </w:rPr>
              <w:t>Chimie</w:t>
            </w:r>
            <w:proofErr w:type="spellEnd"/>
            <w:r w:rsidRPr="00B11AA7">
              <w:rPr>
                <w:sz w:val="20"/>
                <w:szCs w:val="20"/>
              </w:rPr>
              <w:t>, 24(2), 215-232.</w:t>
            </w:r>
          </w:p>
        </w:tc>
        <w:tc>
          <w:tcPr>
            <w:tcW w:w="327" w:type="pct"/>
          </w:tcPr>
          <w:p w14:paraId="4C93D3CB" w14:textId="77777777" w:rsidR="00CB675F" w:rsidRPr="00B11AA7" w:rsidRDefault="00CB675F" w:rsidP="0032462C">
            <w:pPr>
              <w:rPr>
                <w:sz w:val="20"/>
                <w:szCs w:val="20"/>
                <w:lang w:val="sr-Cyrl-RS"/>
              </w:rPr>
            </w:pPr>
            <w:r w:rsidRPr="00B11AA7">
              <w:rPr>
                <w:sz w:val="20"/>
                <w:szCs w:val="20"/>
                <w:lang w:val="sr-Cyrl-RS"/>
              </w:rPr>
              <w:t>М22</w:t>
            </w:r>
          </w:p>
        </w:tc>
      </w:tr>
      <w:tr w:rsidR="00CB675F" w:rsidRPr="00B11AA7" w14:paraId="17935903" w14:textId="77777777" w:rsidTr="00E60231">
        <w:trPr>
          <w:trHeight w:val="170"/>
          <w:jc w:val="center"/>
        </w:trPr>
        <w:tc>
          <w:tcPr>
            <w:tcW w:w="397" w:type="pct"/>
            <w:gridSpan w:val="2"/>
            <w:vAlign w:val="center"/>
          </w:tcPr>
          <w:p w14:paraId="150DF262" w14:textId="77777777" w:rsidR="00CB675F" w:rsidRPr="00B11AA7" w:rsidRDefault="00CB675F" w:rsidP="0032462C">
            <w:pPr>
              <w:rPr>
                <w:sz w:val="20"/>
                <w:szCs w:val="20"/>
                <w:lang w:val="sr-Latn-RS"/>
              </w:rPr>
            </w:pPr>
            <w:r w:rsidRPr="00B11AA7">
              <w:rPr>
                <w:sz w:val="20"/>
                <w:szCs w:val="20"/>
                <w:lang w:val="sr-Latn-RS"/>
              </w:rPr>
              <w:t>8.</w:t>
            </w:r>
          </w:p>
        </w:tc>
        <w:tc>
          <w:tcPr>
            <w:tcW w:w="4276" w:type="pct"/>
            <w:gridSpan w:val="12"/>
            <w:shd w:val="clear" w:color="auto" w:fill="auto"/>
          </w:tcPr>
          <w:p w14:paraId="53185F49" w14:textId="77777777" w:rsidR="00CB675F" w:rsidRPr="00B11AA7" w:rsidRDefault="00CB675F" w:rsidP="0032462C">
            <w:pPr>
              <w:jc w:val="both"/>
              <w:rPr>
                <w:sz w:val="20"/>
                <w:szCs w:val="20"/>
              </w:rPr>
            </w:pPr>
            <w:proofErr w:type="spellStart"/>
            <w:r w:rsidRPr="00B11AA7">
              <w:rPr>
                <w:sz w:val="20"/>
                <w:szCs w:val="20"/>
              </w:rPr>
              <w:t>Milić</w:t>
            </w:r>
            <w:proofErr w:type="spellEnd"/>
            <w:r w:rsidRPr="00B11AA7">
              <w:rPr>
                <w:sz w:val="20"/>
                <w:szCs w:val="20"/>
              </w:rPr>
              <w:t xml:space="preserve">, S. S. J., </w:t>
            </w:r>
            <w:proofErr w:type="spellStart"/>
            <w:r w:rsidRPr="00B11AA7">
              <w:rPr>
                <w:sz w:val="20"/>
                <w:szCs w:val="20"/>
              </w:rPr>
              <w:t>Jevtić</w:t>
            </w:r>
            <w:proofErr w:type="spellEnd"/>
            <w:r w:rsidRPr="00B11AA7">
              <w:rPr>
                <w:sz w:val="20"/>
                <w:szCs w:val="20"/>
              </w:rPr>
              <w:t xml:space="preserve">, V. V., </w:t>
            </w:r>
            <w:proofErr w:type="spellStart"/>
            <w:r w:rsidRPr="00B11AA7">
              <w:rPr>
                <w:sz w:val="20"/>
                <w:szCs w:val="20"/>
              </w:rPr>
              <w:t>Stojković</w:t>
            </w:r>
            <w:proofErr w:type="spellEnd"/>
            <w:r w:rsidRPr="00B11AA7">
              <w:rPr>
                <w:sz w:val="20"/>
                <w:szCs w:val="20"/>
              </w:rPr>
              <w:t xml:space="preserve">, D. L., </w:t>
            </w:r>
            <w:proofErr w:type="spellStart"/>
            <w:r w:rsidRPr="00B11AA7">
              <w:rPr>
                <w:sz w:val="20"/>
                <w:szCs w:val="20"/>
              </w:rPr>
              <w:t>Petrović</w:t>
            </w:r>
            <w:proofErr w:type="spellEnd"/>
            <w:r w:rsidRPr="00B11AA7">
              <w:rPr>
                <w:sz w:val="20"/>
                <w:szCs w:val="20"/>
              </w:rPr>
              <w:t xml:space="preserve">, Đ. S., </w:t>
            </w:r>
            <w:proofErr w:type="spellStart"/>
            <w:r w:rsidRPr="00B11AA7">
              <w:rPr>
                <w:b/>
                <w:bCs/>
                <w:sz w:val="20"/>
                <w:szCs w:val="20"/>
              </w:rPr>
              <w:t>Avdović</w:t>
            </w:r>
            <w:proofErr w:type="spellEnd"/>
            <w:r w:rsidRPr="00B11AA7">
              <w:rPr>
                <w:b/>
                <w:bCs/>
                <w:sz w:val="20"/>
                <w:szCs w:val="20"/>
              </w:rPr>
              <w:t>, E. H.</w:t>
            </w:r>
            <w:r w:rsidRPr="00B11AA7">
              <w:rPr>
                <w:sz w:val="20"/>
                <w:szCs w:val="20"/>
              </w:rPr>
              <w:t xml:space="preserve">, </w:t>
            </w:r>
            <w:proofErr w:type="spellStart"/>
            <w:r w:rsidRPr="00B11AA7">
              <w:rPr>
                <w:sz w:val="20"/>
                <w:szCs w:val="20"/>
              </w:rPr>
              <w:t>Marković</w:t>
            </w:r>
            <w:proofErr w:type="spellEnd"/>
            <w:r w:rsidRPr="00B11AA7">
              <w:rPr>
                <w:sz w:val="20"/>
                <w:szCs w:val="20"/>
              </w:rPr>
              <w:t xml:space="preserve">, Z. S., </w:t>
            </w:r>
            <w:proofErr w:type="spellStart"/>
            <w:r w:rsidRPr="00B11AA7">
              <w:rPr>
                <w:sz w:val="20"/>
                <w:szCs w:val="20"/>
              </w:rPr>
              <w:t>Radojević</w:t>
            </w:r>
            <w:proofErr w:type="spellEnd"/>
            <w:r w:rsidRPr="00B11AA7">
              <w:rPr>
                <w:sz w:val="20"/>
                <w:szCs w:val="20"/>
              </w:rPr>
              <w:t xml:space="preserve">, I.D., </w:t>
            </w:r>
            <w:proofErr w:type="spellStart"/>
            <w:r w:rsidRPr="00B11AA7">
              <w:rPr>
                <w:sz w:val="20"/>
                <w:szCs w:val="20"/>
              </w:rPr>
              <w:t>Čomić</w:t>
            </w:r>
            <w:proofErr w:type="spellEnd"/>
            <w:r w:rsidRPr="00B11AA7">
              <w:rPr>
                <w:sz w:val="20"/>
                <w:szCs w:val="20"/>
              </w:rPr>
              <w:t>, L.</w:t>
            </w:r>
            <w:r w:rsidRPr="00B11AA7">
              <w:rPr>
                <w:sz w:val="20"/>
                <w:szCs w:val="20"/>
                <w:lang w:val="sr-Cyrl-RS"/>
              </w:rPr>
              <w:t>,</w:t>
            </w:r>
            <w:r w:rsidRPr="00B11AA7">
              <w:rPr>
                <w:sz w:val="20"/>
                <w:szCs w:val="20"/>
              </w:rPr>
              <w:t xml:space="preserve"> &amp; </w:t>
            </w:r>
            <w:proofErr w:type="spellStart"/>
            <w:r w:rsidRPr="00B11AA7">
              <w:rPr>
                <w:sz w:val="20"/>
                <w:szCs w:val="20"/>
              </w:rPr>
              <w:t>Mladenović</w:t>
            </w:r>
            <w:proofErr w:type="spellEnd"/>
            <w:r w:rsidRPr="00B11AA7">
              <w:rPr>
                <w:sz w:val="20"/>
                <w:szCs w:val="20"/>
              </w:rPr>
              <w:t>, V. S. (2020). Synthesis, characterization and antimicrobial activity of palladium (II) complexes with O, O'-</w:t>
            </w:r>
            <w:proofErr w:type="spellStart"/>
            <w:r w:rsidRPr="00B11AA7">
              <w:rPr>
                <w:sz w:val="20"/>
                <w:szCs w:val="20"/>
              </w:rPr>
              <w:t>dialkyl</w:t>
            </w:r>
            <w:proofErr w:type="spellEnd"/>
            <w:r w:rsidRPr="00B11AA7">
              <w:rPr>
                <w:sz w:val="20"/>
                <w:szCs w:val="20"/>
              </w:rPr>
              <w:t xml:space="preserve"> esters of (S, S)-ethylenediamine-N, N'-di-(3, 3′-1H-indol-3yl)-propionic acid. </w:t>
            </w:r>
            <w:proofErr w:type="spellStart"/>
            <w:r w:rsidRPr="00B11AA7">
              <w:rPr>
                <w:sz w:val="20"/>
                <w:szCs w:val="20"/>
              </w:rPr>
              <w:t>Inorganica</w:t>
            </w:r>
            <w:proofErr w:type="spellEnd"/>
            <w:r w:rsidRPr="00B11AA7">
              <w:rPr>
                <w:sz w:val="20"/>
                <w:szCs w:val="20"/>
              </w:rPr>
              <w:t xml:space="preserve"> </w:t>
            </w:r>
            <w:proofErr w:type="spellStart"/>
            <w:r w:rsidRPr="00B11AA7">
              <w:rPr>
                <w:sz w:val="20"/>
                <w:szCs w:val="20"/>
              </w:rPr>
              <w:t>Chimica</w:t>
            </w:r>
            <w:proofErr w:type="spellEnd"/>
            <w:r w:rsidRPr="00B11AA7">
              <w:rPr>
                <w:sz w:val="20"/>
                <w:szCs w:val="20"/>
              </w:rPr>
              <w:t xml:space="preserve"> Acta, 510, 119743.</w:t>
            </w:r>
          </w:p>
        </w:tc>
        <w:tc>
          <w:tcPr>
            <w:tcW w:w="327" w:type="pct"/>
          </w:tcPr>
          <w:p w14:paraId="690C4A82" w14:textId="77777777" w:rsidR="00CB675F" w:rsidRPr="00B11AA7" w:rsidRDefault="00CB675F" w:rsidP="0032462C">
            <w:pPr>
              <w:rPr>
                <w:sz w:val="20"/>
                <w:szCs w:val="20"/>
                <w:lang w:val="sr-Cyrl-RS"/>
              </w:rPr>
            </w:pPr>
            <w:r w:rsidRPr="00B11AA7">
              <w:rPr>
                <w:sz w:val="20"/>
                <w:szCs w:val="20"/>
                <w:lang w:val="sr-Cyrl-RS"/>
              </w:rPr>
              <w:t>М22</w:t>
            </w:r>
          </w:p>
        </w:tc>
      </w:tr>
      <w:tr w:rsidR="00CB675F" w:rsidRPr="00B11AA7" w14:paraId="57E934BB" w14:textId="77777777" w:rsidTr="00E60231">
        <w:trPr>
          <w:trHeight w:val="170"/>
          <w:jc w:val="center"/>
        </w:trPr>
        <w:tc>
          <w:tcPr>
            <w:tcW w:w="397" w:type="pct"/>
            <w:gridSpan w:val="2"/>
            <w:vAlign w:val="center"/>
          </w:tcPr>
          <w:p w14:paraId="0ACA7E44" w14:textId="77777777" w:rsidR="00CB675F" w:rsidRPr="00B11AA7" w:rsidRDefault="00CB675F" w:rsidP="0032462C">
            <w:pPr>
              <w:rPr>
                <w:sz w:val="20"/>
                <w:szCs w:val="20"/>
                <w:lang w:val="sr-Latn-RS"/>
              </w:rPr>
            </w:pPr>
            <w:r w:rsidRPr="00B11AA7">
              <w:rPr>
                <w:sz w:val="20"/>
                <w:szCs w:val="20"/>
                <w:lang w:val="sr-Latn-RS"/>
              </w:rPr>
              <w:t>9.</w:t>
            </w:r>
          </w:p>
        </w:tc>
        <w:tc>
          <w:tcPr>
            <w:tcW w:w="4276" w:type="pct"/>
            <w:gridSpan w:val="12"/>
            <w:shd w:val="clear" w:color="auto" w:fill="auto"/>
          </w:tcPr>
          <w:p w14:paraId="155AB6B2" w14:textId="77777777" w:rsidR="00CB675F" w:rsidRPr="00B11AA7" w:rsidRDefault="00CB675F" w:rsidP="0032462C">
            <w:pPr>
              <w:jc w:val="both"/>
              <w:rPr>
                <w:sz w:val="20"/>
                <w:szCs w:val="20"/>
              </w:rPr>
            </w:pPr>
            <w:proofErr w:type="spellStart"/>
            <w:r w:rsidRPr="00B11AA7">
              <w:rPr>
                <w:sz w:val="20"/>
                <w:szCs w:val="20"/>
              </w:rPr>
              <w:t>Milenković</w:t>
            </w:r>
            <w:proofErr w:type="spellEnd"/>
            <w:r w:rsidRPr="00B11AA7">
              <w:rPr>
                <w:sz w:val="20"/>
                <w:szCs w:val="20"/>
              </w:rPr>
              <w:t xml:space="preserve">, D. A., </w:t>
            </w:r>
            <w:proofErr w:type="spellStart"/>
            <w:r w:rsidRPr="00B11AA7">
              <w:rPr>
                <w:sz w:val="20"/>
                <w:szCs w:val="20"/>
              </w:rPr>
              <w:t>Dimić</w:t>
            </w:r>
            <w:proofErr w:type="spellEnd"/>
            <w:r w:rsidRPr="00B11AA7">
              <w:rPr>
                <w:sz w:val="20"/>
                <w:szCs w:val="20"/>
              </w:rPr>
              <w:t xml:space="preserve">, D. S., </w:t>
            </w:r>
            <w:proofErr w:type="spellStart"/>
            <w:r w:rsidRPr="00B11AA7">
              <w:rPr>
                <w:b/>
                <w:bCs/>
                <w:sz w:val="20"/>
                <w:szCs w:val="20"/>
              </w:rPr>
              <w:t>Avdović</w:t>
            </w:r>
            <w:proofErr w:type="spellEnd"/>
            <w:r w:rsidRPr="00B11AA7">
              <w:rPr>
                <w:b/>
                <w:bCs/>
                <w:sz w:val="20"/>
                <w:szCs w:val="20"/>
              </w:rPr>
              <w:t>, E. H.</w:t>
            </w:r>
            <w:r w:rsidRPr="00B11AA7">
              <w:rPr>
                <w:sz w:val="20"/>
                <w:szCs w:val="20"/>
              </w:rPr>
              <w:t xml:space="preserve">, </w:t>
            </w:r>
            <w:proofErr w:type="spellStart"/>
            <w:r w:rsidRPr="00B11AA7">
              <w:rPr>
                <w:sz w:val="20"/>
                <w:szCs w:val="20"/>
              </w:rPr>
              <w:t>Amić</w:t>
            </w:r>
            <w:proofErr w:type="spellEnd"/>
            <w:r w:rsidRPr="00B11AA7">
              <w:rPr>
                <w:sz w:val="20"/>
                <w:szCs w:val="20"/>
              </w:rPr>
              <w:t xml:space="preserve">, A. D., </w:t>
            </w:r>
            <w:proofErr w:type="spellStart"/>
            <w:r w:rsidRPr="00B11AA7">
              <w:rPr>
                <w:sz w:val="20"/>
                <w:szCs w:val="20"/>
              </w:rPr>
              <w:t>Marković</w:t>
            </w:r>
            <w:proofErr w:type="spellEnd"/>
            <w:r w:rsidRPr="00B11AA7">
              <w:rPr>
                <w:sz w:val="20"/>
                <w:szCs w:val="20"/>
              </w:rPr>
              <w:t xml:space="preserve">, J. M. D., &amp; </w:t>
            </w:r>
            <w:proofErr w:type="spellStart"/>
            <w:r w:rsidRPr="00B11AA7">
              <w:rPr>
                <w:sz w:val="20"/>
                <w:szCs w:val="20"/>
              </w:rPr>
              <w:t>Marković</w:t>
            </w:r>
            <w:proofErr w:type="spellEnd"/>
            <w:r w:rsidRPr="00B11AA7">
              <w:rPr>
                <w:sz w:val="20"/>
                <w:szCs w:val="20"/>
              </w:rPr>
              <w:t>, Z. S. (2020). Advanced oxidation process of coumarins by hydroxyl radical: Towards the new mechanism leading to less toxic products. Chemical Engineering Journal, 395, 124971.</w:t>
            </w:r>
          </w:p>
        </w:tc>
        <w:tc>
          <w:tcPr>
            <w:tcW w:w="327" w:type="pct"/>
          </w:tcPr>
          <w:p w14:paraId="541F82C9" w14:textId="77777777" w:rsidR="00CB675F" w:rsidRPr="00B11AA7" w:rsidRDefault="00CB675F" w:rsidP="0032462C">
            <w:pPr>
              <w:rPr>
                <w:sz w:val="20"/>
                <w:szCs w:val="20"/>
                <w:lang w:val="sr-Cyrl-RS"/>
              </w:rPr>
            </w:pPr>
            <w:r w:rsidRPr="00B11AA7">
              <w:rPr>
                <w:sz w:val="20"/>
                <w:szCs w:val="20"/>
                <w:lang w:val="sr-Cyrl-RS"/>
              </w:rPr>
              <w:t>М21а</w:t>
            </w:r>
          </w:p>
        </w:tc>
      </w:tr>
      <w:tr w:rsidR="00CB675F" w:rsidRPr="00B11AA7" w14:paraId="48626088" w14:textId="77777777" w:rsidTr="00E60231">
        <w:trPr>
          <w:trHeight w:val="170"/>
          <w:jc w:val="center"/>
        </w:trPr>
        <w:tc>
          <w:tcPr>
            <w:tcW w:w="397" w:type="pct"/>
            <w:gridSpan w:val="2"/>
            <w:vAlign w:val="center"/>
          </w:tcPr>
          <w:p w14:paraId="2898D05D" w14:textId="77777777" w:rsidR="00CB675F" w:rsidRPr="00B11AA7" w:rsidRDefault="00CB675F" w:rsidP="0032462C">
            <w:pPr>
              <w:rPr>
                <w:sz w:val="20"/>
                <w:szCs w:val="20"/>
                <w:lang w:val="sr-Latn-RS"/>
              </w:rPr>
            </w:pPr>
            <w:r w:rsidRPr="00B11AA7">
              <w:rPr>
                <w:sz w:val="20"/>
                <w:szCs w:val="20"/>
                <w:lang w:val="sr-Latn-RS"/>
              </w:rPr>
              <w:t>10.</w:t>
            </w:r>
          </w:p>
        </w:tc>
        <w:tc>
          <w:tcPr>
            <w:tcW w:w="4276" w:type="pct"/>
            <w:gridSpan w:val="12"/>
            <w:shd w:val="clear" w:color="auto" w:fill="auto"/>
          </w:tcPr>
          <w:p w14:paraId="097E3EE1" w14:textId="77777777" w:rsidR="00CB675F" w:rsidRPr="00B11AA7" w:rsidRDefault="00CB675F" w:rsidP="0032462C">
            <w:pPr>
              <w:jc w:val="both"/>
              <w:rPr>
                <w:sz w:val="20"/>
                <w:szCs w:val="20"/>
              </w:rPr>
            </w:pPr>
            <w:proofErr w:type="spellStart"/>
            <w:r w:rsidRPr="00B11AA7">
              <w:rPr>
                <w:sz w:val="20"/>
                <w:szCs w:val="20"/>
              </w:rPr>
              <w:t>Milanović</w:t>
            </w:r>
            <w:proofErr w:type="spellEnd"/>
            <w:r w:rsidRPr="00B11AA7">
              <w:rPr>
                <w:sz w:val="20"/>
                <w:szCs w:val="20"/>
              </w:rPr>
              <w:t xml:space="preserve">, Ž. B., </w:t>
            </w:r>
            <w:proofErr w:type="spellStart"/>
            <w:r w:rsidRPr="00B11AA7">
              <w:rPr>
                <w:sz w:val="20"/>
                <w:szCs w:val="20"/>
              </w:rPr>
              <w:t>Dimić</w:t>
            </w:r>
            <w:proofErr w:type="spellEnd"/>
            <w:r w:rsidRPr="00B11AA7">
              <w:rPr>
                <w:sz w:val="20"/>
                <w:szCs w:val="20"/>
              </w:rPr>
              <w:t xml:space="preserve">, D. S., </w:t>
            </w:r>
            <w:proofErr w:type="spellStart"/>
            <w:r w:rsidRPr="00B11AA7">
              <w:rPr>
                <w:sz w:val="20"/>
                <w:szCs w:val="20"/>
              </w:rPr>
              <w:t>Avdović</w:t>
            </w:r>
            <w:proofErr w:type="spellEnd"/>
            <w:r w:rsidRPr="00B11AA7">
              <w:rPr>
                <w:sz w:val="20"/>
                <w:szCs w:val="20"/>
              </w:rPr>
              <w:t xml:space="preserve">, E. H., </w:t>
            </w:r>
            <w:proofErr w:type="spellStart"/>
            <w:r w:rsidRPr="00B11AA7">
              <w:rPr>
                <w:sz w:val="20"/>
                <w:szCs w:val="20"/>
              </w:rPr>
              <w:t>Milenković</w:t>
            </w:r>
            <w:proofErr w:type="spellEnd"/>
            <w:r w:rsidRPr="00B11AA7">
              <w:rPr>
                <w:sz w:val="20"/>
                <w:szCs w:val="20"/>
              </w:rPr>
              <w:t xml:space="preserve">, D. A., </w:t>
            </w:r>
            <w:proofErr w:type="spellStart"/>
            <w:r w:rsidRPr="00B11AA7">
              <w:rPr>
                <w:sz w:val="20"/>
                <w:szCs w:val="20"/>
              </w:rPr>
              <w:t>Marković</w:t>
            </w:r>
            <w:proofErr w:type="spellEnd"/>
            <w:r w:rsidRPr="00B11AA7">
              <w:rPr>
                <w:sz w:val="20"/>
                <w:szCs w:val="20"/>
              </w:rPr>
              <w:t xml:space="preserve">, J. D., </w:t>
            </w:r>
            <w:proofErr w:type="spellStart"/>
            <w:r w:rsidRPr="00B11AA7">
              <w:rPr>
                <w:sz w:val="20"/>
                <w:szCs w:val="20"/>
              </w:rPr>
              <w:t>Klisurić</w:t>
            </w:r>
            <w:proofErr w:type="spellEnd"/>
            <w:r w:rsidRPr="00B11AA7">
              <w:rPr>
                <w:sz w:val="20"/>
                <w:szCs w:val="20"/>
              </w:rPr>
              <w:t xml:space="preserve">, O. R., </w:t>
            </w:r>
            <w:proofErr w:type="spellStart"/>
            <w:r w:rsidRPr="00B11AA7">
              <w:rPr>
                <w:sz w:val="20"/>
                <w:szCs w:val="20"/>
              </w:rPr>
              <w:t>Trifunović</w:t>
            </w:r>
            <w:proofErr w:type="spellEnd"/>
            <w:r w:rsidRPr="00B11AA7">
              <w:rPr>
                <w:sz w:val="20"/>
                <w:szCs w:val="20"/>
              </w:rPr>
              <w:t>, S.R.</w:t>
            </w:r>
            <w:r w:rsidRPr="00B11AA7">
              <w:rPr>
                <w:sz w:val="20"/>
                <w:szCs w:val="20"/>
                <w:lang w:val="sr-Cyrl-RS"/>
              </w:rPr>
              <w:t>,</w:t>
            </w:r>
            <w:r w:rsidRPr="00B11AA7">
              <w:rPr>
                <w:sz w:val="20"/>
                <w:szCs w:val="20"/>
              </w:rPr>
              <w:t xml:space="preserve"> &amp; </w:t>
            </w:r>
            <w:proofErr w:type="spellStart"/>
            <w:r w:rsidRPr="00B11AA7">
              <w:rPr>
                <w:sz w:val="20"/>
                <w:szCs w:val="20"/>
              </w:rPr>
              <w:t>Marković</w:t>
            </w:r>
            <w:proofErr w:type="spellEnd"/>
            <w:r w:rsidRPr="00B11AA7">
              <w:rPr>
                <w:sz w:val="20"/>
                <w:szCs w:val="20"/>
              </w:rPr>
              <w:t>, Z. S. (2021). Synthesis and comprehensive spectroscopic (X-ray, NMR, FTIR, UV–Vis), quantum chemical and molecular docking investigation of 3-acetyl-4‑hydroxy‑2-oxo-2H-chromen-7-yl acetate. Journal of Molecular Structure, 1225, 129256.</w:t>
            </w:r>
          </w:p>
        </w:tc>
        <w:tc>
          <w:tcPr>
            <w:tcW w:w="327" w:type="pct"/>
          </w:tcPr>
          <w:p w14:paraId="4B3EEEF7" w14:textId="77777777" w:rsidR="00CB675F" w:rsidRPr="00B11AA7" w:rsidRDefault="00CB675F" w:rsidP="0032462C">
            <w:pPr>
              <w:rPr>
                <w:sz w:val="20"/>
                <w:szCs w:val="20"/>
                <w:lang w:val="sr-Cyrl-RS"/>
              </w:rPr>
            </w:pPr>
            <w:r w:rsidRPr="00B11AA7">
              <w:rPr>
                <w:sz w:val="20"/>
                <w:szCs w:val="20"/>
                <w:lang w:val="sr-Cyrl-RS"/>
              </w:rPr>
              <w:t>М22</w:t>
            </w:r>
          </w:p>
        </w:tc>
      </w:tr>
      <w:tr w:rsidR="00CB675F" w:rsidRPr="00B11AA7" w14:paraId="7C3E8397" w14:textId="77777777" w:rsidTr="0071416D">
        <w:trPr>
          <w:trHeight w:val="170"/>
          <w:jc w:val="center"/>
        </w:trPr>
        <w:tc>
          <w:tcPr>
            <w:tcW w:w="5000" w:type="pct"/>
            <w:gridSpan w:val="15"/>
            <w:vAlign w:val="center"/>
          </w:tcPr>
          <w:p w14:paraId="011E2357" w14:textId="77777777" w:rsidR="00CB675F" w:rsidRPr="00B11AA7" w:rsidRDefault="00CB675F" w:rsidP="0032462C">
            <w:pPr>
              <w:rPr>
                <w:b/>
                <w:bCs/>
                <w:sz w:val="20"/>
                <w:szCs w:val="20"/>
                <w:lang w:val="sr-Cyrl-CS" w:eastAsia="sr-Latn-CS"/>
              </w:rPr>
            </w:pPr>
            <w:r w:rsidRPr="00B11AA7">
              <w:rPr>
                <w:b/>
                <w:bCs/>
                <w:sz w:val="20"/>
                <w:szCs w:val="20"/>
                <w:lang w:val="sr-Cyrl-CS" w:eastAsia="sr-Latn-CS"/>
              </w:rPr>
              <w:lastRenderedPageBreak/>
              <w:t>Збирни подаци научне активност наставника</w:t>
            </w:r>
          </w:p>
        </w:tc>
      </w:tr>
      <w:tr w:rsidR="00CB675F" w:rsidRPr="00B11AA7" w14:paraId="63D74DF0" w14:textId="77777777" w:rsidTr="00E60231">
        <w:trPr>
          <w:trHeight w:val="170"/>
          <w:jc w:val="center"/>
        </w:trPr>
        <w:tc>
          <w:tcPr>
            <w:tcW w:w="2499" w:type="pct"/>
            <w:gridSpan w:val="7"/>
            <w:vAlign w:val="center"/>
          </w:tcPr>
          <w:p w14:paraId="054B2089" w14:textId="77777777" w:rsidR="00CB675F" w:rsidRPr="00B11AA7" w:rsidRDefault="00CB675F" w:rsidP="0032462C">
            <w:pPr>
              <w:rPr>
                <w:sz w:val="20"/>
                <w:szCs w:val="20"/>
                <w:lang w:val="sr-Cyrl-CS" w:eastAsia="sr-Latn-CS"/>
              </w:rPr>
            </w:pPr>
            <w:r w:rsidRPr="00B11AA7">
              <w:rPr>
                <w:sz w:val="20"/>
                <w:szCs w:val="20"/>
                <w:lang w:val="sr-Cyrl-CS" w:eastAsia="sr-Latn-CS"/>
              </w:rPr>
              <w:t>Укупан број цитата, без аутоцитата</w:t>
            </w:r>
          </w:p>
        </w:tc>
        <w:tc>
          <w:tcPr>
            <w:tcW w:w="2501" w:type="pct"/>
            <w:gridSpan w:val="8"/>
          </w:tcPr>
          <w:p w14:paraId="2E2BDD58" w14:textId="77777777" w:rsidR="00CB675F" w:rsidRPr="00B11AA7" w:rsidRDefault="00CB675F" w:rsidP="0032462C">
            <w:pPr>
              <w:rPr>
                <w:sz w:val="20"/>
                <w:szCs w:val="20"/>
                <w:lang w:val="sr-Cyrl-RS" w:eastAsia="sr-Latn-CS"/>
              </w:rPr>
            </w:pPr>
            <w:r w:rsidRPr="00B11AA7">
              <w:rPr>
                <w:sz w:val="20"/>
                <w:szCs w:val="20"/>
                <w:lang w:val="sr-Cyrl-RS"/>
              </w:rPr>
              <w:t>135</w:t>
            </w:r>
          </w:p>
        </w:tc>
      </w:tr>
      <w:tr w:rsidR="00CB675F" w:rsidRPr="00B11AA7" w14:paraId="20503477" w14:textId="77777777" w:rsidTr="00E60231">
        <w:trPr>
          <w:trHeight w:val="170"/>
          <w:jc w:val="center"/>
        </w:trPr>
        <w:tc>
          <w:tcPr>
            <w:tcW w:w="2499" w:type="pct"/>
            <w:gridSpan w:val="7"/>
            <w:vAlign w:val="center"/>
          </w:tcPr>
          <w:p w14:paraId="55D5C947" w14:textId="77777777" w:rsidR="00CB675F" w:rsidRPr="00B11AA7" w:rsidRDefault="00CB675F" w:rsidP="0032462C">
            <w:pPr>
              <w:rPr>
                <w:sz w:val="20"/>
                <w:szCs w:val="20"/>
                <w:lang w:val="sr-Cyrl-CS" w:eastAsia="sr-Latn-CS"/>
              </w:rPr>
            </w:pPr>
            <w:r w:rsidRPr="00B11AA7">
              <w:rPr>
                <w:sz w:val="20"/>
                <w:szCs w:val="20"/>
                <w:lang w:val="sr-Cyrl-CS" w:eastAsia="sr-Latn-CS"/>
              </w:rPr>
              <w:t>Укупан број радова са SCI (или SSCI) листе</w:t>
            </w:r>
          </w:p>
        </w:tc>
        <w:tc>
          <w:tcPr>
            <w:tcW w:w="2501" w:type="pct"/>
            <w:gridSpan w:val="8"/>
          </w:tcPr>
          <w:p w14:paraId="05978183" w14:textId="77777777" w:rsidR="00CB675F" w:rsidRPr="00B11AA7" w:rsidRDefault="00CB675F" w:rsidP="0032462C">
            <w:pPr>
              <w:rPr>
                <w:sz w:val="20"/>
                <w:szCs w:val="20"/>
                <w:lang w:val="sr-Cyrl-RS" w:eastAsia="sr-Latn-CS"/>
              </w:rPr>
            </w:pPr>
            <w:r w:rsidRPr="00B11AA7">
              <w:rPr>
                <w:sz w:val="20"/>
                <w:szCs w:val="20"/>
                <w:lang w:val="sr-Cyrl-RS" w:eastAsia="sr-Latn-CS"/>
              </w:rPr>
              <w:t>21</w:t>
            </w:r>
          </w:p>
        </w:tc>
      </w:tr>
      <w:tr w:rsidR="00CB675F" w:rsidRPr="00B11AA7" w14:paraId="7CACF162" w14:textId="77777777" w:rsidTr="00E60231">
        <w:trPr>
          <w:trHeight w:val="170"/>
          <w:jc w:val="center"/>
        </w:trPr>
        <w:tc>
          <w:tcPr>
            <w:tcW w:w="2499" w:type="pct"/>
            <w:gridSpan w:val="7"/>
            <w:vAlign w:val="center"/>
          </w:tcPr>
          <w:p w14:paraId="3FF983B6" w14:textId="77777777" w:rsidR="00CB675F" w:rsidRPr="00B11AA7" w:rsidRDefault="00CB675F" w:rsidP="0032462C">
            <w:pPr>
              <w:rPr>
                <w:sz w:val="20"/>
                <w:szCs w:val="20"/>
                <w:lang w:val="sr-Cyrl-CS" w:eastAsia="sr-Latn-CS"/>
              </w:rPr>
            </w:pPr>
            <w:r w:rsidRPr="00B11AA7">
              <w:rPr>
                <w:sz w:val="20"/>
                <w:szCs w:val="20"/>
                <w:lang w:val="sr-Cyrl-CS" w:eastAsia="sr-Latn-CS"/>
              </w:rPr>
              <w:t>Тренутно учешће на пројектима</w:t>
            </w:r>
          </w:p>
        </w:tc>
        <w:tc>
          <w:tcPr>
            <w:tcW w:w="1323" w:type="pct"/>
            <w:gridSpan w:val="5"/>
            <w:vAlign w:val="center"/>
          </w:tcPr>
          <w:p w14:paraId="623EA5B9" w14:textId="77777777" w:rsidR="00CB675F" w:rsidRPr="00B11AA7" w:rsidRDefault="00CB675F" w:rsidP="0032462C">
            <w:pPr>
              <w:rPr>
                <w:sz w:val="20"/>
                <w:szCs w:val="20"/>
                <w:lang w:val="sr-Cyrl-CS" w:eastAsia="sr-Latn-CS"/>
              </w:rPr>
            </w:pPr>
            <w:r w:rsidRPr="00B11AA7">
              <w:rPr>
                <w:sz w:val="20"/>
                <w:szCs w:val="20"/>
                <w:lang w:val="sr-Cyrl-CS" w:eastAsia="sr-Latn-CS"/>
              </w:rPr>
              <w:t xml:space="preserve">Домаћи: </w:t>
            </w:r>
          </w:p>
        </w:tc>
        <w:tc>
          <w:tcPr>
            <w:tcW w:w="1178" w:type="pct"/>
            <w:gridSpan w:val="3"/>
            <w:vAlign w:val="center"/>
          </w:tcPr>
          <w:p w14:paraId="1868846C" w14:textId="77777777" w:rsidR="00CB675F" w:rsidRPr="00B11AA7" w:rsidRDefault="00CB675F" w:rsidP="0032462C">
            <w:pPr>
              <w:rPr>
                <w:sz w:val="20"/>
                <w:szCs w:val="20"/>
                <w:lang w:val="sr-Cyrl-CS" w:eastAsia="sr-Latn-CS"/>
              </w:rPr>
            </w:pPr>
            <w:r w:rsidRPr="00B11AA7">
              <w:rPr>
                <w:sz w:val="20"/>
                <w:szCs w:val="20"/>
                <w:lang w:val="sr-Cyrl-CS" w:eastAsia="sr-Latn-CS"/>
              </w:rPr>
              <w:t>Међународни: 2</w:t>
            </w:r>
          </w:p>
        </w:tc>
      </w:tr>
      <w:tr w:rsidR="00CB675F" w:rsidRPr="00B11AA7" w14:paraId="6372E514" w14:textId="77777777" w:rsidTr="00E60231">
        <w:trPr>
          <w:trHeight w:val="170"/>
          <w:jc w:val="center"/>
        </w:trPr>
        <w:tc>
          <w:tcPr>
            <w:tcW w:w="955" w:type="pct"/>
            <w:gridSpan w:val="4"/>
            <w:vAlign w:val="center"/>
          </w:tcPr>
          <w:p w14:paraId="11B527C1" w14:textId="77777777" w:rsidR="00CB675F" w:rsidRPr="00B11AA7" w:rsidRDefault="00CB675F" w:rsidP="0032462C">
            <w:pPr>
              <w:rPr>
                <w:sz w:val="20"/>
                <w:szCs w:val="20"/>
                <w:lang w:val="sr-Cyrl-CS" w:eastAsia="sr-Latn-CS"/>
              </w:rPr>
            </w:pPr>
            <w:r w:rsidRPr="00B11AA7">
              <w:rPr>
                <w:sz w:val="20"/>
                <w:szCs w:val="20"/>
                <w:lang w:val="sr-Cyrl-CS" w:eastAsia="sr-Latn-CS"/>
              </w:rPr>
              <w:t xml:space="preserve">Усавршавања </w:t>
            </w:r>
          </w:p>
        </w:tc>
        <w:tc>
          <w:tcPr>
            <w:tcW w:w="4045" w:type="pct"/>
            <w:gridSpan w:val="11"/>
            <w:vAlign w:val="center"/>
          </w:tcPr>
          <w:p w14:paraId="6DC2C0FF" w14:textId="77777777" w:rsidR="00CB675F" w:rsidRPr="00B11AA7" w:rsidRDefault="00CB675F" w:rsidP="0032462C">
            <w:pPr>
              <w:rPr>
                <w:sz w:val="20"/>
                <w:szCs w:val="20"/>
                <w:lang w:val="sr-Cyrl-CS"/>
              </w:rPr>
            </w:pPr>
            <w:r w:rsidRPr="00B11AA7">
              <w:rPr>
                <w:sz w:val="20"/>
                <w:szCs w:val="20"/>
                <w:lang w:val="sr-Cyrl-CS"/>
              </w:rPr>
              <w:t>Постодокторско усавршавање, Институт Руђер Бошковић, Загреб, Република Хрватска (1.10.2019.-31.12.2019.)</w:t>
            </w:r>
          </w:p>
        </w:tc>
      </w:tr>
    </w:tbl>
    <w:p w14:paraId="49CB2694" w14:textId="77777777" w:rsidR="00CB675F" w:rsidRPr="00B11AA7" w:rsidRDefault="00CB675F" w:rsidP="0032462C">
      <w:pPr>
        <w:rPr>
          <w:lang w:val="sr-Cyrl-RS"/>
        </w:rPr>
      </w:pPr>
    </w:p>
    <w:p w14:paraId="1193CE57" w14:textId="77777777" w:rsidR="00CB675F" w:rsidRPr="00B11AA7" w:rsidRDefault="00CB675F" w:rsidP="0032462C">
      <w:pPr>
        <w:spacing w:after="200" w:line="276" w:lineRule="auto"/>
        <w:rPr>
          <w:lang w:val="sr-Cyrl-RS"/>
        </w:rPr>
      </w:pPr>
      <w:r w:rsidRPr="00B11AA7">
        <w:rPr>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14"/>
        <w:gridCol w:w="1040"/>
        <w:gridCol w:w="231"/>
        <w:gridCol w:w="740"/>
        <w:gridCol w:w="599"/>
        <w:gridCol w:w="1861"/>
        <w:gridCol w:w="415"/>
        <w:gridCol w:w="400"/>
        <w:gridCol w:w="1580"/>
        <w:gridCol w:w="308"/>
        <w:gridCol w:w="15"/>
        <w:gridCol w:w="977"/>
        <w:gridCol w:w="788"/>
        <w:gridCol w:w="762"/>
      </w:tblGrid>
      <w:tr w:rsidR="00CB675F" w:rsidRPr="00B11AA7" w14:paraId="7AE57472" w14:textId="77777777" w:rsidTr="00D461F2">
        <w:trPr>
          <w:trHeight w:val="170"/>
          <w:jc w:val="center"/>
        </w:trPr>
        <w:tc>
          <w:tcPr>
            <w:tcW w:w="1615" w:type="pct"/>
            <w:gridSpan w:val="6"/>
            <w:vAlign w:val="center"/>
          </w:tcPr>
          <w:p w14:paraId="6491932D" w14:textId="77777777" w:rsidR="00CB675F" w:rsidRPr="00B11AA7" w:rsidRDefault="00CB675F" w:rsidP="0032462C">
            <w:pPr>
              <w:rPr>
                <w:b/>
                <w:bCs/>
                <w:sz w:val="20"/>
                <w:szCs w:val="20"/>
                <w:lang w:val="sr-Cyrl-CS" w:eastAsia="sr-Latn-CS"/>
              </w:rPr>
            </w:pPr>
            <w:r w:rsidRPr="00B11AA7">
              <w:rPr>
                <w:b/>
                <w:bCs/>
                <w:sz w:val="20"/>
                <w:szCs w:val="20"/>
                <w:lang w:val="sr-Cyrl-CS" w:eastAsia="sr-Latn-CS"/>
              </w:rPr>
              <w:lastRenderedPageBreak/>
              <w:t>Име и презиме</w:t>
            </w:r>
          </w:p>
        </w:tc>
        <w:tc>
          <w:tcPr>
            <w:tcW w:w="3385" w:type="pct"/>
            <w:gridSpan w:val="9"/>
          </w:tcPr>
          <w:p w14:paraId="3FC81BF6" w14:textId="77777777" w:rsidR="00CB675F" w:rsidRPr="00B11AA7" w:rsidRDefault="00CB675F" w:rsidP="0032462C">
            <w:pPr>
              <w:pStyle w:val="Heading2"/>
              <w:rPr>
                <w:lang w:val="sr-Cyrl-RS"/>
              </w:rPr>
            </w:pPr>
            <w:bookmarkStart w:id="25" w:name="_Toc75853165"/>
            <w:bookmarkStart w:id="26" w:name="Зоран_Марковић"/>
            <w:r w:rsidRPr="00B11AA7">
              <w:rPr>
                <w:lang w:val="sr-Cyrl-RS"/>
              </w:rPr>
              <w:t>Зоран Марковић</w:t>
            </w:r>
            <w:bookmarkEnd w:id="25"/>
            <w:bookmarkEnd w:id="26"/>
          </w:p>
        </w:tc>
      </w:tr>
      <w:tr w:rsidR="00CB675F" w:rsidRPr="00B11AA7" w14:paraId="198DE274" w14:textId="77777777" w:rsidTr="00D461F2">
        <w:trPr>
          <w:trHeight w:val="170"/>
          <w:jc w:val="center"/>
        </w:trPr>
        <w:tc>
          <w:tcPr>
            <w:tcW w:w="1615" w:type="pct"/>
            <w:gridSpan w:val="6"/>
            <w:vAlign w:val="center"/>
          </w:tcPr>
          <w:p w14:paraId="4FB12F93" w14:textId="77777777" w:rsidR="00CB675F" w:rsidRPr="00B11AA7" w:rsidRDefault="00CB675F" w:rsidP="0032462C">
            <w:pPr>
              <w:rPr>
                <w:b/>
                <w:bCs/>
                <w:sz w:val="20"/>
                <w:szCs w:val="20"/>
                <w:lang w:val="sr-Cyrl-CS" w:eastAsia="sr-Latn-CS"/>
              </w:rPr>
            </w:pPr>
            <w:r w:rsidRPr="00B11AA7">
              <w:rPr>
                <w:b/>
                <w:bCs/>
                <w:sz w:val="20"/>
                <w:szCs w:val="20"/>
                <w:lang w:val="sr-Cyrl-CS" w:eastAsia="sr-Latn-CS"/>
              </w:rPr>
              <w:t>Звање</w:t>
            </w:r>
          </w:p>
        </w:tc>
        <w:tc>
          <w:tcPr>
            <w:tcW w:w="3385" w:type="pct"/>
            <w:gridSpan w:val="9"/>
          </w:tcPr>
          <w:p w14:paraId="5B7B0579" w14:textId="77777777" w:rsidR="00CB675F" w:rsidRPr="00B11AA7" w:rsidRDefault="00CB675F" w:rsidP="0032462C">
            <w:pPr>
              <w:rPr>
                <w:sz w:val="20"/>
                <w:szCs w:val="20"/>
                <w:lang w:val="sr-Cyrl-CS" w:eastAsia="sr-Latn-CS"/>
              </w:rPr>
            </w:pPr>
            <w:proofErr w:type="spellStart"/>
            <w:r w:rsidRPr="00B11AA7">
              <w:rPr>
                <w:sz w:val="20"/>
                <w:szCs w:val="20"/>
              </w:rPr>
              <w:t>Научни</w:t>
            </w:r>
            <w:proofErr w:type="spellEnd"/>
            <w:r w:rsidRPr="00B11AA7">
              <w:rPr>
                <w:sz w:val="20"/>
                <w:szCs w:val="20"/>
              </w:rPr>
              <w:t xml:space="preserve"> </w:t>
            </w:r>
            <w:proofErr w:type="spellStart"/>
            <w:r w:rsidRPr="00B11AA7">
              <w:rPr>
                <w:sz w:val="20"/>
                <w:szCs w:val="20"/>
              </w:rPr>
              <w:t>саветник</w:t>
            </w:r>
            <w:proofErr w:type="spellEnd"/>
          </w:p>
        </w:tc>
      </w:tr>
      <w:tr w:rsidR="00CB675F" w:rsidRPr="00B11AA7" w14:paraId="333C2656" w14:textId="77777777" w:rsidTr="00D461F2">
        <w:trPr>
          <w:trHeight w:val="170"/>
          <w:jc w:val="center"/>
        </w:trPr>
        <w:tc>
          <w:tcPr>
            <w:tcW w:w="1615" w:type="pct"/>
            <w:gridSpan w:val="6"/>
            <w:vAlign w:val="center"/>
          </w:tcPr>
          <w:p w14:paraId="73353A67" w14:textId="77777777" w:rsidR="00CB675F" w:rsidRPr="00B11AA7" w:rsidRDefault="00CB675F" w:rsidP="0032462C">
            <w:pPr>
              <w:rPr>
                <w:b/>
                <w:bCs/>
                <w:sz w:val="20"/>
                <w:szCs w:val="20"/>
                <w:lang w:val="sr-Cyrl-CS" w:eastAsia="sr-Latn-CS"/>
              </w:rPr>
            </w:pPr>
            <w:r w:rsidRPr="00B11AA7">
              <w:rPr>
                <w:b/>
                <w:bCs/>
                <w:sz w:val="20"/>
                <w:szCs w:val="20"/>
                <w:lang w:val="sr-Cyrl-CS" w:eastAsia="sr-Latn-CS"/>
              </w:rPr>
              <w:t>Ужа научна област</w:t>
            </w:r>
          </w:p>
        </w:tc>
        <w:tc>
          <w:tcPr>
            <w:tcW w:w="3385" w:type="pct"/>
            <w:gridSpan w:val="9"/>
          </w:tcPr>
          <w:p w14:paraId="5C0E7F72" w14:textId="77777777" w:rsidR="00CB675F" w:rsidRPr="00B11AA7" w:rsidRDefault="00CB675F" w:rsidP="0032462C">
            <w:pPr>
              <w:rPr>
                <w:sz w:val="20"/>
                <w:szCs w:val="20"/>
                <w:lang w:val="sr-Cyrl-CS" w:eastAsia="sr-Latn-CS"/>
              </w:rPr>
            </w:pPr>
            <w:proofErr w:type="spellStart"/>
            <w:r w:rsidRPr="00B11AA7">
              <w:rPr>
                <w:sz w:val="20"/>
                <w:szCs w:val="20"/>
              </w:rPr>
              <w:t>Хемија</w:t>
            </w:r>
            <w:proofErr w:type="spellEnd"/>
          </w:p>
        </w:tc>
      </w:tr>
      <w:tr w:rsidR="00CB675F" w:rsidRPr="00B11AA7" w14:paraId="1D03C9FD" w14:textId="77777777" w:rsidTr="00D461F2">
        <w:trPr>
          <w:trHeight w:val="170"/>
          <w:jc w:val="center"/>
        </w:trPr>
        <w:tc>
          <w:tcPr>
            <w:tcW w:w="863" w:type="pct"/>
            <w:gridSpan w:val="3"/>
            <w:vAlign w:val="center"/>
          </w:tcPr>
          <w:p w14:paraId="259776A1" w14:textId="77777777" w:rsidR="00CB675F" w:rsidRPr="00B11AA7" w:rsidRDefault="00CB675F" w:rsidP="0032462C">
            <w:pPr>
              <w:rPr>
                <w:b/>
                <w:bCs/>
                <w:sz w:val="20"/>
                <w:szCs w:val="20"/>
                <w:lang w:val="sr-Cyrl-CS" w:eastAsia="sr-Latn-CS"/>
              </w:rPr>
            </w:pPr>
            <w:r w:rsidRPr="00B11AA7">
              <w:rPr>
                <w:b/>
                <w:bCs/>
                <w:sz w:val="20"/>
                <w:szCs w:val="20"/>
                <w:lang w:val="sr-Cyrl-CS" w:eastAsia="sr-Latn-CS"/>
              </w:rPr>
              <w:t>Академска каријера</w:t>
            </w:r>
          </w:p>
        </w:tc>
        <w:tc>
          <w:tcPr>
            <w:tcW w:w="465" w:type="pct"/>
            <w:gridSpan w:val="2"/>
            <w:vAlign w:val="center"/>
          </w:tcPr>
          <w:p w14:paraId="3EAEB99B"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Година </w:t>
            </w:r>
          </w:p>
        </w:tc>
        <w:tc>
          <w:tcPr>
            <w:tcW w:w="1567" w:type="pct"/>
            <w:gridSpan w:val="4"/>
            <w:vAlign w:val="center"/>
          </w:tcPr>
          <w:p w14:paraId="50135536"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Институција </w:t>
            </w:r>
          </w:p>
        </w:tc>
        <w:tc>
          <w:tcPr>
            <w:tcW w:w="899" w:type="pct"/>
            <w:gridSpan w:val="2"/>
            <w:vAlign w:val="center"/>
          </w:tcPr>
          <w:p w14:paraId="10B8D3A9" w14:textId="77777777" w:rsidR="00CB675F" w:rsidRPr="00B11AA7" w:rsidRDefault="00CB675F" w:rsidP="0032462C">
            <w:pPr>
              <w:rPr>
                <w:b/>
                <w:bCs/>
                <w:sz w:val="20"/>
                <w:szCs w:val="20"/>
                <w:lang w:val="sr-Cyrl-CS"/>
              </w:rPr>
            </w:pP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о</w:t>
            </w:r>
            <w:r w:rsidRPr="00B11AA7">
              <w:rPr>
                <w:b/>
                <w:bCs/>
                <w:sz w:val="20"/>
                <w:szCs w:val="20"/>
                <w:lang w:val="sr-Cyrl-CS"/>
              </w:rPr>
              <w:t xml:space="preserve">бласт </w:t>
            </w:r>
          </w:p>
        </w:tc>
        <w:tc>
          <w:tcPr>
            <w:tcW w:w="1205" w:type="pct"/>
            <w:gridSpan w:val="4"/>
            <w:vAlign w:val="center"/>
          </w:tcPr>
          <w:p w14:paraId="1D9CA21C" w14:textId="77777777" w:rsidR="00CB675F" w:rsidRPr="00B11AA7" w:rsidRDefault="00CB675F" w:rsidP="0032462C">
            <w:pPr>
              <w:rPr>
                <w:b/>
                <w:bCs/>
                <w:sz w:val="20"/>
                <w:szCs w:val="20"/>
              </w:rPr>
            </w:pPr>
            <w:proofErr w:type="spellStart"/>
            <w:r w:rsidRPr="00B11AA7">
              <w:rPr>
                <w:b/>
                <w:bCs/>
                <w:sz w:val="20"/>
                <w:szCs w:val="20"/>
              </w:rPr>
              <w:t>Ужа</w:t>
            </w:r>
            <w:proofErr w:type="spellEnd"/>
            <w:r w:rsidRPr="00B11AA7">
              <w:rPr>
                <w:b/>
                <w:bCs/>
                <w:sz w:val="20"/>
                <w:szCs w:val="20"/>
              </w:rPr>
              <w:t xml:space="preserve"> </w:t>
            </w: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стручна</w:t>
            </w:r>
            <w:proofErr w:type="spellEnd"/>
            <w:r w:rsidRPr="00B11AA7">
              <w:rPr>
                <w:b/>
                <w:bCs/>
                <w:sz w:val="20"/>
                <w:szCs w:val="20"/>
              </w:rPr>
              <w:t xml:space="preserve"> </w:t>
            </w:r>
            <w:proofErr w:type="spellStart"/>
            <w:r w:rsidRPr="00B11AA7">
              <w:rPr>
                <w:b/>
                <w:bCs/>
                <w:sz w:val="20"/>
                <w:szCs w:val="20"/>
              </w:rPr>
              <w:t>област</w:t>
            </w:r>
            <w:proofErr w:type="spellEnd"/>
          </w:p>
        </w:tc>
      </w:tr>
      <w:tr w:rsidR="00CB675F" w:rsidRPr="00B11AA7" w14:paraId="3F5534C6" w14:textId="77777777" w:rsidTr="00D461F2">
        <w:trPr>
          <w:trHeight w:val="170"/>
          <w:jc w:val="center"/>
        </w:trPr>
        <w:tc>
          <w:tcPr>
            <w:tcW w:w="863" w:type="pct"/>
            <w:gridSpan w:val="3"/>
          </w:tcPr>
          <w:p w14:paraId="3568C321" w14:textId="77777777" w:rsidR="00CB675F" w:rsidRPr="00B11AA7" w:rsidRDefault="00CB675F" w:rsidP="0032462C">
            <w:pPr>
              <w:rPr>
                <w:sz w:val="20"/>
                <w:szCs w:val="20"/>
                <w:lang w:val="sr-Cyrl-CS" w:eastAsia="sr-Latn-CS"/>
              </w:rPr>
            </w:pPr>
            <w:proofErr w:type="spellStart"/>
            <w:r w:rsidRPr="00B11AA7">
              <w:rPr>
                <w:sz w:val="20"/>
                <w:szCs w:val="20"/>
              </w:rPr>
              <w:t>Избор</w:t>
            </w:r>
            <w:proofErr w:type="spellEnd"/>
            <w:r w:rsidRPr="00B11AA7">
              <w:rPr>
                <w:sz w:val="20"/>
                <w:szCs w:val="20"/>
              </w:rPr>
              <w:t xml:space="preserve"> у </w:t>
            </w:r>
            <w:proofErr w:type="spellStart"/>
            <w:r w:rsidRPr="00B11AA7">
              <w:rPr>
                <w:sz w:val="20"/>
                <w:szCs w:val="20"/>
              </w:rPr>
              <w:t>звање</w:t>
            </w:r>
            <w:proofErr w:type="spellEnd"/>
          </w:p>
        </w:tc>
        <w:tc>
          <w:tcPr>
            <w:tcW w:w="465" w:type="pct"/>
            <w:gridSpan w:val="2"/>
          </w:tcPr>
          <w:p w14:paraId="0F12A920" w14:textId="77777777" w:rsidR="00CB675F" w:rsidRPr="00B11AA7" w:rsidRDefault="00CB675F" w:rsidP="0032462C">
            <w:pPr>
              <w:rPr>
                <w:sz w:val="20"/>
                <w:szCs w:val="20"/>
                <w:lang w:val="sr-Cyrl-RS" w:eastAsia="sr-Latn-CS"/>
              </w:rPr>
            </w:pPr>
            <w:r w:rsidRPr="00B11AA7">
              <w:rPr>
                <w:sz w:val="20"/>
                <w:szCs w:val="20"/>
              </w:rPr>
              <w:t>2013.</w:t>
            </w:r>
          </w:p>
        </w:tc>
        <w:tc>
          <w:tcPr>
            <w:tcW w:w="1567" w:type="pct"/>
            <w:gridSpan w:val="4"/>
          </w:tcPr>
          <w:p w14:paraId="59EEE5D3" w14:textId="77777777" w:rsidR="00CB675F" w:rsidRPr="00B11AA7" w:rsidRDefault="00CB675F" w:rsidP="0032462C">
            <w:pPr>
              <w:rPr>
                <w:sz w:val="20"/>
                <w:szCs w:val="20"/>
                <w:lang w:val="sr-Cyrl-CS" w:eastAsia="sr-Latn-CS"/>
              </w:rPr>
            </w:pPr>
            <w:proofErr w:type="spellStart"/>
            <w:r w:rsidRPr="00B11AA7">
              <w:rPr>
                <w:sz w:val="20"/>
                <w:szCs w:val="20"/>
              </w:rPr>
              <w:t>Технолошки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Универзитет</w:t>
            </w:r>
            <w:proofErr w:type="spellEnd"/>
            <w:r w:rsidRPr="00B11AA7">
              <w:rPr>
                <w:sz w:val="20"/>
                <w:szCs w:val="20"/>
              </w:rPr>
              <w:t xml:space="preserve"> у </w:t>
            </w:r>
            <w:proofErr w:type="spellStart"/>
            <w:r w:rsidRPr="00B11AA7">
              <w:rPr>
                <w:sz w:val="20"/>
                <w:szCs w:val="20"/>
              </w:rPr>
              <w:t>Новом</w:t>
            </w:r>
            <w:proofErr w:type="spellEnd"/>
            <w:r w:rsidRPr="00B11AA7">
              <w:rPr>
                <w:sz w:val="20"/>
                <w:szCs w:val="20"/>
              </w:rPr>
              <w:t xml:space="preserve"> </w:t>
            </w:r>
            <w:proofErr w:type="spellStart"/>
            <w:r w:rsidRPr="00B11AA7">
              <w:rPr>
                <w:sz w:val="20"/>
                <w:szCs w:val="20"/>
              </w:rPr>
              <w:t>Саду</w:t>
            </w:r>
            <w:proofErr w:type="spellEnd"/>
          </w:p>
        </w:tc>
        <w:tc>
          <w:tcPr>
            <w:tcW w:w="899" w:type="pct"/>
            <w:gridSpan w:val="2"/>
            <w:shd w:val="clear" w:color="auto" w:fill="FFFFFF"/>
          </w:tcPr>
          <w:p w14:paraId="3CF3A825" w14:textId="77777777" w:rsidR="00CB675F" w:rsidRPr="00B11AA7" w:rsidRDefault="00CB675F" w:rsidP="0032462C">
            <w:pPr>
              <w:rPr>
                <w:sz w:val="20"/>
                <w:szCs w:val="20"/>
                <w:lang w:val="sr-Cyrl-CS" w:eastAsia="sr-Latn-CS"/>
              </w:rPr>
            </w:pPr>
            <w:proofErr w:type="spellStart"/>
            <w:r w:rsidRPr="00B11AA7">
              <w:rPr>
                <w:sz w:val="20"/>
                <w:szCs w:val="20"/>
              </w:rPr>
              <w:t>Природно-математичке</w:t>
            </w:r>
            <w:proofErr w:type="spellEnd"/>
            <w:r w:rsidRPr="00B11AA7">
              <w:rPr>
                <w:sz w:val="20"/>
                <w:szCs w:val="20"/>
              </w:rPr>
              <w:t xml:space="preserve"> </w:t>
            </w:r>
            <w:proofErr w:type="spellStart"/>
            <w:r w:rsidRPr="00B11AA7">
              <w:rPr>
                <w:sz w:val="20"/>
                <w:szCs w:val="20"/>
              </w:rPr>
              <w:t>науке</w:t>
            </w:r>
            <w:proofErr w:type="spellEnd"/>
            <w:r w:rsidRPr="00B11AA7">
              <w:rPr>
                <w:sz w:val="20"/>
                <w:szCs w:val="20"/>
              </w:rPr>
              <w:t xml:space="preserve"> - </w:t>
            </w:r>
            <w:proofErr w:type="spellStart"/>
            <w:r w:rsidRPr="00B11AA7">
              <w:rPr>
                <w:sz w:val="20"/>
                <w:szCs w:val="20"/>
              </w:rPr>
              <w:t>хемија</w:t>
            </w:r>
            <w:proofErr w:type="spellEnd"/>
          </w:p>
        </w:tc>
        <w:tc>
          <w:tcPr>
            <w:tcW w:w="1205" w:type="pct"/>
            <w:gridSpan w:val="4"/>
            <w:shd w:val="clear" w:color="auto" w:fill="FFFFFF"/>
          </w:tcPr>
          <w:p w14:paraId="6A865AC5" w14:textId="77777777" w:rsidR="00CB675F" w:rsidRPr="00B11AA7" w:rsidRDefault="00CB675F" w:rsidP="0032462C">
            <w:pPr>
              <w:rPr>
                <w:sz w:val="20"/>
                <w:szCs w:val="20"/>
                <w:lang w:val="sr-Cyrl-CS"/>
              </w:rPr>
            </w:pPr>
            <w:proofErr w:type="spellStart"/>
            <w:r w:rsidRPr="00B11AA7">
              <w:rPr>
                <w:sz w:val="20"/>
                <w:szCs w:val="20"/>
              </w:rPr>
              <w:t>Хемија</w:t>
            </w:r>
            <w:proofErr w:type="spellEnd"/>
          </w:p>
        </w:tc>
      </w:tr>
      <w:tr w:rsidR="00CB675F" w:rsidRPr="00B11AA7" w14:paraId="5290844E" w14:textId="77777777" w:rsidTr="00D461F2">
        <w:trPr>
          <w:trHeight w:val="170"/>
          <w:jc w:val="center"/>
        </w:trPr>
        <w:tc>
          <w:tcPr>
            <w:tcW w:w="863" w:type="pct"/>
            <w:gridSpan w:val="3"/>
          </w:tcPr>
          <w:p w14:paraId="42D65769" w14:textId="77777777" w:rsidR="00CB675F" w:rsidRPr="00B11AA7" w:rsidRDefault="00CB675F" w:rsidP="0032462C">
            <w:pPr>
              <w:rPr>
                <w:sz w:val="20"/>
                <w:szCs w:val="20"/>
                <w:lang w:val="sr-Cyrl-CS" w:eastAsia="sr-Latn-CS"/>
              </w:rPr>
            </w:pPr>
            <w:proofErr w:type="spellStart"/>
            <w:r w:rsidRPr="00B11AA7">
              <w:rPr>
                <w:sz w:val="20"/>
                <w:szCs w:val="20"/>
              </w:rPr>
              <w:t>Докторат</w:t>
            </w:r>
            <w:proofErr w:type="spellEnd"/>
          </w:p>
        </w:tc>
        <w:tc>
          <w:tcPr>
            <w:tcW w:w="465" w:type="pct"/>
            <w:gridSpan w:val="2"/>
          </w:tcPr>
          <w:p w14:paraId="33E43BED" w14:textId="77777777" w:rsidR="00CB675F" w:rsidRPr="00B11AA7" w:rsidRDefault="00CB675F" w:rsidP="0032462C">
            <w:pPr>
              <w:rPr>
                <w:sz w:val="20"/>
                <w:szCs w:val="20"/>
                <w:lang w:val="sr-Cyrl-RS" w:eastAsia="sr-Latn-CS"/>
              </w:rPr>
            </w:pPr>
            <w:r w:rsidRPr="00B11AA7">
              <w:rPr>
                <w:sz w:val="20"/>
                <w:szCs w:val="20"/>
              </w:rPr>
              <w:t xml:space="preserve">1995. </w:t>
            </w:r>
          </w:p>
        </w:tc>
        <w:tc>
          <w:tcPr>
            <w:tcW w:w="1567" w:type="pct"/>
            <w:gridSpan w:val="4"/>
          </w:tcPr>
          <w:p w14:paraId="55DBB256" w14:textId="77777777" w:rsidR="00CB675F" w:rsidRPr="00B11AA7" w:rsidRDefault="00CB675F" w:rsidP="0032462C">
            <w:pPr>
              <w:rPr>
                <w:sz w:val="20"/>
                <w:szCs w:val="20"/>
                <w:lang w:val="sr-Cyrl-CS" w:eastAsia="sr-Latn-CS"/>
              </w:rPr>
            </w:pPr>
            <w:proofErr w:type="spellStart"/>
            <w:r w:rsidRPr="00B11AA7">
              <w:rPr>
                <w:sz w:val="20"/>
                <w:szCs w:val="20"/>
              </w:rPr>
              <w:t>Природно-математички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Универзитет</w:t>
            </w:r>
            <w:proofErr w:type="spellEnd"/>
            <w:r w:rsidRPr="00B11AA7">
              <w:rPr>
                <w:sz w:val="20"/>
                <w:szCs w:val="20"/>
              </w:rPr>
              <w:t xml:space="preserve"> у </w:t>
            </w:r>
            <w:proofErr w:type="spellStart"/>
            <w:r w:rsidRPr="00B11AA7">
              <w:rPr>
                <w:sz w:val="20"/>
                <w:szCs w:val="20"/>
              </w:rPr>
              <w:t>Крагујевцу</w:t>
            </w:r>
            <w:proofErr w:type="spellEnd"/>
          </w:p>
        </w:tc>
        <w:tc>
          <w:tcPr>
            <w:tcW w:w="899" w:type="pct"/>
            <w:gridSpan w:val="2"/>
            <w:tcBorders>
              <w:top w:val="single" w:sz="4" w:space="0" w:color="auto"/>
              <w:left w:val="single" w:sz="4" w:space="0" w:color="auto"/>
              <w:bottom w:val="single" w:sz="4" w:space="0" w:color="auto"/>
              <w:right w:val="single" w:sz="4" w:space="0" w:color="auto"/>
            </w:tcBorders>
          </w:tcPr>
          <w:p w14:paraId="685572C5" w14:textId="77777777" w:rsidR="00CB675F" w:rsidRPr="00B11AA7" w:rsidRDefault="00CB675F" w:rsidP="0032462C">
            <w:pPr>
              <w:rPr>
                <w:sz w:val="20"/>
                <w:szCs w:val="20"/>
                <w:lang w:val="sr-Cyrl-RS" w:eastAsia="sr-Latn-CS"/>
              </w:rPr>
            </w:pPr>
            <w:proofErr w:type="spellStart"/>
            <w:r w:rsidRPr="00B11AA7">
              <w:rPr>
                <w:sz w:val="20"/>
                <w:szCs w:val="20"/>
              </w:rPr>
              <w:t>Хемија</w:t>
            </w:r>
            <w:proofErr w:type="spellEnd"/>
          </w:p>
        </w:tc>
        <w:tc>
          <w:tcPr>
            <w:tcW w:w="1205" w:type="pct"/>
            <w:gridSpan w:val="4"/>
            <w:shd w:val="clear" w:color="auto" w:fill="FFFFFF"/>
          </w:tcPr>
          <w:p w14:paraId="3120CE21" w14:textId="77777777" w:rsidR="00CB675F" w:rsidRPr="00B11AA7" w:rsidRDefault="00CB675F" w:rsidP="0032462C">
            <w:pPr>
              <w:rPr>
                <w:sz w:val="20"/>
                <w:szCs w:val="20"/>
                <w:lang w:val="sr-Cyrl-CS"/>
              </w:rPr>
            </w:pPr>
            <w:proofErr w:type="spellStart"/>
            <w:r w:rsidRPr="00B11AA7">
              <w:rPr>
                <w:sz w:val="20"/>
                <w:szCs w:val="20"/>
              </w:rPr>
              <w:t>Органска</w:t>
            </w:r>
            <w:proofErr w:type="spellEnd"/>
            <w:r w:rsidRPr="00B11AA7">
              <w:rPr>
                <w:sz w:val="20"/>
                <w:szCs w:val="20"/>
              </w:rPr>
              <w:t xml:space="preserve"> </w:t>
            </w:r>
            <w:proofErr w:type="spellStart"/>
            <w:r w:rsidRPr="00B11AA7">
              <w:rPr>
                <w:sz w:val="20"/>
                <w:szCs w:val="20"/>
              </w:rPr>
              <w:t>хемија</w:t>
            </w:r>
            <w:proofErr w:type="spellEnd"/>
          </w:p>
        </w:tc>
      </w:tr>
      <w:tr w:rsidR="00CB675F" w:rsidRPr="00B11AA7" w14:paraId="54A35917" w14:textId="77777777" w:rsidTr="00D461F2">
        <w:trPr>
          <w:trHeight w:val="170"/>
          <w:jc w:val="center"/>
        </w:trPr>
        <w:tc>
          <w:tcPr>
            <w:tcW w:w="863" w:type="pct"/>
            <w:gridSpan w:val="3"/>
          </w:tcPr>
          <w:p w14:paraId="0D3086A5" w14:textId="77777777" w:rsidR="00CB675F" w:rsidRPr="00B11AA7" w:rsidRDefault="00CB675F" w:rsidP="0032462C">
            <w:pPr>
              <w:rPr>
                <w:sz w:val="20"/>
                <w:szCs w:val="20"/>
                <w:lang w:val="sr-Cyrl-CS" w:eastAsia="sr-Latn-CS"/>
              </w:rPr>
            </w:pPr>
            <w:proofErr w:type="spellStart"/>
            <w:r w:rsidRPr="00B11AA7">
              <w:rPr>
                <w:sz w:val="20"/>
                <w:szCs w:val="20"/>
              </w:rPr>
              <w:t>Магистратура</w:t>
            </w:r>
            <w:proofErr w:type="spellEnd"/>
          </w:p>
        </w:tc>
        <w:tc>
          <w:tcPr>
            <w:tcW w:w="465" w:type="pct"/>
            <w:gridSpan w:val="2"/>
          </w:tcPr>
          <w:p w14:paraId="19AA2769" w14:textId="77777777" w:rsidR="00CB675F" w:rsidRPr="00B11AA7" w:rsidRDefault="00CB675F" w:rsidP="0032462C">
            <w:pPr>
              <w:rPr>
                <w:sz w:val="20"/>
                <w:szCs w:val="20"/>
              </w:rPr>
            </w:pPr>
            <w:r w:rsidRPr="00B11AA7">
              <w:rPr>
                <w:sz w:val="20"/>
                <w:szCs w:val="20"/>
              </w:rPr>
              <w:t>1989.</w:t>
            </w:r>
          </w:p>
        </w:tc>
        <w:tc>
          <w:tcPr>
            <w:tcW w:w="1567" w:type="pct"/>
            <w:gridSpan w:val="4"/>
          </w:tcPr>
          <w:p w14:paraId="2FB694DA" w14:textId="77777777" w:rsidR="00CB675F" w:rsidRPr="00B11AA7" w:rsidRDefault="00CB675F" w:rsidP="0032462C">
            <w:pPr>
              <w:rPr>
                <w:sz w:val="20"/>
                <w:szCs w:val="20"/>
              </w:rPr>
            </w:pPr>
            <w:proofErr w:type="spellStart"/>
            <w:r w:rsidRPr="00B11AA7">
              <w:rPr>
                <w:sz w:val="20"/>
                <w:szCs w:val="20"/>
              </w:rPr>
              <w:t>Природно-математички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Универзитет</w:t>
            </w:r>
            <w:proofErr w:type="spellEnd"/>
            <w:r w:rsidRPr="00B11AA7">
              <w:rPr>
                <w:sz w:val="20"/>
                <w:szCs w:val="20"/>
              </w:rPr>
              <w:t xml:space="preserve"> у </w:t>
            </w:r>
            <w:proofErr w:type="spellStart"/>
            <w:r w:rsidRPr="00B11AA7">
              <w:rPr>
                <w:sz w:val="20"/>
                <w:szCs w:val="20"/>
              </w:rPr>
              <w:t>Крагујевцу</w:t>
            </w:r>
            <w:proofErr w:type="spellEnd"/>
          </w:p>
        </w:tc>
        <w:tc>
          <w:tcPr>
            <w:tcW w:w="899" w:type="pct"/>
            <w:gridSpan w:val="2"/>
            <w:tcBorders>
              <w:top w:val="single" w:sz="4" w:space="0" w:color="auto"/>
              <w:left w:val="single" w:sz="4" w:space="0" w:color="auto"/>
              <w:bottom w:val="single" w:sz="4" w:space="0" w:color="auto"/>
              <w:right w:val="single" w:sz="4" w:space="0" w:color="auto"/>
            </w:tcBorders>
          </w:tcPr>
          <w:p w14:paraId="0A794165" w14:textId="77777777" w:rsidR="00CB675F" w:rsidRPr="00B11AA7" w:rsidRDefault="00CB675F" w:rsidP="0032462C">
            <w:pPr>
              <w:rPr>
                <w:sz w:val="20"/>
                <w:szCs w:val="20"/>
              </w:rPr>
            </w:pPr>
            <w:proofErr w:type="spellStart"/>
            <w:r w:rsidRPr="00B11AA7">
              <w:rPr>
                <w:sz w:val="20"/>
                <w:szCs w:val="20"/>
              </w:rPr>
              <w:t>Хемија</w:t>
            </w:r>
            <w:proofErr w:type="spellEnd"/>
          </w:p>
        </w:tc>
        <w:tc>
          <w:tcPr>
            <w:tcW w:w="1205" w:type="pct"/>
            <w:gridSpan w:val="4"/>
            <w:shd w:val="clear" w:color="auto" w:fill="FFFFFF"/>
          </w:tcPr>
          <w:p w14:paraId="68CE7D21" w14:textId="77777777" w:rsidR="00CB675F" w:rsidRPr="00B11AA7" w:rsidRDefault="00CB675F" w:rsidP="0032462C">
            <w:pPr>
              <w:rPr>
                <w:sz w:val="20"/>
                <w:szCs w:val="20"/>
              </w:rPr>
            </w:pPr>
            <w:proofErr w:type="spellStart"/>
            <w:r w:rsidRPr="00B11AA7">
              <w:rPr>
                <w:sz w:val="20"/>
                <w:szCs w:val="20"/>
              </w:rPr>
              <w:t>Органска</w:t>
            </w:r>
            <w:proofErr w:type="spellEnd"/>
            <w:r w:rsidRPr="00B11AA7">
              <w:rPr>
                <w:sz w:val="20"/>
                <w:szCs w:val="20"/>
              </w:rPr>
              <w:t xml:space="preserve"> </w:t>
            </w:r>
            <w:proofErr w:type="spellStart"/>
            <w:r w:rsidRPr="00B11AA7">
              <w:rPr>
                <w:sz w:val="20"/>
                <w:szCs w:val="20"/>
              </w:rPr>
              <w:t>хемија</w:t>
            </w:r>
            <w:proofErr w:type="spellEnd"/>
          </w:p>
        </w:tc>
      </w:tr>
      <w:tr w:rsidR="00CB675F" w:rsidRPr="00B11AA7" w14:paraId="200EBBB5" w14:textId="77777777" w:rsidTr="00D461F2">
        <w:trPr>
          <w:trHeight w:val="170"/>
          <w:jc w:val="center"/>
        </w:trPr>
        <w:tc>
          <w:tcPr>
            <w:tcW w:w="863" w:type="pct"/>
            <w:gridSpan w:val="3"/>
          </w:tcPr>
          <w:p w14:paraId="199DBC19" w14:textId="77777777" w:rsidR="00CB675F" w:rsidRPr="00B11AA7" w:rsidRDefault="00CB675F" w:rsidP="0032462C">
            <w:pPr>
              <w:rPr>
                <w:sz w:val="20"/>
                <w:szCs w:val="20"/>
                <w:lang w:val="sr-Cyrl-CS" w:eastAsia="sr-Latn-CS"/>
              </w:rPr>
            </w:pPr>
            <w:proofErr w:type="spellStart"/>
            <w:r w:rsidRPr="00B11AA7">
              <w:rPr>
                <w:sz w:val="20"/>
                <w:szCs w:val="20"/>
              </w:rPr>
              <w:t>Диплома</w:t>
            </w:r>
            <w:proofErr w:type="spellEnd"/>
          </w:p>
        </w:tc>
        <w:tc>
          <w:tcPr>
            <w:tcW w:w="465" w:type="pct"/>
            <w:gridSpan w:val="2"/>
          </w:tcPr>
          <w:p w14:paraId="5345BE68" w14:textId="77777777" w:rsidR="00CB675F" w:rsidRPr="00B11AA7" w:rsidRDefault="00CB675F" w:rsidP="0032462C">
            <w:pPr>
              <w:rPr>
                <w:sz w:val="20"/>
                <w:szCs w:val="20"/>
                <w:lang w:val="sr-Cyrl-RS" w:eastAsia="sr-Latn-CS"/>
              </w:rPr>
            </w:pPr>
            <w:r w:rsidRPr="00B11AA7">
              <w:rPr>
                <w:sz w:val="20"/>
                <w:szCs w:val="20"/>
              </w:rPr>
              <w:t>1981.</w:t>
            </w:r>
          </w:p>
        </w:tc>
        <w:tc>
          <w:tcPr>
            <w:tcW w:w="1567" w:type="pct"/>
            <w:gridSpan w:val="4"/>
          </w:tcPr>
          <w:p w14:paraId="35A685E1" w14:textId="77777777" w:rsidR="00CB675F" w:rsidRPr="00B11AA7" w:rsidRDefault="00CB675F" w:rsidP="0032462C">
            <w:pPr>
              <w:rPr>
                <w:sz w:val="20"/>
                <w:szCs w:val="20"/>
                <w:lang w:val="sr-Cyrl-CS" w:eastAsia="sr-Latn-CS"/>
              </w:rPr>
            </w:pPr>
            <w:proofErr w:type="spellStart"/>
            <w:r w:rsidRPr="00B11AA7">
              <w:rPr>
                <w:sz w:val="20"/>
                <w:szCs w:val="20"/>
              </w:rPr>
              <w:t>Природно-математички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Универзитет</w:t>
            </w:r>
            <w:proofErr w:type="spellEnd"/>
            <w:r w:rsidRPr="00B11AA7">
              <w:rPr>
                <w:sz w:val="20"/>
                <w:szCs w:val="20"/>
              </w:rPr>
              <w:t xml:space="preserve"> у </w:t>
            </w:r>
            <w:proofErr w:type="spellStart"/>
            <w:r w:rsidRPr="00B11AA7">
              <w:rPr>
                <w:sz w:val="20"/>
                <w:szCs w:val="20"/>
              </w:rPr>
              <w:t>Крагујевцу</w:t>
            </w:r>
            <w:proofErr w:type="spellEnd"/>
          </w:p>
        </w:tc>
        <w:tc>
          <w:tcPr>
            <w:tcW w:w="899" w:type="pct"/>
            <w:gridSpan w:val="2"/>
            <w:shd w:val="clear" w:color="auto" w:fill="FFFFFF"/>
          </w:tcPr>
          <w:p w14:paraId="506AEA5F" w14:textId="77777777" w:rsidR="00CB675F" w:rsidRPr="00B11AA7" w:rsidRDefault="00CB675F" w:rsidP="0032462C">
            <w:pPr>
              <w:rPr>
                <w:sz w:val="20"/>
                <w:szCs w:val="20"/>
                <w:lang w:val="sr-Cyrl-CS" w:eastAsia="sr-Latn-CS"/>
              </w:rPr>
            </w:pPr>
            <w:proofErr w:type="spellStart"/>
            <w:r w:rsidRPr="00B11AA7">
              <w:rPr>
                <w:sz w:val="20"/>
                <w:szCs w:val="20"/>
              </w:rPr>
              <w:t>Хемија</w:t>
            </w:r>
            <w:proofErr w:type="spellEnd"/>
          </w:p>
        </w:tc>
        <w:tc>
          <w:tcPr>
            <w:tcW w:w="1205" w:type="pct"/>
            <w:gridSpan w:val="4"/>
            <w:shd w:val="clear" w:color="auto" w:fill="FFFFFF"/>
          </w:tcPr>
          <w:p w14:paraId="30AE0BFD" w14:textId="77777777" w:rsidR="00CB675F" w:rsidRPr="00B11AA7" w:rsidRDefault="00CB675F" w:rsidP="0032462C">
            <w:pPr>
              <w:rPr>
                <w:sz w:val="20"/>
                <w:szCs w:val="20"/>
                <w:lang w:val="sr-Cyrl-CS" w:eastAsia="sr-Latn-CS"/>
              </w:rPr>
            </w:pPr>
            <w:proofErr w:type="spellStart"/>
            <w:r w:rsidRPr="00B11AA7">
              <w:rPr>
                <w:sz w:val="20"/>
                <w:szCs w:val="20"/>
              </w:rPr>
              <w:t>Хемија</w:t>
            </w:r>
            <w:proofErr w:type="spellEnd"/>
          </w:p>
        </w:tc>
      </w:tr>
      <w:tr w:rsidR="007C5194" w:rsidRPr="00E60231" w14:paraId="4EF58B5A" w14:textId="77777777" w:rsidTr="00154B5E">
        <w:trPr>
          <w:trHeight w:val="227"/>
          <w:jc w:val="center"/>
        </w:trPr>
        <w:tc>
          <w:tcPr>
            <w:tcW w:w="5000" w:type="pct"/>
            <w:gridSpan w:val="15"/>
            <w:vAlign w:val="center"/>
          </w:tcPr>
          <w:p w14:paraId="15D607CA" w14:textId="77777777" w:rsidR="007C5194" w:rsidRPr="00E60231" w:rsidRDefault="007C5194" w:rsidP="0032462C">
            <w:pPr>
              <w:widowControl w:val="0"/>
              <w:tabs>
                <w:tab w:val="left" w:pos="567"/>
              </w:tabs>
              <w:autoSpaceDE w:val="0"/>
              <w:autoSpaceDN w:val="0"/>
              <w:adjustRightInd w:val="0"/>
              <w:spacing w:after="60"/>
              <w:rPr>
                <w:sz w:val="20"/>
                <w:szCs w:val="20"/>
                <w:lang w:val="sr-Cyrl-CS" w:eastAsia="sr-Latn-CS"/>
              </w:rPr>
            </w:pPr>
            <w:r w:rsidRPr="00E60231">
              <w:rPr>
                <w:b/>
                <w:sz w:val="20"/>
                <w:szCs w:val="20"/>
                <w:lang w:val="sr-Cyrl-CS" w:eastAsia="sr-Latn-CS"/>
              </w:rPr>
              <w:t>Списак дисертација у којима је наставник ментор или је био ментор у претходних 10 година</w:t>
            </w:r>
          </w:p>
        </w:tc>
      </w:tr>
      <w:tr w:rsidR="007C5194" w:rsidRPr="00E60231" w14:paraId="4259981F" w14:textId="77777777" w:rsidTr="00D461F2">
        <w:trPr>
          <w:trHeight w:val="227"/>
          <w:jc w:val="center"/>
        </w:trPr>
        <w:tc>
          <w:tcPr>
            <w:tcW w:w="263" w:type="pct"/>
            <w:vAlign w:val="center"/>
          </w:tcPr>
          <w:p w14:paraId="3CEFD3A9" w14:textId="77777777" w:rsidR="007C5194" w:rsidRPr="00E60231" w:rsidRDefault="007C5194"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Р.Б.</w:t>
            </w:r>
          </w:p>
        </w:tc>
        <w:tc>
          <w:tcPr>
            <w:tcW w:w="2440" w:type="pct"/>
            <w:gridSpan w:val="7"/>
            <w:vAlign w:val="center"/>
          </w:tcPr>
          <w:p w14:paraId="5797DDAC" w14:textId="77777777" w:rsidR="007C5194" w:rsidRPr="00E60231" w:rsidRDefault="007C5194"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Наслов дисертације</w:t>
            </w:r>
          </w:p>
        </w:tc>
        <w:tc>
          <w:tcPr>
            <w:tcW w:w="947" w:type="pct"/>
            <w:gridSpan w:val="2"/>
            <w:vAlign w:val="center"/>
          </w:tcPr>
          <w:p w14:paraId="7820032C" w14:textId="77777777" w:rsidR="007C5194" w:rsidRPr="00E60231" w:rsidRDefault="007C5194"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Име кандидата</w:t>
            </w:r>
          </w:p>
        </w:tc>
        <w:tc>
          <w:tcPr>
            <w:tcW w:w="609" w:type="pct"/>
            <w:gridSpan w:val="3"/>
            <w:vAlign w:val="center"/>
          </w:tcPr>
          <w:p w14:paraId="7F269A34" w14:textId="77777777" w:rsidR="007C5194" w:rsidRPr="00E60231" w:rsidRDefault="007C5194"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 xml:space="preserve">*пријављена </w:t>
            </w:r>
          </w:p>
        </w:tc>
        <w:tc>
          <w:tcPr>
            <w:tcW w:w="741" w:type="pct"/>
            <w:gridSpan w:val="2"/>
            <w:vAlign w:val="center"/>
          </w:tcPr>
          <w:p w14:paraId="06F6BA66" w14:textId="77777777" w:rsidR="007C5194" w:rsidRPr="00E60231" w:rsidRDefault="007C5194"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 одбрањена</w:t>
            </w:r>
          </w:p>
        </w:tc>
      </w:tr>
      <w:tr w:rsidR="007C5194" w:rsidRPr="00E60231" w14:paraId="76A25AD6" w14:textId="77777777" w:rsidTr="00D461F2">
        <w:trPr>
          <w:trHeight w:val="227"/>
          <w:jc w:val="center"/>
        </w:trPr>
        <w:tc>
          <w:tcPr>
            <w:tcW w:w="263" w:type="pct"/>
            <w:vAlign w:val="center"/>
          </w:tcPr>
          <w:p w14:paraId="022DB887" w14:textId="77777777" w:rsidR="007C5194" w:rsidRPr="00E60231" w:rsidRDefault="007C5194"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1.</w:t>
            </w:r>
          </w:p>
        </w:tc>
        <w:tc>
          <w:tcPr>
            <w:tcW w:w="2440" w:type="pct"/>
            <w:gridSpan w:val="7"/>
            <w:vAlign w:val="center"/>
          </w:tcPr>
          <w:p w14:paraId="2F0CCFA9" w14:textId="61D7AF02" w:rsidR="007C5194" w:rsidRPr="00E60231" w:rsidRDefault="007C5194" w:rsidP="0032462C">
            <w:pPr>
              <w:widowControl w:val="0"/>
              <w:tabs>
                <w:tab w:val="left" w:pos="567"/>
              </w:tabs>
              <w:autoSpaceDE w:val="0"/>
              <w:autoSpaceDN w:val="0"/>
              <w:adjustRightInd w:val="0"/>
              <w:spacing w:after="60"/>
              <w:jc w:val="both"/>
              <w:rPr>
                <w:sz w:val="20"/>
                <w:szCs w:val="20"/>
                <w:lang w:val="sr-Cyrl-CS" w:eastAsia="sr-Latn-CS"/>
              </w:rPr>
            </w:pPr>
            <w:r w:rsidRPr="00E60231">
              <w:rPr>
                <w:sz w:val="20"/>
                <w:szCs w:val="20"/>
                <w:lang w:val="sr-Cyrl-CS" w:eastAsia="sr-Latn-CS"/>
              </w:rPr>
              <w:t>Механизми антиоксидативног деловања бајкалеина</w:t>
            </w:r>
          </w:p>
        </w:tc>
        <w:tc>
          <w:tcPr>
            <w:tcW w:w="947" w:type="pct"/>
            <w:gridSpan w:val="2"/>
            <w:vAlign w:val="center"/>
          </w:tcPr>
          <w:p w14:paraId="793629F6" w14:textId="07453BDE" w:rsidR="007C5194" w:rsidRPr="00E60231" w:rsidRDefault="007C5194"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Дејан</w:t>
            </w:r>
            <w:r w:rsidRPr="00E60231">
              <w:rPr>
                <w:sz w:val="20"/>
                <w:szCs w:val="20"/>
                <w:lang w:eastAsia="sr-Latn-CS"/>
              </w:rPr>
              <w:t xml:space="preserve"> </w:t>
            </w:r>
            <w:r w:rsidRPr="00E60231">
              <w:rPr>
                <w:sz w:val="20"/>
                <w:szCs w:val="20"/>
                <w:lang w:val="sr-Cyrl-CS" w:eastAsia="sr-Latn-CS"/>
              </w:rPr>
              <w:t>Миленковић</w:t>
            </w:r>
          </w:p>
        </w:tc>
        <w:tc>
          <w:tcPr>
            <w:tcW w:w="609" w:type="pct"/>
            <w:gridSpan w:val="3"/>
            <w:vAlign w:val="center"/>
          </w:tcPr>
          <w:p w14:paraId="2DF4B53C" w14:textId="237FE229" w:rsidR="007C5194" w:rsidRPr="00E60231" w:rsidRDefault="007C5194" w:rsidP="0032462C">
            <w:pPr>
              <w:widowControl w:val="0"/>
              <w:tabs>
                <w:tab w:val="left" w:pos="567"/>
              </w:tabs>
              <w:autoSpaceDE w:val="0"/>
              <w:autoSpaceDN w:val="0"/>
              <w:adjustRightInd w:val="0"/>
              <w:spacing w:after="60"/>
              <w:rPr>
                <w:sz w:val="20"/>
                <w:szCs w:val="20"/>
                <w:lang w:eastAsia="sr-Latn-CS"/>
              </w:rPr>
            </w:pPr>
          </w:p>
        </w:tc>
        <w:tc>
          <w:tcPr>
            <w:tcW w:w="741" w:type="pct"/>
            <w:gridSpan w:val="2"/>
            <w:vAlign w:val="center"/>
          </w:tcPr>
          <w:p w14:paraId="1FD983CF" w14:textId="54C6CA13" w:rsidR="007C5194" w:rsidRPr="00E60231" w:rsidRDefault="007C5194" w:rsidP="0032462C">
            <w:pPr>
              <w:widowControl w:val="0"/>
              <w:tabs>
                <w:tab w:val="left" w:pos="567"/>
              </w:tabs>
              <w:autoSpaceDE w:val="0"/>
              <w:autoSpaceDN w:val="0"/>
              <w:adjustRightInd w:val="0"/>
              <w:spacing w:after="60"/>
              <w:jc w:val="center"/>
              <w:rPr>
                <w:sz w:val="20"/>
                <w:szCs w:val="20"/>
                <w:lang w:eastAsia="sr-Latn-CS"/>
              </w:rPr>
            </w:pPr>
            <w:r w:rsidRPr="00E60231">
              <w:rPr>
                <w:sz w:val="20"/>
                <w:szCs w:val="20"/>
                <w:lang w:eastAsia="sr-Latn-CS"/>
              </w:rPr>
              <w:t>2014</w:t>
            </w:r>
          </w:p>
        </w:tc>
      </w:tr>
      <w:tr w:rsidR="007C5194" w:rsidRPr="00E60231" w14:paraId="011F294B" w14:textId="77777777" w:rsidTr="00D461F2">
        <w:trPr>
          <w:trHeight w:val="227"/>
          <w:jc w:val="center"/>
        </w:trPr>
        <w:tc>
          <w:tcPr>
            <w:tcW w:w="263" w:type="pct"/>
            <w:vAlign w:val="center"/>
          </w:tcPr>
          <w:p w14:paraId="72181541" w14:textId="31768A64" w:rsidR="007C5194" w:rsidRPr="00E60231" w:rsidRDefault="007C5194" w:rsidP="0032462C">
            <w:pPr>
              <w:widowControl w:val="0"/>
              <w:tabs>
                <w:tab w:val="left" w:pos="567"/>
              </w:tabs>
              <w:autoSpaceDE w:val="0"/>
              <w:autoSpaceDN w:val="0"/>
              <w:adjustRightInd w:val="0"/>
              <w:spacing w:after="60"/>
              <w:rPr>
                <w:sz w:val="20"/>
                <w:szCs w:val="20"/>
                <w:lang w:eastAsia="sr-Latn-CS"/>
              </w:rPr>
            </w:pPr>
            <w:r w:rsidRPr="00E60231">
              <w:rPr>
                <w:sz w:val="20"/>
                <w:szCs w:val="20"/>
                <w:lang w:eastAsia="sr-Latn-CS"/>
              </w:rPr>
              <w:t>2.</w:t>
            </w:r>
          </w:p>
        </w:tc>
        <w:tc>
          <w:tcPr>
            <w:tcW w:w="2440" w:type="pct"/>
            <w:gridSpan w:val="7"/>
            <w:vAlign w:val="center"/>
          </w:tcPr>
          <w:p w14:paraId="7368D5B0" w14:textId="77777777" w:rsidR="007C5194" w:rsidRPr="00E60231" w:rsidRDefault="007C5194" w:rsidP="0032462C">
            <w:pPr>
              <w:widowControl w:val="0"/>
              <w:tabs>
                <w:tab w:val="left" w:pos="567"/>
              </w:tabs>
              <w:autoSpaceDE w:val="0"/>
              <w:autoSpaceDN w:val="0"/>
              <w:adjustRightInd w:val="0"/>
              <w:spacing w:after="60"/>
              <w:jc w:val="both"/>
              <w:rPr>
                <w:sz w:val="20"/>
                <w:szCs w:val="20"/>
                <w:lang w:val="sr-Cyrl-CS" w:eastAsia="sr-Latn-CS"/>
              </w:rPr>
            </w:pPr>
            <w:r w:rsidRPr="00E60231">
              <w:rPr>
                <w:sz w:val="20"/>
                <w:szCs w:val="20"/>
                <w:lang w:val="sr-Cyrl-CS" w:eastAsia="sr-Latn-CS"/>
              </w:rPr>
              <w:t>Експериментално и теоријско испитивање односа</w:t>
            </w:r>
          </w:p>
          <w:p w14:paraId="17DAB8C0" w14:textId="77777777" w:rsidR="007C5194" w:rsidRPr="00E60231" w:rsidRDefault="007C5194" w:rsidP="0032462C">
            <w:pPr>
              <w:widowControl w:val="0"/>
              <w:tabs>
                <w:tab w:val="left" w:pos="567"/>
              </w:tabs>
              <w:autoSpaceDE w:val="0"/>
              <w:autoSpaceDN w:val="0"/>
              <w:adjustRightInd w:val="0"/>
              <w:spacing w:after="60"/>
              <w:jc w:val="both"/>
              <w:rPr>
                <w:sz w:val="20"/>
                <w:szCs w:val="20"/>
                <w:lang w:val="sr-Cyrl-CS" w:eastAsia="sr-Latn-CS"/>
              </w:rPr>
            </w:pPr>
            <w:r w:rsidRPr="00E60231">
              <w:rPr>
                <w:sz w:val="20"/>
                <w:szCs w:val="20"/>
                <w:lang w:val="sr-Cyrl-CS" w:eastAsia="sr-Latn-CS"/>
              </w:rPr>
              <w:t>структура-антирадикалска активност одабраних</w:t>
            </w:r>
          </w:p>
          <w:p w14:paraId="20F46410" w14:textId="3CEE624F" w:rsidR="007C5194" w:rsidRPr="00E60231" w:rsidRDefault="007C5194" w:rsidP="0032462C">
            <w:pPr>
              <w:widowControl w:val="0"/>
              <w:tabs>
                <w:tab w:val="left" w:pos="567"/>
              </w:tabs>
              <w:autoSpaceDE w:val="0"/>
              <w:autoSpaceDN w:val="0"/>
              <w:adjustRightInd w:val="0"/>
              <w:spacing w:after="60"/>
              <w:jc w:val="both"/>
              <w:rPr>
                <w:sz w:val="20"/>
                <w:szCs w:val="20"/>
                <w:lang w:val="sr-Cyrl-CS" w:eastAsia="sr-Latn-CS"/>
              </w:rPr>
            </w:pPr>
            <w:r w:rsidRPr="00E60231">
              <w:rPr>
                <w:sz w:val="20"/>
                <w:szCs w:val="20"/>
                <w:lang w:val="sr-Cyrl-CS" w:eastAsia="sr-Latn-CS"/>
              </w:rPr>
              <w:t>неуротрансмитера, њихових прекусора и метаболита</w:t>
            </w:r>
          </w:p>
        </w:tc>
        <w:tc>
          <w:tcPr>
            <w:tcW w:w="947" w:type="pct"/>
            <w:gridSpan w:val="2"/>
            <w:vAlign w:val="center"/>
          </w:tcPr>
          <w:p w14:paraId="5AAF8F01" w14:textId="510F8FF7" w:rsidR="007C5194" w:rsidRPr="00E60231" w:rsidRDefault="007C5194"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Душан Димић</w:t>
            </w:r>
          </w:p>
        </w:tc>
        <w:tc>
          <w:tcPr>
            <w:tcW w:w="609" w:type="pct"/>
            <w:gridSpan w:val="3"/>
            <w:vAlign w:val="center"/>
          </w:tcPr>
          <w:p w14:paraId="1C0E075C" w14:textId="77777777" w:rsidR="007C5194" w:rsidRPr="00E60231" w:rsidRDefault="007C5194" w:rsidP="0032462C">
            <w:pPr>
              <w:widowControl w:val="0"/>
              <w:tabs>
                <w:tab w:val="left" w:pos="567"/>
              </w:tabs>
              <w:autoSpaceDE w:val="0"/>
              <w:autoSpaceDN w:val="0"/>
              <w:adjustRightInd w:val="0"/>
              <w:spacing w:after="60"/>
              <w:rPr>
                <w:sz w:val="20"/>
                <w:szCs w:val="20"/>
                <w:lang w:eastAsia="sr-Latn-CS"/>
              </w:rPr>
            </w:pPr>
          </w:p>
        </w:tc>
        <w:tc>
          <w:tcPr>
            <w:tcW w:w="741" w:type="pct"/>
            <w:gridSpan w:val="2"/>
            <w:vAlign w:val="center"/>
          </w:tcPr>
          <w:p w14:paraId="613D20C6" w14:textId="2583BFA2" w:rsidR="007C5194" w:rsidRPr="00E60231" w:rsidRDefault="007C5194" w:rsidP="0032462C">
            <w:pPr>
              <w:widowControl w:val="0"/>
              <w:tabs>
                <w:tab w:val="left" w:pos="567"/>
              </w:tabs>
              <w:autoSpaceDE w:val="0"/>
              <w:autoSpaceDN w:val="0"/>
              <w:adjustRightInd w:val="0"/>
              <w:spacing w:after="60"/>
              <w:jc w:val="center"/>
              <w:rPr>
                <w:sz w:val="20"/>
                <w:szCs w:val="20"/>
                <w:lang w:eastAsia="sr-Latn-CS"/>
              </w:rPr>
            </w:pPr>
            <w:r w:rsidRPr="00E60231">
              <w:rPr>
                <w:sz w:val="20"/>
                <w:szCs w:val="20"/>
                <w:lang w:eastAsia="sr-Latn-CS"/>
              </w:rPr>
              <w:t>2018</w:t>
            </w:r>
          </w:p>
        </w:tc>
      </w:tr>
      <w:tr w:rsidR="007C5194" w:rsidRPr="00E60231" w14:paraId="175DEA15" w14:textId="77777777" w:rsidTr="00D461F2">
        <w:trPr>
          <w:trHeight w:val="227"/>
          <w:jc w:val="center"/>
        </w:trPr>
        <w:tc>
          <w:tcPr>
            <w:tcW w:w="263" w:type="pct"/>
            <w:vAlign w:val="center"/>
          </w:tcPr>
          <w:p w14:paraId="11EA42E7" w14:textId="79B82E73" w:rsidR="007C5194" w:rsidRPr="00E60231" w:rsidRDefault="007C5194" w:rsidP="0032462C">
            <w:pPr>
              <w:widowControl w:val="0"/>
              <w:tabs>
                <w:tab w:val="left" w:pos="567"/>
              </w:tabs>
              <w:autoSpaceDE w:val="0"/>
              <w:autoSpaceDN w:val="0"/>
              <w:adjustRightInd w:val="0"/>
              <w:spacing w:after="60"/>
              <w:rPr>
                <w:sz w:val="20"/>
                <w:szCs w:val="20"/>
                <w:lang w:eastAsia="sr-Latn-CS"/>
              </w:rPr>
            </w:pPr>
            <w:r w:rsidRPr="00E60231">
              <w:rPr>
                <w:sz w:val="20"/>
                <w:szCs w:val="20"/>
                <w:lang w:eastAsia="sr-Latn-CS"/>
              </w:rPr>
              <w:t>3.</w:t>
            </w:r>
          </w:p>
        </w:tc>
        <w:tc>
          <w:tcPr>
            <w:tcW w:w="2440" w:type="pct"/>
            <w:gridSpan w:val="7"/>
            <w:vAlign w:val="center"/>
          </w:tcPr>
          <w:p w14:paraId="631563BE" w14:textId="13A5FA8C" w:rsidR="007C5194" w:rsidRPr="00E60231" w:rsidRDefault="007C5194" w:rsidP="0032462C">
            <w:pPr>
              <w:widowControl w:val="0"/>
              <w:tabs>
                <w:tab w:val="left" w:pos="567"/>
              </w:tabs>
              <w:autoSpaceDE w:val="0"/>
              <w:autoSpaceDN w:val="0"/>
              <w:adjustRightInd w:val="0"/>
              <w:spacing w:after="60"/>
              <w:jc w:val="both"/>
              <w:rPr>
                <w:sz w:val="20"/>
                <w:szCs w:val="20"/>
                <w:lang w:val="sr-Cyrl-CS" w:eastAsia="sr-Latn-CS"/>
              </w:rPr>
            </w:pPr>
            <w:r w:rsidRPr="00E60231">
              <w:rPr>
                <w:sz w:val="20"/>
                <w:szCs w:val="20"/>
                <w:lang w:val="sr-Cyrl-CS" w:eastAsia="sr-Latn-CS"/>
              </w:rPr>
              <w:t>Структурне и антиоксидативне особине</w:t>
            </w:r>
            <w:r w:rsidR="00D461F2" w:rsidRPr="00E60231">
              <w:rPr>
                <w:sz w:val="20"/>
                <w:szCs w:val="20"/>
                <w:lang w:eastAsia="sr-Latn-CS"/>
              </w:rPr>
              <w:t xml:space="preserve"> </w:t>
            </w:r>
            <w:r w:rsidRPr="00E60231">
              <w:rPr>
                <w:sz w:val="20"/>
                <w:szCs w:val="20"/>
                <w:lang w:val="sr-Cyrl-CS" w:eastAsia="sr-Latn-CS"/>
              </w:rPr>
              <w:t>новосинтетисаних фенолних деривата 4,7-</w:t>
            </w:r>
            <w:r w:rsidRPr="00E60231">
              <w:rPr>
                <w:sz w:val="20"/>
                <w:szCs w:val="20"/>
                <w:lang w:eastAsia="sr-Latn-CS"/>
              </w:rPr>
              <w:t xml:space="preserve"> </w:t>
            </w:r>
            <w:r w:rsidRPr="00E60231">
              <w:rPr>
                <w:sz w:val="20"/>
                <w:szCs w:val="20"/>
                <w:lang w:val="sr-Cyrl-CS" w:eastAsia="sr-Latn-CS"/>
              </w:rPr>
              <w:t>дихидроксикумарина</w:t>
            </w:r>
          </w:p>
        </w:tc>
        <w:tc>
          <w:tcPr>
            <w:tcW w:w="947" w:type="pct"/>
            <w:gridSpan w:val="2"/>
            <w:vAlign w:val="center"/>
          </w:tcPr>
          <w:p w14:paraId="7A64F540" w14:textId="77777777" w:rsidR="007C5194" w:rsidRPr="00E60231" w:rsidRDefault="007C5194"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Жико</w:t>
            </w:r>
          </w:p>
          <w:p w14:paraId="46A06955" w14:textId="0E2199BB" w:rsidR="007C5194" w:rsidRPr="00E60231" w:rsidRDefault="007C5194"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Милановић</w:t>
            </w:r>
          </w:p>
        </w:tc>
        <w:tc>
          <w:tcPr>
            <w:tcW w:w="609" w:type="pct"/>
            <w:gridSpan w:val="3"/>
            <w:vAlign w:val="center"/>
          </w:tcPr>
          <w:p w14:paraId="12F5BEA5" w14:textId="4746BEAC" w:rsidR="007C5194" w:rsidRPr="00E60231" w:rsidRDefault="007C5194" w:rsidP="0032462C">
            <w:pPr>
              <w:widowControl w:val="0"/>
              <w:tabs>
                <w:tab w:val="left" w:pos="567"/>
              </w:tabs>
              <w:autoSpaceDE w:val="0"/>
              <w:autoSpaceDN w:val="0"/>
              <w:adjustRightInd w:val="0"/>
              <w:spacing w:after="60"/>
              <w:jc w:val="center"/>
              <w:rPr>
                <w:sz w:val="20"/>
                <w:szCs w:val="20"/>
                <w:lang w:eastAsia="sr-Latn-CS"/>
              </w:rPr>
            </w:pPr>
            <w:r w:rsidRPr="00E60231">
              <w:rPr>
                <w:sz w:val="20"/>
                <w:szCs w:val="20"/>
                <w:lang w:eastAsia="sr-Latn-CS"/>
              </w:rPr>
              <w:t>2021</w:t>
            </w:r>
          </w:p>
        </w:tc>
        <w:tc>
          <w:tcPr>
            <w:tcW w:w="741" w:type="pct"/>
            <w:gridSpan w:val="2"/>
            <w:vAlign w:val="center"/>
          </w:tcPr>
          <w:p w14:paraId="789F6E78" w14:textId="77777777" w:rsidR="007C5194" w:rsidRPr="00E60231" w:rsidRDefault="007C5194" w:rsidP="0032462C">
            <w:pPr>
              <w:widowControl w:val="0"/>
              <w:tabs>
                <w:tab w:val="left" w:pos="567"/>
              </w:tabs>
              <w:autoSpaceDE w:val="0"/>
              <w:autoSpaceDN w:val="0"/>
              <w:adjustRightInd w:val="0"/>
              <w:spacing w:after="60"/>
              <w:jc w:val="center"/>
              <w:rPr>
                <w:sz w:val="20"/>
                <w:szCs w:val="20"/>
                <w:lang w:val="sr-Cyrl-CS" w:eastAsia="sr-Latn-CS"/>
              </w:rPr>
            </w:pPr>
          </w:p>
        </w:tc>
      </w:tr>
      <w:tr w:rsidR="007C5194" w:rsidRPr="00E60231" w14:paraId="5226767D" w14:textId="77777777" w:rsidTr="00154B5E">
        <w:trPr>
          <w:trHeight w:val="227"/>
          <w:jc w:val="center"/>
        </w:trPr>
        <w:tc>
          <w:tcPr>
            <w:tcW w:w="5000" w:type="pct"/>
            <w:gridSpan w:val="15"/>
            <w:vAlign w:val="center"/>
          </w:tcPr>
          <w:p w14:paraId="4D83BE40" w14:textId="77777777" w:rsidR="007C5194" w:rsidRPr="00E60231" w:rsidRDefault="007C5194"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7C5194" w:rsidRPr="00B11AA7" w14:paraId="16E9B9CF" w14:textId="77777777" w:rsidTr="00154B5E">
        <w:trPr>
          <w:trHeight w:val="170"/>
          <w:jc w:val="center"/>
        </w:trPr>
        <w:tc>
          <w:tcPr>
            <w:tcW w:w="5000" w:type="pct"/>
            <w:gridSpan w:val="15"/>
            <w:vAlign w:val="center"/>
          </w:tcPr>
          <w:p w14:paraId="289C8010" w14:textId="77777777" w:rsidR="007C5194" w:rsidRPr="00B11AA7" w:rsidRDefault="007C5194" w:rsidP="0032462C">
            <w:pPr>
              <w:jc w:val="both"/>
              <w:rPr>
                <w:b/>
                <w:bCs/>
                <w:sz w:val="20"/>
                <w:szCs w:val="20"/>
                <w:lang w:val="sr-Cyrl-CS" w:eastAsia="sr-Latn-CS"/>
              </w:rPr>
            </w:pPr>
            <w:r w:rsidRPr="00BA3B45">
              <w:rPr>
                <w:b/>
                <w:bCs/>
                <w:sz w:val="20"/>
                <w:szCs w:val="20"/>
                <w:lang w:val="sr-Cyrl-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CB675F" w:rsidRPr="00B11AA7" w14:paraId="7C97655B" w14:textId="77777777" w:rsidTr="00D461F2">
        <w:trPr>
          <w:trHeight w:val="170"/>
          <w:jc w:val="center"/>
        </w:trPr>
        <w:tc>
          <w:tcPr>
            <w:tcW w:w="366" w:type="pct"/>
            <w:gridSpan w:val="2"/>
            <w:vAlign w:val="center"/>
          </w:tcPr>
          <w:p w14:paraId="2719462D" w14:textId="77777777" w:rsidR="00CB675F" w:rsidRPr="00B11AA7" w:rsidRDefault="00CB675F" w:rsidP="0032462C">
            <w:pPr>
              <w:rPr>
                <w:sz w:val="20"/>
                <w:szCs w:val="20"/>
                <w:lang w:val="sr-Latn-RS"/>
              </w:rPr>
            </w:pPr>
            <w:r w:rsidRPr="00B11AA7">
              <w:rPr>
                <w:sz w:val="20"/>
                <w:szCs w:val="20"/>
                <w:lang w:val="sr-Latn-RS"/>
              </w:rPr>
              <w:t>1.</w:t>
            </w:r>
          </w:p>
        </w:tc>
        <w:tc>
          <w:tcPr>
            <w:tcW w:w="4270" w:type="pct"/>
            <w:gridSpan w:val="12"/>
            <w:shd w:val="clear" w:color="auto" w:fill="auto"/>
          </w:tcPr>
          <w:p w14:paraId="0FA60704" w14:textId="77777777" w:rsidR="00CB675F" w:rsidRPr="00B11AA7" w:rsidRDefault="00CB675F" w:rsidP="0032462C">
            <w:pPr>
              <w:jc w:val="both"/>
              <w:rPr>
                <w:sz w:val="20"/>
                <w:szCs w:val="20"/>
              </w:rPr>
            </w:pPr>
            <w:r w:rsidRPr="00B11AA7">
              <w:rPr>
                <w:b/>
                <w:bCs/>
                <w:sz w:val="20"/>
                <w:szCs w:val="20"/>
              </w:rPr>
              <w:t>Markovic, Z. S.</w:t>
            </w:r>
            <w:r w:rsidRPr="00B11AA7">
              <w:rPr>
                <w:sz w:val="20"/>
                <w:szCs w:val="20"/>
              </w:rPr>
              <w:t xml:space="preserve">, &amp; </w:t>
            </w:r>
            <w:proofErr w:type="spellStart"/>
            <w:r w:rsidRPr="00B11AA7">
              <w:rPr>
                <w:sz w:val="20"/>
                <w:szCs w:val="20"/>
              </w:rPr>
              <w:t>Milenkovic</w:t>
            </w:r>
            <w:proofErr w:type="spellEnd"/>
            <w:r w:rsidRPr="00B11AA7">
              <w:rPr>
                <w:sz w:val="20"/>
                <w:szCs w:val="20"/>
              </w:rPr>
              <w:t xml:space="preserve">, D. A. (2019). Different theoretical approaches in the study of antioxidative mechanisms. </w:t>
            </w:r>
            <w:r w:rsidRPr="00B11AA7">
              <w:rPr>
                <w:sz w:val="20"/>
                <w:szCs w:val="20"/>
                <w:lang w:val="sr-Latn-RS"/>
              </w:rPr>
              <w:t xml:space="preserve">In </w:t>
            </w:r>
            <w:r w:rsidRPr="00B11AA7">
              <w:rPr>
                <w:sz w:val="20"/>
                <w:szCs w:val="20"/>
              </w:rPr>
              <w:t>Computational Modeling in Bioengineering and Bioinformatics (pp. 211 – 256). Academic Press</w:t>
            </w:r>
          </w:p>
        </w:tc>
        <w:tc>
          <w:tcPr>
            <w:tcW w:w="364" w:type="pct"/>
          </w:tcPr>
          <w:p w14:paraId="6F67CFAF" w14:textId="77777777" w:rsidR="00CB675F" w:rsidRPr="00B11AA7" w:rsidRDefault="00CB675F" w:rsidP="0032462C">
            <w:pPr>
              <w:rPr>
                <w:sz w:val="20"/>
                <w:szCs w:val="20"/>
                <w:lang w:val="sr-Latn-RS" w:eastAsia="sr-Latn-CS"/>
              </w:rPr>
            </w:pPr>
            <w:r w:rsidRPr="00B11AA7">
              <w:rPr>
                <w:sz w:val="20"/>
                <w:szCs w:val="20"/>
                <w:lang w:val="sr-Latn-RS" w:eastAsia="sr-Latn-CS"/>
              </w:rPr>
              <w:t>M13</w:t>
            </w:r>
          </w:p>
        </w:tc>
      </w:tr>
      <w:tr w:rsidR="00CB675F" w:rsidRPr="00B11AA7" w14:paraId="472B4E86" w14:textId="77777777" w:rsidTr="00D461F2">
        <w:trPr>
          <w:trHeight w:val="170"/>
          <w:jc w:val="center"/>
        </w:trPr>
        <w:tc>
          <w:tcPr>
            <w:tcW w:w="366" w:type="pct"/>
            <w:gridSpan w:val="2"/>
            <w:vAlign w:val="center"/>
          </w:tcPr>
          <w:p w14:paraId="57184CC4" w14:textId="77777777" w:rsidR="00CB675F" w:rsidRPr="00B11AA7" w:rsidRDefault="00CB675F" w:rsidP="0032462C">
            <w:pPr>
              <w:rPr>
                <w:sz w:val="20"/>
                <w:szCs w:val="20"/>
                <w:lang w:val="sr-Latn-RS"/>
              </w:rPr>
            </w:pPr>
            <w:r w:rsidRPr="00B11AA7">
              <w:rPr>
                <w:sz w:val="20"/>
                <w:szCs w:val="20"/>
                <w:lang w:val="sr-Latn-RS"/>
              </w:rPr>
              <w:t>2.</w:t>
            </w:r>
          </w:p>
        </w:tc>
        <w:tc>
          <w:tcPr>
            <w:tcW w:w="4270" w:type="pct"/>
            <w:gridSpan w:val="12"/>
            <w:shd w:val="clear" w:color="auto" w:fill="auto"/>
          </w:tcPr>
          <w:p w14:paraId="5A45ED05" w14:textId="77777777" w:rsidR="00CB675F" w:rsidRPr="00B11AA7" w:rsidRDefault="00CB675F" w:rsidP="0032462C">
            <w:pPr>
              <w:jc w:val="both"/>
              <w:rPr>
                <w:sz w:val="20"/>
                <w:szCs w:val="20"/>
              </w:rPr>
            </w:pPr>
            <w:proofErr w:type="spellStart"/>
            <w:r w:rsidRPr="00B11AA7">
              <w:rPr>
                <w:sz w:val="20"/>
                <w:szCs w:val="20"/>
              </w:rPr>
              <w:t>Dimić</w:t>
            </w:r>
            <w:proofErr w:type="spellEnd"/>
            <w:r w:rsidRPr="00B11AA7">
              <w:rPr>
                <w:sz w:val="20"/>
                <w:szCs w:val="20"/>
              </w:rPr>
              <w:t xml:space="preserve">, D. S., </w:t>
            </w:r>
            <w:proofErr w:type="spellStart"/>
            <w:r w:rsidRPr="00B11AA7">
              <w:rPr>
                <w:sz w:val="20"/>
                <w:szCs w:val="20"/>
              </w:rPr>
              <w:t>Milenković</w:t>
            </w:r>
            <w:proofErr w:type="spellEnd"/>
            <w:r w:rsidRPr="00B11AA7">
              <w:rPr>
                <w:sz w:val="20"/>
                <w:szCs w:val="20"/>
              </w:rPr>
              <w:t xml:space="preserve">, D. A., </w:t>
            </w:r>
            <w:proofErr w:type="spellStart"/>
            <w:r w:rsidRPr="00B11AA7">
              <w:rPr>
                <w:sz w:val="20"/>
                <w:szCs w:val="20"/>
              </w:rPr>
              <w:t>Avdović</w:t>
            </w:r>
            <w:proofErr w:type="spellEnd"/>
            <w:r w:rsidRPr="00B11AA7">
              <w:rPr>
                <w:sz w:val="20"/>
                <w:szCs w:val="20"/>
              </w:rPr>
              <w:t xml:space="preserve">, E. H., </w:t>
            </w:r>
            <w:proofErr w:type="spellStart"/>
            <w:r w:rsidRPr="00B11AA7">
              <w:rPr>
                <w:sz w:val="20"/>
                <w:szCs w:val="20"/>
              </w:rPr>
              <w:t>Nakarada</w:t>
            </w:r>
            <w:proofErr w:type="spellEnd"/>
            <w:r w:rsidRPr="00B11AA7">
              <w:rPr>
                <w:sz w:val="20"/>
                <w:szCs w:val="20"/>
              </w:rPr>
              <w:t xml:space="preserve">, Đ. J., </w:t>
            </w:r>
            <w:proofErr w:type="spellStart"/>
            <w:r w:rsidRPr="00B11AA7">
              <w:rPr>
                <w:sz w:val="20"/>
                <w:szCs w:val="20"/>
              </w:rPr>
              <w:t>Marković</w:t>
            </w:r>
            <w:proofErr w:type="spellEnd"/>
            <w:r w:rsidRPr="00B11AA7">
              <w:rPr>
                <w:sz w:val="20"/>
                <w:szCs w:val="20"/>
              </w:rPr>
              <w:t xml:space="preserve">, J. M. D., &amp; </w:t>
            </w:r>
            <w:proofErr w:type="spellStart"/>
            <w:r w:rsidRPr="00B11AA7">
              <w:rPr>
                <w:sz w:val="20"/>
                <w:szCs w:val="20"/>
              </w:rPr>
              <w:t>Marković</w:t>
            </w:r>
            <w:proofErr w:type="spellEnd"/>
            <w:r w:rsidRPr="00B11AA7">
              <w:rPr>
                <w:sz w:val="20"/>
                <w:szCs w:val="20"/>
              </w:rPr>
              <w:t>, Z. S. (2021). Advanced oxidation processes of coumarins by hydroperoxyl radical: an experimental and theoretical study, and ecotoxicology assessment. Chemical Engineering Journal, 424, 130331.</w:t>
            </w:r>
          </w:p>
        </w:tc>
        <w:tc>
          <w:tcPr>
            <w:tcW w:w="364" w:type="pct"/>
          </w:tcPr>
          <w:p w14:paraId="47A2AF49" w14:textId="77777777" w:rsidR="00CB675F" w:rsidRPr="00B11AA7" w:rsidRDefault="00CB675F" w:rsidP="0032462C">
            <w:pPr>
              <w:rPr>
                <w:sz w:val="20"/>
                <w:szCs w:val="20"/>
                <w:lang w:val="sr-Latn-RS" w:eastAsia="sr-Latn-CS"/>
              </w:rPr>
            </w:pPr>
            <w:r w:rsidRPr="00B11AA7">
              <w:rPr>
                <w:sz w:val="20"/>
                <w:szCs w:val="20"/>
                <w:lang w:val="sr-Latn-RS" w:eastAsia="sr-Latn-CS"/>
              </w:rPr>
              <w:t>M21a</w:t>
            </w:r>
          </w:p>
        </w:tc>
      </w:tr>
      <w:tr w:rsidR="00CB675F" w:rsidRPr="00B11AA7" w14:paraId="0664F7C0" w14:textId="77777777" w:rsidTr="00D461F2">
        <w:trPr>
          <w:trHeight w:val="170"/>
          <w:jc w:val="center"/>
        </w:trPr>
        <w:tc>
          <w:tcPr>
            <w:tcW w:w="366" w:type="pct"/>
            <w:gridSpan w:val="2"/>
            <w:vAlign w:val="center"/>
          </w:tcPr>
          <w:p w14:paraId="63703DB3" w14:textId="77777777" w:rsidR="00CB675F" w:rsidRPr="00B11AA7" w:rsidRDefault="00CB675F" w:rsidP="0032462C">
            <w:pPr>
              <w:rPr>
                <w:sz w:val="20"/>
                <w:szCs w:val="20"/>
                <w:lang w:val="sr-Latn-RS"/>
              </w:rPr>
            </w:pPr>
            <w:r w:rsidRPr="00B11AA7">
              <w:rPr>
                <w:sz w:val="20"/>
                <w:szCs w:val="20"/>
                <w:lang w:val="sr-Latn-RS"/>
              </w:rPr>
              <w:t>3.</w:t>
            </w:r>
          </w:p>
        </w:tc>
        <w:tc>
          <w:tcPr>
            <w:tcW w:w="4270" w:type="pct"/>
            <w:gridSpan w:val="12"/>
            <w:shd w:val="clear" w:color="auto" w:fill="auto"/>
          </w:tcPr>
          <w:p w14:paraId="63FBDFC1" w14:textId="77777777" w:rsidR="00CB675F" w:rsidRPr="00B11AA7" w:rsidRDefault="00CB675F" w:rsidP="0032462C">
            <w:pPr>
              <w:jc w:val="both"/>
              <w:rPr>
                <w:sz w:val="20"/>
                <w:szCs w:val="20"/>
              </w:rPr>
            </w:pPr>
            <w:proofErr w:type="spellStart"/>
            <w:r w:rsidRPr="00B11AA7">
              <w:rPr>
                <w:sz w:val="20"/>
                <w:szCs w:val="20"/>
              </w:rPr>
              <w:t>Milenković</w:t>
            </w:r>
            <w:proofErr w:type="spellEnd"/>
            <w:r w:rsidRPr="00B11AA7">
              <w:rPr>
                <w:sz w:val="20"/>
                <w:szCs w:val="20"/>
              </w:rPr>
              <w:t xml:space="preserve">, D. A., </w:t>
            </w:r>
            <w:proofErr w:type="spellStart"/>
            <w:r w:rsidRPr="00B11AA7">
              <w:rPr>
                <w:sz w:val="20"/>
                <w:szCs w:val="20"/>
              </w:rPr>
              <w:t>Dimić</w:t>
            </w:r>
            <w:proofErr w:type="spellEnd"/>
            <w:r w:rsidRPr="00B11AA7">
              <w:rPr>
                <w:sz w:val="20"/>
                <w:szCs w:val="20"/>
              </w:rPr>
              <w:t xml:space="preserve">, D. S., </w:t>
            </w:r>
            <w:proofErr w:type="spellStart"/>
            <w:r w:rsidRPr="00B11AA7">
              <w:rPr>
                <w:sz w:val="20"/>
                <w:szCs w:val="20"/>
              </w:rPr>
              <w:t>Avdović</w:t>
            </w:r>
            <w:proofErr w:type="spellEnd"/>
            <w:r w:rsidRPr="00B11AA7">
              <w:rPr>
                <w:sz w:val="20"/>
                <w:szCs w:val="20"/>
              </w:rPr>
              <w:t xml:space="preserve">, E. H., </w:t>
            </w:r>
            <w:proofErr w:type="spellStart"/>
            <w:r w:rsidRPr="00B11AA7">
              <w:rPr>
                <w:sz w:val="20"/>
                <w:szCs w:val="20"/>
              </w:rPr>
              <w:t>Amić</w:t>
            </w:r>
            <w:proofErr w:type="spellEnd"/>
            <w:r w:rsidRPr="00B11AA7">
              <w:rPr>
                <w:sz w:val="20"/>
                <w:szCs w:val="20"/>
              </w:rPr>
              <w:t xml:space="preserve">, A. D., </w:t>
            </w:r>
            <w:proofErr w:type="spellStart"/>
            <w:r w:rsidRPr="00B11AA7">
              <w:rPr>
                <w:sz w:val="20"/>
                <w:szCs w:val="20"/>
              </w:rPr>
              <w:t>Marković</w:t>
            </w:r>
            <w:proofErr w:type="spellEnd"/>
            <w:r w:rsidRPr="00B11AA7">
              <w:rPr>
                <w:sz w:val="20"/>
                <w:szCs w:val="20"/>
              </w:rPr>
              <w:t xml:space="preserve">, J. M. D., &amp; </w:t>
            </w:r>
            <w:proofErr w:type="spellStart"/>
            <w:r w:rsidRPr="00B11AA7">
              <w:rPr>
                <w:b/>
                <w:bCs/>
                <w:sz w:val="20"/>
                <w:szCs w:val="20"/>
              </w:rPr>
              <w:t>Marković</w:t>
            </w:r>
            <w:proofErr w:type="spellEnd"/>
            <w:r w:rsidRPr="00B11AA7">
              <w:rPr>
                <w:b/>
                <w:bCs/>
                <w:sz w:val="20"/>
                <w:szCs w:val="20"/>
              </w:rPr>
              <w:t>, Z. S.</w:t>
            </w:r>
            <w:r w:rsidRPr="00B11AA7">
              <w:rPr>
                <w:sz w:val="20"/>
                <w:szCs w:val="20"/>
              </w:rPr>
              <w:t xml:space="preserve"> (2020). Advanced oxidation process of coumarins by hydroxyl radical: Towards the new mechanism leading to less toxic products. Chemical Engineering Journal, 395, 124971.</w:t>
            </w:r>
          </w:p>
        </w:tc>
        <w:tc>
          <w:tcPr>
            <w:tcW w:w="364" w:type="pct"/>
          </w:tcPr>
          <w:p w14:paraId="50C3E640" w14:textId="77777777" w:rsidR="00CB675F" w:rsidRPr="00B11AA7" w:rsidRDefault="00CB675F" w:rsidP="0032462C">
            <w:pPr>
              <w:rPr>
                <w:sz w:val="20"/>
                <w:szCs w:val="20"/>
                <w:lang w:val="sr-Latn-RS" w:eastAsia="sr-Latn-CS"/>
              </w:rPr>
            </w:pPr>
            <w:r w:rsidRPr="00B11AA7">
              <w:rPr>
                <w:sz w:val="20"/>
                <w:szCs w:val="20"/>
                <w:lang w:val="sr-Latn-RS" w:eastAsia="sr-Latn-CS"/>
              </w:rPr>
              <w:t>M21a</w:t>
            </w:r>
          </w:p>
        </w:tc>
      </w:tr>
      <w:tr w:rsidR="00CB675F" w:rsidRPr="00B11AA7" w14:paraId="08385F78" w14:textId="77777777" w:rsidTr="00D461F2">
        <w:trPr>
          <w:trHeight w:val="170"/>
          <w:jc w:val="center"/>
        </w:trPr>
        <w:tc>
          <w:tcPr>
            <w:tcW w:w="366" w:type="pct"/>
            <w:gridSpan w:val="2"/>
            <w:vAlign w:val="center"/>
          </w:tcPr>
          <w:p w14:paraId="6A8133B3" w14:textId="77777777" w:rsidR="00CB675F" w:rsidRPr="00B11AA7" w:rsidRDefault="00CB675F" w:rsidP="0032462C">
            <w:pPr>
              <w:rPr>
                <w:sz w:val="20"/>
                <w:szCs w:val="20"/>
                <w:lang w:val="sr-Latn-RS"/>
              </w:rPr>
            </w:pPr>
            <w:r w:rsidRPr="00B11AA7">
              <w:rPr>
                <w:sz w:val="20"/>
                <w:szCs w:val="20"/>
                <w:lang w:val="sr-Latn-RS"/>
              </w:rPr>
              <w:t>4.</w:t>
            </w:r>
          </w:p>
        </w:tc>
        <w:tc>
          <w:tcPr>
            <w:tcW w:w="4270" w:type="pct"/>
            <w:gridSpan w:val="12"/>
            <w:shd w:val="clear" w:color="auto" w:fill="auto"/>
          </w:tcPr>
          <w:p w14:paraId="79A947A5" w14:textId="77777777" w:rsidR="00CB675F" w:rsidRPr="00B11AA7" w:rsidRDefault="00CB675F" w:rsidP="0032462C">
            <w:pPr>
              <w:jc w:val="both"/>
              <w:rPr>
                <w:sz w:val="20"/>
                <w:szCs w:val="20"/>
              </w:rPr>
            </w:pPr>
            <w:proofErr w:type="spellStart"/>
            <w:r w:rsidRPr="00B11AA7">
              <w:rPr>
                <w:sz w:val="20"/>
                <w:szCs w:val="20"/>
              </w:rPr>
              <w:t>Amić</w:t>
            </w:r>
            <w:proofErr w:type="spellEnd"/>
            <w:r w:rsidRPr="00B11AA7">
              <w:rPr>
                <w:sz w:val="20"/>
                <w:szCs w:val="20"/>
              </w:rPr>
              <w:t xml:space="preserve">, A., </w:t>
            </w:r>
            <w:proofErr w:type="spellStart"/>
            <w:r w:rsidRPr="00B11AA7">
              <w:rPr>
                <w:b/>
                <w:bCs/>
                <w:sz w:val="20"/>
                <w:szCs w:val="20"/>
              </w:rPr>
              <w:t>Marković</w:t>
            </w:r>
            <w:proofErr w:type="spellEnd"/>
            <w:r w:rsidRPr="00B11AA7">
              <w:rPr>
                <w:b/>
                <w:bCs/>
                <w:sz w:val="20"/>
                <w:szCs w:val="20"/>
              </w:rPr>
              <w:t>, Z.</w:t>
            </w:r>
            <w:r w:rsidRPr="00B11AA7">
              <w:rPr>
                <w:sz w:val="20"/>
                <w:szCs w:val="20"/>
              </w:rPr>
              <w:t xml:space="preserve">, Klein, E., </w:t>
            </w:r>
            <w:proofErr w:type="spellStart"/>
            <w:r w:rsidRPr="00B11AA7">
              <w:rPr>
                <w:sz w:val="20"/>
                <w:szCs w:val="20"/>
              </w:rPr>
              <w:t>Marković</w:t>
            </w:r>
            <w:proofErr w:type="spellEnd"/>
            <w:r w:rsidRPr="00B11AA7">
              <w:rPr>
                <w:sz w:val="20"/>
                <w:szCs w:val="20"/>
              </w:rPr>
              <w:t xml:space="preserve">, J. M. D., &amp; </w:t>
            </w:r>
            <w:proofErr w:type="spellStart"/>
            <w:r w:rsidRPr="00B11AA7">
              <w:rPr>
                <w:sz w:val="20"/>
                <w:szCs w:val="20"/>
              </w:rPr>
              <w:t>Milenković</w:t>
            </w:r>
            <w:proofErr w:type="spellEnd"/>
            <w:r w:rsidRPr="00B11AA7">
              <w:rPr>
                <w:sz w:val="20"/>
                <w:szCs w:val="20"/>
              </w:rPr>
              <w:t>, D. (2018). Theoretical study of the thermodynamics of the mechanisms underlying antiradical activity of cinnamic acid derivatives. Food chemistry, 246, 481-489.</w:t>
            </w:r>
          </w:p>
        </w:tc>
        <w:tc>
          <w:tcPr>
            <w:tcW w:w="364" w:type="pct"/>
          </w:tcPr>
          <w:p w14:paraId="6E2E7B2D" w14:textId="77777777" w:rsidR="00CB675F" w:rsidRPr="00B11AA7" w:rsidRDefault="00CB675F" w:rsidP="0032462C">
            <w:pPr>
              <w:rPr>
                <w:sz w:val="20"/>
                <w:szCs w:val="20"/>
                <w:lang w:val="sr-Latn-RS" w:eastAsia="sr-Latn-CS"/>
              </w:rPr>
            </w:pPr>
            <w:r w:rsidRPr="00B11AA7">
              <w:rPr>
                <w:sz w:val="20"/>
                <w:szCs w:val="20"/>
                <w:lang w:val="sr-Latn-RS" w:eastAsia="sr-Latn-CS"/>
              </w:rPr>
              <w:t>M21a</w:t>
            </w:r>
          </w:p>
        </w:tc>
      </w:tr>
      <w:tr w:rsidR="00CB675F" w:rsidRPr="00B11AA7" w14:paraId="5FCD6075" w14:textId="77777777" w:rsidTr="00D461F2">
        <w:trPr>
          <w:trHeight w:val="170"/>
          <w:jc w:val="center"/>
        </w:trPr>
        <w:tc>
          <w:tcPr>
            <w:tcW w:w="366" w:type="pct"/>
            <w:gridSpan w:val="2"/>
            <w:vAlign w:val="center"/>
          </w:tcPr>
          <w:p w14:paraId="75B32448" w14:textId="77777777" w:rsidR="00CB675F" w:rsidRPr="00B11AA7" w:rsidRDefault="00CB675F" w:rsidP="0032462C">
            <w:pPr>
              <w:rPr>
                <w:sz w:val="20"/>
                <w:szCs w:val="20"/>
                <w:lang w:val="sr-Latn-RS"/>
              </w:rPr>
            </w:pPr>
            <w:r w:rsidRPr="00B11AA7">
              <w:rPr>
                <w:sz w:val="20"/>
                <w:szCs w:val="20"/>
                <w:lang w:val="sr-Latn-RS"/>
              </w:rPr>
              <w:t>5.</w:t>
            </w:r>
          </w:p>
        </w:tc>
        <w:tc>
          <w:tcPr>
            <w:tcW w:w="4270" w:type="pct"/>
            <w:gridSpan w:val="12"/>
            <w:shd w:val="clear" w:color="auto" w:fill="auto"/>
          </w:tcPr>
          <w:p w14:paraId="7483C601" w14:textId="77777777" w:rsidR="00CB675F" w:rsidRPr="00B11AA7" w:rsidRDefault="00CB675F" w:rsidP="0032462C">
            <w:pPr>
              <w:jc w:val="both"/>
              <w:rPr>
                <w:sz w:val="20"/>
                <w:szCs w:val="20"/>
              </w:rPr>
            </w:pPr>
            <w:proofErr w:type="spellStart"/>
            <w:r w:rsidRPr="00B11AA7">
              <w:rPr>
                <w:sz w:val="20"/>
                <w:szCs w:val="20"/>
              </w:rPr>
              <w:t>Dekić</w:t>
            </w:r>
            <w:proofErr w:type="spellEnd"/>
            <w:r w:rsidRPr="00B11AA7">
              <w:rPr>
                <w:sz w:val="20"/>
                <w:szCs w:val="20"/>
              </w:rPr>
              <w:t xml:space="preserve">, M., </w:t>
            </w:r>
            <w:proofErr w:type="spellStart"/>
            <w:r w:rsidRPr="00B11AA7">
              <w:rPr>
                <w:sz w:val="20"/>
                <w:szCs w:val="20"/>
              </w:rPr>
              <w:t>Kolašinac</w:t>
            </w:r>
            <w:proofErr w:type="spellEnd"/>
            <w:r w:rsidRPr="00B11AA7">
              <w:rPr>
                <w:sz w:val="20"/>
                <w:szCs w:val="20"/>
              </w:rPr>
              <w:t xml:space="preserve">, R., </w:t>
            </w:r>
            <w:proofErr w:type="spellStart"/>
            <w:r w:rsidRPr="00B11AA7">
              <w:rPr>
                <w:sz w:val="20"/>
                <w:szCs w:val="20"/>
              </w:rPr>
              <w:t>Radulović</w:t>
            </w:r>
            <w:proofErr w:type="spellEnd"/>
            <w:r w:rsidRPr="00B11AA7">
              <w:rPr>
                <w:sz w:val="20"/>
                <w:szCs w:val="20"/>
              </w:rPr>
              <w:t xml:space="preserve">, N., </w:t>
            </w:r>
            <w:proofErr w:type="spellStart"/>
            <w:r w:rsidRPr="00B11AA7">
              <w:rPr>
                <w:sz w:val="20"/>
                <w:szCs w:val="20"/>
              </w:rPr>
              <w:t>Šmit</w:t>
            </w:r>
            <w:proofErr w:type="spellEnd"/>
            <w:r w:rsidRPr="00B11AA7">
              <w:rPr>
                <w:sz w:val="20"/>
                <w:szCs w:val="20"/>
              </w:rPr>
              <w:t xml:space="preserve">, B., </w:t>
            </w:r>
            <w:proofErr w:type="spellStart"/>
            <w:r w:rsidRPr="00B11AA7">
              <w:rPr>
                <w:sz w:val="20"/>
                <w:szCs w:val="20"/>
              </w:rPr>
              <w:t>Amić</w:t>
            </w:r>
            <w:proofErr w:type="spellEnd"/>
            <w:r w:rsidRPr="00B11AA7">
              <w:rPr>
                <w:sz w:val="20"/>
                <w:szCs w:val="20"/>
              </w:rPr>
              <w:t xml:space="preserve">, D., </w:t>
            </w:r>
            <w:proofErr w:type="spellStart"/>
            <w:r w:rsidRPr="00B11AA7">
              <w:rPr>
                <w:sz w:val="20"/>
                <w:szCs w:val="20"/>
              </w:rPr>
              <w:t>Molčanov</w:t>
            </w:r>
            <w:proofErr w:type="spellEnd"/>
            <w:r w:rsidRPr="00B11AA7">
              <w:rPr>
                <w:sz w:val="20"/>
                <w:szCs w:val="20"/>
              </w:rPr>
              <w:t xml:space="preserve">, K., </w:t>
            </w:r>
            <w:proofErr w:type="spellStart"/>
            <w:r w:rsidRPr="00B11AA7">
              <w:rPr>
                <w:sz w:val="20"/>
                <w:szCs w:val="20"/>
              </w:rPr>
              <w:t>Milenković</w:t>
            </w:r>
            <w:proofErr w:type="spellEnd"/>
            <w:r w:rsidRPr="00B11AA7">
              <w:rPr>
                <w:sz w:val="20"/>
                <w:szCs w:val="20"/>
              </w:rPr>
              <w:t xml:space="preserve">, D., &amp; </w:t>
            </w:r>
            <w:proofErr w:type="spellStart"/>
            <w:r w:rsidRPr="00B11AA7">
              <w:rPr>
                <w:b/>
                <w:bCs/>
                <w:sz w:val="20"/>
                <w:szCs w:val="20"/>
              </w:rPr>
              <w:t>Marković</w:t>
            </w:r>
            <w:proofErr w:type="spellEnd"/>
            <w:r w:rsidRPr="00B11AA7">
              <w:rPr>
                <w:b/>
                <w:bCs/>
                <w:sz w:val="20"/>
                <w:szCs w:val="20"/>
              </w:rPr>
              <w:t>, Z</w:t>
            </w:r>
            <w:r w:rsidRPr="00B11AA7">
              <w:rPr>
                <w:sz w:val="20"/>
                <w:szCs w:val="20"/>
              </w:rPr>
              <w:t>. (2017). Synthesis and theoretical investigation of some new 4-substituted flavylium salts. Food chemistry, 229, 688-694.</w:t>
            </w:r>
          </w:p>
        </w:tc>
        <w:tc>
          <w:tcPr>
            <w:tcW w:w="364" w:type="pct"/>
          </w:tcPr>
          <w:p w14:paraId="7E500B45" w14:textId="77777777" w:rsidR="00CB675F" w:rsidRPr="00B11AA7" w:rsidRDefault="00CB675F" w:rsidP="0032462C">
            <w:pPr>
              <w:rPr>
                <w:sz w:val="20"/>
                <w:szCs w:val="20"/>
                <w:lang w:val="sr-Latn-RS" w:eastAsia="sr-Latn-CS"/>
              </w:rPr>
            </w:pPr>
            <w:r w:rsidRPr="00B11AA7">
              <w:rPr>
                <w:sz w:val="20"/>
                <w:szCs w:val="20"/>
                <w:lang w:val="sr-Latn-RS" w:eastAsia="sr-Latn-CS"/>
              </w:rPr>
              <w:t>M21a</w:t>
            </w:r>
          </w:p>
        </w:tc>
      </w:tr>
      <w:tr w:rsidR="00CB675F" w:rsidRPr="00B11AA7" w14:paraId="608C3A7D" w14:textId="77777777" w:rsidTr="00D461F2">
        <w:trPr>
          <w:trHeight w:val="170"/>
          <w:jc w:val="center"/>
        </w:trPr>
        <w:tc>
          <w:tcPr>
            <w:tcW w:w="366" w:type="pct"/>
            <w:gridSpan w:val="2"/>
            <w:vAlign w:val="center"/>
          </w:tcPr>
          <w:p w14:paraId="64FA5539" w14:textId="77777777" w:rsidR="00CB675F" w:rsidRPr="00B11AA7" w:rsidRDefault="00CB675F" w:rsidP="0032462C">
            <w:pPr>
              <w:rPr>
                <w:sz w:val="20"/>
                <w:szCs w:val="20"/>
                <w:lang w:val="sr-Latn-RS"/>
              </w:rPr>
            </w:pPr>
            <w:r w:rsidRPr="00B11AA7">
              <w:rPr>
                <w:sz w:val="20"/>
                <w:szCs w:val="20"/>
                <w:lang w:val="sr-Latn-RS"/>
              </w:rPr>
              <w:t>6.</w:t>
            </w:r>
          </w:p>
        </w:tc>
        <w:tc>
          <w:tcPr>
            <w:tcW w:w="4270" w:type="pct"/>
            <w:gridSpan w:val="12"/>
            <w:shd w:val="clear" w:color="auto" w:fill="auto"/>
          </w:tcPr>
          <w:p w14:paraId="72A45B0C" w14:textId="77777777" w:rsidR="00CB675F" w:rsidRPr="00B11AA7" w:rsidRDefault="00CB675F" w:rsidP="0032462C">
            <w:pPr>
              <w:jc w:val="both"/>
              <w:rPr>
                <w:sz w:val="20"/>
                <w:szCs w:val="20"/>
              </w:rPr>
            </w:pPr>
            <w:r w:rsidRPr="00B11AA7">
              <w:rPr>
                <w:sz w:val="20"/>
                <w:szCs w:val="20"/>
              </w:rPr>
              <w:t xml:space="preserve">Jeremić, S., </w:t>
            </w:r>
            <w:proofErr w:type="spellStart"/>
            <w:r w:rsidRPr="00B11AA7">
              <w:rPr>
                <w:sz w:val="20"/>
                <w:szCs w:val="20"/>
              </w:rPr>
              <w:t>Amić</w:t>
            </w:r>
            <w:proofErr w:type="spellEnd"/>
            <w:r w:rsidRPr="00B11AA7">
              <w:rPr>
                <w:sz w:val="20"/>
                <w:szCs w:val="20"/>
              </w:rPr>
              <w:t xml:space="preserve">, A., </w:t>
            </w:r>
            <w:proofErr w:type="spellStart"/>
            <w:r w:rsidRPr="00B11AA7">
              <w:rPr>
                <w:sz w:val="20"/>
                <w:szCs w:val="20"/>
              </w:rPr>
              <w:t>Stanojević-Pirković</w:t>
            </w:r>
            <w:proofErr w:type="spellEnd"/>
            <w:r w:rsidRPr="00B11AA7">
              <w:rPr>
                <w:sz w:val="20"/>
                <w:szCs w:val="20"/>
              </w:rPr>
              <w:t xml:space="preserve">, M., &amp; </w:t>
            </w:r>
            <w:proofErr w:type="spellStart"/>
            <w:r w:rsidRPr="00B11AA7">
              <w:rPr>
                <w:b/>
                <w:bCs/>
                <w:sz w:val="20"/>
                <w:szCs w:val="20"/>
              </w:rPr>
              <w:t>Marković</w:t>
            </w:r>
            <w:proofErr w:type="spellEnd"/>
            <w:r w:rsidRPr="00B11AA7">
              <w:rPr>
                <w:b/>
                <w:bCs/>
                <w:sz w:val="20"/>
                <w:szCs w:val="20"/>
              </w:rPr>
              <w:t>, Z.</w:t>
            </w:r>
            <w:r w:rsidRPr="00B11AA7">
              <w:rPr>
                <w:sz w:val="20"/>
                <w:szCs w:val="20"/>
              </w:rPr>
              <w:t xml:space="preserve"> (2018). Selected anthraquinones as potential free radical scavengers and P-glycoprotein inhibitors. Organic &amp; biomolecular chemistry, 16(11), 1890-1902.</w:t>
            </w:r>
          </w:p>
        </w:tc>
        <w:tc>
          <w:tcPr>
            <w:tcW w:w="364" w:type="pct"/>
          </w:tcPr>
          <w:p w14:paraId="2645D86B" w14:textId="77777777" w:rsidR="00CB675F" w:rsidRPr="00B11AA7" w:rsidRDefault="00CB675F" w:rsidP="0032462C">
            <w:pPr>
              <w:rPr>
                <w:sz w:val="20"/>
                <w:szCs w:val="20"/>
              </w:rPr>
            </w:pPr>
            <w:r w:rsidRPr="00B11AA7">
              <w:rPr>
                <w:sz w:val="20"/>
                <w:szCs w:val="20"/>
              </w:rPr>
              <w:t>M21</w:t>
            </w:r>
          </w:p>
        </w:tc>
      </w:tr>
      <w:tr w:rsidR="00CB675F" w:rsidRPr="00B11AA7" w14:paraId="0B02B67D" w14:textId="77777777" w:rsidTr="00D461F2">
        <w:trPr>
          <w:trHeight w:val="170"/>
          <w:jc w:val="center"/>
        </w:trPr>
        <w:tc>
          <w:tcPr>
            <w:tcW w:w="366" w:type="pct"/>
            <w:gridSpan w:val="2"/>
            <w:vAlign w:val="center"/>
          </w:tcPr>
          <w:p w14:paraId="7EACC165" w14:textId="77777777" w:rsidR="00CB675F" w:rsidRPr="00B11AA7" w:rsidRDefault="00CB675F" w:rsidP="0032462C">
            <w:pPr>
              <w:rPr>
                <w:sz w:val="20"/>
                <w:szCs w:val="20"/>
                <w:lang w:val="sr-Latn-RS"/>
              </w:rPr>
            </w:pPr>
            <w:r w:rsidRPr="00B11AA7">
              <w:rPr>
                <w:sz w:val="20"/>
                <w:szCs w:val="20"/>
                <w:lang w:val="sr-Latn-RS"/>
              </w:rPr>
              <w:t>7.</w:t>
            </w:r>
          </w:p>
        </w:tc>
        <w:tc>
          <w:tcPr>
            <w:tcW w:w="4270" w:type="pct"/>
            <w:gridSpan w:val="12"/>
            <w:shd w:val="clear" w:color="auto" w:fill="auto"/>
          </w:tcPr>
          <w:p w14:paraId="448446CA" w14:textId="77777777" w:rsidR="00CB675F" w:rsidRPr="00B11AA7" w:rsidRDefault="00CB675F" w:rsidP="0032462C">
            <w:pPr>
              <w:jc w:val="both"/>
              <w:rPr>
                <w:sz w:val="20"/>
                <w:szCs w:val="20"/>
              </w:rPr>
            </w:pPr>
            <w:proofErr w:type="spellStart"/>
            <w:r w:rsidRPr="00B11AA7">
              <w:rPr>
                <w:sz w:val="20"/>
                <w:szCs w:val="20"/>
              </w:rPr>
              <w:t>Dimić</w:t>
            </w:r>
            <w:proofErr w:type="spellEnd"/>
            <w:r w:rsidRPr="00B11AA7">
              <w:rPr>
                <w:sz w:val="20"/>
                <w:szCs w:val="20"/>
              </w:rPr>
              <w:t xml:space="preserve">, D., </w:t>
            </w:r>
            <w:proofErr w:type="spellStart"/>
            <w:r w:rsidRPr="00B11AA7">
              <w:rPr>
                <w:sz w:val="20"/>
                <w:szCs w:val="20"/>
              </w:rPr>
              <w:t>Milenković</w:t>
            </w:r>
            <w:proofErr w:type="spellEnd"/>
            <w:r w:rsidRPr="00B11AA7">
              <w:rPr>
                <w:sz w:val="20"/>
                <w:szCs w:val="20"/>
              </w:rPr>
              <w:t xml:space="preserve">, D., </w:t>
            </w:r>
            <w:proofErr w:type="spellStart"/>
            <w:r w:rsidRPr="00B11AA7">
              <w:rPr>
                <w:sz w:val="20"/>
                <w:szCs w:val="20"/>
              </w:rPr>
              <w:t>Marković</w:t>
            </w:r>
            <w:proofErr w:type="spellEnd"/>
            <w:r w:rsidRPr="00B11AA7">
              <w:rPr>
                <w:sz w:val="20"/>
                <w:szCs w:val="20"/>
              </w:rPr>
              <w:t xml:space="preserve">, J. D., &amp; </w:t>
            </w:r>
            <w:proofErr w:type="spellStart"/>
            <w:r w:rsidRPr="00B11AA7">
              <w:rPr>
                <w:b/>
                <w:bCs/>
                <w:sz w:val="20"/>
                <w:szCs w:val="20"/>
              </w:rPr>
              <w:t>Marković</w:t>
            </w:r>
            <w:proofErr w:type="spellEnd"/>
            <w:r w:rsidRPr="00B11AA7">
              <w:rPr>
                <w:b/>
                <w:bCs/>
                <w:sz w:val="20"/>
                <w:szCs w:val="20"/>
              </w:rPr>
              <w:t>, Z.</w:t>
            </w:r>
            <w:r w:rsidRPr="00B11AA7">
              <w:rPr>
                <w:sz w:val="20"/>
                <w:szCs w:val="20"/>
              </w:rPr>
              <w:t xml:space="preserve"> (2017). Antiradical activity of catecholamines and metabolites of dopamine: theoretical and experimental study. Physical Chemistry Chemical Physics, 19(20), 12970-12980.</w:t>
            </w:r>
          </w:p>
        </w:tc>
        <w:tc>
          <w:tcPr>
            <w:tcW w:w="364" w:type="pct"/>
          </w:tcPr>
          <w:p w14:paraId="219C7A0B" w14:textId="77777777" w:rsidR="00CB675F" w:rsidRPr="00B11AA7" w:rsidRDefault="00CB675F" w:rsidP="0032462C">
            <w:pPr>
              <w:rPr>
                <w:sz w:val="20"/>
                <w:szCs w:val="20"/>
              </w:rPr>
            </w:pPr>
            <w:r w:rsidRPr="00B11AA7">
              <w:rPr>
                <w:sz w:val="20"/>
                <w:szCs w:val="20"/>
              </w:rPr>
              <w:t>M21</w:t>
            </w:r>
          </w:p>
        </w:tc>
      </w:tr>
      <w:tr w:rsidR="00CB675F" w:rsidRPr="00B11AA7" w14:paraId="027BBDBB" w14:textId="77777777" w:rsidTr="00D461F2">
        <w:trPr>
          <w:trHeight w:val="170"/>
          <w:jc w:val="center"/>
        </w:trPr>
        <w:tc>
          <w:tcPr>
            <w:tcW w:w="366" w:type="pct"/>
            <w:gridSpan w:val="2"/>
            <w:vAlign w:val="center"/>
          </w:tcPr>
          <w:p w14:paraId="021F9F9F" w14:textId="77777777" w:rsidR="00CB675F" w:rsidRPr="00B11AA7" w:rsidRDefault="00CB675F" w:rsidP="0032462C">
            <w:pPr>
              <w:rPr>
                <w:sz w:val="20"/>
                <w:szCs w:val="20"/>
                <w:lang w:val="sr-Latn-RS"/>
              </w:rPr>
            </w:pPr>
            <w:r w:rsidRPr="00B11AA7">
              <w:rPr>
                <w:sz w:val="20"/>
                <w:szCs w:val="20"/>
                <w:lang w:val="sr-Latn-RS"/>
              </w:rPr>
              <w:t>8.</w:t>
            </w:r>
          </w:p>
        </w:tc>
        <w:tc>
          <w:tcPr>
            <w:tcW w:w="4270" w:type="pct"/>
            <w:gridSpan w:val="12"/>
            <w:shd w:val="clear" w:color="auto" w:fill="auto"/>
          </w:tcPr>
          <w:p w14:paraId="123B51CF" w14:textId="77777777" w:rsidR="00CB675F" w:rsidRPr="00B11AA7" w:rsidRDefault="00CB675F" w:rsidP="0032462C">
            <w:pPr>
              <w:jc w:val="both"/>
              <w:rPr>
                <w:sz w:val="20"/>
                <w:szCs w:val="20"/>
              </w:rPr>
            </w:pPr>
            <w:proofErr w:type="spellStart"/>
            <w:r w:rsidRPr="00B11AA7">
              <w:rPr>
                <w:sz w:val="20"/>
                <w:szCs w:val="20"/>
              </w:rPr>
              <w:t>Dimić</w:t>
            </w:r>
            <w:proofErr w:type="spellEnd"/>
            <w:r w:rsidRPr="00B11AA7">
              <w:rPr>
                <w:sz w:val="20"/>
                <w:szCs w:val="20"/>
              </w:rPr>
              <w:t xml:space="preserve">, D., </w:t>
            </w:r>
            <w:proofErr w:type="spellStart"/>
            <w:r w:rsidRPr="00B11AA7">
              <w:rPr>
                <w:sz w:val="20"/>
                <w:szCs w:val="20"/>
              </w:rPr>
              <w:t>Milenković</w:t>
            </w:r>
            <w:proofErr w:type="spellEnd"/>
            <w:r w:rsidRPr="00B11AA7">
              <w:rPr>
                <w:sz w:val="20"/>
                <w:szCs w:val="20"/>
              </w:rPr>
              <w:t xml:space="preserve">, D., </w:t>
            </w:r>
            <w:proofErr w:type="spellStart"/>
            <w:r w:rsidRPr="00B11AA7">
              <w:rPr>
                <w:sz w:val="20"/>
                <w:szCs w:val="20"/>
              </w:rPr>
              <w:t>Ilić</w:t>
            </w:r>
            <w:proofErr w:type="spellEnd"/>
            <w:r w:rsidRPr="00B11AA7">
              <w:rPr>
                <w:sz w:val="20"/>
                <w:szCs w:val="20"/>
              </w:rPr>
              <w:t xml:space="preserve">, J., </w:t>
            </w:r>
            <w:proofErr w:type="spellStart"/>
            <w:r w:rsidRPr="00B11AA7">
              <w:rPr>
                <w:sz w:val="20"/>
                <w:szCs w:val="20"/>
              </w:rPr>
              <w:t>Šmit</w:t>
            </w:r>
            <w:proofErr w:type="spellEnd"/>
            <w:r w:rsidRPr="00B11AA7">
              <w:rPr>
                <w:sz w:val="20"/>
                <w:szCs w:val="20"/>
              </w:rPr>
              <w:t xml:space="preserve">, B., </w:t>
            </w:r>
            <w:proofErr w:type="spellStart"/>
            <w:r w:rsidRPr="00B11AA7">
              <w:rPr>
                <w:sz w:val="20"/>
                <w:szCs w:val="20"/>
              </w:rPr>
              <w:t>Amić</w:t>
            </w:r>
            <w:proofErr w:type="spellEnd"/>
            <w:r w:rsidRPr="00B11AA7">
              <w:rPr>
                <w:sz w:val="20"/>
                <w:szCs w:val="20"/>
              </w:rPr>
              <w:t xml:space="preserve">, A., </w:t>
            </w:r>
            <w:proofErr w:type="spellStart"/>
            <w:r w:rsidRPr="00B11AA7">
              <w:rPr>
                <w:b/>
                <w:bCs/>
                <w:sz w:val="20"/>
                <w:szCs w:val="20"/>
              </w:rPr>
              <w:t>Marković</w:t>
            </w:r>
            <w:proofErr w:type="spellEnd"/>
            <w:r w:rsidRPr="00B11AA7">
              <w:rPr>
                <w:b/>
                <w:bCs/>
                <w:sz w:val="20"/>
                <w:szCs w:val="20"/>
              </w:rPr>
              <w:t>, Z.</w:t>
            </w:r>
            <w:r w:rsidRPr="00B11AA7">
              <w:rPr>
                <w:sz w:val="20"/>
                <w:szCs w:val="20"/>
              </w:rPr>
              <w:t xml:space="preserve">, &amp; </w:t>
            </w:r>
            <w:proofErr w:type="spellStart"/>
            <w:r w:rsidRPr="00B11AA7">
              <w:rPr>
                <w:sz w:val="20"/>
                <w:szCs w:val="20"/>
              </w:rPr>
              <w:t>Marković</w:t>
            </w:r>
            <w:proofErr w:type="spellEnd"/>
            <w:r w:rsidRPr="00B11AA7">
              <w:rPr>
                <w:sz w:val="20"/>
                <w:szCs w:val="20"/>
              </w:rPr>
              <w:t xml:space="preserve">, J. D. (2018). Experimental and theoretical elucidation of structural and antioxidant properties of vanillylmandelic acid and its carboxylate anion. </w:t>
            </w:r>
            <w:proofErr w:type="spellStart"/>
            <w:r w:rsidRPr="00B11AA7">
              <w:rPr>
                <w:sz w:val="20"/>
                <w:szCs w:val="20"/>
              </w:rPr>
              <w:t>Spectrochimica</w:t>
            </w:r>
            <w:proofErr w:type="spellEnd"/>
            <w:r w:rsidRPr="00B11AA7">
              <w:rPr>
                <w:sz w:val="20"/>
                <w:szCs w:val="20"/>
              </w:rPr>
              <w:t xml:space="preserve"> Acta Part A: Molecular and Biomolecular Spectroscopy, 198, 61-70.</w:t>
            </w:r>
          </w:p>
        </w:tc>
        <w:tc>
          <w:tcPr>
            <w:tcW w:w="364" w:type="pct"/>
          </w:tcPr>
          <w:p w14:paraId="08BE2AC7" w14:textId="77777777" w:rsidR="00CB675F" w:rsidRPr="00B11AA7" w:rsidRDefault="00CB675F" w:rsidP="0032462C">
            <w:pPr>
              <w:rPr>
                <w:sz w:val="20"/>
                <w:szCs w:val="20"/>
              </w:rPr>
            </w:pPr>
            <w:r w:rsidRPr="00B11AA7">
              <w:rPr>
                <w:sz w:val="20"/>
                <w:szCs w:val="20"/>
              </w:rPr>
              <w:t>M21</w:t>
            </w:r>
          </w:p>
        </w:tc>
      </w:tr>
      <w:tr w:rsidR="00CB675F" w:rsidRPr="00B11AA7" w14:paraId="53246661" w14:textId="77777777" w:rsidTr="00D461F2">
        <w:trPr>
          <w:trHeight w:val="170"/>
          <w:jc w:val="center"/>
        </w:trPr>
        <w:tc>
          <w:tcPr>
            <w:tcW w:w="366" w:type="pct"/>
            <w:gridSpan w:val="2"/>
            <w:vAlign w:val="center"/>
          </w:tcPr>
          <w:p w14:paraId="602A7391" w14:textId="77777777" w:rsidR="00CB675F" w:rsidRPr="00B11AA7" w:rsidRDefault="00CB675F" w:rsidP="0032462C">
            <w:pPr>
              <w:rPr>
                <w:sz w:val="20"/>
                <w:szCs w:val="20"/>
                <w:lang w:val="sr-Latn-RS"/>
              </w:rPr>
            </w:pPr>
            <w:r w:rsidRPr="00B11AA7">
              <w:rPr>
                <w:sz w:val="20"/>
                <w:szCs w:val="20"/>
                <w:lang w:val="sr-Latn-RS"/>
              </w:rPr>
              <w:t>9.</w:t>
            </w:r>
          </w:p>
        </w:tc>
        <w:tc>
          <w:tcPr>
            <w:tcW w:w="4270" w:type="pct"/>
            <w:gridSpan w:val="12"/>
            <w:shd w:val="clear" w:color="auto" w:fill="auto"/>
          </w:tcPr>
          <w:p w14:paraId="57A06A34" w14:textId="77777777" w:rsidR="00CB675F" w:rsidRPr="00B11AA7" w:rsidRDefault="00CB675F" w:rsidP="0032462C">
            <w:pPr>
              <w:jc w:val="both"/>
              <w:rPr>
                <w:sz w:val="20"/>
                <w:szCs w:val="20"/>
              </w:rPr>
            </w:pPr>
            <w:proofErr w:type="spellStart"/>
            <w:r w:rsidRPr="00B11AA7">
              <w:rPr>
                <w:sz w:val="20"/>
                <w:szCs w:val="20"/>
              </w:rPr>
              <w:t>Avdović</w:t>
            </w:r>
            <w:proofErr w:type="spellEnd"/>
            <w:r w:rsidRPr="00B11AA7">
              <w:rPr>
                <w:sz w:val="20"/>
                <w:szCs w:val="20"/>
              </w:rPr>
              <w:t xml:space="preserve">, E. H., </w:t>
            </w:r>
            <w:proofErr w:type="spellStart"/>
            <w:r w:rsidRPr="00B11AA7">
              <w:rPr>
                <w:sz w:val="20"/>
                <w:szCs w:val="20"/>
              </w:rPr>
              <w:t>Dimić</w:t>
            </w:r>
            <w:proofErr w:type="spellEnd"/>
            <w:r w:rsidRPr="00B11AA7">
              <w:rPr>
                <w:sz w:val="20"/>
                <w:szCs w:val="20"/>
              </w:rPr>
              <w:t xml:space="preserve">, D. S., </w:t>
            </w:r>
            <w:proofErr w:type="spellStart"/>
            <w:r w:rsidRPr="00B11AA7">
              <w:rPr>
                <w:sz w:val="20"/>
                <w:szCs w:val="20"/>
              </w:rPr>
              <w:t>Marković</w:t>
            </w:r>
            <w:proofErr w:type="spellEnd"/>
            <w:r w:rsidRPr="00B11AA7">
              <w:rPr>
                <w:sz w:val="20"/>
                <w:szCs w:val="20"/>
              </w:rPr>
              <w:t xml:space="preserve">, J. M. D., </w:t>
            </w:r>
            <w:proofErr w:type="spellStart"/>
            <w:r w:rsidRPr="00B11AA7">
              <w:rPr>
                <w:sz w:val="20"/>
                <w:szCs w:val="20"/>
              </w:rPr>
              <w:t>Vuković</w:t>
            </w:r>
            <w:proofErr w:type="spellEnd"/>
            <w:r w:rsidRPr="00B11AA7">
              <w:rPr>
                <w:sz w:val="20"/>
                <w:szCs w:val="20"/>
              </w:rPr>
              <w:t xml:space="preserve">, N., </w:t>
            </w:r>
            <w:proofErr w:type="spellStart"/>
            <w:r w:rsidRPr="00B11AA7">
              <w:rPr>
                <w:sz w:val="20"/>
                <w:szCs w:val="20"/>
              </w:rPr>
              <w:t>Radulović</w:t>
            </w:r>
            <w:proofErr w:type="spellEnd"/>
            <w:r w:rsidRPr="00B11AA7">
              <w:rPr>
                <w:sz w:val="20"/>
                <w:szCs w:val="20"/>
              </w:rPr>
              <w:t xml:space="preserve">, M. Đ., </w:t>
            </w:r>
            <w:proofErr w:type="spellStart"/>
            <w:r w:rsidRPr="00B11AA7">
              <w:rPr>
                <w:sz w:val="20"/>
                <w:szCs w:val="20"/>
              </w:rPr>
              <w:t>Živanović</w:t>
            </w:r>
            <w:proofErr w:type="spellEnd"/>
            <w:r w:rsidRPr="00B11AA7">
              <w:rPr>
                <w:sz w:val="20"/>
                <w:szCs w:val="20"/>
              </w:rPr>
              <w:t xml:space="preserve">, M. N., </w:t>
            </w:r>
            <w:proofErr w:type="spellStart"/>
            <w:r w:rsidRPr="00B11AA7">
              <w:rPr>
                <w:sz w:val="20"/>
                <w:szCs w:val="20"/>
              </w:rPr>
              <w:t>Filipović</w:t>
            </w:r>
            <w:proofErr w:type="spellEnd"/>
            <w:r w:rsidRPr="00B11AA7">
              <w:rPr>
                <w:sz w:val="20"/>
                <w:szCs w:val="20"/>
              </w:rPr>
              <w:t xml:space="preserve">, N.D., </w:t>
            </w:r>
            <w:proofErr w:type="spellStart"/>
            <w:r w:rsidRPr="00B11AA7">
              <w:rPr>
                <w:sz w:val="20"/>
                <w:szCs w:val="20"/>
              </w:rPr>
              <w:t>Đorović</w:t>
            </w:r>
            <w:proofErr w:type="spellEnd"/>
            <w:r w:rsidRPr="00B11AA7">
              <w:rPr>
                <w:sz w:val="20"/>
                <w:szCs w:val="20"/>
              </w:rPr>
              <w:t xml:space="preserve">, J.R., </w:t>
            </w:r>
            <w:proofErr w:type="spellStart"/>
            <w:r w:rsidRPr="00B11AA7">
              <w:rPr>
                <w:sz w:val="20"/>
                <w:szCs w:val="20"/>
              </w:rPr>
              <w:t>Trifunović</w:t>
            </w:r>
            <w:proofErr w:type="spellEnd"/>
            <w:r w:rsidRPr="00B11AA7">
              <w:rPr>
                <w:sz w:val="20"/>
                <w:szCs w:val="20"/>
              </w:rPr>
              <w:t xml:space="preserve">, S.R., &amp; </w:t>
            </w:r>
            <w:proofErr w:type="spellStart"/>
            <w:r w:rsidRPr="00B11AA7">
              <w:rPr>
                <w:b/>
                <w:bCs/>
                <w:sz w:val="20"/>
                <w:szCs w:val="20"/>
              </w:rPr>
              <w:t>Marković</w:t>
            </w:r>
            <w:proofErr w:type="spellEnd"/>
            <w:r w:rsidRPr="00B11AA7">
              <w:rPr>
                <w:b/>
                <w:bCs/>
                <w:sz w:val="20"/>
                <w:szCs w:val="20"/>
              </w:rPr>
              <w:t>, Z. S.</w:t>
            </w:r>
            <w:r w:rsidRPr="00B11AA7">
              <w:rPr>
                <w:sz w:val="20"/>
                <w:szCs w:val="20"/>
              </w:rPr>
              <w:t xml:space="preserve"> (2019). Spectroscopic and theoretical investigation of the potential anti-tumor and anti-microbial agent, 3-(1-((2-hydroxyphenyl) amino) ethylidene) chroman-2, 4-dione. </w:t>
            </w:r>
            <w:proofErr w:type="spellStart"/>
            <w:r w:rsidRPr="00B11AA7">
              <w:rPr>
                <w:sz w:val="20"/>
                <w:szCs w:val="20"/>
              </w:rPr>
              <w:t>Spectrochimica</w:t>
            </w:r>
            <w:proofErr w:type="spellEnd"/>
            <w:r w:rsidRPr="00B11AA7">
              <w:rPr>
                <w:sz w:val="20"/>
                <w:szCs w:val="20"/>
              </w:rPr>
              <w:t xml:space="preserve"> Acta Part A: Molecular and Biomolecular Spectroscopy, 206, 421-429</w:t>
            </w:r>
          </w:p>
        </w:tc>
        <w:tc>
          <w:tcPr>
            <w:tcW w:w="364" w:type="pct"/>
          </w:tcPr>
          <w:p w14:paraId="40172648" w14:textId="77777777" w:rsidR="00CB675F" w:rsidRPr="00B11AA7" w:rsidRDefault="00CB675F" w:rsidP="0032462C">
            <w:pPr>
              <w:rPr>
                <w:sz w:val="20"/>
                <w:szCs w:val="20"/>
              </w:rPr>
            </w:pPr>
            <w:r w:rsidRPr="00B11AA7">
              <w:rPr>
                <w:sz w:val="20"/>
                <w:szCs w:val="20"/>
              </w:rPr>
              <w:t>M21</w:t>
            </w:r>
          </w:p>
        </w:tc>
      </w:tr>
      <w:tr w:rsidR="00CB675F" w:rsidRPr="00B11AA7" w14:paraId="4EF092B0" w14:textId="77777777" w:rsidTr="00D461F2">
        <w:trPr>
          <w:trHeight w:val="170"/>
          <w:jc w:val="center"/>
        </w:trPr>
        <w:tc>
          <w:tcPr>
            <w:tcW w:w="366" w:type="pct"/>
            <w:gridSpan w:val="2"/>
            <w:vAlign w:val="center"/>
          </w:tcPr>
          <w:p w14:paraId="3678895B" w14:textId="77777777" w:rsidR="00CB675F" w:rsidRPr="00B11AA7" w:rsidRDefault="00CB675F" w:rsidP="0032462C">
            <w:pPr>
              <w:rPr>
                <w:sz w:val="20"/>
                <w:szCs w:val="20"/>
                <w:lang w:val="sr-Latn-RS"/>
              </w:rPr>
            </w:pPr>
            <w:r w:rsidRPr="00B11AA7">
              <w:rPr>
                <w:sz w:val="20"/>
                <w:szCs w:val="20"/>
                <w:lang w:val="sr-Latn-RS"/>
              </w:rPr>
              <w:t>10.</w:t>
            </w:r>
          </w:p>
        </w:tc>
        <w:tc>
          <w:tcPr>
            <w:tcW w:w="4270" w:type="pct"/>
            <w:gridSpan w:val="12"/>
            <w:shd w:val="clear" w:color="auto" w:fill="auto"/>
          </w:tcPr>
          <w:p w14:paraId="493A3409" w14:textId="77777777" w:rsidR="00CB675F" w:rsidRPr="00B11AA7" w:rsidRDefault="00CB675F" w:rsidP="0032462C">
            <w:pPr>
              <w:jc w:val="both"/>
              <w:rPr>
                <w:sz w:val="20"/>
                <w:szCs w:val="20"/>
              </w:rPr>
            </w:pPr>
            <w:proofErr w:type="spellStart"/>
            <w:r w:rsidRPr="00B11AA7">
              <w:rPr>
                <w:sz w:val="20"/>
                <w:szCs w:val="20"/>
              </w:rPr>
              <w:t>Avdović</w:t>
            </w:r>
            <w:proofErr w:type="spellEnd"/>
            <w:r w:rsidRPr="00B11AA7">
              <w:rPr>
                <w:sz w:val="20"/>
                <w:szCs w:val="20"/>
              </w:rPr>
              <w:t xml:space="preserve">, E. H., </w:t>
            </w:r>
            <w:proofErr w:type="spellStart"/>
            <w:r w:rsidRPr="00B11AA7">
              <w:rPr>
                <w:sz w:val="20"/>
                <w:szCs w:val="20"/>
              </w:rPr>
              <w:t>Milenković</w:t>
            </w:r>
            <w:proofErr w:type="spellEnd"/>
            <w:r w:rsidRPr="00B11AA7">
              <w:rPr>
                <w:sz w:val="20"/>
                <w:szCs w:val="20"/>
              </w:rPr>
              <w:t xml:space="preserve">, D., </w:t>
            </w:r>
            <w:proofErr w:type="spellStart"/>
            <w:r w:rsidRPr="00B11AA7">
              <w:rPr>
                <w:sz w:val="20"/>
                <w:szCs w:val="20"/>
              </w:rPr>
              <w:t>Marković</w:t>
            </w:r>
            <w:proofErr w:type="spellEnd"/>
            <w:r w:rsidRPr="00B11AA7">
              <w:rPr>
                <w:sz w:val="20"/>
                <w:szCs w:val="20"/>
              </w:rPr>
              <w:t xml:space="preserve">, J. M. D., </w:t>
            </w:r>
            <w:proofErr w:type="spellStart"/>
            <w:r w:rsidRPr="00B11AA7">
              <w:rPr>
                <w:sz w:val="20"/>
                <w:szCs w:val="20"/>
              </w:rPr>
              <w:t>Đorović</w:t>
            </w:r>
            <w:proofErr w:type="spellEnd"/>
            <w:r w:rsidRPr="00B11AA7">
              <w:rPr>
                <w:sz w:val="20"/>
                <w:szCs w:val="20"/>
              </w:rPr>
              <w:t xml:space="preserve">, J., </w:t>
            </w:r>
            <w:proofErr w:type="spellStart"/>
            <w:r w:rsidRPr="00B11AA7">
              <w:rPr>
                <w:sz w:val="20"/>
                <w:szCs w:val="20"/>
              </w:rPr>
              <w:t>Vuković</w:t>
            </w:r>
            <w:proofErr w:type="spellEnd"/>
            <w:r w:rsidRPr="00B11AA7">
              <w:rPr>
                <w:sz w:val="20"/>
                <w:szCs w:val="20"/>
              </w:rPr>
              <w:t xml:space="preserve">, N., </w:t>
            </w:r>
            <w:proofErr w:type="spellStart"/>
            <w:r w:rsidRPr="00B11AA7">
              <w:rPr>
                <w:sz w:val="20"/>
                <w:szCs w:val="20"/>
              </w:rPr>
              <w:t>Vukić</w:t>
            </w:r>
            <w:proofErr w:type="spellEnd"/>
            <w:r w:rsidRPr="00B11AA7">
              <w:rPr>
                <w:sz w:val="20"/>
                <w:szCs w:val="20"/>
              </w:rPr>
              <w:t xml:space="preserve">, M. D., </w:t>
            </w:r>
            <w:proofErr w:type="spellStart"/>
            <w:r w:rsidRPr="00B11AA7">
              <w:rPr>
                <w:sz w:val="20"/>
                <w:szCs w:val="20"/>
              </w:rPr>
              <w:t>Jevtić</w:t>
            </w:r>
            <w:proofErr w:type="spellEnd"/>
            <w:r w:rsidRPr="00B11AA7">
              <w:rPr>
                <w:sz w:val="20"/>
                <w:szCs w:val="20"/>
              </w:rPr>
              <w:t xml:space="preserve">, V.V., </w:t>
            </w:r>
            <w:proofErr w:type="spellStart"/>
            <w:r w:rsidRPr="00B11AA7">
              <w:rPr>
                <w:sz w:val="20"/>
                <w:szCs w:val="20"/>
              </w:rPr>
              <w:t>Trifunović</w:t>
            </w:r>
            <w:proofErr w:type="spellEnd"/>
            <w:r w:rsidRPr="00B11AA7">
              <w:rPr>
                <w:sz w:val="20"/>
                <w:szCs w:val="20"/>
              </w:rPr>
              <w:t xml:space="preserve">, S.R., </w:t>
            </w:r>
            <w:proofErr w:type="spellStart"/>
            <w:r w:rsidRPr="00B11AA7">
              <w:rPr>
                <w:sz w:val="20"/>
                <w:szCs w:val="20"/>
              </w:rPr>
              <w:t>Potočňák</w:t>
            </w:r>
            <w:proofErr w:type="spellEnd"/>
            <w:r w:rsidRPr="00B11AA7">
              <w:rPr>
                <w:sz w:val="20"/>
                <w:szCs w:val="20"/>
              </w:rPr>
              <w:t xml:space="preserve">, I., &amp; </w:t>
            </w:r>
            <w:proofErr w:type="spellStart"/>
            <w:r w:rsidRPr="00B11AA7">
              <w:rPr>
                <w:b/>
                <w:bCs/>
                <w:sz w:val="20"/>
                <w:szCs w:val="20"/>
              </w:rPr>
              <w:t>Marković</w:t>
            </w:r>
            <w:proofErr w:type="spellEnd"/>
            <w:r w:rsidRPr="00B11AA7">
              <w:rPr>
                <w:b/>
                <w:bCs/>
                <w:sz w:val="20"/>
                <w:szCs w:val="20"/>
              </w:rPr>
              <w:t>, Z.</w:t>
            </w:r>
            <w:r w:rsidRPr="00B11AA7">
              <w:rPr>
                <w:sz w:val="20"/>
                <w:szCs w:val="20"/>
              </w:rPr>
              <w:t xml:space="preserve"> (2018). Synthesis, spectroscopic characterization (FT-IR, FT-Raman, and NMR), quantum chemical studies and molecular docking of 3-(1-(phenylamino) ethylidene)-chroman-2, 4-dione. </w:t>
            </w:r>
            <w:proofErr w:type="spellStart"/>
            <w:r w:rsidRPr="00B11AA7">
              <w:rPr>
                <w:sz w:val="20"/>
                <w:szCs w:val="20"/>
              </w:rPr>
              <w:t>Spectrochimica</w:t>
            </w:r>
            <w:proofErr w:type="spellEnd"/>
            <w:r w:rsidRPr="00B11AA7">
              <w:rPr>
                <w:sz w:val="20"/>
                <w:szCs w:val="20"/>
              </w:rPr>
              <w:t xml:space="preserve"> Acta Part A: Molecular and Biomolecular Spectroscopy, 195, 31-40.</w:t>
            </w:r>
          </w:p>
        </w:tc>
        <w:tc>
          <w:tcPr>
            <w:tcW w:w="364" w:type="pct"/>
          </w:tcPr>
          <w:p w14:paraId="58EB1E27" w14:textId="77777777" w:rsidR="00CB675F" w:rsidRPr="00B11AA7" w:rsidRDefault="00CB675F" w:rsidP="0032462C">
            <w:pPr>
              <w:rPr>
                <w:sz w:val="20"/>
                <w:szCs w:val="20"/>
              </w:rPr>
            </w:pPr>
            <w:r w:rsidRPr="00B11AA7">
              <w:rPr>
                <w:sz w:val="20"/>
                <w:szCs w:val="20"/>
              </w:rPr>
              <w:t>M21</w:t>
            </w:r>
          </w:p>
        </w:tc>
      </w:tr>
      <w:tr w:rsidR="00CB675F" w:rsidRPr="00B11AA7" w14:paraId="4EEC0235" w14:textId="77777777" w:rsidTr="0071416D">
        <w:trPr>
          <w:trHeight w:val="170"/>
          <w:jc w:val="center"/>
        </w:trPr>
        <w:tc>
          <w:tcPr>
            <w:tcW w:w="5000" w:type="pct"/>
            <w:gridSpan w:val="15"/>
            <w:vAlign w:val="center"/>
          </w:tcPr>
          <w:p w14:paraId="7E383F94" w14:textId="77777777" w:rsidR="00CB675F" w:rsidRPr="00B11AA7" w:rsidRDefault="00CB675F" w:rsidP="0032462C">
            <w:pPr>
              <w:rPr>
                <w:b/>
                <w:bCs/>
                <w:sz w:val="20"/>
                <w:szCs w:val="20"/>
                <w:lang w:val="sr-Cyrl-CS" w:eastAsia="sr-Latn-CS"/>
              </w:rPr>
            </w:pPr>
            <w:r w:rsidRPr="00B11AA7">
              <w:rPr>
                <w:b/>
                <w:bCs/>
                <w:sz w:val="20"/>
                <w:szCs w:val="20"/>
                <w:lang w:val="sr-Cyrl-CS" w:eastAsia="sr-Latn-CS"/>
              </w:rPr>
              <w:t>Збирни подаци научне активност наставника</w:t>
            </w:r>
          </w:p>
        </w:tc>
      </w:tr>
      <w:tr w:rsidR="00CB675F" w:rsidRPr="00B11AA7" w14:paraId="3D466C48" w14:textId="77777777" w:rsidTr="00D461F2">
        <w:trPr>
          <w:trHeight w:val="170"/>
          <w:jc w:val="center"/>
        </w:trPr>
        <w:tc>
          <w:tcPr>
            <w:tcW w:w="2504" w:type="pct"/>
            <w:gridSpan w:val="7"/>
            <w:vAlign w:val="center"/>
          </w:tcPr>
          <w:p w14:paraId="4F1D8564" w14:textId="77777777" w:rsidR="00CB675F" w:rsidRPr="00B11AA7" w:rsidRDefault="00CB675F" w:rsidP="0032462C">
            <w:pPr>
              <w:rPr>
                <w:sz w:val="20"/>
                <w:szCs w:val="20"/>
                <w:lang w:val="sr-Cyrl-CS" w:eastAsia="sr-Latn-CS"/>
              </w:rPr>
            </w:pPr>
            <w:r w:rsidRPr="00B11AA7">
              <w:rPr>
                <w:sz w:val="20"/>
                <w:szCs w:val="20"/>
                <w:lang w:val="sr-Cyrl-CS" w:eastAsia="sr-Latn-CS"/>
              </w:rPr>
              <w:t>Укупан број цитата, без аутоцитата</w:t>
            </w:r>
          </w:p>
        </w:tc>
        <w:tc>
          <w:tcPr>
            <w:tcW w:w="2496" w:type="pct"/>
            <w:gridSpan w:val="8"/>
          </w:tcPr>
          <w:p w14:paraId="3A933AE0" w14:textId="77777777" w:rsidR="00CB675F" w:rsidRPr="00B11AA7" w:rsidRDefault="00CB675F" w:rsidP="0032462C">
            <w:pPr>
              <w:rPr>
                <w:sz w:val="20"/>
                <w:szCs w:val="20"/>
                <w:lang w:val="sr-Cyrl-RS" w:eastAsia="sr-Latn-CS"/>
              </w:rPr>
            </w:pPr>
            <w:r w:rsidRPr="00B11AA7">
              <w:rPr>
                <w:sz w:val="20"/>
                <w:szCs w:val="20"/>
                <w:lang w:val="sr-Cyrl-RS"/>
              </w:rPr>
              <w:t>1474</w:t>
            </w:r>
          </w:p>
        </w:tc>
      </w:tr>
      <w:tr w:rsidR="00CB675F" w:rsidRPr="00B11AA7" w14:paraId="7956D7D9" w14:textId="77777777" w:rsidTr="00D461F2">
        <w:trPr>
          <w:trHeight w:val="170"/>
          <w:jc w:val="center"/>
        </w:trPr>
        <w:tc>
          <w:tcPr>
            <w:tcW w:w="2504" w:type="pct"/>
            <w:gridSpan w:val="7"/>
            <w:vAlign w:val="center"/>
          </w:tcPr>
          <w:p w14:paraId="51B4D5E1" w14:textId="77777777" w:rsidR="00CB675F" w:rsidRPr="00B11AA7" w:rsidRDefault="00CB675F" w:rsidP="0032462C">
            <w:pPr>
              <w:rPr>
                <w:sz w:val="20"/>
                <w:szCs w:val="20"/>
                <w:lang w:val="sr-Cyrl-CS" w:eastAsia="sr-Latn-CS"/>
              </w:rPr>
            </w:pPr>
            <w:r w:rsidRPr="00B11AA7">
              <w:rPr>
                <w:sz w:val="20"/>
                <w:szCs w:val="20"/>
                <w:lang w:val="sr-Cyrl-CS" w:eastAsia="sr-Latn-CS"/>
              </w:rPr>
              <w:t>Укупан број радова са SCI (или SSCI) листе</w:t>
            </w:r>
          </w:p>
        </w:tc>
        <w:tc>
          <w:tcPr>
            <w:tcW w:w="2496" w:type="pct"/>
            <w:gridSpan w:val="8"/>
          </w:tcPr>
          <w:p w14:paraId="217DFCC5" w14:textId="77777777" w:rsidR="00CB675F" w:rsidRPr="00B11AA7" w:rsidRDefault="00CB675F" w:rsidP="0032462C">
            <w:pPr>
              <w:rPr>
                <w:sz w:val="20"/>
                <w:szCs w:val="20"/>
                <w:lang w:val="sr-Cyrl-RS" w:eastAsia="sr-Latn-CS"/>
              </w:rPr>
            </w:pPr>
            <w:r w:rsidRPr="00B11AA7">
              <w:rPr>
                <w:sz w:val="20"/>
                <w:szCs w:val="20"/>
                <w:lang w:val="sr-Cyrl-RS" w:eastAsia="sr-Latn-CS"/>
              </w:rPr>
              <w:t>137</w:t>
            </w:r>
          </w:p>
        </w:tc>
      </w:tr>
      <w:tr w:rsidR="00CB675F" w:rsidRPr="00B11AA7" w14:paraId="364C2D30" w14:textId="77777777" w:rsidTr="00D461F2">
        <w:trPr>
          <w:trHeight w:val="170"/>
          <w:jc w:val="center"/>
        </w:trPr>
        <w:tc>
          <w:tcPr>
            <w:tcW w:w="2504" w:type="pct"/>
            <w:gridSpan w:val="7"/>
            <w:vAlign w:val="center"/>
          </w:tcPr>
          <w:p w14:paraId="13A38836" w14:textId="77777777" w:rsidR="00CB675F" w:rsidRPr="00B11AA7" w:rsidRDefault="00CB675F" w:rsidP="0032462C">
            <w:pPr>
              <w:rPr>
                <w:sz w:val="20"/>
                <w:szCs w:val="20"/>
                <w:lang w:val="sr-Cyrl-CS" w:eastAsia="sr-Latn-CS"/>
              </w:rPr>
            </w:pPr>
            <w:r w:rsidRPr="00B11AA7">
              <w:rPr>
                <w:sz w:val="20"/>
                <w:szCs w:val="20"/>
                <w:lang w:val="sr-Cyrl-CS" w:eastAsia="sr-Latn-CS"/>
              </w:rPr>
              <w:lastRenderedPageBreak/>
              <w:t>Тренутно учешће на пројектима</w:t>
            </w:r>
          </w:p>
        </w:tc>
        <w:tc>
          <w:tcPr>
            <w:tcW w:w="1297" w:type="pct"/>
            <w:gridSpan w:val="5"/>
            <w:vAlign w:val="center"/>
          </w:tcPr>
          <w:p w14:paraId="03AD3425" w14:textId="77777777" w:rsidR="00CB675F" w:rsidRPr="00B11AA7" w:rsidRDefault="00CB675F" w:rsidP="0032462C">
            <w:pPr>
              <w:rPr>
                <w:sz w:val="20"/>
                <w:szCs w:val="20"/>
                <w:lang w:val="sr-Cyrl-CS" w:eastAsia="sr-Latn-CS"/>
              </w:rPr>
            </w:pPr>
            <w:r w:rsidRPr="00B11AA7">
              <w:rPr>
                <w:sz w:val="20"/>
                <w:szCs w:val="20"/>
                <w:lang w:val="sr-Cyrl-CS" w:eastAsia="sr-Latn-CS"/>
              </w:rPr>
              <w:t xml:space="preserve">Домаћи: </w:t>
            </w:r>
          </w:p>
        </w:tc>
        <w:tc>
          <w:tcPr>
            <w:tcW w:w="1199" w:type="pct"/>
            <w:gridSpan w:val="3"/>
            <w:vAlign w:val="center"/>
          </w:tcPr>
          <w:p w14:paraId="26B62F95" w14:textId="77777777" w:rsidR="00CB675F" w:rsidRPr="00B11AA7" w:rsidRDefault="00CB675F" w:rsidP="0032462C">
            <w:pPr>
              <w:rPr>
                <w:sz w:val="20"/>
                <w:szCs w:val="20"/>
                <w:lang w:val="sr-Cyrl-CS" w:eastAsia="sr-Latn-CS"/>
              </w:rPr>
            </w:pPr>
            <w:r w:rsidRPr="00B11AA7">
              <w:rPr>
                <w:sz w:val="20"/>
                <w:szCs w:val="20"/>
                <w:lang w:val="sr-Cyrl-CS" w:eastAsia="sr-Latn-CS"/>
              </w:rPr>
              <w:t>Међународни: 2</w:t>
            </w:r>
          </w:p>
        </w:tc>
      </w:tr>
      <w:tr w:rsidR="00CB675F" w:rsidRPr="00B11AA7" w14:paraId="3E218AEA" w14:textId="77777777" w:rsidTr="00D461F2">
        <w:trPr>
          <w:trHeight w:val="170"/>
          <w:jc w:val="center"/>
        </w:trPr>
        <w:tc>
          <w:tcPr>
            <w:tcW w:w="974" w:type="pct"/>
            <w:gridSpan w:val="4"/>
            <w:vAlign w:val="center"/>
          </w:tcPr>
          <w:p w14:paraId="236E5DE9" w14:textId="77777777" w:rsidR="00CB675F" w:rsidRPr="00B11AA7" w:rsidRDefault="00CB675F" w:rsidP="0032462C">
            <w:pPr>
              <w:rPr>
                <w:sz w:val="20"/>
                <w:szCs w:val="20"/>
                <w:lang w:val="sr-Cyrl-CS" w:eastAsia="sr-Latn-CS"/>
              </w:rPr>
            </w:pPr>
            <w:r w:rsidRPr="00B11AA7">
              <w:rPr>
                <w:sz w:val="20"/>
                <w:szCs w:val="20"/>
                <w:lang w:val="sr-Cyrl-CS" w:eastAsia="sr-Latn-CS"/>
              </w:rPr>
              <w:t xml:space="preserve">Усавршавања </w:t>
            </w:r>
          </w:p>
        </w:tc>
        <w:tc>
          <w:tcPr>
            <w:tcW w:w="4026" w:type="pct"/>
            <w:gridSpan w:val="11"/>
            <w:vAlign w:val="center"/>
          </w:tcPr>
          <w:p w14:paraId="5C157475" w14:textId="77777777" w:rsidR="00CB675F" w:rsidRPr="00B11AA7" w:rsidRDefault="00CB675F" w:rsidP="0032462C">
            <w:pPr>
              <w:rPr>
                <w:sz w:val="20"/>
                <w:szCs w:val="20"/>
                <w:lang w:val="sr-Cyrl-CS"/>
              </w:rPr>
            </w:pPr>
            <w:r w:rsidRPr="00B11AA7">
              <w:rPr>
                <w:sz w:val="20"/>
                <w:szCs w:val="20"/>
                <w:lang w:val="sr-Cyrl-CS"/>
              </w:rPr>
              <w:t>Постдокторске студије 1999-2001 - Универзитет Technikon Pretoria у Јужноафричкој републици</w:t>
            </w:r>
          </w:p>
        </w:tc>
      </w:tr>
      <w:tr w:rsidR="00CB675F" w:rsidRPr="00B11AA7" w14:paraId="6180B7B0" w14:textId="77777777" w:rsidTr="0071416D">
        <w:trPr>
          <w:trHeight w:val="170"/>
          <w:jc w:val="center"/>
        </w:trPr>
        <w:tc>
          <w:tcPr>
            <w:tcW w:w="5000" w:type="pct"/>
            <w:gridSpan w:val="15"/>
            <w:vAlign w:val="center"/>
          </w:tcPr>
          <w:p w14:paraId="27DB07C1" w14:textId="77777777" w:rsidR="00CB675F" w:rsidRPr="00B11AA7" w:rsidRDefault="00CB675F" w:rsidP="0032462C">
            <w:pPr>
              <w:jc w:val="both"/>
              <w:rPr>
                <w:sz w:val="20"/>
                <w:szCs w:val="20"/>
                <w:lang w:val="sr-Latn-RS"/>
              </w:rPr>
            </w:pPr>
            <w:r w:rsidRPr="00B11AA7">
              <w:rPr>
                <w:sz w:val="20"/>
                <w:szCs w:val="20"/>
                <w:lang w:val="sr-Cyrl-CS"/>
              </w:rPr>
              <w:t>Други подаци које сматрате релевантним</w:t>
            </w:r>
            <w:r w:rsidRPr="00B11AA7">
              <w:rPr>
                <w:sz w:val="20"/>
                <w:szCs w:val="20"/>
                <w:lang w:val="sr-Latn-RS"/>
              </w:rPr>
              <w:t xml:space="preserve">: </w:t>
            </w:r>
            <w:r w:rsidRPr="00B11AA7">
              <w:rPr>
                <w:sz w:val="20"/>
                <w:szCs w:val="20"/>
                <w:lang w:val="sr-Cyrl-CS"/>
              </w:rPr>
              <w:t>Научна саопштења: &gt; 150</w:t>
            </w:r>
            <w:r w:rsidRPr="00B11AA7">
              <w:rPr>
                <w:sz w:val="20"/>
                <w:szCs w:val="20"/>
                <w:lang w:val="sr-Latn-RS"/>
              </w:rPr>
              <w:t xml:space="preserve">; </w:t>
            </w:r>
            <w:r w:rsidRPr="00B11AA7">
              <w:rPr>
                <w:sz w:val="20"/>
                <w:szCs w:val="20"/>
                <w:lang w:val="sr-Cyrl-CS"/>
              </w:rPr>
              <w:t>Рецензент: &gt; 25 научних часописа са SCI листе</w:t>
            </w:r>
            <w:r w:rsidRPr="00B11AA7">
              <w:rPr>
                <w:sz w:val="20"/>
                <w:szCs w:val="20"/>
                <w:lang w:val="sr-Latn-RS"/>
              </w:rPr>
              <w:t xml:space="preserve">; </w:t>
            </w:r>
            <w:r w:rsidRPr="00B11AA7">
              <w:rPr>
                <w:sz w:val="20"/>
                <w:szCs w:val="20"/>
                <w:lang w:val="sr-Cyrl-CS"/>
              </w:rPr>
              <w:t>1990: Члан Српског Хемијског Друштва</w:t>
            </w:r>
            <w:r w:rsidRPr="00B11AA7">
              <w:rPr>
                <w:sz w:val="20"/>
                <w:szCs w:val="20"/>
                <w:lang w:val="sr-Latn-RS"/>
              </w:rPr>
              <w:t xml:space="preserve">; </w:t>
            </w:r>
            <w:r w:rsidRPr="00B11AA7">
              <w:rPr>
                <w:sz w:val="20"/>
                <w:szCs w:val="20"/>
                <w:lang w:val="sr-Cyrl-CS"/>
              </w:rPr>
              <w:t>1990-1999: Председник Подружнице Српског Хемијског Друштва</w:t>
            </w:r>
            <w:r w:rsidRPr="00B11AA7">
              <w:rPr>
                <w:sz w:val="20"/>
                <w:szCs w:val="20"/>
                <w:lang w:val="sr-Latn-RS"/>
              </w:rPr>
              <w:t xml:space="preserve">; </w:t>
            </w:r>
            <w:r w:rsidRPr="00B11AA7">
              <w:rPr>
                <w:sz w:val="20"/>
                <w:szCs w:val="20"/>
                <w:lang w:val="sr-Cyrl-CS"/>
              </w:rPr>
              <w:t>Добио је повељу Српског хемијског друштва 1997. године „у знак признања и захвалности за допринос у раду и развитку СХД-а“</w:t>
            </w:r>
            <w:r w:rsidRPr="00B11AA7">
              <w:rPr>
                <w:sz w:val="20"/>
                <w:szCs w:val="20"/>
                <w:lang w:val="sr-Latn-RS"/>
              </w:rPr>
              <w:t xml:space="preserve">; </w:t>
            </w:r>
            <w:r w:rsidRPr="00B11AA7">
              <w:rPr>
                <w:sz w:val="20"/>
                <w:szCs w:val="20"/>
                <w:lang w:val="sr-Cyrl-CS"/>
              </w:rPr>
              <w:t>2000: Члан Физичко-Хемијског Друштва</w:t>
            </w:r>
            <w:r w:rsidRPr="00B11AA7">
              <w:rPr>
                <w:sz w:val="20"/>
                <w:szCs w:val="20"/>
                <w:lang w:val="sr-Latn-RS"/>
              </w:rPr>
              <w:t xml:space="preserve">; </w:t>
            </w:r>
            <w:r w:rsidRPr="00B11AA7">
              <w:rPr>
                <w:sz w:val="20"/>
                <w:szCs w:val="20"/>
                <w:lang w:val="sr-Cyrl-CS"/>
              </w:rPr>
              <w:t>2018: Члан Научног друштва Србије</w:t>
            </w:r>
            <w:r w:rsidRPr="00B11AA7">
              <w:rPr>
                <w:sz w:val="20"/>
                <w:szCs w:val="20"/>
                <w:lang w:val="sr-Latn-RS"/>
              </w:rPr>
              <w:t xml:space="preserve">; </w:t>
            </w:r>
            <w:r w:rsidRPr="00B11AA7">
              <w:rPr>
                <w:sz w:val="20"/>
                <w:szCs w:val="20"/>
                <w:lang w:val="sr-Cyrl-CS"/>
              </w:rPr>
              <w:t>2007: Члан уредништва часописа “Acta Agriculturae Serbica“</w:t>
            </w:r>
            <w:r w:rsidRPr="00B11AA7">
              <w:rPr>
                <w:sz w:val="20"/>
                <w:szCs w:val="20"/>
                <w:lang w:val="sr-Latn-RS"/>
              </w:rPr>
              <w:t xml:space="preserve">; </w:t>
            </w:r>
            <w:r w:rsidRPr="00B11AA7">
              <w:rPr>
                <w:sz w:val="20"/>
                <w:szCs w:val="20"/>
                <w:lang w:val="sr-Cyrl-CS"/>
              </w:rPr>
              <w:t>2013: Члан уредништва часописа “Journal of Serbian Society for Computational Mechanics”</w:t>
            </w:r>
            <w:r w:rsidRPr="00B11AA7">
              <w:rPr>
                <w:sz w:val="20"/>
                <w:szCs w:val="20"/>
                <w:lang w:val="sr-Latn-RS"/>
              </w:rPr>
              <w:t>.</w:t>
            </w:r>
          </w:p>
          <w:p w14:paraId="18C53B4D" w14:textId="77777777" w:rsidR="00CB675F" w:rsidRPr="00B11AA7" w:rsidRDefault="00CB675F" w:rsidP="0032462C">
            <w:pPr>
              <w:rPr>
                <w:sz w:val="20"/>
                <w:szCs w:val="20"/>
                <w:lang w:val="sr-Cyrl-CS"/>
              </w:rPr>
            </w:pPr>
            <w:r w:rsidRPr="00B11AA7">
              <w:rPr>
                <w:sz w:val="20"/>
                <w:szCs w:val="20"/>
                <w:lang w:val="sr-Cyrl-CS"/>
              </w:rPr>
              <w:t>Био је ментор више дипломских и мастер радова и две докторске дисертације.</w:t>
            </w:r>
            <w:r w:rsidRPr="00B11AA7">
              <w:rPr>
                <w:sz w:val="20"/>
                <w:szCs w:val="20"/>
                <w:lang w:val="sr-Latn-RS"/>
              </w:rPr>
              <w:t xml:space="preserve"> </w:t>
            </w:r>
            <w:r w:rsidRPr="00B11AA7">
              <w:rPr>
                <w:sz w:val="20"/>
                <w:szCs w:val="20"/>
                <w:lang w:val="sr-Cyrl-CS"/>
              </w:rPr>
              <w:t>Тренутно је ментор у изради две докторске дисертације.</w:t>
            </w:r>
          </w:p>
        </w:tc>
      </w:tr>
    </w:tbl>
    <w:p w14:paraId="2213B60D" w14:textId="77777777" w:rsidR="00CB675F" w:rsidRPr="00B11AA7" w:rsidRDefault="00CB675F" w:rsidP="0032462C">
      <w:pPr>
        <w:rPr>
          <w:lang w:val="sr-Cyrl-RS"/>
        </w:rPr>
      </w:pPr>
    </w:p>
    <w:p w14:paraId="693BE5C4" w14:textId="77777777" w:rsidR="00CB675F" w:rsidRPr="00B11AA7" w:rsidRDefault="00CB675F" w:rsidP="0032462C">
      <w:pPr>
        <w:spacing w:after="200" w:line="276" w:lineRule="auto"/>
        <w:rPr>
          <w:lang w:val="sr-Cyrl-RS"/>
        </w:rPr>
      </w:pPr>
      <w:r w:rsidRPr="00B11AA7">
        <w:rPr>
          <w:lang w:val="sr-Cyrl-RS"/>
        </w:rPr>
        <w:br w:type="page"/>
      </w:r>
    </w:p>
    <w:p w14:paraId="39EA7043" w14:textId="77777777" w:rsidR="00CB675F" w:rsidRPr="00B11AA7" w:rsidRDefault="00CB675F" w:rsidP="0032462C">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087"/>
        <w:gridCol w:w="208"/>
        <w:gridCol w:w="669"/>
        <w:gridCol w:w="683"/>
        <w:gridCol w:w="1951"/>
        <w:gridCol w:w="501"/>
        <w:gridCol w:w="434"/>
        <w:gridCol w:w="1547"/>
        <w:gridCol w:w="388"/>
        <w:gridCol w:w="36"/>
        <w:gridCol w:w="878"/>
        <w:gridCol w:w="853"/>
        <w:gridCol w:w="700"/>
      </w:tblGrid>
      <w:tr w:rsidR="00CB675F" w:rsidRPr="00B11AA7" w14:paraId="1768E6A6" w14:textId="77777777" w:rsidTr="008D3165">
        <w:trPr>
          <w:trHeight w:val="170"/>
          <w:jc w:val="center"/>
        </w:trPr>
        <w:tc>
          <w:tcPr>
            <w:tcW w:w="1523" w:type="pct"/>
            <w:gridSpan w:val="5"/>
            <w:vAlign w:val="center"/>
          </w:tcPr>
          <w:p w14:paraId="71E18EEE" w14:textId="77777777" w:rsidR="00CB675F" w:rsidRPr="00B11AA7" w:rsidRDefault="00CB675F" w:rsidP="0032462C">
            <w:pPr>
              <w:rPr>
                <w:b/>
                <w:bCs/>
                <w:sz w:val="20"/>
                <w:szCs w:val="20"/>
                <w:lang w:val="sr-Cyrl-CS" w:eastAsia="sr-Latn-CS"/>
              </w:rPr>
            </w:pPr>
            <w:r w:rsidRPr="00B11AA7">
              <w:rPr>
                <w:b/>
                <w:bCs/>
                <w:sz w:val="20"/>
                <w:szCs w:val="20"/>
                <w:lang w:val="sr-Cyrl-CS" w:eastAsia="sr-Latn-CS"/>
              </w:rPr>
              <w:t>Име и презиме</w:t>
            </w:r>
          </w:p>
        </w:tc>
        <w:tc>
          <w:tcPr>
            <w:tcW w:w="3477" w:type="pct"/>
            <w:gridSpan w:val="9"/>
          </w:tcPr>
          <w:p w14:paraId="7535436F" w14:textId="77777777" w:rsidR="00CB675F" w:rsidRPr="00B11AA7" w:rsidRDefault="00CB675F" w:rsidP="0032462C">
            <w:pPr>
              <w:pStyle w:val="Heading2"/>
              <w:rPr>
                <w:lang w:val="sr-Cyrl-CS"/>
              </w:rPr>
            </w:pPr>
            <w:bookmarkStart w:id="27" w:name="_Toc75853166"/>
            <w:bookmarkStart w:id="28" w:name="Игор_Савељић"/>
            <w:r w:rsidRPr="00B11AA7">
              <w:rPr>
                <w:lang w:val="sr-Cyrl-RS"/>
              </w:rPr>
              <w:t>Игор Савељић</w:t>
            </w:r>
            <w:bookmarkEnd w:id="27"/>
            <w:bookmarkEnd w:id="28"/>
          </w:p>
        </w:tc>
      </w:tr>
      <w:tr w:rsidR="00CB675F" w:rsidRPr="00B11AA7" w14:paraId="7B980A07" w14:textId="77777777" w:rsidTr="008D3165">
        <w:trPr>
          <w:trHeight w:val="170"/>
          <w:jc w:val="center"/>
        </w:trPr>
        <w:tc>
          <w:tcPr>
            <w:tcW w:w="1523" w:type="pct"/>
            <w:gridSpan w:val="5"/>
            <w:vAlign w:val="center"/>
          </w:tcPr>
          <w:p w14:paraId="2E652262" w14:textId="77777777" w:rsidR="00CB675F" w:rsidRPr="00B11AA7" w:rsidRDefault="00CB675F" w:rsidP="0032462C">
            <w:pPr>
              <w:rPr>
                <w:b/>
                <w:bCs/>
                <w:sz w:val="20"/>
                <w:szCs w:val="20"/>
                <w:lang w:val="sr-Cyrl-CS" w:eastAsia="sr-Latn-CS"/>
              </w:rPr>
            </w:pPr>
            <w:r w:rsidRPr="00B11AA7">
              <w:rPr>
                <w:b/>
                <w:bCs/>
                <w:sz w:val="20"/>
                <w:szCs w:val="20"/>
                <w:lang w:val="sr-Cyrl-CS" w:eastAsia="sr-Latn-CS"/>
              </w:rPr>
              <w:t>Звање</w:t>
            </w:r>
          </w:p>
        </w:tc>
        <w:tc>
          <w:tcPr>
            <w:tcW w:w="3477" w:type="pct"/>
            <w:gridSpan w:val="9"/>
          </w:tcPr>
          <w:p w14:paraId="78E4C64A" w14:textId="77777777" w:rsidR="00CB675F" w:rsidRPr="00B11AA7" w:rsidRDefault="00CB675F" w:rsidP="0032462C">
            <w:pPr>
              <w:rPr>
                <w:sz w:val="20"/>
                <w:szCs w:val="20"/>
                <w:lang w:val="sr-Cyrl-CS" w:eastAsia="sr-Latn-CS"/>
              </w:rPr>
            </w:pPr>
            <w:r w:rsidRPr="00B11AA7">
              <w:rPr>
                <w:sz w:val="20"/>
                <w:szCs w:val="20"/>
                <w:lang w:val="sr-Cyrl-CS" w:eastAsia="sr-Latn-CS"/>
              </w:rPr>
              <w:t>Научни сарадник</w:t>
            </w:r>
          </w:p>
        </w:tc>
      </w:tr>
      <w:tr w:rsidR="00CB675F" w:rsidRPr="00B11AA7" w14:paraId="05367C2D" w14:textId="77777777" w:rsidTr="008D3165">
        <w:trPr>
          <w:trHeight w:val="170"/>
          <w:jc w:val="center"/>
        </w:trPr>
        <w:tc>
          <w:tcPr>
            <w:tcW w:w="1523" w:type="pct"/>
            <w:gridSpan w:val="5"/>
            <w:vAlign w:val="center"/>
          </w:tcPr>
          <w:p w14:paraId="12C5A635" w14:textId="77777777" w:rsidR="00CB675F" w:rsidRPr="00B11AA7" w:rsidRDefault="00CB675F" w:rsidP="0032462C">
            <w:pPr>
              <w:rPr>
                <w:b/>
                <w:bCs/>
                <w:sz w:val="20"/>
                <w:szCs w:val="20"/>
                <w:lang w:val="sr-Cyrl-CS" w:eastAsia="sr-Latn-CS"/>
              </w:rPr>
            </w:pPr>
            <w:r w:rsidRPr="00B11AA7">
              <w:rPr>
                <w:b/>
                <w:bCs/>
                <w:sz w:val="20"/>
                <w:szCs w:val="20"/>
                <w:lang w:val="sr-Cyrl-CS" w:eastAsia="sr-Latn-CS"/>
              </w:rPr>
              <w:t>Ужа научна област</w:t>
            </w:r>
          </w:p>
        </w:tc>
        <w:tc>
          <w:tcPr>
            <w:tcW w:w="3477" w:type="pct"/>
            <w:gridSpan w:val="9"/>
          </w:tcPr>
          <w:p w14:paraId="4385F5E0" w14:textId="77777777" w:rsidR="00CB675F" w:rsidRPr="00B11AA7" w:rsidRDefault="00CB675F" w:rsidP="0032462C">
            <w:pPr>
              <w:rPr>
                <w:sz w:val="20"/>
                <w:szCs w:val="20"/>
                <w:lang w:val="sr-Cyrl-CS" w:eastAsia="sr-Latn-CS"/>
              </w:rPr>
            </w:pPr>
            <w:r w:rsidRPr="00B11AA7">
              <w:rPr>
                <w:sz w:val="20"/>
                <w:szCs w:val="20"/>
                <w:lang w:val="sr-Cyrl-CS" w:eastAsia="sr-Latn-CS"/>
              </w:rPr>
              <w:t>Примењена механика и примењена информатика и рачунарско инжењерство</w:t>
            </w:r>
          </w:p>
        </w:tc>
      </w:tr>
      <w:tr w:rsidR="00CB675F" w:rsidRPr="00B11AA7" w14:paraId="5AE72A84" w14:textId="77777777" w:rsidTr="008D3165">
        <w:trPr>
          <w:trHeight w:val="170"/>
          <w:jc w:val="center"/>
        </w:trPr>
        <w:tc>
          <w:tcPr>
            <w:tcW w:w="779" w:type="pct"/>
            <w:gridSpan w:val="2"/>
            <w:vAlign w:val="center"/>
          </w:tcPr>
          <w:p w14:paraId="1646901C" w14:textId="77777777" w:rsidR="00CB675F" w:rsidRPr="00B11AA7" w:rsidRDefault="00CB675F" w:rsidP="0032462C">
            <w:pPr>
              <w:rPr>
                <w:b/>
                <w:bCs/>
                <w:sz w:val="20"/>
                <w:szCs w:val="20"/>
                <w:lang w:val="sr-Cyrl-CS" w:eastAsia="sr-Latn-CS"/>
              </w:rPr>
            </w:pPr>
            <w:r w:rsidRPr="00B11AA7">
              <w:rPr>
                <w:b/>
                <w:bCs/>
                <w:sz w:val="20"/>
                <w:szCs w:val="20"/>
                <w:lang w:val="sr-Cyrl-CS" w:eastAsia="sr-Latn-CS"/>
              </w:rPr>
              <w:t>Академска каријера</w:t>
            </w:r>
          </w:p>
        </w:tc>
        <w:tc>
          <w:tcPr>
            <w:tcW w:w="418" w:type="pct"/>
            <w:gridSpan w:val="2"/>
            <w:vAlign w:val="center"/>
          </w:tcPr>
          <w:p w14:paraId="2C1339C5"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Година </w:t>
            </w:r>
          </w:p>
        </w:tc>
        <w:tc>
          <w:tcPr>
            <w:tcW w:w="1703" w:type="pct"/>
            <w:gridSpan w:val="4"/>
            <w:vAlign w:val="center"/>
          </w:tcPr>
          <w:p w14:paraId="789C0BDC"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Институција </w:t>
            </w:r>
          </w:p>
        </w:tc>
        <w:tc>
          <w:tcPr>
            <w:tcW w:w="923" w:type="pct"/>
            <w:gridSpan w:val="2"/>
            <w:vAlign w:val="center"/>
          </w:tcPr>
          <w:p w14:paraId="157FFA33" w14:textId="77777777" w:rsidR="00CB675F" w:rsidRPr="00B11AA7" w:rsidRDefault="00CB675F" w:rsidP="0032462C">
            <w:pPr>
              <w:rPr>
                <w:b/>
                <w:bCs/>
                <w:sz w:val="20"/>
                <w:szCs w:val="20"/>
                <w:lang w:val="sr-Cyrl-CS"/>
              </w:rPr>
            </w:pP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о</w:t>
            </w:r>
            <w:r w:rsidRPr="00B11AA7">
              <w:rPr>
                <w:b/>
                <w:bCs/>
                <w:sz w:val="20"/>
                <w:szCs w:val="20"/>
                <w:lang w:val="sr-Cyrl-CS"/>
              </w:rPr>
              <w:t xml:space="preserve">бласт </w:t>
            </w:r>
          </w:p>
        </w:tc>
        <w:tc>
          <w:tcPr>
            <w:tcW w:w="1177" w:type="pct"/>
            <w:gridSpan w:val="4"/>
            <w:vAlign w:val="center"/>
          </w:tcPr>
          <w:p w14:paraId="69AE32FE" w14:textId="77777777" w:rsidR="00CB675F" w:rsidRPr="00B11AA7" w:rsidRDefault="00CB675F" w:rsidP="0032462C">
            <w:pPr>
              <w:rPr>
                <w:b/>
                <w:bCs/>
                <w:sz w:val="20"/>
                <w:szCs w:val="20"/>
              </w:rPr>
            </w:pPr>
            <w:proofErr w:type="spellStart"/>
            <w:r w:rsidRPr="00B11AA7">
              <w:rPr>
                <w:b/>
                <w:bCs/>
                <w:sz w:val="20"/>
                <w:szCs w:val="20"/>
              </w:rPr>
              <w:t>Ужа</w:t>
            </w:r>
            <w:proofErr w:type="spellEnd"/>
            <w:r w:rsidRPr="00B11AA7">
              <w:rPr>
                <w:b/>
                <w:bCs/>
                <w:sz w:val="20"/>
                <w:szCs w:val="20"/>
              </w:rPr>
              <w:t xml:space="preserve"> </w:t>
            </w: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стручна</w:t>
            </w:r>
            <w:proofErr w:type="spellEnd"/>
            <w:r w:rsidRPr="00B11AA7">
              <w:rPr>
                <w:b/>
                <w:bCs/>
                <w:sz w:val="20"/>
                <w:szCs w:val="20"/>
              </w:rPr>
              <w:t xml:space="preserve"> </w:t>
            </w:r>
            <w:proofErr w:type="spellStart"/>
            <w:r w:rsidRPr="00B11AA7">
              <w:rPr>
                <w:b/>
                <w:bCs/>
                <w:sz w:val="20"/>
                <w:szCs w:val="20"/>
              </w:rPr>
              <w:t>област</w:t>
            </w:r>
            <w:proofErr w:type="spellEnd"/>
          </w:p>
        </w:tc>
      </w:tr>
      <w:tr w:rsidR="00CB675F" w:rsidRPr="00B11AA7" w14:paraId="1D0EBD01" w14:textId="77777777" w:rsidTr="008D3165">
        <w:trPr>
          <w:trHeight w:val="170"/>
          <w:jc w:val="center"/>
        </w:trPr>
        <w:tc>
          <w:tcPr>
            <w:tcW w:w="779" w:type="pct"/>
            <w:gridSpan w:val="2"/>
            <w:vAlign w:val="center"/>
          </w:tcPr>
          <w:p w14:paraId="7156E789" w14:textId="77777777" w:rsidR="00CB675F" w:rsidRPr="00B11AA7" w:rsidRDefault="00CB675F" w:rsidP="0032462C">
            <w:pPr>
              <w:rPr>
                <w:sz w:val="20"/>
                <w:szCs w:val="20"/>
                <w:lang w:val="sr-Cyrl-CS" w:eastAsia="sr-Latn-CS"/>
              </w:rPr>
            </w:pPr>
            <w:r w:rsidRPr="00B11AA7">
              <w:rPr>
                <w:sz w:val="20"/>
                <w:szCs w:val="20"/>
                <w:lang w:val="sr-Cyrl-CS" w:eastAsia="sr-Latn-CS"/>
              </w:rPr>
              <w:t>Избор у звање</w:t>
            </w:r>
          </w:p>
        </w:tc>
        <w:tc>
          <w:tcPr>
            <w:tcW w:w="418" w:type="pct"/>
            <w:gridSpan w:val="2"/>
          </w:tcPr>
          <w:p w14:paraId="2DFD6DF4" w14:textId="77777777" w:rsidR="00CB675F" w:rsidRPr="00B11AA7" w:rsidRDefault="00CB675F" w:rsidP="0032462C">
            <w:pPr>
              <w:rPr>
                <w:sz w:val="20"/>
                <w:szCs w:val="20"/>
                <w:lang w:val="sr-Cyrl-RS" w:eastAsia="sr-Latn-CS"/>
              </w:rPr>
            </w:pPr>
            <w:r w:rsidRPr="00B11AA7">
              <w:rPr>
                <w:sz w:val="20"/>
                <w:szCs w:val="20"/>
              </w:rPr>
              <w:t>2018</w:t>
            </w:r>
          </w:p>
        </w:tc>
        <w:tc>
          <w:tcPr>
            <w:tcW w:w="1703" w:type="pct"/>
            <w:gridSpan w:val="4"/>
          </w:tcPr>
          <w:p w14:paraId="6E6FF4CB" w14:textId="77777777" w:rsidR="00CB675F" w:rsidRPr="00B11AA7" w:rsidRDefault="00CB675F" w:rsidP="0032462C">
            <w:pPr>
              <w:rPr>
                <w:sz w:val="20"/>
                <w:szCs w:val="20"/>
                <w:lang w:val="sr-Cyrl-CS" w:eastAsia="sr-Latn-CS"/>
              </w:rPr>
            </w:pP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инжењерских</w:t>
            </w:r>
            <w:proofErr w:type="spellEnd"/>
            <w:r w:rsidRPr="00B11AA7">
              <w:rPr>
                <w:sz w:val="20"/>
                <w:szCs w:val="20"/>
              </w:rPr>
              <w:t xml:space="preserve"> </w:t>
            </w:r>
            <w:proofErr w:type="spellStart"/>
            <w:r w:rsidRPr="00B11AA7">
              <w:rPr>
                <w:sz w:val="20"/>
                <w:szCs w:val="20"/>
              </w:rPr>
              <w:t>наука</w:t>
            </w:r>
            <w:proofErr w:type="spellEnd"/>
            <w:r w:rsidRPr="00B11AA7">
              <w:rPr>
                <w:sz w:val="20"/>
                <w:szCs w:val="20"/>
              </w:rPr>
              <w:t xml:space="preserve"> </w:t>
            </w:r>
            <w:proofErr w:type="spellStart"/>
            <w:r w:rsidRPr="00B11AA7">
              <w:rPr>
                <w:sz w:val="20"/>
                <w:szCs w:val="20"/>
              </w:rPr>
              <w:t>Универзитета</w:t>
            </w:r>
            <w:proofErr w:type="spellEnd"/>
            <w:r w:rsidRPr="00B11AA7">
              <w:rPr>
                <w:sz w:val="20"/>
                <w:szCs w:val="20"/>
              </w:rPr>
              <w:t xml:space="preserve"> у </w:t>
            </w:r>
            <w:proofErr w:type="spellStart"/>
            <w:r w:rsidRPr="00B11AA7">
              <w:rPr>
                <w:sz w:val="20"/>
                <w:szCs w:val="20"/>
              </w:rPr>
              <w:t>Крагујевцу</w:t>
            </w:r>
            <w:proofErr w:type="spellEnd"/>
          </w:p>
        </w:tc>
        <w:tc>
          <w:tcPr>
            <w:tcW w:w="923" w:type="pct"/>
            <w:gridSpan w:val="2"/>
            <w:shd w:val="clear" w:color="auto" w:fill="FFFFFF"/>
          </w:tcPr>
          <w:p w14:paraId="580EF0B4" w14:textId="77777777" w:rsidR="00CB675F" w:rsidRPr="00B11AA7" w:rsidRDefault="00CB675F" w:rsidP="0032462C">
            <w:pPr>
              <w:rPr>
                <w:sz w:val="20"/>
                <w:szCs w:val="20"/>
                <w:lang w:val="sr-Cyrl-CS" w:eastAsia="sr-Latn-CS"/>
              </w:rPr>
            </w:pPr>
            <w:proofErr w:type="spellStart"/>
            <w:r w:rsidRPr="00B11AA7">
              <w:rPr>
                <w:sz w:val="20"/>
                <w:szCs w:val="20"/>
              </w:rPr>
              <w:t>Машинско</w:t>
            </w:r>
            <w:proofErr w:type="spellEnd"/>
            <w:r w:rsidRPr="00B11AA7">
              <w:rPr>
                <w:sz w:val="20"/>
                <w:szCs w:val="20"/>
              </w:rPr>
              <w:t xml:space="preserve"> </w:t>
            </w:r>
            <w:proofErr w:type="spellStart"/>
            <w:r w:rsidRPr="00B11AA7">
              <w:rPr>
                <w:sz w:val="20"/>
                <w:szCs w:val="20"/>
              </w:rPr>
              <w:t>инжењерство</w:t>
            </w:r>
            <w:proofErr w:type="spellEnd"/>
          </w:p>
        </w:tc>
        <w:tc>
          <w:tcPr>
            <w:tcW w:w="1177" w:type="pct"/>
            <w:gridSpan w:val="4"/>
            <w:shd w:val="clear" w:color="auto" w:fill="FFFFFF"/>
          </w:tcPr>
          <w:p w14:paraId="50350507" w14:textId="77777777" w:rsidR="00CB675F" w:rsidRPr="00B11AA7" w:rsidRDefault="00CB675F" w:rsidP="0032462C">
            <w:pPr>
              <w:rPr>
                <w:sz w:val="20"/>
                <w:szCs w:val="20"/>
                <w:lang w:val="sr-Cyrl-CS"/>
              </w:rPr>
            </w:pPr>
            <w:proofErr w:type="spellStart"/>
            <w:r w:rsidRPr="00B11AA7">
              <w:rPr>
                <w:sz w:val="20"/>
                <w:szCs w:val="20"/>
              </w:rPr>
              <w:t>Примењена</w:t>
            </w:r>
            <w:proofErr w:type="spellEnd"/>
            <w:r w:rsidRPr="00B11AA7">
              <w:rPr>
                <w:sz w:val="20"/>
                <w:szCs w:val="20"/>
              </w:rPr>
              <w:t xml:space="preserve"> </w:t>
            </w:r>
            <w:proofErr w:type="spellStart"/>
            <w:r w:rsidRPr="00B11AA7">
              <w:rPr>
                <w:sz w:val="20"/>
                <w:szCs w:val="20"/>
              </w:rPr>
              <w:t>механика</w:t>
            </w:r>
            <w:proofErr w:type="spellEnd"/>
            <w:r w:rsidRPr="00B11AA7">
              <w:rPr>
                <w:sz w:val="20"/>
                <w:szCs w:val="20"/>
              </w:rPr>
              <w:t xml:space="preserve"> и </w:t>
            </w:r>
            <w:proofErr w:type="spellStart"/>
            <w:r w:rsidRPr="00B11AA7">
              <w:rPr>
                <w:sz w:val="20"/>
                <w:szCs w:val="20"/>
              </w:rPr>
              <w:t>примењена</w:t>
            </w:r>
            <w:proofErr w:type="spellEnd"/>
            <w:r w:rsidRPr="00B11AA7">
              <w:rPr>
                <w:sz w:val="20"/>
                <w:szCs w:val="20"/>
              </w:rPr>
              <w:t xml:space="preserve"> </w:t>
            </w:r>
            <w:proofErr w:type="spellStart"/>
            <w:r w:rsidRPr="00B11AA7">
              <w:rPr>
                <w:sz w:val="20"/>
                <w:szCs w:val="20"/>
              </w:rPr>
              <w:t>информатика</w:t>
            </w:r>
            <w:proofErr w:type="spellEnd"/>
            <w:r w:rsidRPr="00B11AA7">
              <w:rPr>
                <w:sz w:val="20"/>
                <w:szCs w:val="20"/>
              </w:rPr>
              <w:t xml:space="preserve"> и </w:t>
            </w:r>
            <w:proofErr w:type="spellStart"/>
            <w:r w:rsidRPr="00B11AA7">
              <w:rPr>
                <w:sz w:val="20"/>
                <w:szCs w:val="20"/>
              </w:rPr>
              <w:t>рачунарско</w:t>
            </w:r>
            <w:proofErr w:type="spellEnd"/>
            <w:r w:rsidRPr="00B11AA7">
              <w:rPr>
                <w:sz w:val="20"/>
                <w:szCs w:val="20"/>
              </w:rPr>
              <w:t xml:space="preserve"> </w:t>
            </w:r>
            <w:proofErr w:type="spellStart"/>
            <w:r w:rsidRPr="00B11AA7">
              <w:rPr>
                <w:sz w:val="20"/>
                <w:szCs w:val="20"/>
              </w:rPr>
              <w:t>инжењерство</w:t>
            </w:r>
            <w:proofErr w:type="spellEnd"/>
          </w:p>
        </w:tc>
      </w:tr>
      <w:tr w:rsidR="00CB675F" w:rsidRPr="00B11AA7" w14:paraId="6440DC66" w14:textId="77777777" w:rsidTr="008D3165">
        <w:trPr>
          <w:trHeight w:val="170"/>
          <w:jc w:val="center"/>
        </w:trPr>
        <w:tc>
          <w:tcPr>
            <w:tcW w:w="779" w:type="pct"/>
            <w:gridSpan w:val="2"/>
            <w:vAlign w:val="center"/>
          </w:tcPr>
          <w:p w14:paraId="59759293" w14:textId="77777777" w:rsidR="00CB675F" w:rsidRPr="00B11AA7" w:rsidRDefault="00CB675F" w:rsidP="0032462C">
            <w:pPr>
              <w:rPr>
                <w:sz w:val="20"/>
                <w:szCs w:val="20"/>
                <w:lang w:val="sr-Cyrl-CS" w:eastAsia="sr-Latn-CS"/>
              </w:rPr>
            </w:pPr>
            <w:r w:rsidRPr="00B11AA7">
              <w:rPr>
                <w:sz w:val="20"/>
                <w:szCs w:val="20"/>
                <w:lang w:val="sr-Cyrl-CS" w:eastAsia="sr-Latn-CS"/>
              </w:rPr>
              <w:t>Докторат</w:t>
            </w:r>
          </w:p>
        </w:tc>
        <w:tc>
          <w:tcPr>
            <w:tcW w:w="418" w:type="pct"/>
            <w:gridSpan w:val="2"/>
          </w:tcPr>
          <w:p w14:paraId="0E84E89F" w14:textId="77777777" w:rsidR="00CB675F" w:rsidRPr="00B11AA7" w:rsidRDefault="00CB675F" w:rsidP="0032462C">
            <w:pPr>
              <w:rPr>
                <w:sz w:val="20"/>
                <w:szCs w:val="20"/>
                <w:lang w:val="sr-Cyrl-RS" w:eastAsia="sr-Latn-CS"/>
              </w:rPr>
            </w:pPr>
            <w:r w:rsidRPr="00B11AA7">
              <w:rPr>
                <w:sz w:val="20"/>
                <w:szCs w:val="20"/>
              </w:rPr>
              <w:t>2016</w:t>
            </w:r>
          </w:p>
        </w:tc>
        <w:tc>
          <w:tcPr>
            <w:tcW w:w="1703" w:type="pct"/>
            <w:gridSpan w:val="4"/>
          </w:tcPr>
          <w:p w14:paraId="1BDCDFB9" w14:textId="77777777" w:rsidR="00CB675F" w:rsidRPr="00B11AA7" w:rsidRDefault="00CB675F" w:rsidP="0032462C">
            <w:pPr>
              <w:rPr>
                <w:sz w:val="20"/>
                <w:szCs w:val="20"/>
                <w:lang w:val="sr-Cyrl-CS" w:eastAsia="sr-Latn-CS"/>
              </w:rPr>
            </w:pP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инжењерских</w:t>
            </w:r>
            <w:proofErr w:type="spellEnd"/>
            <w:r w:rsidRPr="00B11AA7">
              <w:rPr>
                <w:sz w:val="20"/>
                <w:szCs w:val="20"/>
              </w:rPr>
              <w:t xml:space="preserve"> </w:t>
            </w:r>
            <w:proofErr w:type="spellStart"/>
            <w:r w:rsidRPr="00B11AA7">
              <w:rPr>
                <w:sz w:val="20"/>
                <w:szCs w:val="20"/>
              </w:rPr>
              <w:t>наука</w:t>
            </w:r>
            <w:proofErr w:type="spellEnd"/>
            <w:r w:rsidRPr="00B11AA7">
              <w:rPr>
                <w:sz w:val="20"/>
                <w:szCs w:val="20"/>
              </w:rPr>
              <w:t xml:space="preserve"> </w:t>
            </w:r>
            <w:proofErr w:type="spellStart"/>
            <w:r w:rsidRPr="00B11AA7">
              <w:rPr>
                <w:sz w:val="20"/>
                <w:szCs w:val="20"/>
              </w:rPr>
              <w:t>Универзитета</w:t>
            </w:r>
            <w:proofErr w:type="spellEnd"/>
            <w:r w:rsidRPr="00B11AA7">
              <w:rPr>
                <w:sz w:val="20"/>
                <w:szCs w:val="20"/>
              </w:rPr>
              <w:t xml:space="preserve"> у </w:t>
            </w:r>
            <w:proofErr w:type="spellStart"/>
            <w:r w:rsidRPr="00B11AA7">
              <w:rPr>
                <w:sz w:val="20"/>
                <w:szCs w:val="20"/>
              </w:rPr>
              <w:t>Крагујевцу</w:t>
            </w:r>
            <w:proofErr w:type="spellEnd"/>
          </w:p>
        </w:tc>
        <w:tc>
          <w:tcPr>
            <w:tcW w:w="923" w:type="pct"/>
            <w:gridSpan w:val="2"/>
            <w:tcBorders>
              <w:top w:val="single" w:sz="4" w:space="0" w:color="auto"/>
              <w:left w:val="single" w:sz="4" w:space="0" w:color="auto"/>
              <w:bottom w:val="single" w:sz="4" w:space="0" w:color="auto"/>
              <w:right w:val="single" w:sz="4" w:space="0" w:color="auto"/>
            </w:tcBorders>
          </w:tcPr>
          <w:p w14:paraId="037F8C62" w14:textId="77777777" w:rsidR="00CB675F" w:rsidRPr="00B11AA7" w:rsidRDefault="00CB675F" w:rsidP="0032462C">
            <w:pPr>
              <w:rPr>
                <w:sz w:val="20"/>
                <w:szCs w:val="20"/>
                <w:lang w:val="sr-Cyrl-RS" w:eastAsia="sr-Latn-CS"/>
              </w:rPr>
            </w:pPr>
            <w:proofErr w:type="spellStart"/>
            <w:r w:rsidRPr="00B11AA7">
              <w:rPr>
                <w:sz w:val="20"/>
                <w:szCs w:val="20"/>
              </w:rPr>
              <w:t>Машинско</w:t>
            </w:r>
            <w:proofErr w:type="spellEnd"/>
            <w:r w:rsidRPr="00B11AA7">
              <w:rPr>
                <w:sz w:val="20"/>
                <w:szCs w:val="20"/>
              </w:rPr>
              <w:t xml:space="preserve"> </w:t>
            </w:r>
            <w:proofErr w:type="spellStart"/>
            <w:r w:rsidRPr="00B11AA7">
              <w:rPr>
                <w:sz w:val="20"/>
                <w:szCs w:val="20"/>
              </w:rPr>
              <w:t>инжењерство</w:t>
            </w:r>
            <w:proofErr w:type="spellEnd"/>
          </w:p>
        </w:tc>
        <w:tc>
          <w:tcPr>
            <w:tcW w:w="1177" w:type="pct"/>
            <w:gridSpan w:val="4"/>
            <w:shd w:val="clear" w:color="auto" w:fill="FFFFFF"/>
          </w:tcPr>
          <w:p w14:paraId="4F394CB7" w14:textId="77777777" w:rsidR="00CB675F" w:rsidRPr="00B11AA7" w:rsidRDefault="00CB675F" w:rsidP="0032462C">
            <w:pPr>
              <w:rPr>
                <w:sz w:val="20"/>
                <w:szCs w:val="20"/>
                <w:lang w:val="sr-Cyrl-CS"/>
              </w:rPr>
            </w:pPr>
            <w:proofErr w:type="spellStart"/>
            <w:r w:rsidRPr="00B11AA7">
              <w:rPr>
                <w:sz w:val="20"/>
                <w:szCs w:val="20"/>
              </w:rPr>
              <w:t>Примењена</w:t>
            </w:r>
            <w:proofErr w:type="spellEnd"/>
            <w:r w:rsidRPr="00B11AA7">
              <w:rPr>
                <w:sz w:val="20"/>
                <w:szCs w:val="20"/>
              </w:rPr>
              <w:t xml:space="preserve"> </w:t>
            </w:r>
            <w:proofErr w:type="spellStart"/>
            <w:r w:rsidRPr="00B11AA7">
              <w:rPr>
                <w:sz w:val="20"/>
                <w:szCs w:val="20"/>
              </w:rPr>
              <w:t>механика</w:t>
            </w:r>
            <w:proofErr w:type="spellEnd"/>
            <w:r w:rsidRPr="00B11AA7">
              <w:rPr>
                <w:sz w:val="20"/>
                <w:szCs w:val="20"/>
              </w:rPr>
              <w:t xml:space="preserve"> и </w:t>
            </w:r>
            <w:proofErr w:type="spellStart"/>
            <w:r w:rsidRPr="00B11AA7">
              <w:rPr>
                <w:sz w:val="20"/>
                <w:szCs w:val="20"/>
              </w:rPr>
              <w:t>примењена</w:t>
            </w:r>
            <w:proofErr w:type="spellEnd"/>
            <w:r w:rsidRPr="00B11AA7">
              <w:rPr>
                <w:sz w:val="20"/>
                <w:szCs w:val="20"/>
              </w:rPr>
              <w:t xml:space="preserve"> </w:t>
            </w:r>
            <w:proofErr w:type="spellStart"/>
            <w:r w:rsidRPr="00B11AA7">
              <w:rPr>
                <w:sz w:val="20"/>
                <w:szCs w:val="20"/>
              </w:rPr>
              <w:t>информатика</w:t>
            </w:r>
            <w:proofErr w:type="spellEnd"/>
            <w:r w:rsidRPr="00B11AA7">
              <w:rPr>
                <w:sz w:val="20"/>
                <w:szCs w:val="20"/>
              </w:rPr>
              <w:t xml:space="preserve"> и </w:t>
            </w:r>
            <w:proofErr w:type="spellStart"/>
            <w:r w:rsidRPr="00B11AA7">
              <w:rPr>
                <w:sz w:val="20"/>
                <w:szCs w:val="20"/>
              </w:rPr>
              <w:t>рачунарско</w:t>
            </w:r>
            <w:proofErr w:type="spellEnd"/>
            <w:r w:rsidRPr="00B11AA7">
              <w:rPr>
                <w:sz w:val="20"/>
                <w:szCs w:val="20"/>
              </w:rPr>
              <w:t xml:space="preserve"> </w:t>
            </w:r>
            <w:proofErr w:type="spellStart"/>
            <w:r w:rsidRPr="00B11AA7">
              <w:rPr>
                <w:sz w:val="20"/>
                <w:szCs w:val="20"/>
              </w:rPr>
              <w:t>инжењерство</w:t>
            </w:r>
            <w:proofErr w:type="spellEnd"/>
          </w:p>
        </w:tc>
      </w:tr>
      <w:tr w:rsidR="00CB675F" w:rsidRPr="00B11AA7" w14:paraId="1F3E760E" w14:textId="77777777" w:rsidTr="008D3165">
        <w:trPr>
          <w:trHeight w:val="170"/>
          <w:jc w:val="center"/>
        </w:trPr>
        <w:tc>
          <w:tcPr>
            <w:tcW w:w="779" w:type="pct"/>
            <w:gridSpan w:val="2"/>
            <w:vAlign w:val="center"/>
          </w:tcPr>
          <w:p w14:paraId="27541FAE" w14:textId="77777777" w:rsidR="00CB675F" w:rsidRPr="00B11AA7" w:rsidRDefault="00CB675F" w:rsidP="0032462C">
            <w:pPr>
              <w:rPr>
                <w:sz w:val="20"/>
                <w:szCs w:val="20"/>
                <w:lang w:val="sr-Cyrl-CS"/>
              </w:rPr>
            </w:pPr>
            <w:r w:rsidRPr="00B11AA7">
              <w:rPr>
                <w:sz w:val="20"/>
                <w:szCs w:val="20"/>
                <w:lang w:val="sr-Cyrl-CS"/>
              </w:rPr>
              <w:t>Магистратура</w:t>
            </w:r>
          </w:p>
        </w:tc>
        <w:tc>
          <w:tcPr>
            <w:tcW w:w="418" w:type="pct"/>
            <w:gridSpan w:val="2"/>
          </w:tcPr>
          <w:p w14:paraId="61501BE4" w14:textId="17ACEFE9" w:rsidR="00CB675F" w:rsidRPr="00B11AA7" w:rsidRDefault="00CB675F" w:rsidP="0032462C">
            <w:pPr>
              <w:rPr>
                <w:sz w:val="20"/>
                <w:szCs w:val="20"/>
                <w:lang w:val="sr-Cyrl-CS" w:eastAsia="sr-Latn-CS"/>
              </w:rPr>
            </w:pPr>
          </w:p>
        </w:tc>
        <w:tc>
          <w:tcPr>
            <w:tcW w:w="1703" w:type="pct"/>
            <w:gridSpan w:val="4"/>
          </w:tcPr>
          <w:p w14:paraId="594AF72F" w14:textId="1DEFE83B" w:rsidR="00CB675F" w:rsidRPr="00B11AA7" w:rsidRDefault="00CB675F" w:rsidP="0032462C">
            <w:pPr>
              <w:rPr>
                <w:sz w:val="20"/>
                <w:szCs w:val="20"/>
                <w:lang w:val="sr-Cyrl-CS" w:eastAsia="sr-Latn-CS"/>
              </w:rPr>
            </w:pPr>
          </w:p>
        </w:tc>
        <w:tc>
          <w:tcPr>
            <w:tcW w:w="923" w:type="pct"/>
            <w:gridSpan w:val="2"/>
            <w:tcBorders>
              <w:top w:val="single" w:sz="4" w:space="0" w:color="auto"/>
              <w:left w:val="single" w:sz="4" w:space="0" w:color="auto"/>
              <w:bottom w:val="single" w:sz="4" w:space="0" w:color="auto"/>
              <w:right w:val="single" w:sz="4" w:space="0" w:color="auto"/>
            </w:tcBorders>
          </w:tcPr>
          <w:p w14:paraId="2BF99B7E" w14:textId="25FE0AC5" w:rsidR="00CB675F" w:rsidRPr="00B11AA7" w:rsidRDefault="00CB675F" w:rsidP="0032462C">
            <w:pPr>
              <w:rPr>
                <w:sz w:val="20"/>
                <w:szCs w:val="20"/>
                <w:lang w:val="sr-Cyrl-RS" w:eastAsia="sr-Latn-CS"/>
              </w:rPr>
            </w:pPr>
          </w:p>
        </w:tc>
        <w:tc>
          <w:tcPr>
            <w:tcW w:w="1177" w:type="pct"/>
            <w:gridSpan w:val="4"/>
            <w:shd w:val="clear" w:color="auto" w:fill="FFFFFF"/>
          </w:tcPr>
          <w:p w14:paraId="21CF0D50" w14:textId="2D0EA5DE" w:rsidR="00CB675F" w:rsidRPr="00B11AA7" w:rsidRDefault="00CB675F" w:rsidP="0032462C">
            <w:pPr>
              <w:rPr>
                <w:sz w:val="20"/>
                <w:szCs w:val="20"/>
                <w:lang w:val="sr-Cyrl-CS"/>
              </w:rPr>
            </w:pPr>
          </w:p>
        </w:tc>
      </w:tr>
      <w:tr w:rsidR="008D3165" w:rsidRPr="00B11AA7" w14:paraId="05E6D098" w14:textId="77777777" w:rsidTr="008D3165">
        <w:trPr>
          <w:trHeight w:val="170"/>
          <w:jc w:val="center"/>
        </w:trPr>
        <w:tc>
          <w:tcPr>
            <w:tcW w:w="779" w:type="pct"/>
            <w:gridSpan w:val="2"/>
            <w:vAlign w:val="center"/>
          </w:tcPr>
          <w:p w14:paraId="3A43AF35" w14:textId="77777777" w:rsidR="008D3165" w:rsidRPr="00B11AA7" w:rsidRDefault="008D3165" w:rsidP="008D3165">
            <w:pPr>
              <w:rPr>
                <w:sz w:val="20"/>
                <w:szCs w:val="20"/>
                <w:lang w:val="sr-Cyrl-CS" w:eastAsia="sr-Latn-CS"/>
              </w:rPr>
            </w:pPr>
            <w:r w:rsidRPr="00B11AA7">
              <w:rPr>
                <w:sz w:val="20"/>
                <w:szCs w:val="20"/>
                <w:lang w:val="sr-Cyrl-CS" w:eastAsia="sr-Latn-CS"/>
              </w:rPr>
              <w:t>Диплома</w:t>
            </w:r>
          </w:p>
        </w:tc>
        <w:tc>
          <w:tcPr>
            <w:tcW w:w="418" w:type="pct"/>
            <w:gridSpan w:val="2"/>
          </w:tcPr>
          <w:p w14:paraId="51A55FF7" w14:textId="367C6CC6" w:rsidR="008D3165" w:rsidRPr="00B11AA7" w:rsidRDefault="008D3165" w:rsidP="008D3165">
            <w:pPr>
              <w:rPr>
                <w:sz w:val="20"/>
                <w:szCs w:val="20"/>
                <w:lang w:val="sr-Cyrl-RS" w:eastAsia="sr-Latn-CS"/>
              </w:rPr>
            </w:pPr>
            <w:r w:rsidRPr="00B11AA7">
              <w:rPr>
                <w:sz w:val="20"/>
                <w:szCs w:val="20"/>
              </w:rPr>
              <w:t>2009</w:t>
            </w:r>
          </w:p>
        </w:tc>
        <w:tc>
          <w:tcPr>
            <w:tcW w:w="1703" w:type="pct"/>
            <w:gridSpan w:val="4"/>
          </w:tcPr>
          <w:p w14:paraId="505F6D28" w14:textId="022064B9" w:rsidR="008D3165" w:rsidRPr="00B11AA7" w:rsidRDefault="008D3165" w:rsidP="008D3165">
            <w:pPr>
              <w:rPr>
                <w:sz w:val="20"/>
                <w:szCs w:val="20"/>
                <w:lang w:val="sr-Cyrl-CS" w:eastAsia="sr-Latn-CS"/>
              </w:rPr>
            </w:pP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инжењерских</w:t>
            </w:r>
            <w:proofErr w:type="spellEnd"/>
            <w:r w:rsidRPr="00B11AA7">
              <w:rPr>
                <w:sz w:val="20"/>
                <w:szCs w:val="20"/>
              </w:rPr>
              <w:t xml:space="preserve"> </w:t>
            </w:r>
            <w:proofErr w:type="spellStart"/>
            <w:r w:rsidRPr="00B11AA7">
              <w:rPr>
                <w:sz w:val="20"/>
                <w:szCs w:val="20"/>
              </w:rPr>
              <w:t>наука</w:t>
            </w:r>
            <w:proofErr w:type="spellEnd"/>
            <w:r w:rsidRPr="00B11AA7">
              <w:rPr>
                <w:sz w:val="20"/>
                <w:szCs w:val="20"/>
              </w:rPr>
              <w:t xml:space="preserve"> </w:t>
            </w:r>
            <w:proofErr w:type="spellStart"/>
            <w:r w:rsidRPr="00B11AA7">
              <w:rPr>
                <w:sz w:val="20"/>
                <w:szCs w:val="20"/>
              </w:rPr>
              <w:t>Универзитета</w:t>
            </w:r>
            <w:proofErr w:type="spellEnd"/>
            <w:r w:rsidRPr="00B11AA7">
              <w:rPr>
                <w:sz w:val="20"/>
                <w:szCs w:val="20"/>
              </w:rPr>
              <w:t xml:space="preserve"> у </w:t>
            </w:r>
            <w:proofErr w:type="spellStart"/>
            <w:r w:rsidRPr="00B11AA7">
              <w:rPr>
                <w:sz w:val="20"/>
                <w:szCs w:val="20"/>
              </w:rPr>
              <w:t>Крагујевцу</w:t>
            </w:r>
            <w:proofErr w:type="spellEnd"/>
          </w:p>
        </w:tc>
        <w:tc>
          <w:tcPr>
            <w:tcW w:w="923" w:type="pct"/>
            <w:gridSpan w:val="2"/>
            <w:shd w:val="clear" w:color="auto" w:fill="FFFFFF"/>
          </w:tcPr>
          <w:p w14:paraId="77EB7CFB" w14:textId="2AB084C9" w:rsidR="008D3165" w:rsidRPr="00B11AA7" w:rsidRDefault="008D3165" w:rsidP="008D3165">
            <w:pPr>
              <w:rPr>
                <w:sz w:val="20"/>
                <w:szCs w:val="20"/>
                <w:lang w:val="sr-Cyrl-CS" w:eastAsia="sr-Latn-CS"/>
              </w:rPr>
            </w:pPr>
            <w:proofErr w:type="spellStart"/>
            <w:r w:rsidRPr="00B11AA7">
              <w:rPr>
                <w:sz w:val="20"/>
                <w:szCs w:val="20"/>
              </w:rPr>
              <w:t>Машинско</w:t>
            </w:r>
            <w:proofErr w:type="spellEnd"/>
            <w:r w:rsidRPr="00B11AA7">
              <w:rPr>
                <w:sz w:val="20"/>
                <w:szCs w:val="20"/>
              </w:rPr>
              <w:t xml:space="preserve"> </w:t>
            </w:r>
            <w:proofErr w:type="spellStart"/>
            <w:r w:rsidRPr="00B11AA7">
              <w:rPr>
                <w:sz w:val="20"/>
                <w:szCs w:val="20"/>
              </w:rPr>
              <w:t>инжењерство</w:t>
            </w:r>
            <w:proofErr w:type="spellEnd"/>
          </w:p>
        </w:tc>
        <w:tc>
          <w:tcPr>
            <w:tcW w:w="1177" w:type="pct"/>
            <w:gridSpan w:val="4"/>
            <w:shd w:val="clear" w:color="auto" w:fill="FFFFFF"/>
          </w:tcPr>
          <w:p w14:paraId="2026A724" w14:textId="2824D975" w:rsidR="008D3165" w:rsidRPr="00B11AA7" w:rsidRDefault="008D3165" w:rsidP="008D3165">
            <w:pPr>
              <w:rPr>
                <w:sz w:val="20"/>
                <w:szCs w:val="20"/>
                <w:lang w:val="sr-Cyrl-CS" w:eastAsia="sr-Latn-CS"/>
              </w:rPr>
            </w:pPr>
            <w:proofErr w:type="spellStart"/>
            <w:r w:rsidRPr="00B11AA7">
              <w:rPr>
                <w:sz w:val="20"/>
                <w:szCs w:val="20"/>
              </w:rPr>
              <w:t>Информатика</w:t>
            </w:r>
            <w:proofErr w:type="spellEnd"/>
            <w:r w:rsidRPr="00B11AA7">
              <w:rPr>
                <w:sz w:val="20"/>
                <w:szCs w:val="20"/>
              </w:rPr>
              <w:t xml:space="preserve"> у </w:t>
            </w:r>
            <w:proofErr w:type="spellStart"/>
            <w:r w:rsidRPr="00B11AA7">
              <w:rPr>
                <w:sz w:val="20"/>
                <w:szCs w:val="20"/>
              </w:rPr>
              <w:t>инжењерству</w:t>
            </w:r>
            <w:proofErr w:type="spellEnd"/>
          </w:p>
        </w:tc>
      </w:tr>
      <w:tr w:rsidR="000B0AB1" w:rsidRPr="009378ED" w14:paraId="1435ED81" w14:textId="77777777" w:rsidTr="00154B5E">
        <w:trPr>
          <w:trHeight w:val="227"/>
          <w:jc w:val="center"/>
        </w:trPr>
        <w:tc>
          <w:tcPr>
            <w:tcW w:w="5000" w:type="pct"/>
            <w:gridSpan w:val="14"/>
            <w:vAlign w:val="center"/>
          </w:tcPr>
          <w:p w14:paraId="3BE9D24F"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b/>
                <w:sz w:val="20"/>
                <w:szCs w:val="20"/>
                <w:lang w:val="sr-Cyrl-CS" w:eastAsia="sr-Latn-CS"/>
              </w:rPr>
              <w:t>Списак дисертација у којима је наставник ментор или је био ментор у претходних 10 година</w:t>
            </w:r>
          </w:p>
        </w:tc>
      </w:tr>
      <w:tr w:rsidR="000B0AB1" w:rsidRPr="009378ED" w14:paraId="7D8C550C" w14:textId="77777777" w:rsidTr="008D3165">
        <w:trPr>
          <w:trHeight w:val="227"/>
          <w:jc w:val="center"/>
        </w:trPr>
        <w:tc>
          <w:tcPr>
            <w:tcW w:w="260" w:type="pct"/>
            <w:vAlign w:val="center"/>
          </w:tcPr>
          <w:p w14:paraId="73E5284E" w14:textId="77777777" w:rsidR="000B0AB1" w:rsidRPr="009378ED" w:rsidRDefault="000B0AB1"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Р.Б.</w:t>
            </w:r>
          </w:p>
        </w:tc>
        <w:tc>
          <w:tcPr>
            <w:tcW w:w="2433" w:type="pct"/>
            <w:gridSpan w:val="6"/>
            <w:vAlign w:val="center"/>
          </w:tcPr>
          <w:p w14:paraId="39482C40"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Наслов дисертације</w:t>
            </w:r>
          </w:p>
        </w:tc>
        <w:tc>
          <w:tcPr>
            <w:tcW w:w="945" w:type="pct"/>
            <w:gridSpan w:val="2"/>
            <w:vAlign w:val="center"/>
          </w:tcPr>
          <w:p w14:paraId="20D66D17"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Име кандидата</w:t>
            </w:r>
          </w:p>
        </w:tc>
        <w:tc>
          <w:tcPr>
            <w:tcW w:w="621" w:type="pct"/>
            <w:gridSpan w:val="3"/>
            <w:vAlign w:val="center"/>
          </w:tcPr>
          <w:p w14:paraId="5D23DD07"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 xml:space="preserve">*пријављена </w:t>
            </w:r>
          </w:p>
        </w:tc>
        <w:tc>
          <w:tcPr>
            <w:tcW w:w="741" w:type="pct"/>
            <w:gridSpan w:val="2"/>
            <w:vAlign w:val="center"/>
          </w:tcPr>
          <w:p w14:paraId="43E32EEF"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 одбрањена</w:t>
            </w:r>
          </w:p>
        </w:tc>
      </w:tr>
      <w:tr w:rsidR="000B0AB1" w:rsidRPr="009378ED" w14:paraId="2E751847" w14:textId="77777777" w:rsidTr="008D3165">
        <w:trPr>
          <w:trHeight w:val="227"/>
          <w:jc w:val="center"/>
        </w:trPr>
        <w:tc>
          <w:tcPr>
            <w:tcW w:w="260" w:type="pct"/>
            <w:vAlign w:val="center"/>
          </w:tcPr>
          <w:p w14:paraId="0BA79F7B" w14:textId="77777777" w:rsidR="000B0AB1" w:rsidRPr="009378ED" w:rsidRDefault="000B0AB1"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1.</w:t>
            </w:r>
          </w:p>
        </w:tc>
        <w:tc>
          <w:tcPr>
            <w:tcW w:w="2433" w:type="pct"/>
            <w:gridSpan w:val="6"/>
            <w:vAlign w:val="center"/>
          </w:tcPr>
          <w:p w14:paraId="389DD760" w14:textId="0F7732AB" w:rsidR="000B0AB1" w:rsidRPr="00E60231" w:rsidRDefault="000B0AB1" w:rsidP="0032462C">
            <w:pPr>
              <w:widowControl w:val="0"/>
              <w:tabs>
                <w:tab w:val="left" w:pos="567"/>
              </w:tabs>
              <w:autoSpaceDE w:val="0"/>
              <w:autoSpaceDN w:val="0"/>
              <w:adjustRightInd w:val="0"/>
              <w:spacing w:after="60"/>
              <w:jc w:val="both"/>
              <w:rPr>
                <w:sz w:val="20"/>
                <w:szCs w:val="20"/>
                <w:lang w:val="sr-Cyrl-CS" w:eastAsia="sr-Latn-CS"/>
              </w:rPr>
            </w:pPr>
          </w:p>
        </w:tc>
        <w:tc>
          <w:tcPr>
            <w:tcW w:w="945" w:type="pct"/>
            <w:gridSpan w:val="2"/>
            <w:vAlign w:val="center"/>
          </w:tcPr>
          <w:p w14:paraId="1A5C3F5D" w14:textId="01756382"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p>
        </w:tc>
        <w:tc>
          <w:tcPr>
            <w:tcW w:w="621" w:type="pct"/>
            <w:gridSpan w:val="3"/>
            <w:vAlign w:val="center"/>
          </w:tcPr>
          <w:p w14:paraId="5FF7A32E" w14:textId="77777777" w:rsidR="000B0AB1" w:rsidRPr="00E60231" w:rsidRDefault="000B0AB1" w:rsidP="0032462C">
            <w:pPr>
              <w:widowControl w:val="0"/>
              <w:tabs>
                <w:tab w:val="left" w:pos="567"/>
              </w:tabs>
              <w:autoSpaceDE w:val="0"/>
              <w:autoSpaceDN w:val="0"/>
              <w:adjustRightInd w:val="0"/>
              <w:spacing w:after="60"/>
              <w:rPr>
                <w:sz w:val="20"/>
                <w:szCs w:val="20"/>
                <w:lang w:eastAsia="sr-Latn-CS"/>
              </w:rPr>
            </w:pPr>
          </w:p>
        </w:tc>
        <w:tc>
          <w:tcPr>
            <w:tcW w:w="741" w:type="pct"/>
            <w:gridSpan w:val="2"/>
            <w:vAlign w:val="center"/>
          </w:tcPr>
          <w:p w14:paraId="3A3C1818" w14:textId="1980E8F3" w:rsidR="000B0AB1" w:rsidRPr="00E60231" w:rsidRDefault="000B0AB1" w:rsidP="0032462C">
            <w:pPr>
              <w:widowControl w:val="0"/>
              <w:tabs>
                <w:tab w:val="left" w:pos="567"/>
              </w:tabs>
              <w:autoSpaceDE w:val="0"/>
              <w:autoSpaceDN w:val="0"/>
              <w:adjustRightInd w:val="0"/>
              <w:spacing w:after="60"/>
              <w:jc w:val="center"/>
              <w:rPr>
                <w:sz w:val="20"/>
                <w:szCs w:val="20"/>
                <w:lang w:eastAsia="sr-Latn-CS"/>
              </w:rPr>
            </w:pPr>
          </w:p>
        </w:tc>
      </w:tr>
      <w:tr w:rsidR="000B0AB1" w:rsidRPr="009378ED" w14:paraId="538C85D2" w14:textId="77777777" w:rsidTr="00154B5E">
        <w:trPr>
          <w:trHeight w:val="227"/>
          <w:jc w:val="center"/>
        </w:trPr>
        <w:tc>
          <w:tcPr>
            <w:tcW w:w="5000" w:type="pct"/>
            <w:gridSpan w:val="14"/>
            <w:vAlign w:val="center"/>
          </w:tcPr>
          <w:p w14:paraId="1FA33748"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0B0AB1" w:rsidRPr="00B11AA7" w14:paraId="1F75AAD4" w14:textId="77777777" w:rsidTr="00154B5E">
        <w:trPr>
          <w:trHeight w:val="170"/>
          <w:jc w:val="center"/>
        </w:trPr>
        <w:tc>
          <w:tcPr>
            <w:tcW w:w="5000" w:type="pct"/>
            <w:gridSpan w:val="14"/>
            <w:vAlign w:val="center"/>
          </w:tcPr>
          <w:p w14:paraId="50F699C3" w14:textId="77777777" w:rsidR="000B0AB1" w:rsidRPr="00B11AA7" w:rsidRDefault="000B0AB1" w:rsidP="0032462C">
            <w:pPr>
              <w:jc w:val="both"/>
              <w:rPr>
                <w:b/>
                <w:bCs/>
                <w:sz w:val="20"/>
                <w:szCs w:val="20"/>
                <w:lang w:val="sr-Cyrl-CS" w:eastAsia="sr-Latn-CS"/>
              </w:rPr>
            </w:pPr>
            <w:r w:rsidRPr="00BA3B45">
              <w:rPr>
                <w:b/>
                <w:bCs/>
                <w:sz w:val="20"/>
                <w:szCs w:val="20"/>
                <w:lang w:val="sr-Cyrl-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CB675F" w:rsidRPr="00B11AA7" w14:paraId="4514FEBF" w14:textId="77777777" w:rsidTr="008D3165">
        <w:trPr>
          <w:trHeight w:val="170"/>
          <w:jc w:val="center"/>
        </w:trPr>
        <w:tc>
          <w:tcPr>
            <w:tcW w:w="260" w:type="pct"/>
            <w:vAlign w:val="center"/>
          </w:tcPr>
          <w:p w14:paraId="7A29E4E4" w14:textId="77777777" w:rsidR="00CB675F" w:rsidRPr="00B11AA7" w:rsidRDefault="00CB675F" w:rsidP="0032462C">
            <w:pPr>
              <w:rPr>
                <w:sz w:val="20"/>
                <w:szCs w:val="20"/>
                <w:lang w:val="sr-Cyrl-CS" w:eastAsia="sr-Latn-CS"/>
              </w:rPr>
            </w:pPr>
            <w:r w:rsidRPr="00B11AA7">
              <w:rPr>
                <w:sz w:val="20"/>
                <w:szCs w:val="20"/>
                <w:lang w:val="sr-Cyrl-CS"/>
              </w:rPr>
              <w:t>1.</w:t>
            </w:r>
          </w:p>
        </w:tc>
        <w:tc>
          <w:tcPr>
            <w:tcW w:w="4406" w:type="pct"/>
            <w:gridSpan w:val="12"/>
            <w:shd w:val="clear" w:color="auto" w:fill="auto"/>
          </w:tcPr>
          <w:p w14:paraId="343EEF5F"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Djukic, T., </w:t>
            </w:r>
            <w:r w:rsidRPr="00B11AA7">
              <w:rPr>
                <w:b/>
                <w:bCs/>
                <w:sz w:val="20"/>
                <w:szCs w:val="20"/>
                <w:lang w:val="sr-Cyrl-CS" w:eastAsia="sr-Latn-CS"/>
              </w:rPr>
              <w:t>Saveljic, I.</w:t>
            </w:r>
            <w:r w:rsidRPr="00B11AA7">
              <w:rPr>
                <w:sz w:val="20"/>
                <w:szCs w:val="20"/>
                <w:lang w:val="sr-Cyrl-CS" w:eastAsia="sr-Latn-CS"/>
              </w:rPr>
              <w:t>, &amp; Filipovic, N. (2019). Numerical modeling of the motion of otoconia particles in the patient-specific semicircular canal. Computational Particle Mechanics, 6(4), 767-780.</w:t>
            </w:r>
          </w:p>
        </w:tc>
        <w:tc>
          <w:tcPr>
            <w:tcW w:w="334" w:type="pct"/>
            <w:vAlign w:val="center"/>
          </w:tcPr>
          <w:p w14:paraId="6D71E2C1" w14:textId="77777777" w:rsidR="00CB675F" w:rsidRPr="00B11AA7" w:rsidRDefault="00CB675F" w:rsidP="0032462C">
            <w:pPr>
              <w:rPr>
                <w:sz w:val="20"/>
                <w:szCs w:val="20"/>
                <w:lang w:val="sr-Cyrl-CS" w:eastAsia="sr-Latn-CS"/>
              </w:rPr>
            </w:pPr>
            <w:r w:rsidRPr="00B11AA7">
              <w:rPr>
                <w:sz w:val="20"/>
                <w:szCs w:val="20"/>
                <w:lang w:val="sr-Cyrl-CS"/>
              </w:rPr>
              <w:t>М21</w:t>
            </w:r>
          </w:p>
        </w:tc>
      </w:tr>
      <w:tr w:rsidR="00CB675F" w:rsidRPr="00B11AA7" w14:paraId="6FCCB5F6" w14:textId="77777777" w:rsidTr="008D3165">
        <w:trPr>
          <w:trHeight w:val="170"/>
          <w:jc w:val="center"/>
        </w:trPr>
        <w:tc>
          <w:tcPr>
            <w:tcW w:w="260" w:type="pct"/>
            <w:vAlign w:val="center"/>
          </w:tcPr>
          <w:p w14:paraId="517DD04F" w14:textId="77777777" w:rsidR="00CB675F" w:rsidRPr="00B11AA7" w:rsidRDefault="00CB675F" w:rsidP="0032462C">
            <w:pPr>
              <w:rPr>
                <w:sz w:val="20"/>
                <w:szCs w:val="20"/>
                <w:lang w:val="sr-Cyrl-CS" w:eastAsia="sr-Latn-CS"/>
              </w:rPr>
            </w:pPr>
            <w:r w:rsidRPr="00B11AA7">
              <w:rPr>
                <w:sz w:val="20"/>
                <w:szCs w:val="20"/>
              </w:rPr>
              <w:t>2.</w:t>
            </w:r>
          </w:p>
        </w:tc>
        <w:tc>
          <w:tcPr>
            <w:tcW w:w="4406" w:type="pct"/>
            <w:gridSpan w:val="12"/>
            <w:shd w:val="clear" w:color="auto" w:fill="auto"/>
          </w:tcPr>
          <w:p w14:paraId="62AD4841"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Djukic, T., </w:t>
            </w:r>
            <w:r w:rsidRPr="00B11AA7">
              <w:rPr>
                <w:b/>
                <w:bCs/>
                <w:sz w:val="20"/>
                <w:szCs w:val="20"/>
                <w:lang w:val="sr-Cyrl-CS" w:eastAsia="sr-Latn-CS"/>
              </w:rPr>
              <w:t>Saveljic, I.</w:t>
            </w:r>
            <w:r w:rsidRPr="00B11AA7">
              <w:rPr>
                <w:sz w:val="20"/>
                <w:szCs w:val="20"/>
                <w:lang w:val="sr-Cyrl-CS" w:eastAsia="sr-Latn-CS"/>
              </w:rPr>
              <w:t>, Pelosi, G., Parodi, O., &amp; Filipovic, N. (2019). Numerical simulation of stent deployment within patient-specific artery and its validation against clinical data. Computer methods and programs in biomedicine, 175, 121-127.</w:t>
            </w:r>
          </w:p>
        </w:tc>
        <w:tc>
          <w:tcPr>
            <w:tcW w:w="334" w:type="pct"/>
            <w:vAlign w:val="center"/>
          </w:tcPr>
          <w:p w14:paraId="2CB9D27C" w14:textId="77777777" w:rsidR="00CB675F" w:rsidRPr="00B11AA7" w:rsidRDefault="00CB675F" w:rsidP="0032462C">
            <w:pPr>
              <w:rPr>
                <w:sz w:val="20"/>
                <w:szCs w:val="20"/>
                <w:lang w:val="sr-Cyrl-CS" w:eastAsia="sr-Latn-CS"/>
              </w:rPr>
            </w:pPr>
            <w:r w:rsidRPr="00B11AA7">
              <w:rPr>
                <w:sz w:val="20"/>
                <w:szCs w:val="20"/>
                <w:lang w:val="sr-Cyrl-CS"/>
              </w:rPr>
              <w:t>М21</w:t>
            </w:r>
          </w:p>
        </w:tc>
      </w:tr>
      <w:tr w:rsidR="00CB675F" w:rsidRPr="00B11AA7" w14:paraId="06802F87" w14:textId="77777777" w:rsidTr="008D3165">
        <w:trPr>
          <w:trHeight w:val="170"/>
          <w:jc w:val="center"/>
        </w:trPr>
        <w:tc>
          <w:tcPr>
            <w:tcW w:w="260" w:type="pct"/>
            <w:vAlign w:val="center"/>
          </w:tcPr>
          <w:p w14:paraId="1B6D932F" w14:textId="77777777" w:rsidR="00CB675F" w:rsidRPr="00B11AA7" w:rsidRDefault="00CB675F" w:rsidP="0032462C">
            <w:pPr>
              <w:rPr>
                <w:sz w:val="20"/>
                <w:szCs w:val="20"/>
                <w:lang w:val="sr-Cyrl-CS" w:eastAsia="sr-Latn-CS"/>
              </w:rPr>
            </w:pPr>
            <w:r w:rsidRPr="00B11AA7">
              <w:rPr>
                <w:sz w:val="20"/>
                <w:szCs w:val="20"/>
              </w:rPr>
              <w:t>3.</w:t>
            </w:r>
          </w:p>
        </w:tc>
        <w:tc>
          <w:tcPr>
            <w:tcW w:w="4406" w:type="pct"/>
            <w:gridSpan w:val="12"/>
            <w:shd w:val="clear" w:color="auto" w:fill="auto"/>
          </w:tcPr>
          <w:p w14:paraId="55B42C71"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Koullapis, P., Kassinos, S. C., Muela, J., Perez-Segarra, C., Rigola, J., Lehmkuhl, O., Cui, Y., Sommerfeld, М., Elcner, Ј., Jicha, М., </w:t>
            </w:r>
            <w:r w:rsidRPr="00B11AA7">
              <w:rPr>
                <w:b/>
                <w:bCs/>
                <w:sz w:val="20"/>
                <w:szCs w:val="20"/>
                <w:lang w:val="sr-Cyrl-CS" w:eastAsia="sr-Latn-CS"/>
              </w:rPr>
              <w:t xml:space="preserve">Saveljic, </w:t>
            </w:r>
            <w:r w:rsidRPr="00B11AA7">
              <w:rPr>
                <w:b/>
                <w:bCs/>
                <w:sz w:val="20"/>
                <w:szCs w:val="20"/>
                <w:lang w:val="sr-Latn-RS" w:eastAsia="sr-Latn-CS"/>
              </w:rPr>
              <w:t>I.</w:t>
            </w:r>
            <w:r w:rsidRPr="00B11AA7">
              <w:rPr>
                <w:sz w:val="20"/>
                <w:szCs w:val="20"/>
                <w:lang w:val="sr-Latn-RS" w:eastAsia="sr-Latn-CS"/>
              </w:rPr>
              <w:t>,</w:t>
            </w:r>
            <w:r w:rsidRPr="00B11AA7">
              <w:rPr>
                <w:sz w:val="20"/>
                <w:szCs w:val="20"/>
                <w:lang w:val="sr-Cyrl-CS" w:eastAsia="sr-Latn-CS"/>
              </w:rPr>
              <w:t xml:space="preserve"> Filipovic, </w:t>
            </w:r>
            <w:r w:rsidRPr="00B11AA7">
              <w:rPr>
                <w:sz w:val="20"/>
                <w:szCs w:val="20"/>
                <w:lang w:val="sr-Latn-RS" w:eastAsia="sr-Latn-CS"/>
              </w:rPr>
              <w:t xml:space="preserve">N., </w:t>
            </w:r>
            <w:r w:rsidRPr="00B11AA7">
              <w:rPr>
                <w:sz w:val="20"/>
                <w:szCs w:val="20"/>
                <w:lang w:val="sr-Cyrl-CS" w:eastAsia="sr-Latn-CS"/>
              </w:rPr>
              <w:t>Lizal,</w:t>
            </w:r>
            <w:r w:rsidRPr="00B11AA7">
              <w:rPr>
                <w:sz w:val="20"/>
                <w:szCs w:val="20"/>
                <w:lang w:val="sr-Latn-RS" w:eastAsia="sr-Latn-CS"/>
              </w:rPr>
              <w:t xml:space="preserve"> F., </w:t>
            </w:r>
            <w:r w:rsidRPr="00B11AA7">
              <w:rPr>
                <w:sz w:val="20"/>
                <w:szCs w:val="20"/>
                <w:lang w:val="sr-Cyrl-CS" w:eastAsia="sr-Latn-CS"/>
              </w:rPr>
              <w:t>&amp; Nicolaou, L. (2018). Regional aerosol deposition in the human airways: The SimInhale benchmark case and a critical assessment of in silico methods. European Journal of Pharmaceutical Sciences, 113, 77-94.</w:t>
            </w:r>
          </w:p>
        </w:tc>
        <w:tc>
          <w:tcPr>
            <w:tcW w:w="334" w:type="pct"/>
            <w:vAlign w:val="center"/>
          </w:tcPr>
          <w:p w14:paraId="7C19D7FE" w14:textId="77777777" w:rsidR="00CB675F" w:rsidRPr="00B11AA7" w:rsidRDefault="00CB675F" w:rsidP="0032462C">
            <w:pPr>
              <w:rPr>
                <w:sz w:val="20"/>
                <w:szCs w:val="20"/>
                <w:lang w:val="sr-Cyrl-CS" w:eastAsia="sr-Latn-CS"/>
              </w:rPr>
            </w:pPr>
            <w:r w:rsidRPr="00B11AA7">
              <w:rPr>
                <w:sz w:val="20"/>
                <w:szCs w:val="20"/>
                <w:lang w:val="sr-Cyrl-CS"/>
              </w:rPr>
              <w:t>М21</w:t>
            </w:r>
          </w:p>
        </w:tc>
      </w:tr>
      <w:tr w:rsidR="00CB675F" w:rsidRPr="00B11AA7" w14:paraId="05EFA16F" w14:textId="77777777" w:rsidTr="008D3165">
        <w:trPr>
          <w:trHeight w:val="170"/>
          <w:jc w:val="center"/>
        </w:trPr>
        <w:tc>
          <w:tcPr>
            <w:tcW w:w="260" w:type="pct"/>
            <w:vAlign w:val="center"/>
          </w:tcPr>
          <w:p w14:paraId="7EABF214" w14:textId="77777777" w:rsidR="00CB675F" w:rsidRPr="00B11AA7" w:rsidRDefault="00CB675F" w:rsidP="0032462C">
            <w:pPr>
              <w:rPr>
                <w:sz w:val="20"/>
                <w:szCs w:val="20"/>
                <w:lang w:val="sr-Cyrl-CS" w:eastAsia="sr-Latn-CS"/>
              </w:rPr>
            </w:pPr>
            <w:r w:rsidRPr="00B11AA7">
              <w:rPr>
                <w:sz w:val="20"/>
                <w:szCs w:val="20"/>
              </w:rPr>
              <w:t>4.</w:t>
            </w:r>
          </w:p>
        </w:tc>
        <w:tc>
          <w:tcPr>
            <w:tcW w:w="4406" w:type="pct"/>
            <w:gridSpan w:val="12"/>
            <w:shd w:val="clear" w:color="auto" w:fill="auto"/>
          </w:tcPr>
          <w:p w14:paraId="2572F7A2"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Filipovic, N., </w:t>
            </w:r>
            <w:r w:rsidRPr="00B11AA7">
              <w:rPr>
                <w:b/>
                <w:bCs/>
                <w:sz w:val="20"/>
                <w:szCs w:val="20"/>
                <w:lang w:val="sr-Cyrl-CS" w:eastAsia="sr-Latn-CS"/>
              </w:rPr>
              <w:t>Saveljic, I.</w:t>
            </w:r>
            <w:r w:rsidRPr="00B11AA7">
              <w:rPr>
                <w:sz w:val="20"/>
                <w:szCs w:val="20"/>
                <w:lang w:val="sr-Cyrl-CS" w:eastAsia="sr-Latn-CS"/>
              </w:rPr>
              <w:t>, Rac, V., Graells, B. O., &amp; Bijelic, G. (2017). Computational and experimental model of transdermal iontophorethic drug delivery system. International journal of pharmaceutics, 533(2), 383-388.</w:t>
            </w:r>
          </w:p>
        </w:tc>
        <w:tc>
          <w:tcPr>
            <w:tcW w:w="334" w:type="pct"/>
            <w:vAlign w:val="center"/>
          </w:tcPr>
          <w:p w14:paraId="4692B9D3" w14:textId="77777777" w:rsidR="00CB675F" w:rsidRPr="00B11AA7" w:rsidRDefault="00CB675F" w:rsidP="0032462C">
            <w:pPr>
              <w:rPr>
                <w:sz w:val="20"/>
                <w:szCs w:val="20"/>
                <w:lang w:val="sr-Cyrl-CS" w:eastAsia="sr-Latn-CS"/>
              </w:rPr>
            </w:pPr>
            <w:r w:rsidRPr="00B11AA7">
              <w:rPr>
                <w:sz w:val="20"/>
                <w:szCs w:val="20"/>
                <w:lang w:val="sr-Cyrl-CS"/>
              </w:rPr>
              <w:t>М21</w:t>
            </w:r>
          </w:p>
        </w:tc>
      </w:tr>
      <w:tr w:rsidR="00CB675F" w:rsidRPr="00B11AA7" w14:paraId="7B67323A" w14:textId="77777777" w:rsidTr="008D3165">
        <w:trPr>
          <w:trHeight w:val="170"/>
          <w:jc w:val="center"/>
        </w:trPr>
        <w:tc>
          <w:tcPr>
            <w:tcW w:w="260" w:type="pct"/>
            <w:vAlign w:val="center"/>
          </w:tcPr>
          <w:p w14:paraId="5510C144" w14:textId="77777777" w:rsidR="00CB675F" w:rsidRPr="00B11AA7" w:rsidRDefault="00CB675F" w:rsidP="0032462C">
            <w:pPr>
              <w:rPr>
                <w:sz w:val="20"/>
                <w:szCs w:val="20"/>
                <w:lang w:val="sr-Cyrl-CS" w:eastAsia="sr-Latn-CS"/>
              </w:rPr>
            </w:pPr>
            <w:r w:rsidRPr="00B11AA7">
              <w:rPr>
                <w:sz w:val="20"/>
                <w:szCs w:val="20"/>
              </w:rPr>
              <w:t>5.</w:t>
            </w:r>
          </w:p>
        </w:tc>
        <w:tc>
          <w:tcPr>
            <w:tcW w:w="4406" w:type="pct"/>
            <w:gridSpan w:val="12"/>
            <w:shd w:val="clear" w:color="auto" w:fill="auto"/>
          </w:tcPr>
          <w:p w14:paraId="7ED33267"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Djukic, T. R., Karthik, S., </w:t>
            </w:r>
            <w:r w:rsidRPr="00B11AA7">
              <w:rPr>
                <w:b/>
                <w:bCs/>
                <w:sz w:val="20"/>
                <w:szCs w:val="20"/>
                <w:lang w:val="sr-Cyrl-CS" w:eastAsia="sr-Latn-CS"/>
              </w:rPr>
              <w:t>Saveljic, I.</w:t>
            </w:r>
            <w:r w:rsidRPr="00B11AA7">
              <w:rPr>
                <w:sz w:val="20"/>
                <w:szCs w:val="20"/>
                <w:lang w:val="sr-Cyrl-CS" w:eastAsia="sr-Latn-CS"/>
              </w:rPr>
              <w:t>, Djonov, V., &amp; Filipovic, N. (2016). Modeling the behavior of red blood cells within the caudal vein plexus of zebrafish. Frontiers in physiology, 7, 455.</w:t>
            </w:r>
          </w:p>
        </w:tc>
        <w:tc>
          <w:tcPr>
            <w:tcW w:w="334" w:type="pct"/>
            <w:vAlign w:val="center"/>
          </w:tcPr>
          <w:p w14:paraId="07419E6B" w14:textId="77777777" w:rsidR="00CB675F" w:rsidRPr="00B11AA7" w:rsidRDefault="00CB675F" w:rsidP="0032462C">
            <w:pPr>
              <w:rPr>
                <w:sz w:val="20"/>
                <w:szCs w:val="20"/>
                <w:lang w:val="sr-Cyrl-CS" w:eastAsia="sr-Latn-CS"/>
              </w:rPr>
            </w:pPr>
            <w:r w:rsidRPr="00B11AA7">
              <w:rPr>
                <w:sz w:val="20"/>
                <w:szCs w:val="20"/>
                <w:lang w:val="sr-Cyrl-CS"/>
              </w:rPr>
              <w:t>М21</w:t>
            </w:r>
          </w:p>
        </w:tc>
      </w:tr>
      <w:tr w:rsidR="00CB675F" w:rsidRPr="00B11AA7" w14:paraId="07B8565F" w14:textId="77777777" w:rsidTr="008D3165">
        <w:trPr>
          <w:trHeight w:val="170"/>
          <w:jc w:val="center"/>
        </w:trPr>
        <w:tc>
          <w:tcPr>
            <w:tcW w:w="260" w:type="pct"/>
            <w:vAlign w:val="center"/>
          </w:tcPr>
          <w:p w14:paraId="40FEE696" w14:textId="77777777" w:rsidR="00CB675F" w:rsidRPr="00B11AA7" w:rsidRDefault="00CB675F" w:rsidP="0032462C">
            <w:pPr>
              <w:rPr>
                <w:sz w:val="20"/>
                <w:szCs w:val="20"/>
                <w:lang w:val="sr-Cyrl-CS" w:eastAsia="sr-Latn-CS"/>
              </w:rPr>
            </w:pPr>
            <w:r w:rsidRPr="00B11AA7">
              <w:rPr>
                <w:sz w:val="20"/>
                <w:szCs w:val="20"/>
                <w:lang w:val="sr-Cyrl-CS"/>
              </w:rPr>
              <w:t>6.</w:t>
            </w:r>
          </w:p>
        </w:tc>
        <w:tc>
          <w:tcPr>
            <w:tcW w:w="4406" w:type="pct"/>
            <w:gridSpan w:val="12"/>
            <w:shd w:val="clear" w:color="auto" w:fill="auto"/>
          </w:tcPr>
          <w:p w14:paraId="0DE0EABA"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Brönnimann, D., Djukic, T., Triet, R., Dellenbach, C., </w:t>
            </w:r>
            <w:r w:rsidRPr="00B11AA7">
              <w:rPr>
                <w:b/>
                <w:bCs/>
                <w:sz w:val="20"/>
                <w:szCs w:val="20"/>
                <w:lang w:val="sr-Cyrl-CS" w:eastAsia="sr-Latn-CS"/>
              </w:rPr>
              <w:t>Saveljic, I.</w:t>
            </w:r>
            <w:r w:rsidRPr="00B11AA7">
              <w:rPr>
                <w:sz w:val="20"/>
                <w:szCs w:val="20"/>
                <w:lang w:val="sr-Cyrl-CS" w:eastAsia="sr-Latn-CS"/>
              </w:rPr>
              <w:t>, Rieger, M., Rohr, S., Filipovic, N.</w:t>
            </w:r>
            <w:r w:rsidRPr="00B11AA7">
              <w:rPr>
                <w:sz w:val="20"/>
                <w:szCs w:val="20"/>
                <w:lang w:val="sr-Latn-RS" w:eastAsia="sr-Latn-CS"/>
              </w:rPr>
              <w:t>,</w:t>
            </w:r>
            <w:r w:rsidRPr="00B11AA7">
              <w:rPr>
                <w:sz w:val="20"/>
                <w:szCs w:val="20"/>
                <w:lang w:val="sr-Cyrl-CS" w:eastAsia="sr-Latn-CS"/>
              </w:rPr>
              <w:t xml:space="preserve"> &amp; Djonov, V. (2016). Pharmacological modulation of hemodynamics in adult zebrafish in vivo. PloS one, 11(3), e0150948.</w:t>
            </w:r>
          </w:p>
        </w:tc>
        <w:tc>
          <w:tcPr>
            <w:tcW w:w="334" w:type="pct"/>
            <w:vAlign w:val="center"/>
          </w:tcPr>
          <w:p w14:paraId="08999A12" w14:textId="77777777" w:rsidR="00CB675F" w:rsidRPr="00B11AA7" w:rsidRDefault="00CB675F" w:rsidP="0032462C">
            <w:pPr>
              <w:rPr>
                <w:sz w:val="20"/>
                <w:szCs w:val="20"/>
                <w:lang w:val="sr-Cyrl-CS" w:eastAsia="sr-Latn-CS"/>
              </w:rPr>
            </w:pPr>
            <w:r w:rsidRPr="00B11AA7">
              <w:rPr>
                <w:sz w:val="20"/>
                <w:szCs w:val="20"/>
                <w:lang w:val="sr-Cyrl-CS"/>
              </w:rPr>
              <w:t>М21</w:t>
            </w:r>
          </w:p>
        </w:tc>
      </w:tr>
      <w:tr w:rsidR="00CB675F" w:rsidRPr="00B11AA7" w14:paraId="69EB43D8" w14:textId="77777777" w:rsidTr="008D3165">
        <w:trPr>
          <w:trHeight w:val="170"/>
          <w:jc w:val="center"/>
        </w:trPr>
        <w:tc>
          <w:tcPr>
            <w:tcW w:w="260" w:type="pct"/>
            <w:vAlign w:val="center"/>
          </w:tcPr>
          <w:p w14:paraId="45D625F8" w14:textId="77777777" w:rsidR="00CB675F" w:rsidRPr="00B11AA7" w:rsidRDefault="00CB675F" w:rsidP="0032462C">
            <w:pPr>
              <w:rPr>
                <w:sz w:val="20"/>
                <w:szCs w:val="20"/>
                <w:lang w:val="sr-Cyrl-CS" w:eastAsia="sr-Latn-CS"/>
              </w:rPr>
            </w:pPr>
            <w:r w:rsidRPr="00B11AA7">
              <w:rPr>
                <w:sz w:val="20"/>
                <w:szCs w:val="20"/>
                <w:lang w:val="sr-Cyrl-CS"/>
              </w:rPr>
              <w:t>7.</w:t>
            </w:r>
          </w:p>
        </w:tc>
        <w:tc>
          <w:tcPr>
            <w:tcW w:w="4406" w:type="pct"/>
            <w:gridSpan w:val="12"/>
            <w:shd w:val="clear" w:color="auto" w:fill="auto"/>
          </w:tcPr>
          <w:p w14:paraId="437B826C"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Antic, S., Vukicevic, A. M., Milasinovic, M., </w:t>
            </w:r>
            <w:r w:rsidRPr="00B11AA7">
              <w:rPr>
                <w:b/>
                <w:bCs/>
                <w:sz w:val="20"/>
                <w:szCs w:val="20"/>
                <w:lang w:val="sr-Cyrl-CS" w:eastAsia="sr-Latn-CS"/>
              </w:rPr>
              <w:t>Saveljic, I.</w:t>
            </w:r>
            <w:r w:rsidRPr="00B11AA7">
              <w:rPr>
                <w:sz w:val="20"/>
                <w:szCs w:val="20"/>
                <w:lang w:val="sr-Cyrl-CS" w:eastAsia="sr-Latn-CS"/>
              </w:rPr>
              <w:t>, Jovicic, G., Filipovic, N., Rakocevic, Z., &amp; Djuric, M. (2015). Impact of the lower third molar presence and position on the fragility of mandibular angle and condyle: a three-dimensional finite element study. Journal of Cranio-Maxillofacial Surgery, 43(6), 870-878.</w:t>
            </w:r>
          </w:p>
        </w:tc>
        <w:tc>
          <w:tcPr>
            <w:tcW w:w="334" w:type="pct"/>
            <w:vAlign w:val="center"/>
          </w:tcPr>
          <w:p w14:paraId="74472F37" w14:textId="77777777" w:rsidR="00CB675F" w:rsidRPr="00B11AA7" w:rsidRDefault="00CB675F" w:rsidP="0032462C">
            <w:pPr>
              <w:rPr>
                <w:sz w:val="20"/>
                <w:szCs w:val="20"/>
                <w:lang w:val="sr-Cyrl-CS" w:eastAsia="sr-Latn-CS"/>
              </w:rPr>
            </w:pPr>
            <w:r w:rsidRPr="00B11AA7">
              <w:rPr>
                <w:sz w:val="20"/>
                <w:szCs w:val="20"/>
                <w:lang w:val="sr-Cyrl-CS"/>
              </w:rPr>
              <w:t>М21</w:t>
            </w:r>
          </w:p>
        </w:tc>
      </w:tr>
      <w:tr w:rsidR="00CB675F" w:rsidRPr="00B11AA7" w14:paraId="53F21B17" w14:textId="77777777" w:rsidTr="008D3165">
        <w:trPr>
          <w:trHeight w:val="170"/>
          <w:jc w:val="center"/>
        </w:trPr>
        <w:tc>
          <w:tcPr>
            <w:tcW w:w="260" w:type="pct"/>
            <w:vAlign w:val="center"/>
          </w:tcPr>
          <w:p w14:paraId="0196A0D8" w14:textId="77777777" w:rsidR="00CB675F" w:rsidRPr="00B11AA7" w:rsidRDefault="00CB675F" w:rsidP="0032462C">
            <w:pPr>
              <w:rPr>
                <w:sz w:val="20"/>
                <w:szCs w:val="20"/>
                <w:lang w:val="sr-Cyrl-CS" w:eastAsia="sr-Latn-CS"/>
              </w:rPr>
            </w:pPr>
            <w:r w:rsidRPr="00B11AA7">
              <w:rPr>
                <w:sz w:val="20"/>
                <w:szCs w:val="20"/>
                <w:lang w:val="sr-Cyrl-CS"/>
              </w:rPr>
              <w:t>8.</w:t>
            </w:r>
          </w:p>
        </w:tc>
        <w:tc>
          <w:tcPr>
            <w:tcW w:w="4406" w:type="pct"/>
            <w:gridSpan w:val="12"/>
            <w:shd w:val="clear" w:color="auto" w:fill="auto"/>
          </w:tcPr>
          <w:p w14:paraId="0AA53D1D"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Janovic, A., Milovanovic, P., </w:t>
            </w:r>
            <w:r w:rsidRPr="00B11AA7">
              <w:rPr>
                <w:b/>
                <w:bCs/>
                <w:sz w:val="20"/>
                <w:szCs w:val="20"/>
                <w:lang w:val="sr-Cyrl-CS" w:eastAsia="sr-Latn-CS"/>
              </w:rPr>
              <w:t>Saveljic, I.</w:t>
            </w:r>
            <w:r w:rsidRPr="00B11AA7">
              <w:rPr>
                <w:sz w:val="20"/>
                <w:szCs w:val="20"/>
                <w:lang w:val="sr-Cyrl-CS" w:eastAsia="sr-Latn-CS"/>
              </w:rPr>
              <w:t>, Nikolic, D., Hahn, M., Rakocevic, Z., Filipovic, N., Amling, M., Busse, B., &amp; Djuric, M. (2014). Microstructural properties of the mid-facial bones in relation to the distribution of occlusal loading. Bone, 68, 108-114.</w:t>
            </w:r>
          </w:p>
        </w:tc>
        <w:tc>
          <w:tcPr>
            <w:tcW w:w="334" w:type="pct"/>
            <w:vAlign w:val="center"/>
          </w:tcPr>
          <w:p w14:paraId="00262F52" w14:textId="77777777" w:rsidR="00CB675F" w:rsidRPr="00B11AA7" w:rsidRDefault="00CB675F" w:rsidP="0032462C">
            <w:pPr>
              <w:rPr>
                <w:sz w:val="20"/>
                <w:szCs w:val="20"/>
                <w:lang w:val="sr-Cyrl-CS" w:eastAsia="sr-Latn-CS"/>
              </w:rPr>
            </w:pPr>
            <w:r w:rsidRPr="00B11AA7">
              <w:rPr>
                <w:sz w:val="20"/>
                <w:szCs w:val="20"/>
                <w:lang w:val="sr-Cyrl-CS"/>
              </w:rPr>
              <w:t>М21</w:t>
            </w:r>
          </w:p>
        </w:tc>
      </w:tr>
      <w:tr w:rsidR="00CB675F" w:rsidRPr="00B11AA7" w14:paraId="5374B918" w14:textId="77777777" w:rsidTr="008D3165">
        <w:trPr>
          <w:trHeight w:val="170"/>
          <w:jc w:val="center"/>
        </w:trPr>
        <w:tc>
          <w:tcPr>
            <w:tcW w:w="260" w:type="pct"/>
            <w:vAlign w:val="center"/>
          </w:tcPr>
          <w:p w14:paraId="0A062FB1" w14:textId="77777777" w:rsidR="00CB675F" w:rsidRPr="00B11AA7" w:rsidRDefault="00CB675F" w:rsidP="0032462C">
            <w:pPr>
              <w:rPr>
                <w:sz w:val="20"/>
                <w:szCs w:val="20"/>
                <w:lang w:val="sr-Cyrl-CS" w:eastAsia="sr-Latn-CS"/>
              </w:rPr>
            </w:pPr>
            <w:r w:rsidRPr="00B11AA7">
              <w:rPr>
                <w:sz w:val="20"/>
                <w:szCs w:val="20"/>
                <w:lang w:val="sr-Cyrl-CS"/>
              </w:rPr>
              <w:t>9.</w:t>
            </w:r>
          </w:p>
        </w:tc>
        <w:tc>
          <w:tcPr>
            <w:tcW w:w="4406" w:type="pct"/>
            <w:gridSpan w:val="12"/>
            <w:shd w:val="clear" w:color="auto" w:fill="auto"/>
            <w:vAlign w:val="center"/>
          </w:tcPr>
          <w:p w14:paraId="2A6059D1" w14:textId="77777777" w:rsidR="00CB675F" w:rsidRPr="00B11AA7" w:rsidRDefault="00CB675F" w:rsidP="0032462C">
            <w:pPr>
              <w:jc w:val="both"/>
              <w:rPr>
                <w:sz w:val="20"/>
                <w:szCs w:val="20"/>
                <w:lang w:val="sr-Cyrl-RS" w:eastAsia="sr-Latn-CS"/>
              </w:rPr>
            </w:pPr>
            <w:r w:rsidRPr="00B11AA7">
              <w:rPr>
                <w:sz w:val="20"/>
                <w:szCs w:val="20"/>
                <w:lang w:val="sr-Cyrl-CS" w:eastAsia="sr-Latn-CS"/>
              </w:rPr>
              <w:t>Filipovic, N., Djukic, T., Saveljic, I., Milenkovic, P., Jovicic, G., &amp; Djuric, M. (2014). Modeling of liver metastatic disease with applied drug therapy. Computer methods and programs in biomedicine, 115(3), 162-170.</w:t>
            </w:r>
          </w:p>
        </w:tc>
        <w:tc>
          <w:tcPr>
            <w:tcW w:w="334" w:type="pct"/>
            <w:vAlign w:val="center"/>
          </w:tcPr>
          <w:p w14:paraId="4D626976" w14:textId="77777777" w:rsidR="00CB675F" w:rsidRPr="00B11AA7" w:rsidRDefault="00CB675F" w:rsidP="0032462C">
            <w:pPr>
              <w:rPr>
                <w:sz w:val="20"/>
                <w:szCs w:val="20"/>
                <w:lang w:val="sr-Cyrl-CS" w:eastAsia="sr-Latn-CS"/>
              </w:rPr>
            </w:pPr>
            <w:r w:rsidRPr="00B11AA7">
              <w:rPr>
                <w:sz w:val="20"/>
                <w:szCs w:val="20"/>
                <w:lang w:val="sr-Cyrl-CS"/>
              </w:rPr>
              <w:t>М21</w:t>
            </w:r>
          </w:p>
        </w:tc>
      </w:tr>
      <w:tr w:rsidR="00CB675F" w:rsidRPr="00B11AA7" w14:paraId="2D19D28E" w14:textId="77777777" w:rsidTr="008D3165">
        <w:trPr>
          <w:trHeight w:val="170"/>
          <w:jc w:val="center"/>
        </w:trPr>
        <w:tc>
          <w:tcPr>
            <w:tcW w:w="260" w:type="pct"/>
            <w:vAlign w:val="center"/>
          </w:tcPr>
          <w:p w14:paraId="3FEDB6C5" w14:textId="77777777" w:rsidR="00CB675F" w:rsidRPr="00B11AA7" w:rsidRDefault="00CB675F" w:rsidP="0032462C">
            <w:pPr>
              <w:rPr>
                <w:sz w:val="20"/>
                <w:szCs w:val="20"/>
                <w:lang w:val="sr-Cyrl-CS" w:eastAsia="sr-Latn-CS"/>
              </w:rPr>
            </w:pPr>
            <w:r w:rsidRPr="00B11AA7">
              <w:rPr>
                <w:sz w:val="20"/>
                <w:szCs w:val="20"/>
                <w:lang w:val="sr-Cyrl-CS"/>
              </w:rPr>
              <w:t>10.</w:t>
            </w:r>
          </w:p>
        </w:tc>
        <w:tc>
          <w:tcPr>
            <w:tcW w:w="4406" w:type="pct"/>
            <w:gridSpan w:val="12"/>
            <w:shd w:val="clear" w:color="auto" w:fill="auto"/>
            <w:vAlign w:val="center"/>
          </w:tcPr>
          <w:p w14:paraId="1D89705F" w14:textId="77777777" w:rsidR="00CB675F" w:rsidRPr="00B11AA7" w:rsidRDefault="00CB675F" w:rsidP="0032462C">
            <w:pPr>
              <w:jc w:val="both"/>
              <w:rPr>
                <w:sz w:val="20"/>
                <w:szCs w:val="20"/>
                <w:lang w:val="sr-Cyrl-CS" w:eastAsia="sr-Latn-CS"/>
              </w:rPr>
            </w:pPr>
            <w:r w:rsidRPr="00B11AA7">
              <w:rPr>
                <w:sz w:val="20"/>
                <w:szCs w:val="20"/>
                <w:lang w:val="sr-Cyrl-CS" w:eastAsia="sr-Latn-CS"/>
              </w:rPr>
              <w:t>Filipovic, N., Nikolic, D., Saveljic, I., Milosevic, Z., Exarchos, T., Pelosi, G., &amp; Parodi, O. (2013). Computer simulation of three-dimensional plaque formation and progression in the coronary artery. Computers &amp; Fluids, 88, 826-833.</w:t>
            </w:r>
          </w:p>
        </w:tc>
        <w:tc>
          <w:tcPr>
            <w:tcW w:w="334" w:type="pct"/>
            <w:vAlign w:val="center"/>
          </w:tcPr>
          <w:p w14:paraId="3CA8A6F5" w14:textId="77777777" w:rsidR="00CB675F" w:rsidRPr="00B11AA7" w:rsidRDefault="00CB675F" w:rsidP="0032462C">
            <w:pPr>
              <w:rPr>
                <w:sz w:val="20"/>
                <w:szCs w:val="20"/>
                <w:lang w:val="sr-Cyrl-CS" w:eastAsia="sr-Latn-CS"/>
              </w:rPr>
            </w:pPr>
            <w:r w:rsidRPr="00B11AA7">
              <w:rPr>
                <w:sz w:val="20"/>
                <w:szCs w:val="20"/>
                <w:lang w:val="sr-Cyrl-CS"/>
              </w:rPr>
              <w:t>М21</w:t>
            </w:r>
          </w:p>
        </w:tc>
      </w:tr>
      <w:tr w:rsidR="00CB675F" w:rsidRPr="00B11AA7" w14:paraId="2EB62666" w14:textId="77777777" w:rsidTr="0071416D">
        <w:trPr>
          <w:trHeight w:val="170"/>
          <w:jc w:val="center"/>
        </w:trPr>
        <w:tc>
          <w:tcPr>
            <w:tcW w:w="5000" w:type="pct"/>
            <w:gridSpan w:val="14"/>
            <w:vAlign w:val="center"/>
          </w:tcPr>
          <w:p w14:paraId="52AF6B59" w14:textId="77777777" w:rsidR="00CB675F" w:rsidRPr="00B11AA7" w:rsidRDefault="00CB675F" w:rsidP="0032462C">
            <w:pPr>
              <w:rPr>
                <w:b/>
                <w:bCs/>
                <w:sz w:val="20"/>
                <w:szCs w:val="20"/>
                <w:lang w:val="sr-Cyrl-CS" w:eastAsia="sr-Latn-CS"/>
              </w:rPr>
            </w:pPr>
            <w:r w:rsidRPr="00B11AA7">
              <w:rPr>
                <w:b/>
                <w:bCs/>
                <w:sz w:val="20"/>
                <w:szCs w:val="20"/>
                <w:lang w:val="sr-Cyrl-CS" w:eastAsia="sr-Latn-CS"/>
              </w:rPr>
              <w:t>Збирни подаци научне активност наставника</w:t>
            </w:r>
          </w:p>
        </w:tc>
      </w:tr>
      <w:tr w:rsidR="00CB675F" w:rsidRPr="00B11AA7" w14:paraId="0B430652" w14:textId="77777777" w:rsidTr="008D3165">
        <w:trPr>
          <w:trHeight w:val="170"/>
          <w:jc w:val="center"/>
        </w:trPr>
        <w:tc>
          <w:tcPr>
            <w:tcW w:w="2454" w:type="pct"/>
            <w:gridSpan w:val="6"/>
            <w:vAlign w:val="center"/>
          </w:tcPr>
          <w:p w14:paraId="1CEBF491" w14:textId="77777777" w:rsidR="00CB675F" w:rsidRPr="00B11AA7" w:rsidRDefault="00CB675F" w:rsidP="0032462C">
            <w:pPr>
              <w:rPr>
                <w:sz w:val="20"/>
                <w:szCs w:val="20"/>
                <w:lang w:val="sr-Cyrl-CS" w:eastAsia="sr-Latn-CS"/>
              </w:rPr>
            </w:pPr>
            <w:r w:rsidRPr="00B11AA7">
              <w:rPr>
                <w:sz w:val="20"/>
                <w:szCs w:val="20"/>
                <w:lang w:val="sr-Cyrl-CS" w:eastAsia="sr-Latn-CS"/>
              </w:rPr>
              <w:t>Укупан број цитата, без аутоцитата</w:t>
            </w:r>
          </w:p>
        </w:tc>
        <w:tc>
          <w:tcPr>
            <w:tcW w:w="2546" w:type="pct"/>
            <w:gridSpan w:val="8"/>
            <w:vAlign w:val="center"/>
          </w:tcPr>
          <w:p w14:paraId="23122C87" w14:textId="77777777" w:rsidR="00CB675F" w:rsidRPr="00B11AA7" w:rsidRDefault="00CB675F" w:rsidP="0032462C">
            <w:pPr>
              <w:rPr>
                <w:sz w:val="20"/>
                <w:szCs w:val="20"/>
                <w:lang w:val="sr-Cyrl-CS" w:eastAsia="sr-Latn-CS"/>
              </w:rPr>
            </w:pPr>
            <w:r w:rsidRPr="00B11AA7">
              <w:rPr>
                <w:sz w:val="20"/>
                <w:szCs w:val="20"/>
                <w:lang w:val="sr-Cyrl-CS" w:eastAsia="sr-Latn-CS"/>
              </w:rPr>
              <w:t>348</w:t>
            </w:r>
          </w:p>
        </w:tc>
      </w:tr>
      <w:tr w:rsidR="00CB675F" w:rsidRPr="00B11AA7" w14:paraId="24EAF36D" w14:textId="77777777" w:rsidTr="008D3165">
        <w:trPr>
          <w:trHeight w:val="170"/>
          <w:jc w:val="center"/>
        </w:trPr>
        <w:tc>
          <w:tcPr>
            <w:tcW w:w="2454" w:type="pct"/>
            <w:gridSpan w:val="6"/>
            <w:vAlign w:val="center"/>
          </w:tcPr>
          <w:p w14:paraId="25563203" w14:textId="77777777" w:rsidR="00CB675F" w:rsidRPr="00B11AA7" w:rsidRDefault="00CB675F" w:rsidP="0032462C">
            <w:pPr>
              <w:rPr>
                <w:sz w:val="20"/>
                <w:szCs w:val="20"/>
                <w:lang w:val="sr-Cyrl-CS" w:eastAsia="sr-Latn-CS"/>
              </w:rPr>
            </w:pPr>
            <w:r w:rsidRPr="00B11AA7">
              <w:rPr>
                <w:sz w:val="20"/>
                <w:szCs w:val="20"/>
                <w:lang w:val="sr-Cyrl-CS" w:eastAsia="sr-Latn-CS"/>
              </w:rPr>
              <w:t>Укупан број радова са SCI (или SSCI) листе</w:t>
            </w:r>
          </w:p>
        </w:tc>
        <w:tc>
          <w:tcPr>
            <w:tcW w:w="2546" w:type="pct"/>
            <w:gridSpan w:val="8"/>
            <w:vAlign w:val="center"/>
          </w:tcPr>
          <w:p w14:paraId="76C955BC" w14:textId="77777777" w:rsidR="00CB675F" w:rsidRPr="00B11AA7" w:rsidRDefault="00CB675F" w:rsidP="0032462C">
            <w:pPr>
              <w:rPr>
                <w:sz w:val="20"/>
                <w:szCs w:val="20"/>
                <w:lang w:val="sr-Cyrl-CS" w:eastAsia="sr-Latn-CS"/>
              </w:rPr>
            </w:pPr>
            <w:r w:rsidRPr="00B11AA7">
              <w:rPr>
                <w:sz w:val="20"/>
                <w:szCs w:val="20"/>
                <w:lang w:val="sr-Cyrl-CS" w:eastAsia="sr-Latn-CS"/>
              </w:rPr>
              <w:t>21</w:t>
            </w:r>
          </w:p>
        </w:tc>
      </w:tr>
      <w:tr w:rsidR="00CB675F" w:rsidRPr="00B11AA7" w14:paraId="47505FFD" w14:textId="77777777" w:rsidTr="008D3165">
        <w:trPr>
          <w:trHeight w:val="170"/>
          <w:jc w:val="center"/>
        </w:trPr>
        <w:tc>
          <w:tcPr>
            <w:tcW w:w="2454" w:type="pct"/>
            <w:gridSpan w:val="6"/>
            <w:vAlign w:val="center"/>
          </w:tcPr>
          <w:p w14:paraId="64896640" w14:textId="77777777" w:rsidR="00CB675F" w:rsidRPr="00B11AA7" w:rsidRDefault="00CB675F" w:rsidP="0032462C">
            <w:pPr>
              <w:rPr>
                <w:sz w:val="20"/>
                <w:szCs w:val="20"/>
                <w:lang w:val="sr-Cyrl-CS" w:eastAsia="sr-Latn-CS"/>
              </w:rPr>
            </w:pPr>
            <w:r w:rsidRPr="00B11AA7">
              <w:rPr>
                <w:sz w:val="20"/>
                <w:szCs w:val="20"/>
                <w:lang w:val="sr-Cyrl-CS" w:eastAsia="sr-Latn-CS"/>
              </w:rPr>
              <w:t>Тренутно учешће на пројектима</w:t>
            </w:r>
          </w:p>
        </w:tc>
        <w:tc>
          <w:tcPr>
            <w:tcW w:w="1386" w:type="pct"/>
            <w:gridSpan w:val="5"/>
            <w:vAlign w:val="center"/>
          </w:tcPr>
          <w:p w14:paraId="0624944C" w14:textId="77777777" w:rsidR="00CB675F" w:rsidRPr="00B11AA7" w:rsidRDefault="00CB675F" w:rsidP="0032462C">
            <w:pPr>
              <w:rPr>
                <w:sz w:val="20"/>
                <w:szCs w:val="20"/>
                <w:lang w:val="sr-Cyrl-CS" w:eastAsia="sr-Latn-CS"/>
              </w:rPr>
            </w:pPr>
            <w:r w:rsidRPr="00B11AA7">
              <w:rPr>
                <w:sz w:val="20"/>
                <w:szCs w:val="20"/>
                <w:lang w:val="sr-Cyrl-CS" w:eastAsia="sr-Latn-CS"/>
              </w:rPr>
              <w:t>Домаћи:</w:t>
            </w:r>
          </w:p>
        </w:tc>
        <w:tc>
          <w:tcPr>
            <w:tcW w:w="1160" w:type="pct"/>
            <w:gridSpan w:val="3"/>
            <w:vAlign w:val="center"/>
          </w:tcPr>
          <w:p w14:paraId="4459E26E" w14:textId="77777777" w:rsidR="00CB675F" w:rsidRPr="00B11AA7" w:rsidRDefault="00CB675F" w:rsidP="0032462C">
            <w:pPr>
              <w:rPr>
                <w:sz w:val="20"/>
                <w:szCs w:val="20"/>
                <w:lang w:val="sr-Cyrl-CS" w:eastAsia="sr-Latn-CS"/>
              </w:rPr>
            </w:pPr>
            <w:r w:rsidRPr="00B11AA7">
              <w:rPr>
                <w:sz w:val="20"/>
                <w:szCs w:val="20"/>
                <w:lang w:val="sr-Cyrl-CS" w:eastAsia="sr-Latn-CS"/>
              </w:rPr>
              <w:t>Међународни:</w:t>
            </w:r>
          </w:p>
        </w:tc>
      </w:tr>
      <w:tr w:rsidR="00CB675F" w:rsidRPr="00B11AA7" w14:paraId="1C2877F9" w14:textId="77777777" w:rsidTr="008D3165">
        <w:trPr>
          <w:trHeight w:val="170"/>
          <w:jc w:val="center"/>
        </w:trPr>
        <w:tc>
          <w:tcPr>
            <w:tcW w:w="878" w:type="pct"/>
            <w:gridSpan w:val="3"/>
            <w:vAlign w:val="center"/>
          </w:tcPr>
          <w:p w14:paraId="717F586E" w14:textId="77777777" w:rsidR="00CB675F" w:rsidRPr="00B11AA7" w:rsidRDefault="00CB675F" w:rsidP="0032462C">
            <w:pPr>
              <w:rPr>
                <w:sz w:val="20"/>
                <w:szCs w:val="20"/>
                <w:lang w:val="sr-Cyrl-CS" w:eastAsia="sr-Latn-CS"/>
              </w:rPr>
            </w:pPr>
            <w:r w:rsidRPr="00B11AA7">
              <w:rPr>
                <w:sz w:val="20"/>
                <w:szCs w:val="20"/>
                <w:lang w:val="sr-Cyrl-CS" w:eastAsia="sr-Latn-CS"/>
              </w:rPr>
              <w:t xml:space="preserve">Усавршавања </w:t>
            </w:r>
          </w:p>
        </w:tc>
        <w:tc>
          <w:tcPr>
            <w:tcW w:w="4122" w:type="pct"/>
            <w:gridSpan w:val="11"/>
            <w:vAlign w:val="center"/>
          </w:tcPr>
          <w:p w14:paraId="3D7066E7" w14:textId="77777777" w:rsidR="00CB675F" w:rsidRPr="00B11AA7" w:rsidRDefault="00CB675F" w:rsidP="0032462C">
            <w:pPr>
              <w:rPr>
                <w:sz w:val="20"/>
                <w:szCs w:val="20"/>
                <w:lang w:val="sr-Cyrl-CS" w:eastAsia="sr-Latn-CS"/>
              </w:rPr>
            </w:pPr>
          </w:p>
        </w:tc>
      </w:tr>
    </w:tbl>
    <w:p w14:paraId="578F4CF1" w14:textId="77777777" w:rsidR="00CB675F" w:rsidRPr="00B11AA7" w:rsidRDefault="00CB675F" w:rsidP="0032462C">
      <w:pPr>
        <w:rPr>
          <w:lang w:val="sr-Cyrl-RS"/>
        </w:rPr>
      </w:pPr>
    </w:p>
    <w:p w14:paraId="2F87B050" w14:textId="77777777" w:rsidR="00CB675F" w:rsidRPr="00B11AA7" w:rsidRDefault="00CB675F" w:rsidP="0032462C">
      <w:pPr>
        <w:spacing w:after="200" w:line="276" w:lineRule="auto"/>
        <w:rPr>
          <w:lang w:val="sr-Cyrl-RS"/>
        </w:rPr>
      </w:pPr>
      <w:r w:rsidRPr="00B11AA7">
        <w:rPr>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091"/>
        <w:gridCol w:w="205"/>
        <w:gridCol w:w="670"/>
        <w:gridCol w:w="683"/>
        <w:gridCol w:w="1951"/>
        <w:gridCol w:w="503"/>
        <w:gridCol w:w="434"/>
        <w:gridCol w:w="1547"/>
        <w:gridCol w:w="387"/>
        <w:gridCol w:w="32"/>
        <w:gridCol w:w="881"/>
        <w:gridCol w:w="849"/>
        <w:gridCol w:w="702"/>
      </w:tblGrid>
      <w:tr w:rsidR="00CB675F" w:rsidRPr="00B11AA7" w14:paraId="18C205C2" w14:textId="77777777" w:rsidTr="000B0AB1">
        <w:trPr>
          <w:trHeight w:val="170"/>
          <w:jc w:val="center"/>
        </w:trPr>
        <w:tc>
          <w:tcPr>
            <w:tcW w:w="1529" w:type="pct"/>
            <w:gridSpan w:val="5"/>
            <w:vAlign w:val="center"/>
          </w:tcPr>
          <w:p w14:paraId="615C6AC8" w14:textId="77777777" w:rsidR="00CB675F" w:rsidRPr="00B11AA7" w:rsidRDefault="00CB675F" w:rsidP="0032462C">
            <w:pPr>
              <w:rPr>
                <w:b/>
                <w:bCs/>
                <w:sz w:val="20"/>
                <w:szCs w:val="20"/>
                <w:lang w:val="sr-Cyrl-CS" w:eastAsia="sr-Latn-CS"/>
              </w:rPr>
            </w:pPr>
            <w:r w:rsidRPr="00B11AA7">
              <w:rPr>
                <w:b/>
                <w:bCs/>
                <w:sz w:val="20"/>
                <w:szCs w:val="20"/>
                <w:lang w:val="sr-Cyrl-CS" w:eastAsia="sr-Latn-CS"/>
              </w:rPr>
              <w:lastRenderedPageBreak/>
              <w:t>Име и презиме</w:t>
            </w:r>
          </w:p>
        </w:tc>
        <w:tc>
          <w:tcPr>
            <w:tcW w:w="3471" w:type="pct"/>
            <w:gridSpan w:val="9"/>
          </w:tcPr>
          <w:p w14:paraId="3179626F" w14:textId="77777777" w:rsidR="00CB675F" w:rsidRPr="00B11AA7" w:rsidRDefault="00CB675F" w:rsidP="0032462C">
            <w:pPr>
              <w:pStyle w:val="Heading2"/>
              <w:rPr>
                <w:highlight w:val="yellow"/>
                <w:lang w:val="sr-Cyrl-CS"/>
              </w:rPr>
            </w:pPr>
            <w:bookmarkStart w:id="29" w:name="_Toc75853168"/>
            <w:bookmarkStart w:id="30" w:name="Марко_Живановић"/>
            <w:r w:rsidRPr="00B11AA7">
              <w:rPr>
                <w:lang w:val="sr-Cyrl-RS"/>
              </w:rPr>
              <w:t>Марко Живановић</w:t>
            </w:r>
            <w:bookmarkEnd w:id="29"/>
            <w:bookmarkEnd w:id="30"/>
          </w:p>
        </w:tc>
      </w:tr>
      <w:tr w:rsidR="00CB675F" w:rsidRPr="00B11AA7" w14:paraId="5D9DDE03" w14:textId="77777777" w:rsidTr="000B0AB1">
        <w:trPr>
          <w:trHeight w:val="170"/>
          <w:jc w:val="center"/>
        </w:trPr>
        <w:tc>
          <w:tcPr>
            <w:tcW w:w="1529" w:type="pct"/>
            <w:gridSpan w:val="5"/>
            <w:vAlign w:val="center"/>
          </w:tcPr>
          <w:p w14:paraId="66639740" w14:textId="77777777" w:rsidR="00CB675F" w:rsidRPr="00B11AA7" w:rsidRDefault="00CB675F" w:rsidP="0032462C">
            <w:pPr>
              <w:rPr>
                <w:b/>
                <w:bCs/>
                <w:sz w:val="20"/>
                <w:szCs w:val="20"/>
                <w:lang w:val="sr-Cyrl-CS" w:eastAsia="sr-Latn-CS"/>
              </w:rPr>
            </w:pPr>
            <w:r w:rsidRPr="00B11AA7">
              <w:rPr>
                <w:b/>
                <w:bCs/>
                <w:sz w:val="20"/>
                <w:szCs w:val="20"/>
                <w:lang w:val="sr-Cyrl-CS" w:eastAsia="sr-Latn-CS"/>
              </w:rPr>
              <w:t>Звање</w:t>
            </w:r>
          </w:p>
        </w:tc>
        <w:tc>
          <w:tcPr>
            <w:tcW w:w="3471" w:type="pct"/>
            <w:gridSpan w:val="9"/>
          </w:tcPr>
          <w:p w14:paraId="15AE5FCC" w14:textId="21AE237D" w:rsidR="00CB675F" w:rsidRPr="00B11AA7" w:rsidRDefault="00711191" w:rsidP="0032462C">
            <w:pPr>
              <w:rPr>
                <w:sz w:val="20"/>
                <w:szCs w:val="20"/>
                <w:lang w:val="sr-Cyrl-CS" w:eastAsia="sr-Latn-CS"/>
              </w:rPr>
            </w:pPr>
            <w:r>
              <w:rPr>
                <w:sz w:val="20"/>
                <w:szCs w:val="20"/>
                <w:lang w:val="sr-Cyrl-RS"/>
              </w:rPr>
              <w:t>Виши н</w:t>
            </w:r>
            <w:proofErr w:type="spellStart"/>
            <w:r w:rsidR="00CB675F" w:rsidRPr="00B11AA7">
              <w:rPr>
                <w:sz w:val="20"/>
                <w:szCs w:val="20"/>
              </w:rPr>
              <w:t>аучни</w:t>
            </w:r>
            <w:proofErr w:type="spellEnd"/>
            <w:r w:rsidR="00CB675F" w:rsidRPr="00B11AA7">
              <w:rPr>
                <w:sz w:val="20"/>
                <w:szCs w:val="20"/>
              </w:rPr>
              <w:t xml:space="preserve"> </w:t>
            </w:r>
            <w:proofErr w:type="spellStart"/>
            <w:r w:rsidR="00CB675F" w:rsidRPr="00B11AA7">
              <w:rPr>
                <w:sz w:val="20"/>
                <w:szCs w:val="20"/>
              </w:rPr>
              <w:t>сарадник</w:t>
            </w:r>
            <w:proofErr w:type="spellEnd"/>
          </w:p>
        </w:tc>
      </w:tr>
      <w:tr w:rsidR="00CB675F" w:rsidRPr="00B11AA7" w14:paraId="79DAF085" w14:textId="77777777" w:rsidTr="000B0AB1">
        <w:trPr>
          <w:trHeight w:val="170"/>
          <w:jc w:val="center"/>
        </w:trPr>
        <w:tc>
          <w:tcPr>
            <w:tcW w:w="1529" w:type="pct"/>
            <w:gridSpan w:val="5"/>
            <w:vAlign w:val="center"/>
          </w:tcPr>
          <w:p w14:paraId="0C5B0F2E" w14:textId="77777777" w:rsidR="00CB675F" w:rsidRPr="00B11AA7" w:rsidRDefault="00CB675F" w:rsidP="0032462C">
            <w:pPr>
              <w:rPr>
                <w:b/>
                <w:bCs/>
                <w:sz w:val="20"/>
                <w:szCs w:val="20"/>
                <w:lang w:val="sr-Cyrl-CS" w:eastAsia="sr-Latn-CS"/>
              </w:rPr>
            </w:pPr>
            <w:r w:rsidRPr="00B11AA7">
              <w:rPr>
                <w:b/>
                <w:bCs/>
                <w:sz w:val="20"/>
                <w:szCs w:val="20"/>
                <w:lang w:val="sr-Cyrl-CS" w:eastAsia="sr-Latn-CS"/>
              </w:rPr>
              <w:t>Ужа научна област</w:t>
            </w:r>
          </w:p>
        </w:tc>
        <w:tc>
          <w:tcPr>
            <w:tcW w:w="3471" w:type="pct"/>
            <w:gridSpan w:val="9"/>
          </w:tcPr>
          <w:p w14:paraId="1C621561" w14:textId="77777777" w:rsidR="00CB675F" w:rsidRPr="00B11AA7" w:rsidRDefault="00CB675F" w:rsidP="0032462C">
            <w:pPr>
              <w:rPr>
                <w:sz w:val="20"/>
                <w:szCs w:val="20"/>
                <w:lang w:val="sr-Cyrl-CS" w:eastAsia="sr-Latn-CS"/>
              </w:rPr>
            </w:pPr>
            <w:proofErr w:type="spellStart"/>
            <w:r w:rsidRPr="00B11AA7">
              <w:rPr>
                <w:sz w:val="20"/>
                <w:szCs w:val="20"/>
              </w:rPr>
              <w:t>Биологија</w:t>
            </w:r>
            <w:proofErr w:type="spellEnd"/>
          </w:p>
        </w:tc>
      </w:tr>
      <w:tr w:rsidR="00CB675F" w:rsidRPr="00B11AA7" w14:paraId="1E639D42" w14:textId="77777777" w:rsidTr="000B0AB1">
        <w:trPr>
          <w:trHeight w:val="170"/>
          <w:jc w:val="center"/>
        </w:trPr>
        <w:tc>
          <w:tcPr>
            <w:tcW w:w="783" w:type="pct"/>
            <w:gridSpan w:val="2"/>
            <w:vAlign w:val="center"/>
          </w:tcPr>
          <w:p w14:paraId="5F4A06B1" w14:textId="77777777" w:rsidR="00CB675F" w:rsidRPr="00B11AA7" w:rsidRDefault="00CB675F" w:rsidP="0032462C">
            <w:pPr>
              <w:rPr>
                <w:b/>
                <w:bCs/>
                <w:sz w:val="20"/>
                <w:szCs w:val="20"/>
                <w:lang w:val="sr-Cyrl-CS" w:eastAsia="sr-Latn-CS"/>
              </w:rPr>
            </w:pPr>
            <w:r w:rsidRPr="00B11AA7">
              <w:rPr>
                <w:b/>
                <w:bCs/>
                <w:sz w:val="20"/>
                <w:szCs w:val="20"/>
                <w:lang w:val="sr-Cyrl-CS" w:eastAsia="sr-Latn-CS"/>
              </w:rPr>
              <w:t>Академска каријера</w:t>
            </w:r>
          </w:p>
        </w:tc>
        <w:tc>
          <w:tcPr>
            <w:tcW w:w="419" w:type="pct"/>
            <w:gridSpan w:val="2"/>
            <w:vAlign w:val="center"/>
          </w:tcPr>
          <w:p w14:paraId="35EF8F31"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Година </w:t>
            </w:r>
          </w:p>
        </w:tc>
        <w:tc>
          <w:tcPr>
            <w:tcW w:w="1708" w:type="pct"/>
            <w:gridSpan w:val="4"/>
            <w:vAlign w:val="center"/>
          </w:tcPr>
          <w:p w14:paraId="42550AF1"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Институција </w:t>
            </w:r>
          </w:p>
        </w:tc>
        <w:tc>
          <w:tcPr>
            <w:tcW w:w="920" w:type="pct"/>
            <w:gridSpan w:val="2"/>
            <w:vAlign w:val="center"/>
          </w:tcPr>
          <w:p w14:paraId="5391859C" w14:textId="77777777" w:rsidR="00CB675F" w:rsidRPr="00B11AA7" w:rsidRDefault="00CB675F" w:rsidP="0032462C">
            <w:pPr>
              <w:rPr>
                <w:b/>
                <w:bCs/>
                <w:sz w:val="20"/>
                <w:szCs w:val="20"/>
                <w:lang w:val="sr-Cyrl-CS"/>
              </w:rPr>
            </w:pP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о</w:t>
            </w:r>
            <w:r w:rsidRPr="00B11AA7">
              <w:rPr>
                <w:b/>
                <w:bCs/>
                <w:sz w:val="20"/>
                <w:szCs w:val="20"/>
                <w:lang w:val="sr-Cyrl-CS"/>
              </w:rPr>
              <w:t xml:space="preserve">бласт </w:t>
            </w:r>
          </w:p>
        </w:tc>
        <w:tc>
          <w:tcPr>
            <w:tcW w:w="1171" w:type="pct"/>
            <w:gridSpan w:val="4"/>
            <w:vAlign w:val="center"/>
          </w:tcPr>
          <w:p w14:paraId="10BF8525" w14:textId="77777777" w:rsidR="00CB675F" w:rsidRPr="00B11AA7" w:rsidRDefault="00CB675F" w:rsidP="0032462C">
            <w:pPr>
              <w:rPr>
                <w:b/>
                <w:bCs/>
                <w:sz w:val="20"/>
                <w:szCs w:val="20"/>
              </w:rPr>
            </w:pPr>
            <w:proofErr w:type="spellStart"/>
            <w:r w:rsidRPr="00B11AA7">
              <w:rPr>
                <w:b/>
                <w:bCs/>
                <w:sz w:val="20"/>
                <w:szCs w:val="20"/>
              </w:rPr>
              <w:t>Ужа</w:t>
            </w:r>
            <w:proofErr w:type="spellEnd"/>
            <w:r w:rsidRPr="00B11AA7">
              <w:rPr>
                <w:b/>
                <w:bCs/>
                <w:sz w:val="20"/>
                <w:szCs w:val="20"/>
              </w:rPr>
              <w:t xml:space="preserve"> </w:t>
            </w: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стручна</w:t>
            </w:r>
            <w:proofErr w:type="spellEnd"/>
            <w:r w:rsidRPr="00B11AA7">
              <w:rPr>
                <w:b/>
                <w:bCs/>
                <w:sz w:val="20"/>
                <w:szCs w:val="20"/>
              </w:rPr>
              <w:t xml:space="preserve"> </w:t>
            </w:r>
            <w:proofErr w:type="spellStart"/>
            <w:r w:rsidRPr="00B11AA7">
              <w:rPr>
                <w:b/>
                <w:bCs/>
                <w:sz w:val="20"/>
                <w:szCs w:val="20"/>
              </w:rPr>
              <w:t>област</w:t>
            </w:r>
            <w:proofErr w:type="spellEnd"/>
          </w:p>
        </w:tc>
      </w:tr>
      <w:tr w:rsidR="00CB675F" w:rsidRPr="00B11AA7" w14:paraId="294BF1E5" w14:textId="77777777" w:rsidTr="000B0AB1">
        <w:trPr>
          <w:trHeight w:val="170"/>
          <w:jc w:val="center"/>
        </w:trPr>
        <w:tc>
          <w:tcPr>
            <w:tcW w:w="783" w:type="pct"/>
            <w:gridSpan w:val="2"/>
            <w:vAlign w:val="center"/>
          </w:tcPr>
          <w:p w14:paraId="6E94A505" w14:textId="77777777" w:rsidR="00CB675F" w:rsidRPr="00B11AA7" w:rsidRDefault="00CB675F" w:rsidP="0032462C">
            <w:pPr>
              <w:rPr>
                <w:sz w:val="20"/>
                <w:szCs w:val="20"/>
                <w:lang w:val="sr-Cyrl-CS" w:eastAsia="sr-Latn-CS"/>
              </w:rPr>
            </w:pPr>
            <w:r w:rsidRPr="00B11AA7">
              <w:rPr>
                <w:sz w:val="20"/>
                <w:szCs w:val="20"/>
                <w:lang w:val="sr-Cyrl-CS" w:eastAsia="sr-Latn-CS"/>
              </w:rPr>
              <w:t>Избор у звање</w:t>
            </w:r>
          </w:p>
        </w:tc>
        <w:tc>
          <w:tcPr>
            <w:tcW w:w="419" w:type="pct"/>
            <w:gridSpan w:val="2"/>
          </w:tcPr>
          <w:p w14:paraId="578BABEC" w14:textId="09642630" w:rsidR="00CB675F" w:rsidRPr="00CF5BC8" w:rsidRDefault="00CB675F" w:rsidP="0032462C">
            <w:pPr>
              <w:rPr>
                <w:sz w:val="20"/>
                <w:szCs w:val="20"/>
                <w:lang w:val="sr-Cyrl-RS" w:eastAsia="sr-Latn-CS"/>
              </w:rPr>
            </w:pPr>
            <w:r w:rsidRPr="00B11AA7">
              <w:rPr>
                <w:sz w:val="20"/>
                <w:szCs w:val="20"/>
              </w:rPr>
              <w:t>20</w:t>
            </w:r>
            <w:r w:rsidR="00CF5BC8">
              <w:rPr>
                <w:sz w:val="20"/>
                <w:szCs w:val="20"/>
                <w:lang w:val="sr-Cyrl-RS"/>
              </w:rPr>
              <w:t>21</w:t>
            </w:r>
          </w:p>
        </w:tc>
        <w:tc>
          <w:tcPr>
            <w:tcW w:w="1708" w:type="pct"/>
            <w:gridSpan w:val="4"/>
          </w:tcPr>
          <w:p w14:paraId="244F675C" w14:textId="77777777" w:rsidR="00CB675F" w:rsidRPr="00B11AA7" w:rsidRDefault="00CB675F" w:rsidP="0032462C">
            <w:pPr>
              <w:rPr>
                <w:sz w:val="20"/>
                <w:szCs w:val="20"/>
                <w:lang w:val="sr-Cyrl-CS" w:eastAsia="sr-Latn-CS"/>
              </w:rPr>
            </w:pPr>
            <w:proofErr w:type="spellStart"/>
            <w:r w:rsidRPr="00B11AA7">
              <w:rPr>
                <w:sz w:val="20"/>
                <w:szCs w:val="20"/>
              </w:rPr>
              <w:t>Природно-математички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Универзитет</w:t>
            </w:r>
            <w:proofErr w:type="spellEnd"/>
            <w:r w:rsidRPr="00B11AA7">
              <w:rPr>
                <w:sz w:val="20"/>
                <w:szCs w:val="20"/>
              </w:rPr>
              <w:t xml:space="preserve"> у </w:t>
            </w:r>
            <w:proofErr w:type="spellStart"/>
            <w:r w:rsidRPr="00B11AA7">
              <w:rPr>
                <w:sz w:val="20"/>
                <w:szCs w:val="20"/>
              </w:rPr>
              <w:t>Крагујевцу</w:t>
            </w:r>
            <w:proofErr w:type="spellEnd"/>
          </w:p>
        </w:tc>
        <w:tc>
          <w:tcPr>
            <w:tcW w:w="920" w:type="pct"/>
            <w:gridSpan w:val="2"/>
            <w:shd w:val="clear" w:color="auto" w:fill="FFFFFF"/>
          </w:tcPr>
          <w:p w14:paraId="153CFA1C" w14:textId="77777777" w:rsidR="00CB675F" w:rsidRPr="00B11AA7" w:rsidRDefault="00CB675F" w:rsidP="0032462C">
            <w:pPr>
              <w:rPr>
                <w:sz w:val="20"/>
                <w:szCs w:val="20"/>
                <w:lang w:val="sr-Cyrl-CS" w:eastAsia="sr-Latn-CS"/>
              </w:rPr>
            </w:pPr>
            <w:proofErr w:type="spellStart"/>
            <w:r w:rsidRPr="00B11AA7">
              <w:rPr>
                <w:sz w:val="20"/>
                <w:szCs w:val="20"/>
              </w:rPr>
              <w:t>Биологија</w:t>
            </w:r>
            <w:proofErr w:type="spellEnd"/>
          </w:p>
        </w:tc>
        <w:tc>
          <w:tcPr>
            <w:tcW w:w="1171" w:type="pct"/>
            <w:gridSpan w:val="4"/>
            <w:shd w:val="clear" w:color="auto" w:fill="FFFFFF"/>
          </w:tcPr>
          <w:p w14:paraId="5F53B4CC" w14:textId="77777777" w:rsidR="00CB675F" w:rsidRPr="00B11AA7" w:rsidRDefault="00CB675F" w:rsidP="0032462C">
            <w:pPr>
              <w:rPr>
                <w:sz w:val="20"/>
                <w:szCs w:val="20"/>
                <w:lang w:val="sr-Cyrl-CS"/>
              </w:rPr>
            </w:pPr>
            <w:proofErr w:type="spellStart"/>
            <w:r w:rsidRPr="00B11AA7">
              <w:rPr>
                <w:sz w:val="20"/>
                <w:szCs w:val="20"/>
              </w:rPr>
              <w:t>Ћелијска</w:t>
            </w:r>
            <w:proofErr w:type="spellEnd"/>
            <w:r w:rsidRPr="00B11AA7">
              <w:rPr>
                <w:sz w:val="20"/>
                <w:szCs w:val="20"/>
              </w:rPr>
              <w:t xml:space="preserve"> и </w:t>
            </w:r>
            <w:proofErr w:type="spellStart"/>
            <w:r w:rsidRPr="00B11AA7">
              <w:rPr>
                <w:sz w:val="20"/>
                <w:szCs w:val="20"/>
              </w:rPr>
              <w:t>молекуларна</w:t>
            </w:r>
            <w:proofErr w:type="spellEnd"/>
            <w:r w:rsidRPr="00B11AA7">
              <w:rPr>
                <w:sz w:val="20"/>
                <w:szCs w:val="20"/>
              </w:rPr>
              <w:t xml:space="preserve"> </w:t>
            </w:r>
            <w:proofErr w:type="spellStart"/>
            <w:r w:rsidRPr="00B11AA7">
              <w:rPr>
                <w:sz w:val="20"/>
                <w:szCs w:val="20"/>
              </w:rPr>
              <w:t>биологија</w:t>
            </w:r>
            <w:proofErr w:type="spellEnd"/>
          </w:p>
        </w:tc>
      </w:tr>
      <w:tr w:rsidR="00CB675F" w:rsidRPr="00B11AA7" w14:paraId="4626CCF2" w14:textId="77777777" w:rsidTr="000B0AB1">
        <w:trPr>
          <w:trHeight w:val="170"/>
          <w:jc w:val="center"/>
        </w:trPr>
        <w:tc>
          <w:tcPr>
            <w:tcW w:w="783" w:type="pct"/>
            <w:gridSpan w:val="2"/>
            <w:vAlign w:val="center"/>
          </w:tcPr>
          <w:p w14:paraId="618B945D" w14:textId="77777777" w:rsidR="00CB675F" w:rsidRPr="00B11AA7" w:rsidRDefault="00CB675F" w:rsidP="0032462C">
            <w:pPr>
              <w:rPr>
                <w:sz w:val="20"/>
                <w:szCs w:val="20"/>
                <w:lang w:val="sr-Cyrl-CS" w:eastAsia="sr-Latn-CS"/>
              </w:rPr>
            </w:pPr>
            <w:r w:rsidRPr="00B11AA7">
              <w:rPr>
                <w:sz w:val="20"/>
                <w:szCs w:val="20"/>
                <w:lang w:val="sr-Cyrl-CS" w:eastAsia="sr-Latn-CS"/>
              </w:rPr>
              <w:t>Докторат</w:t>
            </w:r>
          </w:p>
        </w:tc>
        <w:tc>
          <w:tcPr>
            <w:tcW w:w="419" w:type="pct"/>
            <w:gridSpan w:val="2"/>
          </w:tcPr>
          <w:p w14:paraId="42C79A23" w14:textId="77777777" w:rsidR="00CB675F" w:rsidRPr="00B11AA7" w:rsidRDefault="00CB675F" w:rsidP="0032462C">
            <w:pPr>
              <w:rPr>
                <w:sz w:val="20"/>
                <w:szCs w:val="20"/>
                <w:lang w:val="sr-Cyrl-RS" w:eastAsia="sr-Latn-CS"/>
              </w:rPr>
            </w:pPr>
            <w:r w:rsidRPr="00B11AA7">
              <w:rPr>
                <w:sz w:val="20"/>
                <w:szCs w:val="20"/>
              </w:rPr>
              <w:t>2013</w:t>
            </w:r>
          </w:p>
        </w:tc>
        <w:tc>
          <w:tcPr>
            <w:tcW w:w="1708" w:type="pct"/>
            <w:gridSpan w:val="4"/>
          </w:tcPr>
          <w:p w14:paraId="7E710F32" w14:textId="77777777" w:rsidR="00CB675F" w:rsidRPr="00B11AA7" w:rsidRDefault="00CB675F" w:rsidP="0032462C">
            <w:pPr>
              <w:rPr>
                <w:sz w:val="20"/>
                <w:szCs w:val="20"/>
                <w:lang w:val="sr-Cyrl-CS" w:eastAsia="sr-Latn-CS"/>
              </w:rPr>
            </w:pPr>
            <w:proofErr w:type="spellStart"/>
            <w:r w:rsidRPr="00B11AA7">
              <w:rPr>
                <w:sz w:val="20"/>
                <w:szCs w:val="20"/>
              </w:rPr>
              <w:t>Природно-математички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Масариков</w:t>
            </w:r>
            <w:proofErr w:type="spellEnd"/>
            <w:r w:rsidRPr="00B11AA7">
              <w:rPr>
                <w:sz w:val="20"/>
                <w:szCs w:val="20"/>
              </w:rPr>
              <w:t xml:space="preserve"> </w:t>
            </w:r>
            <w:proofErr w:type="spellStart"/>
            <w:r w:rsidRPr="00B11AA7">
              <w:rPr>
                <w:sz w:val="20"/>
                <w:szCs w:val="20"/>
              </w:rPr>
              <w:t>универзитет</w:t>
            </w:r>
            <w:proofErr w:type="spellEnd"/>
            <w:r w:rsidRPr="00B11AA7">
              <w:rPr>
                <w:sz w:val="20"/>
                <w:szCs w:val="20"/>
              </w:rPr>
              <w:t xml:space="preserve">, Р. </w:t>
            </w:r>
            <w:proofErr w:type="spellStart"/>
            <w:r w:rsidRPr="00B11AA7">
              <w:rPr>
                <w:sz w:val="20"/>
                <w:szCs w:val="20"/>
              </w:rPr>
              <w:t>Чешка</w:t>
            </w:r>
            <w:proofErr w:type="spellEnd"/>
          </w:p>
        </w:tc>
        <w:tc>
          <w:tcPr>
            <w:tcW w:w="920" w:type="pct"/>
            <w:gridSpan w:val="2"/>
            <w:tcBorders>
              <w:top w:val="single" w:sz="4" w:space="0" w:color="auto"/>
              <w:left w:val="single" w:sz="4" w:space="0" w:color="auto"/>
              <w:bottom w:val="single" w:sz="4" w:space="0" w:color="auto"/>
              <w:right w:val="single" w:sz="4" w:space="0" w:color="auto"/>
            </w:tcBorders>
          </w:tcPr>
          <w:p w14:paraId="5260F33D" w14:textId="77777777" w:rsidR="00CB675F" w:rsidRPr="00B11AA7" w:rsidRDefault="00CB675F" w:rsidP="0032462C">
            <w:pPr>
              <w:rPr>
                <w:sz w:val="20"/>
                <w:szCs w:val="20"/>
                <w:lang w:val="sr-Cyrl-RS" w:eastAsia="sr-Latn-CS"/>
              </w:rPr>
            </w:pPr>
            <w:proofErr w:type="spellStart"/>
            <w:r w:rsidRPr="00B11AA7">
              <w:rPr>
                <w:sz w:val="20"/>
                <w:szCs w:val="20"/>
              </w:rPr>
              <w:t>Биологија</w:t>
            </w:r>
            <w:proofErr w:type="spellEnd"/>
          </w:p>
        </w:tc>
        <w:tc>
          <w:tcPr>
            <w:tcW w:w="1171" w:type="pct"/>
            <w:gridSpan w:val="4"/>
            <w:shd w:val="clear" w:color="auto" w:fill="FFFFFF"/>
          </w:tcPr>
          <w:p w14:paraId="6C605196" w14:textId="77777777" w:rsidR="00CB675F" w:rsidRPr="00B11AA7" w:rsidRDefault="00CB675F" w:rsidP="0032462C">
            <w:pPr>
              <w:rPr>
                <w:sz w:val="20"/>
                <w:szCs w:val="20"/>
                <w:lang w:val="sr-Cyrl-CS"/>
              </w:rPr>
            </w:pPr>
            <w:proofErr w:type="spellStart"/>
            <w:r w:rsidRPr="00B11AA7">
              <w:rPr>
                <w:sz w:val="20"/>
                <w:szCs w:val="20"/>
              </w:rPr>
              <w:t>Ћелијска</w:t>
            </w:r>
            <w:proofErr w:type="spellEnd"/>
            <w:r w:rsidRPr="00B11AA7">
              <w:rPr>
                <w:sz w:val="20"/>
                <w:szCs w:val="20"/>
              </w:rPr>
              <w:t xml:space="preserve"> и </w:t>
            </w:r>
            <w:proofErr w:type="spellStart"/>
            <w:r w:rsidRPr="00B11AA7">
              <w:rPr>
                <w:sz w:val="20"/>
                <w:szCs w:val="20"/>
              </w:rPr>
              <w:t>молекуларна</w:t>
            </w:r>
            <w:proofErr w:type="spellEnd"/>
            <w:r w:rsidRPr="00B11AA7">
              <w:rPr>
                <w:sz w:val="20"/>
                <w:szCs w:val="20"/>
              </w:rPr>
              <w:t xml:space="preserve"> </w:t>
            </w:r>
            <w:proofErr w:type="spellStart"/>
            <w:r w:rsidRPr="00B11AA7">
              <w:rPr>
                <w:sz w:val="20"/>
                <w:szCs w:val="20"/>
              </w:rPr>
              <w:t>биологија</w:t>
            </w:r>
            <w:proofErr w:type="spellEnd"/>
          </w:p>
        </w:tc>
      </w:tr>
      <w:tr w:rsidR="00CB675F" w:rsidRPr="00B11AA7" w14:paraId="4636D74D" w14:textId="77777777" w:rsidTr="000B0AB1">
        <w:trPr>
          <w:trHeight w:val="170"/>
          <w:jc w:val="center"/>
        </w:trPr>
        <w:tc>
          <w:tcPr>
            <w:tcW w:w="783" w:type="pct"/>
            <w:gridSpan w:val="2"/>
            <w:vAlign w:val="center"/>
          </w:tcPr>
          <w:p w14:paraId="599137A7" w14:textId="77777777" w:rsidR="00CB675F" w:rsidRPr="00B11AA7" w:rsidRDefault="00CB675F" w:rsidP="0032462C">
            <w:pPr>
              <w:rPr>
                <w:sz w:val="20"/>
                <w:szCs w:val="20"/>
                <w:lang w:val="sr-Cyrl-CS"/>
              </w:rPr>
            </w:pPr>
            <w:r w:rsidRPr="00B11AA7">
              <w:rPr>
                <w:sz w:val="20"/>
                <w:szCs w:val="20"/>
                <w:lang w:val="sr-Cyrl-CS"/>
              </w:rPr>
              <w:t>Магистратура</w:t>
            </w:r>
          </w:p>
        </w:tc>
        <w:tc>
          <w:tcPr>
            <w:tcW w:w="419" w:type="pct"/>
            <w:gridSpan w:val="2"/>
          </w:tcPr>
          <w:p w14:paraId="3310F668" w14:textId="09C1973A" w:rsidR="00CB675F" w:rsidRPr="00B11AA7" w:rsidRDefault="00CB675F" w:rsidP="0032462C">
            <w:pPr>
              <w:rPr>
                <w:sz w:val="20"/>
                <w:szCs w:val="20"/>
                <w:lang w:val="sr-Cyrl-CS" w:eastAsia="sr-Latn-CS"/>
              </w:rPr>
            </w:pPr>
          </w:p>
        </w:tc>
        <w:tc>
          <w:tcPr>
            <w:tcW w:w="1708" w:type="pct"/>
            <w:gridSpan w:val="4"/>
          </w:tcPr>
          <w:p w14:paraId="2CC9CD79" w14:textId="1620F772" w:rsidR="00CB675F" w:rsidRPr="00B11AA7" w:rsidRDefault="00CB675F" w:rsidP="0032462C">
            <w:pPr>
              <w:rPr>
                <w:sz w:val="20"/>
                <w:szCs w:val="20"/>
                <w:lang w:val="sr-Cyrl-CS" w:eastAsia="sr-Latn-CS"/>
              </w:rPr>
            </w:pPr>
          </w:p>
        </w:tc>
        <w:tc>
          <w:tcPr>
            <w:tcW w:w="920" w:type="pct"/>
            <w:gridSpan w:val="2"/>
            <w:tcBorders>
              <w:top w:val="single" w:sz="4" w:space="0" w:color="auto"/>
              <w:left w:val="single" w:sz="4" w:space="0" w:color="auto"/>
              <w:bottom w:val="single" w:sz="4" w:space="0" w:color="auto"/>
              <w:right w:val="single" w:sz="4" w:space="0" w:color="auto"/>
            </w:tcBorders>
          </w:tcPr>
          <w:p w14:paraId="54DC5EB1" w14:textId="0348ACFC" w:rsidR="00CB675F" w:rsidRPr="00B11AA7" w:rsidRDefault="00CB675F" w:rsidP="0032462C">
            <w:pPr>
              <w:rPr>
                <w:sz w:val="20"/>
                <w:szCs w:val="20"/>
                <w:lang w:val="sr-Cyrl-RS" w:eastAsia="sr-Latn-CS"/>
              </w:rPr>
            </w:pPr>
          </w:p>
        </w:tc>
        <w:tc>
          <w:tcPr>
            <w:tcW w:w="1171" w:type="pct"/>
            <w:gridSpan w:val="4"/>
            <w:shd w:val="clear" w:color="auto" w:fill="FFFFFF"/>
          </w:tcPr>
          <w:p w14:paraId="25298DEF" w14:textId="482AC91E" w:rsidR="00CB675F" w:rsidRPr="00B11AA7" w:rsidRDefault="00CB675F" w:rsidP="0032462C">
            <w:pPr>
              <w:rPr>
                <w:sz w:val="20"/>
                <w:szCs w:val="20"/>
                <w:lang w:val="sr-Cyrl-CS"/>
              </w:rPr>
            </w:pPr>
          </w:p>
        </w:tc>
      </w:tr>
      <w:tr w:rsidR="00CB675F" w:rsidRPr="00B11AA7" w14:paraId="0B1B8A71" w14:textId="77777777" w:rsidTr="000B0AB1">
        <w:trPr>
          <w:trHeight w:val="170"/>
          <w:jc w:val="center"/>
        </w:trPr>
        <w:tc>
          <w:tcPr>
            <w:tcW w:w="783" w:type="pct"/>
            <w:gridSpan w:val="2"/>
            <w:vAlign w:val="center"/>
          </w:tcPr>
          <w:p w14:paraId="40EE77C5" w14:textId="77777777" w:rsidR="00CB675F" w:rsidRPr="00B11AA7" w:rsidRDefault="00CB675F" w:rsidP="0032462C">
            <w:pPr>
              <w:rPr>
                <w:sz w:val="20"/>
                <w:szCs w:val="20"/>
                <w:lang w:val="sr-Cyrl-CS" w:eastAsia="sr-Latn-CS"/>
              </w:rPr>
            </w:pPr>
            <w:r w:rsidRPr="00B11AA7">
              <w:rPr>
                <w:sz w:val="20"/>
                <w:szCs w:val="20"/>
                <w:lang w:val="sr-Cyrl-CS" w:eastAsia="sr-Latn-CS"/>
              </w:rPr>
              <w:t>Диплома</w:t>
            </w:r>
          </w:p>
        </w:tc>
        <w:tc>
          <w:tcPr>
            <w:tcW w:w="419" w:type="pct"/>
            <w:gridSpan w:val="2"/>
          </w:tcPr>
          <w:p w14:paraId="17758F65" w14:textId="2FDEC312" w:rsidR="00CB675F" w:rsidRPr="00B11AA7" w:rsidRDefault="00CB675F" w:rsidP="0032462C">
            <w:pPr>
              <w:rPr>
                <w:sz w:val="20"/>
                <w:szCs w:val="20"/>
                <w:lang w:val="sr-Cyrl-RS" w:eastAsia="sr-Latn-CS"/>
              </w:rPr>
            </w:pPr>
            <w:r w:rsidRPr="00B11AA7">
              <w:rPr>
                <w:sz w:val="20"/>
                <w:szCs w:val="20"/>
              </w:rPr>
              <w:t>20</w:t>
            </w:r>
            <w:r w:rsidR="00CC59E0">
              <w:rPr>
                <w:sz w:val="20"/>
                <w:szCs w:val="20"/>
              </w:rPr>
              <w:t>06</w:t>
            </w:r>
          </w:p>
        </w:tc>
        <w:tc>
          <w:tcPr>
            <w:tcW w:w="1708" w:type="pct"/>
            <w:gridSpan w:val="4"/>
          </w:tcPr>
          <w:p w14:paraId="140ACC78" w14:textId="77777777" w:rsidR="00CB675F" w:rsidRPr="00B11AA7" w:rsidRDefault="00CB675F" w:rsidP="0032462C">
            <w:pPr>
              <w:rPr>
                <w:sz w:val="20"/>
                <w:szCs w:val="20"/>
                <w:lang w:val="sr-Cyrl-CS" w:eastAsia="sr-Latn-CS"/>
              </w:rPr>
            </w:pPr>
            <w:proofErr w:type="spellStart"/>
            <w:r w:rsidRPr="00B11AA7">
              <w:rPr>
                <w:sz w:val="20"/>
                <w:szCs w:val="20"/>
              </w:rPr>
              <w:t>Природно-математички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Универзитет</w:t>
            </w:r>
            <w:proofErr w:type="spellEnd"/>
            <w:r w:rsidRPr="00B11AA7">
              <w:rPr>
                <w:sz w:val="20"/>
                <w:szCs w:val="20"/>
              </w:rPr>
              <w:t xml:space="preserve"> у </w:t>
            </w:r>
            <w:proofErr w:type="spellStart"/>
            <w:r w:rsidRPr="00B11AA7">
              <w:rPr>
                <w:sz w:val="20"/>
                <w:szCs w:val="20"/>
              </w:rPr>
              <w:t>Крагујевцу</w:t>
            </w:r>
            <w:proofErr w:type="spellEnd"/>
          </w:p>
        </w:tc>
        <w:tc>
          <w:tcPr>
            <w:tcW w:w="920" w:type="pct"/>
            <w:gridSpan w:val="2"/>
            <w:shd w:val="clear" w:color="auto" w:fill="FFFFFF"/>
          </w:tcPr>
          <w:p w14:paraId="7D52C299" w14:textId="24A10297" w:rsidR="00CB675F" w:rsidRPr="00D924BF" w:rsidRDefault="00D924BF" w:rsidP="0032462C">
            <w:pPr>
              <w:rPr>
                <w:sz w:val="20"/>
                <w:szCs w:val="20"/>
                <w:lang w:val="sr-Cyrl-RS" w:eastAsia="sr-Latn-CS"/>
              </w:rPr>
            </w:pPr>
            <w:r>
              <w:rPr>
                <w:sz w:val="20"/>
                <w:szCs w:val="20"/>
                <w:lang w:val="sr-Cyrl-RS"/>
              </w:rPr>
              <w:t>Хемија</w:t>
            </w:r>
          </w:p>
        </w:tc>
        <w:tc>
          <w:tcPr>
            <w:tcW w:w="1171" w:type="pct"/>
            <w:gridSpan w:val="4"/>
            <w:shd w:val="clear" w:color="auto" w:fill="FFFFFF"/>
          </w:tcPr>
          <w:p w14:paraId="6B0071D3" w14:textId="38B14249" w:rsidR="00CB675F" w:rsidRPr="00B11AA7" w:rsidRDefault="00CC59E0" w:rsidP="0032462C">
            <w:pPr>
              <w:rPr>
                <w:sz w:val="20"/>
                <w:szCs w:val="20"/>
                <w:lang w:val="sr-Cyrl-CS" w:eastAsia="sr-Latn-CS"/>
              </w:rPr>
            </w:pPr>
            <w:proofErr w:type="spellStart"/>
            <w:r w:rsidRPr="00B11AA7">
              <w:rPr>
                <w:sz w:val="20"/>
                <w:szCs w:val="20"/>
              </w:rPr>
              <w:t>Хемија</w:t>
            </w:r>
            <w:proofErr w:type="spellEnd"/>
            <w:r w:rsidRPr="00B11AA7">
              <w:rPr>
                <w:sz w:val="20"/>
                <w:szCs w:val="20"/>
              </w:rPr>
              <w:t xml:space="preserve"> </w:t>
            </w:r>
            <w:proofErr w:type="spellStart"/>
            <w:r w:rsidRPr="00B11AA7">
              <w:rPr>
                <w:sz w:val="20"/>
                <w:szCs w:val="20"/>
              </w:rPr>
              <w:t>за</w:t>
            </w:r>
            <w:proofErr w:type="spellEnd"/>
            <w:r w:rsidRPr="00B11AA7">
              <w:rPr>
                <w:sz w:val="20"/>
                <w:szCs w:val="20"/>
              </w:rPr>
              <w:t xml:space="preserve"> </w:t>
            </w:r>
            <w:proofErr w:type="spellStart"/>
            <w:r w:rsidRPr="00B11AA7">
              <w:rPr>
                <w:sz w:val="20"/>
                <w:szCs w:val="20"/>
              </w:rPr>
              <w:t>истраживање</w:t>
            </w:r>
            <w:proofErr w:type="spellEnd"/>
            <w:r w:rsidRPr="00B11AA7">
              <w:rPr>
                <w:sz w:val="20"/>
                <w:szCs w:val="20"/>
              </w:rPr>
              <w:t xml:space="preserve"> и </w:t>
            </w:r>
            <w:proofErr w:type="spellStart"/>
            <w:r w:rsidRPr="00B11AA7">
              <w:rPr>
                <w:sz w:val="20"/>
                <w:szCs w:val="20"/>
              </w:rPr>
              <w:t>развој</w:t>
            </w:r>
            <w:proofErr w:type="spellEnd"/>
          </w:p>
        </w:tc>
      </w:tr>
      <w:tr w:rsidR="000B0AB1" w:rsidRPr="009378ED" w14:paraId="041F5ECE" w14:textId="77777777" w:rsidTr="00154B5E">
        <w:trPr>
          <w:trHeight w:val="227"/>
          <w:jc w:val="center"/>
        </w:trPr>
        <w:tc>
          <w:tcPr>
            <w:tcW w:w="5000" w:type="pct"/>
            <w:gridSpan w:val="14"/>
            <w:vAlign w:val="center"/>
          </w:tcPr>
          <w:p w14:paraId="44797F8F"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b/>
                <w:sz w:val="20"/>
                <w:szCs w:val="20"/>
                <w:lang w:val="sr-Cyrl-CS" w:eastAsia="sr-Latn-CS"/>
              </w:rPr>
              <w:t>Списак дисертација у којима је наставник ментор или је био ментор у претходних 10 година</w:t>
            </w:r>
          </w:p>
        </w:tc>
      </w:tr>
      <w:tr w:rsidR="000B0AB1" w:rsidRPr="009378ED" w14:paraId="1FA27D43" w14:textId="77777777" w:rsidTr="000B0AB1">
        <w:trPr>
          <w:trHeight w:val="227"/>
          <w:jc w:val="center"/>
        </w:trPr>
        <w:tc>
          <w:tcPr>
            <w:tcW w:w="261" w:type="pct"/>
            <w:vAlign w:val="center"/>
          </w:tcPr>
          <w:p w14:paraId="4284ADBF"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Р.Б.</w:t>
            </w:r>
          </w:p>
        </w:tc>
        <w:tc>
          <w:tcPr>
            <w:tcW w:w="2441" w:type="pct"/>
            <w:gridSpan w:val="6"/>
            <w:vAlign w:val="center"/>
          </w:tcPr>
          <w:p w14:paraId="770A58F7"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Наслов дисертације</w:t>
            </w:r>
          </w:p>
        </w:tc>
        <w:tc>
          <w:tcPr>
            <w:tcW w:w="947" w:type="pct"/>
            <w:gridSpan w:val="2"/>
            <w:vAlign w:val="center"/>
          </w:tcPr>
          <w:p w14:paraId="6304011A"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Име кандидата</w:t>
            </w:r>
          </w:p>
        </w:tc>
        <w:tc>
          <w:tcPr>
            <w:tcW w:w="609" w:type="pct"/>
            <w:gridSpan w:val="3"/>
            <w:vAlign w:val="center"/>
          </w:tcPr>
          <w:p w14:paraId="2BAB2893"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 xml:space="preserve">*пријављена </w:t>
            </w:r>
          </w:p>
        </w:tc>
        <w:tc>
          <w:tcPr>
            <w:tcW w:w="743" w:type="pct"/>
            <w:gridSpan w:val="2"/>
            <w:vAlign w:val="center"/>
          </w:tcPr>
          <w:p w14:paraId="604058FB"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 одбрањена</w:t>
            </w:r>
          </w:p>
        </w:tc>
      </w:tr>
      <w:tr w:rsidR="000B0AB1" w:rsidRPr="009378ED" w14:paraId="0C695D2F" w14:textId="77777777" w:rsidTr="000B0AB1">
        <w:trPr>
          <w:trHeight w:val="227"/>
          <w:jc w:val="center"/>
        </w:trPr>
        <w:tc>
          <w:tcPr>
            <w:tcW w:w="261" w:type="pct"/>
            <w:vAlign w:val="center"/>
          </w:tcPr>
          <w:p w14:paraId="37AC3248"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1.</w:t>
            </w:r>
          </w:p>
        </w:tc>
        <w:tc>
          <w:tcPr>
            <w:tcW w:w="2441" w:type="pct"/>
            <w:gridSpan w:val="6"/>
            <w:vAlign w:val="center"/>
          </w:tcPr>
          <w:p w14:paraId="6411BDCF" w14:textId="77777777" w:rsidR="000B0AB1" w:rsidRPr="00E60231" w:rsidRDefault="000B0AB1" w:rsidP="0032462C">
            <w:pPr>
              <w:widowControl w:val="0"/>
              <w:tabs>
                <w:tab w:val="left" w:pos="567"/>
              </w:tabs>
              <w:autoSpaceDE w:val="0"/>
              <w:autoSpaceDN w:val="0"/>
              <w:adjustRightInd w:val="0"/>
              <w:spacing w:after="60"/>
              <w:jc w:val="both"/>
              <w:rPr>
                <w:sz w:val="20"/>
                <w:szCs w:val="20"/>
                <w:lang w:val="sr-Cyrl-CS" w:eastAsia="sr-Latn-CS"/>
              </w:rPr>
            </w:pPr>
          </w:p>
        </w:tc>
        <w:tc>
          <w:tcPr>
            <w:tcW w:w="947" w:type="pct"/>
            <w:gridSpan w:val="2"/>
            <w:vAlign w:val="center"/>
          </w:tcPr>
          <w:p w14:paraId="17AB9D3F"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p>
        </w:tc>
        <w:tc>
          <w:tcPr>
            <w:tcW w:w="609" w:type="pct"/>
            <w:gridSpan w:val="3"/>
            <w:vAlign w:val="center"/>
          </w:tcPr>
          <w:p w14:paraId="2DBC34B5" w14:textId="77777777" w:rsidR="000B0AB1" w:rsidRPr="00E60231" w:rsidRDefault="000B0AB1" w:rsidP="0032462C">
            <w:pPr>
              <w:widowControl w:val="0"/>
              <w:tabs>
                <w:tab w:val="left" w:pos="567"/>
              </w:tabs>
              <w:autoSpaceDE w:val="0"/>
              <w:autoSpaceDN w:val="0"/>
              <w:adjustRightInd w:val="0"/>
              <w:spacing w:after="60"/>
              <w:rPr>
                <w:sz w:val="20"/>
                <w:szCs w:val="20"/>
                <w:lang w:eastAsia="sr-Latn-CS"/>
              </w:rPr>
            </w:pPr>
          </w:p>
        </w:tc>
        <w:tc>
          <w:tcPr>
            <w:tcW w:w="743" w:type="pct"/>
            <w:gridSpan w:val="2"/>
            <w:vAlign w:val="center"/>
          </w:tcPr>
          <w:p w14:paraId="283ECDC9" w14:textId="77777777" w:rsidR="000B0AB1" w:rsidRPr="00E60231" w:rsidRDefault="000B0AB1" w:rsidP="0032462C">
            <w:pPr>
              <w:widowControl w:val="0"/>
              <w:tabs>
                <w:tab w:val="left" w:pos="567"/>
              </w:tabs>
              <w:autoSpaceDE w:val="0"/>
              <w:autoSpaceDN w:val="0"/>
              <w:adjustRightInd w:val="0"/>
              <w:spacing w:after="60"/>
              <w:jc w:val="center"/>
              <w:rPr>
                <w:sz w:val="20"/>
                <w:szCs w:val="20"/>
                <w:lang w:eastAsia="sr-Latn-CS"/>
              </w:rPr>
            </w:pPr>
          </w:p>
        </w:tc>
      </w:tr>
      <w:tr w:rsidR="000B0AB1" w:rsidRPr="009378ED" w14:paraId="48E834C9" w14:textId="77777777" w:rsidTr="00154B5E">
        <w:trPr>
          <w:trHeight w:val="227"/>
          <w:jc w:val="center"/>
        </w:trPr>
        <w:tc>
          <w:tcPr>
            <w:tcW w:w="5000" w:type="pct"/>
            <w:gridSpan w:val="14"/>
            <w:vAlign w:val="center"/>
          </w:tcPr>
          <w:p w14:paraId="41287A4A"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0B0AB1" w:rsidRPr="00B11AA7" w14:paraId="53519577" w14:textId="77777777" w:rsidTr="00154B5E">
        <w:trPr>
          <w:trHeight w:val="170"/>
          <w:jc w:val="center"/>
        </w:trPr>
        <w:tc>
          <w:tcPr>
            <w:tcW w:w="5000" w:type="pct"/>
            <w:gridSpan w:val="14"/>
            <w:vAlign w:val="center"/>
          </w:tcPr>
          <w:p w14:paraId="0F3DDCF0" w14:textId="77777777" w:rsidR="000B0AB1" w:rsidRPr="00B11AA7" w:rsidRDefault="000B0AB1" w:rsidP="0032462C">
            <w:pPr>
              <w:jc w:val="both"/>
              <w:rPr>
                <w:b/>
                <w:bCs/>
                <w:sz w:val="20"/>
                <w:szCs w:val="20"/>
                <w:lang w:val="sr-Cyrl-CS" w:eastAsia="sr-Latn-CS"/>
              </w:rPr>
            </w:pPr>
            <w:r w:rsidRPr="00BA3B45">
              <w:rPr>
                <w:b/>
                <w:bCs/>
                <w:sz w:val="20"/>
                <w:szCs w:val="20"/>
                <w:lang w:val="sr-Cyrl-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CB675F" w:rsidRPr="00B11AA7" w14:paraId="1EBBA636" w14:textId="77777777" w:rsidTr="000B0AB1">
        <w:trPr>
          <w:trHeight w:val="170"/>
          <w:jc w:val="center"/>
        </w:trPr>
        <w:tc>
          <w:tcPr>
            <w:tcW w:w="261" w:type="pct"/>
            <w:vAlign w:val="center"/>
          </w:tcPr>
          <w:p w14:paraId="5E227AF6" w14:textId="77777777" w:rsidR="00CB675F" w:rsidRPr="00B11AA7" w:rsidRDefault="00CB675F" w:rsidP="0032462C">
            <w:pPr>
              <w:rPr>
                <w:sz w:val="20"/>
                <w:szCs w:val="20"/>
                <w:lang w:val="sr-Cyrl-CS" w:eastAsia="sr-Latn-CS"/>
              </w:rPr>
            </w:pPr>
            <w:r w:rsidRPr="00B11AA7">
              <w:rPr>
                <w:sz w:val="20"/>
                <w:szCs w:val="20"/>
                <w:lang w:val="sr-Cyrl-CS"/>
              </w:rPr>
              <w:t>1.</w:t>
            </w:r>
          </w:p>
        </w:tc>
        <w:tc>
          <w:tcPr>
            <w:tcW w:w="4403" w:type="pct"/>
            <w:gridSpan w:val="12"/>
            <w:shd w:val="clear" w:color="auto" w:fill="auto"/>
          </w:tcPr>
          <w:p w14:paraId="6BD411AC"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Petrović, A. Z., Ćoćić, D. C., Bockfeld, D., </w:t>
            </w:r>
            <w:r w:rsidRPr="00B11AA7">
              <w:rPr>
                <w:b/>
                <w:bCs/>
                <w:sz w:val="20"/>
                <w:szCs w:val="20"/>
                <w:lang w:val="sr-Cyrl-CS" w:eastAsia="sr-Latn-CS"/>
              </w:rPr>
              <w:t>Živanović, M.</w:t>
            </w:r>
            <w:r w:rsidRPr="00B11AA7">
              <w:rPr>
                <w:sz w:val="20"/>
                <w:szCs w:val="20"/>
                <w:lang w:val="sr-Cyrl-CS" w:eastAsia="sr-Latn-CS"/>
              </w:rPr>
              <w:t>, Milivojević, N., Virijević, K., Janković, N., Scheurer, A., Vraneš, M., &amp; Bogojeski, J. V. (2021). Biological activity of bis (pyrazolylpyridine) and terpiridine Os (ii) complexes in the presence of biocompatible ionic liquids. Inorganic Chemistry Frontiers, 8(11), 2749-2770.</w:t>
            </w:r>
          </w:p>
        </w:tc>
        <w:tc>
          <w:tcPr>
            <w:tcW w:w="337" w:type="pct"/>
            <w:vAlign w:val="center"/>
          </w:tcPr>
          <w:p w14:paraId="41B6D950" w14:textId="77777777" w:rsidR="00CB675F" w:rsidRPr="00B11AA7" w:rsidRDefault="00CB675F" w:rsidP="0032462C">
            <w:pPr>
              <w:rPr>
                <w:sz w:val="20"/>
                <w:szCs w:val="20"/>
                <w:lang w:val="sr-Cyrl-CS" w:eastAsia="sr-Latn-CS"/>
              </w:rPr>
            </w:pPr>
            <w:r w:rsidRPr="00B11AA7">
              <w:rPr>
                <w:sz w:val="20"/>
                <w:szCs w:val="20"/>
                <w:lang w:val="sr-Cyrl-CS" w:eastAsia="sr-Latn-CS"/>
              </w:rPr>
              <w:t>М21а</w:t>
            </w:r>
          </w:p>
        </w:tc>
      </w:tr>
      <w:tr w:rsidR="00CB675F" w:rsidRPr="00B11AA7" w14:paraId="5A55A73E" w14:textId="77777777" w:rsidTr="000B0AB1">
        <w:trPr>
          <w:trHeight w:val="170"/>
          <w:jc w:val="center"/>
        </w:trPr>
        <w:tc>
          <w:tcPr>
            <w:tcW w:w="261" w:type="pct"/>
            <w:vAlign w:val="center"/>
          </w:tcPr>
          <w:p w14:paraId="1FE4186C" w14:textId="77777777" w:rsidR="00CB675F" w:rsidRPr="00B11AA7" w:rsidRDefault="00CB675F" w:rsidP="0032462C">
            <w:pPr>
              <w:rPr>
                <w:sz w:val="20"/>
                <w:szCs w:val="20"/>
                <w:lang w:val="sr-Cyrl-CS" w:eastAsia="sr-Latn-CS"/>
              </w:rPr>
            </w:pPr>
            <w:r w:rsidRPr="00B11AA7">
              <w:rPr>
                <w:sz w:val="20"/>
                <w:szCs w:val="20"/>
              </w:rPr>
              <w:t>2.</w:t>
            </w:r>
          </w:p>
        </w:tc>
        <w:tc>
          <w:tcPr>
            <w:tcW w:w="4403" w:type="pct"/>
            <w:gridSpan w:val="12"/>
            <w:shd w:val="clear" w:color="auto" w:fill="auto"/>
          </w:tcPr>
          <w:p w14:paraId="0C89A08F" w14:textId="77777777" w:rsidR="00CB675F" w:rsidRPr="00B11AA7" w:rsidRDefault="00CB675F" w:rsidP="0032462C">
            <w:pPr>
              <w:jc w:val="both"/>
              <w:rPr>
                <w:sz w:val="20"/>
                <w:szCs w:val="20"/>
                <w:lang w:val="sr-Cyrl-CS" w:eastAsia="sr-Latn-CS"/>
              </w:rPr>
            </w:pPr>
            <w:r w:rsidRPr="00B11AA7">
              <w:rPr>
                <w:b/>
                <w:bCs/>
                <w:sz w:val="20"/>
                <w:szCs w:val="20"/>
                <w:lang w:val="sr-Cyrl-CS" w:eastAsia="sr-Latn-CS"/>
              </w:rPr>
              <w:t>Živanović, M. N.</w:t>
            </w:r>
            <w:r w:rsidRPr="00B11AA7">
              <w:rPr>
                <w:sz w:val="20"/>
                <w:szCs w:val="20"/>
                <w:lang w:val="sr-Cyrl-CS" w:eastAsia="sr-Latn-CS"/>
              </w:rPr>
              <w:t xml:space="preserve"> (2020). Use of Electrospinning to Enhance the Versatility of Drug Delivery. In Systemic Delivery Technologies in Anti-Aging Medicine: Methods and Applications (pp. 347-364). Springer, Cham.</w:t>
            </w:r>
          </w:p>
        </w:tc>
        <w:tc>
          <w:tcPr>
            <w:tcW w:w="337" w:type="pct"/>
            <w:vAlign w:val="center"/>
          </w:tcPr>
          <w:p w14:paraId="16E13FB4" w14:textId="77777777" w:rsidR="00CB675F" w:rsidRPr="00B11AA7" w:rsidRDefault="00CB675F" w:rsidP="0032462C">
            <w:pPr>
              <w:rPr>
                <w:sz w:val="20"/>
                <w:szCs w:val="20"/>
                <w:lang w:val="sr-Cyrl-CS" w:eastAsia="sr-Latn-CS"/>
              </w:rPr>
            </w:pPr>
            <w:r w:rsidRPr="00B11AA7">
              <w:rPr>
                <w:sz w:val="20"/>
                <w:szCs w:val="20"/>
                <w:lang w:val="sr-Cyrl-CS" w:eastAsia="sr-Latn-CS"/>
              </w:rPr>
              <w:t>М13</w:t>
            </w:r>
          </w:p>
        </w:tc>
      </w:tr>
      <w:tr w:rsidR="00CB675F" w:rsidRPr="00B11AA7" w14:paraId="1BD79012" w14:textId="77777777" w:rsidTr="000B0AB1">
        <w:trPr>
          <w:trHeight w:val="170"/>
          <w:jc w:val="center"/>
        </w:trPr>
        <w:tc>
          <w:tcPr>
            <w:tcW w:w="261" w:type="pct"/>
            <w:vAlign w:val="center"/>
          </w:tcPr>
          <w:p w14:paraId="22FDE0F9" w14:textId="77777777" w:rsidR="00CB675F" w:rsidRPr="00B11AA7" w:rsidRDefault="00CB675F" w:rsidP="0032462C">
            <w:pPr>
              <w:rPr>
                <w:sz w:val="20"/>
                <w:szCs w:val="20"/>
                <w:lang w:val="sr-Cyrl-CS" w:eastAsia="sr-Latn-CS"/>
              </w:rPr>
            </w:pPr>
            <w:r w:rsidRPr="00B11AA7">
              <w:rPr>
                <w:sz w:val="20"/>
                <w:szCs w:val="20"/>
              </w:rPr>
              <w:t>3.</w:t>
            </w:r>
          </w:p>
        </w:tc>
        <w:tc>
          <w:tcPr>
            <w:tcW w:w="4403" w:type="pct"/>
            <w:gridSpan w:val="12"/>
            <w:shd w:val="clear" w:color="auto" w:fill="auto"/>
          </w:tcPr>
          <w:p w14:paraId="00AC7612"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Petrović, A., </w:t>
            </w:r>
            <w:r w:rsidRPr="00B11AA7">
              <w:rPr>
                <w:b/>
                <w:bCs/>
                <w:sz w:val="20"/>
                <w:szCs w:val="20"/>
                <w:lang w:val="sr-Cyrl-CS" w:eastAsia="sr-Latn-CS"/>
              </w:rPr>
              <w:t>Živanović, M.</w:t>
            </w:r>
            <w:r w:rsidRPr="00B11AA7">
              <w:rPr>
                <w:sz w:val="20"/>
                <w:szCs w:val="20"/>
                <w:lang w:val="sr-Cyrl-CS" w:eastAsia="sr-Latn-CS"/>
              </w:rPr>
              <w:t>, Puchta, R., Ćoćić, D., Scheurer, A., Milivojevic, N., &amp; Bogojeski, J. (2020). Experimental and quantum chemical study оn the DNA/protein binding and the biological activity of a rhodium (iii) complex with 1, 2, 4-triazole as an inert ligand. Dalton Transactions, 49(26), 9070-9085.</w:t>
            </w:r>
          </w:p>
        </w:tc>
        <w:tc>
          <w:tcPr>
            <w:tcW w:w="337" w:type="pct"/>
            <w:vAlign w:val="center"/>
          </w:tcPr>
          <w:p w14:paraId="733A3A32" w14:textId="77777777" w:rsidR="00CB675F" w:rsidRPr="00B11AA7" w:rsidRDefault="00CB675F" w:rsidP="0032462C">
            <w:pPr>
              <w:rPr>
                <w:sz w:val="20"/>
                <w:szCs w:val="20"/>
                <w:lang w:val="sr-Latn-RS" w:eastAsia="sr-Latn-CS"/>
              </w:rPr>
            </w:pPr>
            <w:r w:rsidRPr="00B11AA7">
              <w:rPr>
                <w:sz w:val="20"/>
                <w:szCs w:val="20"/>
                <w:lang w:val="sr-Latn-RS" w:eastAsia="sr-Latn-CS"/>
              </w:rPr>
              <w:t>M21</w:t>
            </w:r>
          </w:p>
        </w:tc>
      </w:tr>
      <w:tr w:rsidR="00CB675F" w:rsidRPr="00B11AA7" w14:paraId="05D82F66" w14:textId="77777777" w:rsidTr="000B0AB1">
        <w:trPr>
          <w:trHeight w:val="170"/>
          <w:jc w:val="center"/>
        </w:trPr>
        <w:tc>
          <w:tcPr>
            <w:tcW w:w="261" w:type="pct"/>
            <w:vAlign w:val="center"/>
          </w:tcPr>
          <w:p w14:paraId="37BEC3F4" w14:textId="77777777" w:rsidR="00CB675F" w:rsidRPr="00B11AA7" w:rsidRDefault="00CB675F" w:rsidP="0032462C">
            <w:pPr>
              <w:rPr>
                <w:sz w:val="20"/>
                <w:szCs w:val="20"/>
                <w:lang w:val="sr-Cyrl-CS" w:eastAsia="sr-Latn-CS"/>
              </w:rPr>
            </w:pPr>
            <w:r w:rsidRPr="00B11AA7">
              <w:rPr>
                <w:sz w:val="20"/>
                <w:szCs w:val="20"/>
              </w:rPr>
              <w:t>4.</w:t>
            </w:r>
          </w:p>
        </w:tc>
        <w:tc>
          <w:tcPr>
            <w:tcW w:w="4403" w:type="pct"/>
            <w:gridSpan w:val="12"/>
            <w:shd w:val="clear" w:color="auto" w:fill="auto"/>
          </w:tcPr>
          <w:p w14:paraId="2C703112"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Petrović, A., Milutinović, M. M., Petri, E. T., </w:t>
            </w:r>
            <w:r w:rsidRPr="00B11AA7">
              <w:rPr>
                <w:b/>
                <w:bCs/>
                <w:sz w:val="20"/>
                <w:szCs w:val="20"/>
                <w:lang w:val="sr-Cyrl-CS" w:eastAsia="sr-Latn-CS"/>
              </w:rPr>
              <w:t>Živanović, M.</w:t>
            </w:r>
            <w:r w:rsidRPr="00B11AA7">
              <w:rPr>
                <w:sz w:val="20"/>
                <w:szCs w:val="20"/>
                <w:lang w:val="sr-Cyrl-CS" w:eastAsia="sr-Latn-CS"/>
              </w:rPr>
              <w:t>, Milivojević, N., Puchta, R., Scheurer, A., Korzekwa, J., Klisurić, O.R.</w:t>
            </w:r>
            <w:r w:rsidRPr="00B11AA7">
              <w:rPr>
                <w:sz w:val="20"/>
                <w:szCs w:val="20"/>
                <w:lang w:val="sr-Latn-RS" w:eastAsia="sr-Latn-CS"/>
              </w:rPr>
              <w:t>,</w:t>
            </w:r>
            <w:r w:rsidRPr="00B11AA7">
              <w:rPr>
                <w:sz w:val="20"/>
                <w:szCs w:val="20"/>
                <w:lang w:val="sr-Cyrl-CS" w:eastAsia="sr-Latn-CS"/>
              </w:rPr>
              <w:t xml:space="preserve"> &amp; Bogojeski, J. (2018). Synthesis of camphor-derived bis (pyrazolylpyridine) rhodium (III) complexes: structure–reactivity relationships and biological activity. Inorganic chemistry, 58(1), 307-319.</w:t>
            </w:r>
          </w:p>
        </w:tc>
        <w:tc>
          <w:tcPr>
            <w:tcW w:w="337" w:type="pct"/>
            <w:vAlign w:val="center"/>
          </w:tcPr>
          <w:p w14:paraId="671759AD" w14:textId="77777777" w:rsidR="00CB675F" w:rsidRPr="00B11AA7" w:rsidRDefault="00CB675F" w:rsidP="0032462C">
            <w:pPr>
              <w:rPr>
                <w:sz w:val="20"/>
                <w:szCs w:val="20"/>
                <w:lang w:val="sr-Latn-RS" w:eastAsia="sr-Latn-CS"/>
              </w:rPr>
            </w:pPr>
            <w:r w:rsidRPr="00B11AA7">
              <w:rPr>
                <w:sz w:val="20"/>
                <w:szCs w:val="20"/>
                <w:lang w:val="sr-Latn-RS" w:eastAsia="sr-Latn-CS"/>
              </w:rPr>
              <w:t>M21a</w:t>
            </w:r>
          </w:p>
        </w:tc>
      </w:tr>
      <w:tr w:rsidR="00CB675F" w:rsidRPr="00B11AA7" w14:paraId="7623FB6E" w14:textId="77777777" w:rsidTr="000B0AB1">
        <w:trPr>
          <w:trHeight w:val="170"/>
          <w:jc w:val="center"/>
        </w:trPr>
        <w:tc>
          <w:tcPr>
            <w:tcW w:w="261" w:type="pct"/>
            <w:vAlign w:val="center"/>
          </w:tcPr>
          <w:p w14:paraId="519EFE99" w14:textId="77777777" w:rsidR="00CB675F" w:rsidRPr="00B11AA7" w:rsidRDefault="00CB675F" w:rsidP="0032462C">
            <w:pPr>
              <w:rPr>
                <w:sz w:val="20"/>
                <w:szCs w:val="20"/>
                <w:lang w:val="sr-Cyrl-CS" w:eastAsia="sr-Latn-CS"/>
              </w:rPr>
            </w:pPr>
            <w:r w:rsidRPr="00B11AA7">
              <w:rPr>
                <w:sz w:val="20"/>
                <w:szCs w:val="20"/>
              </w:rPr>
              <w:t>5.</w:t>
            </w:r>
          </w:p>
        </w:tc>
        <w:tc>
          <w:tcPr>
            <w:tcW w:w="4403" w:type="pct"/>
            <w:gridSpan w:val="12"/>
            <w:shd w:val="clear" w:color="auto" w:fill="auto"/>
          </w:tcPr>
          <w:p w14:paraId="5B9A034E" w14:textId="77777777" w:rsidR="00CB675F" w:rsidRPr="00B11AA7" w:rsidRDefault="00CB675F" w:rsidP="0032462C">
            <w:pPr>
              <w:jc w:val="both"/>
              <w:rPr>
                <w:sz w:val="20"/>
                <w:szCs w:val="20"/>
                <w:lang w:val="sr-Cyrl-CS" w:eastAsia="sr-Latn-CS"/>
              </w:rPr>
            </w:pPr>
            <w:proofErr w:type="spellStart"/>
            <w:r w:rsidRPr="00B11AA7">
              <w:rPr>
                <w:sz w:val="20"/>
                <w:szCs w:val="20"/>
              </w:rPr>
              <w:t>Avdović</w:t>
            </w:r>
            <w:proofErr w:type="spellEnd"/>
            <w:r w:rsidRPr="00B11AA7">
              <w:rPr>
                <w:sz w:val="20"/>
                <w:szCs w:val="20"/>
              </w:rPr>
              <w:t xml:space="preserve">, E. H., </w:t>
            </w:r>
            <w:proofErr w:type="spellStart"/>
            <w:r w:rsidRPr="00B11AA7">
              <w:rPr>
                <w:sz w:val="20"/>
                <w:szCs w:val="20"/>
              </w:rPr>
              <w:t>Dimić</w:t>
            </w:r>
            <w:proofErr w:type="spellEnd"/>
            <w:r w:rsidRPr="00B11AA7">
              <w:rPr>
                <w:sz w:val="20"/>
                <w:szCs w:val="20"/>
              </w:rPr>
              <w:t xml:space="preserve">, D. S., </w:t>
            </w:r>
            <w:proofErr w:type="spellStart"/>
            <w:r w:rsidRPr="00B11AA7">
              <w:rPr>
                <w:sz w:val="20"/>
                <w:szCs w:val="20"/>
              </w:rPr>
              <w:t>Marković</w:t>
            </w:r>
            <w:proofErr w:type="spellEnd"/>
            <w:r w:rsidRPr="00B11AA7">
              <w:rPr>
                <w:sz w:val="20"/>
                <w:szCs w:val="20"/>
              </w:rPr>
              <w:t xml:space="preserve">, J. M. D., </w:t>
            </w:r>
            <w:proofErr w:type="spellStart"/>
            <w:r w:rsidRPr="00B11AA7">
              <w:rPr>
                <w:sz w:val="20"/>
                <w:szCs w:val="20"/>
              </w:rPr>
              <w:t>Vuković</w:t>
            </w:r>
            <w:proofErr w:type="spellEnd"/>
            <w:r w:rsidRPr="00B11AA7">
              <w:rPr>
                <w:sz w:val="20"/>
                <w:szCs w:val="20"/>
              </w:rPr>
              <w:t xml:space="preserve">, N., </w:t>
            </w:r>
            <w:proofErr w:type="spellStart"/>
            <w:r w:rsidRPr="00B11AA7">
              <w:rPr>
                <w:sz w:val="20"/>
                <w:szCs w:val="20"/>
              </w:rPr>
              <w:t>Radulović</w:t>
            </w:r>
            <w:proofErr w:type="spellEnd"/>
            <w:r w:rsidRPr="00B11AA7">
              <w:rPr>
                <w:sz w:val="20"/>
                <w:szCs w:val="20"/>
              </w:rPr>
              <w:t xml:space="preserve">, M. Đ., </w:t>
            </w:r>
            <w:proofErr w:type="spellStart"/>
            <w:r w:rsidRPr="00B11AA7">
              <w:rPr>
                <w:b/>
                <w:bCs/>
                <w:sz w:val="20"/>
                <w:szCs w:val="20"/>
              </w:rPr>
              <w:t>Živanović</w:t>
            </w:r>
            <w:proofErr w:type="spellEnd"/>
            <w:r w:rsidRPr="00B11AA7">
              <w:rPr>
                <w:b/>
                <w:bCs/>
                <w:sz w:val="20"/>
                <w:szCs w:val="20"/>
              </w:rPr>
              <w:t>, M. N.</w:t>
            </w:r>
            <w:r w:rsidRPr="00B11AA7">
              <w:rPr>
                <w:sz w:val="20"/>
                <w:szCs w:val="20"/>
              </w:rPr>
              <w:t xml:space="preserve">, </w:t>
            </w:r>
            <w:proofErr w:type="spellStart"/>
            <w:r w:rsidRPr="00B11AA7">
              <w:rPr>
                <w:sz w:val="20"/>
                <w:szCs w:val="20"/>
              </w:rPr>
              <w:t>Filipović</w:t>
            </w:r>
            <w:proofErr w:type="spellEnd"/>
            <w:r w:rsidRPr="00B11AA7">
              <w:rPr>
                <w:sz w:val="20"/>
                <w:szCs w:val="20"/>
              </w:rPr>
              <w:t xml:space="preserve">, N.D., </w:t>
            </w:r>
            <w:proofErr w:type="spellStart"/>
            <w:r w:rsidRPr="00B11AA7">
              <w:rPr>
                <w:sz w:val="20"/>
                <w:szCs w:val="20"/>
              </w:rPr>
              <w:t>Đorović</w:t>
            </w:r>
            <w:proofErr w:type="spellEnd"/>
            <w:r w:rsidRPr="00B11AA7">
              <w:rPr>
                <w:sz w:val="20"/>
                <w:szCs w:val="20"/>
              </w:rPr>
              <w:t xml:space="preserve">, J.R., </w:t>
            </w:r>
            <w:proofErr w:type="spellStart"/>
            <w:r w:rsidRPr="00B11AA7">
              <w:rPr>
                <w:sz w:val="20"/>
                <w:szCs w:val="20"/>
              </w:rPr>
              <w:t>Trifunović</w:t>
            </w:r>
            <w:proofErr w:type="spellEnd"/>
            <w:r w:rsidRPr="00B11AA7">
              <w:rPr>
                <w:sz w:val="20"/>
                <w:szCs w:val="20"/>
              </w:rPr>
              <w:t xml:space="preserve">, S.R., &amp; </w:t>
            </w:r>
            <w:proofErr w:type="spellStart"/>
            <w:r w:rsidRPr="00B11AA7">
              <w:rPr>
                <w:sz w:val="20"/>
                <w:szCs w:val="20"/>
              </w:rPr>
              <w:t>Marković</w:t>
            </w:r>
            <w:proofErr w:type="spellEnd"/>
            <w:r w:rsidRPr="00B11AA7">
              <w:rPr>
                <w:sz w:val="20"/>
                <w:szCs w:val="20"/>
              </w:rPr>
              <w:t xml:space="preserve">, Z. S. (2019). Spectroscopic and theoretical investigation of the potential anti-tumor and anti-microbial agent, 3-(1-((2-hydroxyphenyl) amino) ethylidene) chroman-2, 4-dione. </w:t>
            </w:r>
            <w:proofErr w:type="spellStart"/>
            <w:r w:rsidRPr="00B11AA7">
              <w:rPr>
                <w:sz w:val="20"/>
                <w:szCs w:val="20"/>
              </w:rPr>
              <w:t>Spectrochimica</w:t>
            </w:r>
            <w:proofErr w:type="spellEnd"/>
            <w:r w:rsidRPr="00B11AA7">
              <w:rPr>
                <w:sz w:val="20"/>
                <w:szCs w:val="20"/>
              </w:rPr>
              <w:t xml:space="preserve"> Acta Part A: Molecular and Biomolecular Spectroscopy, 206, 421-429.</w:t>
            </w:r>
          </w:p>
        </w:tc>
        <w:tc>
          <w:tcPr>
            <w:tcW w:w="337" w:type="pct"/>
            <w:vAlign w:val="center"/>
          </w:tcPr>
          <w:p w14:paraId="3E7DAB5E" w14:textId="77777777" w:rsidR="00CB675F" w:rsidRPr="00B11AA7" w:rsidRDefault="00CB675F" w:rsidP="0032462C">
            <w:pPr>
              <w:rPr>
                <w:sz w:val="20"/>
                <w:szCs w:val="20"/>
                <w:lang w:val="sr-Cyrl-CS" w:eastAsia="sr-Latn-CS"/>
              </w:rPr>
            </w:pPr>
            <w:r w:rsidRPr="00B11AA7">
              <w:rPr>
                <w:sz w:val="20"/>
                <w:szCs w:val="20"/>
              </w:rPr>
              <w:t>М21</w:t>
            </w:r>
          </w:p>
        </w:tc>
      </w:tr>
      <w:tr w:rsidR="00CB675F" w:rsidRPr="00B11AA7" w14:paraId="58372CD5" w14:textId="77777777" w:rsidTr="000B0AB1">
        <w:trPr>
          <w:trHeight w:val="170"/>
          <w:jc w:val="center"/>
        </w:trPr>
        <w:tc>
          <w:tcPr>
            <w:tcW w:w="261" w:type="pct"/>
            <w:vAlign w:val="center"/>
          </w:tcPr>
          <w:p w14:paraId="5D719356" w14:textId="77777777" w:rsidR="00CB675F" w:rsidRPr="00B11AA7" w:rsidRDefault="00CB675F" w:rsidP="0032462C">
            <w:pPr>
              <w:rPr>
                <w:sz w:val="20"/>
                <w:szCs w:val="20"/>
                <w:lang w:val="sr-Cyrl-CS" w:eastAsia="sr-Latn-CS"/>
              </w:rPr>
            </w:pPr>
            <w:r w:rsidRPr="00B11AA7">
              <w:rPr>
                <w:sz w:val="20"/>
                <w:szCs w:val="20"/>
                <w:lang w:val="sr-Cyrl-CS"/>
              </w:rPr>
              <w:t>6.</w:t>
            </w:r>
          </w:p>
        </w:tc>
        <w:tc>
          <w:tcPr>
            <w:tcW w:w="4403" w:type="pct"/>
            <w:gridSpan w:val="12"/>
            <w:shd w:val="clear" w:color="auto" w:fill="auto"/>
          </w:tcPr>
          <w:p w14:paraId="692E2521"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Arsić, B., Ðokić-Petrović, M., Spalević, P., Milentijević, I., Rančić, D., &amp; </w:t>
            </w:r>
            <w:r w:rsidRPr="00B11AA7">
              <w:rPr>
                <w:b/>
                <w:bCs/>
                <w:sz w:val="20"/>
                <w:szCs w:val="20"/>
                <w:lang w:val="sr-Cyrl-CS" w:eastAsia="sr-Latn-CS"/>
              </w:rPr>
              <w:t>Živanović, M.</w:t>
            </w:r>
            <w:r w:rsidRPr="00B11AA7">
              <w:rPr>
                <w:sz w:val="20"/>
                <w:szCs w:val="20"/>
                <w:lang w:val="sr-Cyrl-CS" w:eastAsia="sr-Latn-CS"/>
              </w:rPr>
              <w:t xml:space="preserve"> (2019). SpecINT: a framework for data integration over cheminformatics and bioinformatics RDF repositories. Semantic Web, 10(4), 795-813.</w:t>
            </w:r>
          </w:p>
        </w:tc>
        <w:tc>
          <w:tcPr>
            <w:tcW w:w="337" w:type="pct"/>
            <w:vAlign w:val="center"/>
          </w:tcPr>
          <w:p w14:paraId="2A53497E" w14:textId="77777777" w:rsidR="00CB675F" w:rsidRPr="00B11AA7" w:rsidRDefault="00CB675F" w:rsidP="0032462C">
            <w:pPr>
              <w:rPr>
                <w:sz w:val="20"/>
                <w:szCs w:val="20"/>
                <w:lang w:val="sr-Latn-RS" w:eastAsia="sr-Latn-CS"/>
              </w:rPr>
            </w:pPr>
            <w:r w:rsidRPr="00B11AA7">
              <w:rPr>
                <w:sz w:val="20"/>
                <w:szCs w:val="20"/>
                <w:lang w:val="sr-Latn-RS" w:eastAsia="sr-Latn-CS"/>
              </w:rPr>
              <w:t>M21</w:t>
            </w:r>
          </w:p>
        </w:tc>
      </w:tr>
      <w:tr w:rsidR="00CB675F" w:rsidRPr="00B11AA7" w14:paraId="24B12076" w14:textId="77777777" w:rsidTr="000B0AB1">
        <w:trPr>
          <w:trHeight w:val="170"/>
          <w:jc w:val="center"/>
        </w:trPr>
        <w:tc>
          <w:tcPr>
            <w:tcW w:w="261" w:type="pct"/>
            <w:vAlign w:val="center"/>
          </w:tcPr>
          <w:p w14:paraId="57BFBAD9" w14:textId="77777777" w:rsidR="00CB675F" w:rsidRPr="00B11AA7" w:rsidRDefault="00CB675F" w:rsidP="0032462C">
            <w:pPr>
              <w:rPr>
                <w:sz w:val="20"/>
                <w:szCs w:val="20"/>
                <w:lang w:val="sr-Cyrl-CS" w:eastAsia="sr-Latn-CS"/>
              </w:rPr>
            </w:pPr>
            <w:r w:rsidRPr="00B11AA7">
              <w:rPr>
                <w:sz w:val="20"/>
                <w:szCs w:val="20"/>
                <w:lang w:val="sr-Cyrl-CS"/>
              </w:rPr>
              <w:t>7.</w:t>
            </w:r>
          </w:p>
        </w:tc>
        <w:tc>
          <w:tcPr>
            <w:tcW w:w="4403" w:type="pct"/>
            <w:gridSpan w:val="12"/>
            <w:shd w:val="clear" w:color="auto" w:fill="auto"/>
          </w:tcPr>
          <w:p w14:paraId="716FFE01"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Cvetković, D. M., </w:t>
            </w:r>
            <w:r w:rsidRPr="00B11AA7">
              <w:rPr>
                <w:b/>
                <w:bCs/>
                <w:sz w:val="20"/>
                <w:szCs w:val="20"/>
                <w:lang w:val="sr-Cyrl-CS" w:eastAsia="sr-Latn-CS"/>
              </w:rPr>
              <w:t>Živanović, M. N.</w:t>
            </w:r>
            <w:r w:rsidRPr="00B11AA7">
              <w:rPr>
                <w:sz w:val="20"/>
                <w:szCs w:val="20"/>
                <w:lang w:val="sr-Cyrl-CS" w:eastAsia="sr-Latn-CS"/>
              </w:rPr>
              <w:t>, Milutinović, M. G., Djukić, T. R., Radović, M. D., Cvetković, A. M., Filipović, N.D.</w:t>
            </w:r>
            <w:r w:rsidRPr="00B11AA7">
              <w:rPr>
                <w:sz w:val="20"/>
                <w:szCs w:val="20"/>
                <w:lang w:val="sr-Latn-RS" w:eastAsia="sr-Latn-CS"/>
              </w:rPr>
              <w:t>,</w:t>
            </w:r>
            <w:r w:rsidRPr="00B11AA7">
              <w:rPr>
                <w:sz w:val="20"/>
                <w:szCs w:val="20"/>
                <w:lang w:val="sr-Cyrl-CS" w:eastAsia="sr-Latn-CS"/>
              </w:rPr>
              <w:t xml:space="preserve"> &amp; Zdravković, N. D. (2017). Real-time monitoring of cytotoxic effects of electroporation on breast and colon cancer cell lines. Bioelectrochemistry, 113, 85-94.</w:t>
            </w:r>
          </w:p>
        </w:tc>
        <w:tc>
          <w:tcPr>
            <w:tcW w:w="337" w:type="pct"/>
            <w:vAlign w:val="center"/>
          </w:tcPr>
          <w:p w14:paraId="70707122" w14:textId="77777777" w:rsidR="00CB675F" w:rsidRPr="00B11AA7" w:rsidRDefault="00CB675F" w:rsidP="0032462C">
            <w:pPr>
              <w:rPr>
                <w:sz w:val="20"/>
                <w:szCs w:val="20"/>
                <w:lang w:val="sr-Latn-RS" w:eastAsia="sr-Latn-CS"/>
              </w:rPr>
            </w:pPr>
            <w:r w:rsidRPr="00B11AA7">
              <w:rPr>
                <w:sz w:val="20"/>
                <w:szCs w:val="20"/>
                <w:lang w:val="sr-Latn-RS" w:eastAsia="sr-Latn-CS"/>
              </w:rPr>
              <w:t>M21</w:t>
            </w:r>
          </w:p>
        </w:tc>
      </w:tr>
      <w:tr w:rsidR="00CB675F" w:rsidRPr="00B11AA7" w14:paraId="646334D0" w14:textId="77777777" w:rsidTr="000B0AB1">
        <w:trPr>
          <w:trHeight w:val="170"/>
          <w:jc w:val="center"/>
        </w:trPr>
        <w:tc>
          <w:tcPr>
            <w:tcW w:w="261" w:type="pct"/>
            <w:vAlign w:val="center"/>
          </w:tcPr>
          <w:p w14:paraId="3A371321" w14:textId="77777777" w:rsidR="00CB675F" w:rsidRPr="00B11AA7" w:rsidRDefault="00CB675F" w:rsidP="0032462C">
            <w:pPr>
              <w:rPr>
                <w:sz w:val="20"/>
                <w:szCs w:val="20"/>
                <w:lang w:val="sr-Cyrl-CS" w:eastAsia="sr-Latn-CS"/>
              </w:rPr>
            </w:pPr>
            <w:r w:rsidRPr="00B11AA7">
              <w:rPr>
                <w:sz w:val="20"/>
                <w:szCs w:val="20"/>
                <w:lang w:val="sr-Cyrl-CS"/>
              </w:rPr>
              <w:t>8.</w:t>
            </w:r>
          </w:p>
        </w:tc>
        <w:tc>
          <w:tcPr>
            <w:tcW w:w="4403" w:type="pct"/>
            <w:gridSpan w:val="12"/>
            <w:shd w:val="clear" w:color="auto" w:fill="auto"/>
          </w:tcPr>
          <w:p w14:paraId="6DE59EAB" w14:textId="77777777" w:rsidR="00CB675F" w:rsidRPr="00B11AA7" w:rsidRDefault="00CB675F" w:rsidP="0032462C">
            <w:pPr>
              <w:jc w:val="both"/>
              <w:rPr>
                <w:sz w:val="20"/>
                <w:szCs w:val="20"/>
                <w:lang w:val="sr-Cyrl-CS" w:eastAsia="sr-Latn-CS"/>
              </w:rPr>
            </w:pPr>
            <w:r w:rsidRPr="00B11AA7">
              <w:rPr>
                <w:b/>
                <w:bCs/>
                <w:sz w:val="20"/>
                <w:szCs w:val="20"/>
                <w:lang w:val="sr-Cyrl-CS" w:eastAsia="sr-Latn-CS"/>
              </w:rPr>
              <w:t>Živanovic, M.</w:t>
            </w:r>
            <w:r w:rsidRPr="00B11AA7">
              <w:rPr>
                <w:sz w:val="20"/>
                <w:szCs w:val="20"/>
                <w:lang w:val="sr-Cyrl-CS" w:eastAsia="sr-Latn-CS"/>
              </w:rPr>
              <w:t>, Kosaric, J., Šmit, B., Šeklić, D., Pavlovic, R., &amp; Marković, S. (2017). Novel seleno-hydantoin palladium (II) complex-antimigratory, cytotoxic and prooxidative potential on human colon HCT-116 and breast MDA-MB-231 cancer cells. General physiology and biophysics, 36(2), 187-196.</w:t>
            </w:r>
          </w:p>
        </w:tc>
        <w:tc>
          <w:tcPr>
            <w:tcW w:w="337" w:type="pct"/>
            <w:vAlign w:val="center"/>
          </w:tcPr>
          <w:p w14:paraId="1D05037B" w14:textId="77777777" w:rsidR="00CB675F" w:rsidRPr="00B11AA7" w:rsidRDefault="00CB675F" w:rsidP="0032462C">
            <w:pPr>
              <w:rPr>
                <w:sz w:val="20"/>
                <w:szCs w:val="20"/>
                <w:lang w:val="sr-Latn-RS" w:eastAsia="sr-Latn-CS"/>
              </w:rPr>
            </w:pPr>
            <w:r w:rsidRPr="00B11AA7">
              <w:rPr>
                <w:sz w:val="20"/>
                <w:szCs w:val="20"/>
                <w:lang w:val="sr-Latn-RS" w:eastAsia="sr-Latn-CS"/>
              </w:rPr>
              <w:t>M23</w:t>
            </w:r>
          </w:p>
        </w:tc>
      </w:tr>
      <w:tr w:rsidR="00CB675F" w:rsidRPr="00B11AA7" w14:paraId="1284ACC6" w14:textId="77777777" w:rsidTr="000B0AB1">
        <w:trPr>
          <w:trHeight w:val="170"/>
          <w:jc w:val="center"/>
        </w:trPr>
        <w:tc>
          <w:tcPr>
            <w:tcW w:w="261" w:type="pct"/>
            <w:vAlign w:val="center"/>
          </w:tcPr>
          <w:p w14:paraId="4CEDF311" w14:textId="77777777" w:rsidR="00CB675F" w:rsidRPr="00B11AA7" w:rsidRDefault="00CB675F" w:rsidP="0032462C">
            <w:pPr>
              <w:rPr>
                <w:sz w:val="20"/>
                <w:szCs w:val="20"/>
                <w:lang w:val="sr-Cyrl-CS" w:eastAsia="sr-Latn-CS"/>
              </w:rPr>
            </w:pPr>
            <w:r w:rsidRPr="00B11AA7">
              <w:rPr>
                <w:sz w:val="20"/>
                <w:szCs w:val="20"/>
                <w:lang w:val="sr-Cyrl-CS"/>
              </w:rPr>
              <w:t>9.</w:t>
            </w:r>
          </w:p>
        </w:tc>
        <w:tc>
          <w:tcPr>
            <w:tcW w:w="4403" w:type="pct"/>
            <w:gridSpan w:val="12"/>
            <w:shd w:val="clear" w:color="auto" w:fill="auto"/>
            <w:vAlign w:val="center"/>
          </w:tcPr>
          <w:p w14:paraId="5F92B568"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Vargová, V., </w:t>
            </w:r>
            <w:r w:rsidRPr="00B11AA7">
              <w:rPr>
                <w:b/>
                <w:bCs/>
                <w:sz w:val="20"/>
                <w:szCs w:val="20"/>
                <w:lang w:val="sr-Cyrl-CS" w:eastAsia="sr-Latn-CS"/>
              </w:rPr>
              <w:t>Zivanović, M.</w:t>
            </w:r>
            <w:r w:rsidRPr="00B11AA7">
              <w:rPr>
                <w:sz w:val="20"/>
                <w:szCs w:val="20"/>
                <w:lang w:val="sr-Cyrl-CS" w:eastAsia="sr-Latn-CS"/>
              </w:rPr>
              <w:t>, Dorčák, V., Paleček, E., &amp; Ostatná, V. (2013). Catalysis of hydrogen evolution by polylysine, polyarginine and polyhistidine at mercury electrodes. Electroanalysis, 25(9), 2130-2135.</w:t>
            </w:r>
          </w:p>
        </w:tc>
        <w:tc>
          <w:tcPr>
            <w:tcW w:w="337" w:type="pct"/>
            <w:vAlign w:val="center"/>
          </w:tcPr>
          <w:p w14:paraId="1A4635A5" w14:textId="77777777" w:rsidR="00CB675F" w:rsidRPr="00B11AA7" w:rsidRDefault="00CB675F" w:rsidP="0032462C">
            <w:pPr>
              <w:rPr>
                <w:sz w:val="20"/>
                <w:szCs w:val="20"/>
                <w:lang w:val="sr-Cyrl-CS" w:eastAsia="sr-Latn-CS"/>
              </w:rPr>
            </w:pPr>
            <w:r w:rsidRPr="00B11AA7">
              <w:rPr>
                <w:sz w:val="20"/>
                <w:szCs w:val="20"/>
                <w:lang w:val="sr-Cyrl-CS" w:eastAsia="sr-Latn-CS"/>
              </w:rPr>
              <w:t>М21</w:t>
            </w:r>
          </w:p>
        </w:tc>
      </w:tr>
      <w:tr w:rsidR="00CB675F" w:rsidRPr="00B11AA7" w14:paraId="19E13EF0" w14:textId="77777777" w:rsidTr="000B0AB1">
        <w:trPr>
          <w:trHeight w:val="170"/>
          <w:jc w:val="center"/>
        </w:trPr>
        <w:tc>
          <w:tcPr>
            <w:tcW w:w="261" w:type="pct"/>
            <w:vAlign w:val="center"/>
          </w:tcPr>
          <w:p w14:paraId="06E4D364" w14:textId="77777777" w:rsidR="00CB675F" w:rsidRPr="00B11AA7" w:rsidRDefault="00CB675F" w:rsidP="0032462C">
            <w:pPr>
              <w:rPr>
                <w:sz w:val="20"/>
                <w:szCs w:val="20"/>
                <w:lang w:val="sr-Cyrl-CS" w:eastAsia="sr-Latn-CS"/>
              </w:rPr>
            </w:pPr>
            <w:r w:rsidRPr="00B11AA7">
              <w:rPr>
                <w:sz w:val="20"/>
                <w:szCs w:val="20"/>
                <w:lang w:val="sr-Cyrl-CS"/>
              </w:rPr>
              <w:t>10.</w:t>
            </w:r>
          </w:p>
        </w:tc>
        <w:tc>
          <w:tcPr>
            <w:tcW w:w="4403" w:type="pct"/>
            <w:gridSpan w:val="12"/>
            <w:shd w:val="clear" w:color="auto" w:fill="auto"/>
            <w:vAlign w:val="center"/>
          </w:tcPr>
          <w:p w14:paraId="138E644B" w14:textId="77777777" w:rsidR="00CB675F" w:rsidRPr="00B11AA7" w:rsidRDefault="00CB675F" w:rsidP="0032462C">
            <w:pPr>
              <w:jc w:val="both"/>
              <w:rPr>
                <w:sz w:val="20"/>
                <w:szCs w:val="20"/>
                <w:lang w:val="sr-Cyrl-CS" w:eastAsia="sr-Latn-CS"/>
              </w:rPr>
            </w:pPr>
            <w:r w:rsidRPr="00B11AA7">
              <w:rPr>
                <w:b/>
                <w:bCs/>
                <w:sz w:val="20"/>
                <w:szCs w:val="20"/>
                <w:lang w:val="sr-Cyrl-CS" w:eastAsia="sr-Latn-CS"/>
              </w:rPr>
              <w:t>Živanović, M.</w:t>
            </w:r>
            <w:r w:rsidRPr="00B11AA7">
              <w:rPr>
                <w:sz w:val="20"/>
                <w:szCs w:val="20"/>
                <w:lang w:val="sr-Cyrl-CS" w:eastAsia="sr-Latn-CS"/>
              </w:rPr>
              <w:t>, Aleksić, M., Ostatna, V., Doneux, T., &amp; Paleček, E. (2010). Polylysine‐Catalyzed Hydrogen Evolution at Mercury Electrodes. Electroanalysis, 22(17‐18), 2064-2070.</w:t>
            </w:r>
          </w:p>
        </w:tc>
        <w:tc>
          <w:tcPr>
            <w:tcW w:w="337" w:type="pct"/>
            <w:vAlign w:val="center"/>
          </w:tcPr>
          <w:p w14:paraId="58AA573A" w14:textId="77777777" w:rsidR="00CB675F" w:rsidRPr="00B11AA7" w:rsidRDefault="00CB675F" w:rsidP="0032462C">
            <w:pPr>
              <w:rPr>
                <w:sz w:val="20"/>
                <w:szCs w:val="20"/>
                <w:lang w:val="sr-Cyrl-CS" w:eastAsia="sr-Latn-CS"/>
              </w:rPr>
            </w:pPr>
            <w:r w:rsidRPr="00B11AA7">
              <w:rPr>
                <w:sz w:val="20"/>
                <w:szCs w:val="20"/>
                <w:lang w:val="sr-Cyrl-CS" w:eastAsia="sr-Latn-CS"/>
              </w:rPr>
              <w:t>М21</w:t>
            </w:r>
          </w:p>
        </w:tc>
      </w:tr>
      <w:tr w:rsidR="00CB675F" w:rsidRPr="00B11AA7" w14:paraId="164D7D4D" w14:textId="77777777" w:rsidTr="0071416D">
        <w:trPr>
          <w:trHeight w:val="170"/>
          <w:jc w:val="center"/>
        </w:trPr>
        <w:tc>
          <w:tcPr>
            <w:tcW w:w="5000" w:type="pct"/>
            <w:gridSpan w:val="14"/>
            <w:vAlign w:val="center"/>
          </w:tcPr>
          <w:p w14:paraId="7138421E" w14:textId="77777777" w:rsidR="00CB675F" w:rsidRPr="00B11AA7" w:rsidRDefault="00CB675F" w:rsidP="0032462C">
            <w:pPr>
              <w:rPr>
                <w:b/>
                <w:bCs/>
                <w:sz w:val="20"/>
                <w:szCs w:val="20"/>
                <w:lang w:val="sr-Cyrl-CS" w:eastAsia="sr-Latn-CS"/>
              </w:rPr>
            </w:pPr>
            <w:r w:rsidRPr="00B11AA7">
              <w:rPr>
                <w:b/>
                <w:bCs/>
                <w:sz w:val="20"/>
                <w:szCs w:val="20"/>
                <w:lang w:val="sr-Cyrl-CS" w:eastAsia="sr-Latn-CS"/>
              </w:rPr>
              <w:t>Збирни подаци научне активност наставника</w:t>
            </w:r>
          </w:p>
        </w:tc>
      </w:tr>
      <w:tr w:rsidR="00CB675F" w:rsidRPr="00B11AA7" w14:paraId="7BB2DE5A" w14:textId="77777777" w:rsidTr="000B0AB1">
        <w:trPr>
          <w:trHeight w:val="170"/>
          <w:jc w:val="center"/>
        </w:trPr>
        <w:tc>
          <w:tcPr>
            <w:tcW w:w="2461" w:type="pct"/>
            <w:gridSpan w:val="6"/>
            <w:vAlign w:val="center"/>
          </w:tcPr>
          <w:p w14:paraId="35CCA4F3" w14:textId="77777777" w:rsidR="00CB675F" w:rsidRPr="00B11AA7" w:rsidRDefault="00CB675F" w:rsidP="0032462C">
            <w:pPr>
              <w:rPr>
                <w:sz w:val="20"/>
                <w:szCs w:val="20"/>
                <w:lang w:val="sr-Cyrl-CS" w:eastAsia="sr-Latn-CS"/>
              </w:rPr>
            </w:pPr>
            <w:r w:rsidRPr="00B11AA7">
              <w:rPr>
                <w:sz w:val="20"/>
                <w:szCs w:val="20"/>
                <w:lang w:val="sr-Cyrl-CS" w:eastAsia="sr-Latn-CS"/>
              </w:rPr>
              <w:t>Укупан број цитата, без аутоцитата</w:t>
            </w:r>
          </w:p>
        </w:tc>
        <w:tc>
          <w:tcPr>
            <w:tcW w:w="2539" w:type="pct"/>
            <w:gridSpan w:val="8"/>
          </w:tcPr>
          <w:p w14:paraId="06E0DE0A" w14:textId="77777777" w:rsidR="00CB675F" w:rsidRPr="00B11AA7" w:rsidRDefault="00CB675F" w:rsidP="0032462C">
            <w:pPr>
              <w:rPr>
                <w:sz w:val="20"/>
                <w:szCs w:val="20"/>
                <w:lang w:val="sr-Cyrl-CS" w:eastAsia="sr-Latn-CS"/>
              </w:rPr>
            </w:pPr>
            <w:r w:rsidRPr="00B11AA7">
              <w:rPr>
                <w:sz w:val="20"/>
                <w:szCs w:val="20"/>
              </w:rPr>
              <w:t>196, h-index 9</w:t>
            </w:r>
          </w:p>
        </w:tc>
      </w:tr>
      <w:tr w:rsidR="00CB675F" w:rsidRPr="00B11AA7" w14:paraId="233B4758" w14:textId="77777777" w:rsidTr="000B0AB1">
        <w:trPr>
          <w:trHeight w:val="170"/>
          <w:jc w:val="center"/>
        </w:trPr>
        <w:tc>
          <w:tcPr>
            <w:tcW w:w="2461" w:type="pct"/>
            <w:gridSpan w:val="6"/>
            <w:vAlign w:val="center"/>
          </w:tcPr>
          <w:p w14:paraId="18090FCB" w14:textId="77777777" w:rsidR="00CB675F" w:rsidRPr="00B11AA7" w:rsidRDefault="00CB675F" w:rsidP="0032462C">
            <w:pPr>
              <w:rPr>
                <w:sz w:val="20"/>
                <w:szCs w:val="20"/>
                <w:lang w:val="sr-Cyrl-CS" w:eastAsia="sr-Latn-CS"/>
              </w:rPr>
            </w:pPr>
            <w:r w:rsidRPr="00B11AA7">
              <w:rPr>
                <w:sz w:val="20"/>
                <w:szCs w:val="20"/>
                <w:lang w:val="sr-Cyrl-CS" w:eastAsia="sr-Latn-CS"/>
              </w:rPr>
              <w:t>Укупан број радова са SCI (или SSCI) листе</w:t>
            </w:r>
          </w:p>
        </w:tc>
        <w:tc>
          <w:tcPr>
            <w:tcW w:w="2539" w:type="pct"/>
            <w:gridSpan w:val="8"/>
          </w:tcPr>
          <w:p w14:paraId="2EAFA435" w14:textId="77777777" w:rsidR="00CB675F" w:rsidRPr="00B11AA7" w:rsidRDefault="00CB675F" w:rsidP="0032462C">
            <w:pPr>
              <w:rPr>
                <w:sz w:val="20"/>
                <w:szCs w:val="20"/>
                <w:lang w:val="sr-Cyrl-CS" w:eastAsia="sr-Latn-CS"/>
              </w:rPr>
            </w:pPr>
            <w:r w:rsidRPr="00B11AA7">
              <w:rPr>
                <w:sz w:val="20"/>
                <w:szCs w:val="20"/>
              </w:rPr>
              <w:t>27</w:t>
            </w:r>
          </w:p>
        </w:tc>
      </w:tr>
      <w:tr w:rsidR="00CB675F" w:rsidRPr="00B11AA7" w14:paraId="40E4E952" w14:textId="77777777" w:rsidTr="000B0AB1">
        <w:trPr>
          <w:trHeight w:val="170"/>
          <w:jc w:val="center"/>
        </w:trPr>
        <w:tc>
          <w:tcPr>
            <w:tcW w:w="2461" w:type="pct"/>
            <w:gridSpan w:val="6"/>
            <w:vAlign w:val="center"/>
          </w:tcPr>
          <w:p w14:paraId="342CB663" w14:textId="77777777" w:rsidR="00CB675F" w:rsidRPr="00B11AA7" w:rsidRDefault="00CB675F" w:rsidP="0032462C">
            <w:pPr>
              <w:rPr>
                <w:sz w:val="20"/>
                <w:szCs w:val="20"/>
                <w:lang w:val="sr-Cyrl-CS" w:eastAsia="sr-Latn-CS"/>
              </w:rPr>
            </w:pPr>
            <w:r w:rsidRPr="00B11AA7">
              <w:rPr>
                <w:sz w:val="20"/>
                <w:szCs w:val="20"/>
                <w:lang w:val="sr-Cyrl-CS" w:eastAsia="sr-Latn-CS"/>
              </w:rPr>
              <w:t>Тренутно учешће на пројектима</w:t>
            </w:r>
          </w:p>
        </w:tc>
        <w:tc>
          <w:tcPr>
            <w:tcW w:w="1384" w:type="pct"/>
            <w:gridSpan w:val="5"/>
            <w:vAlign w:val="center"/>
          </w:tcPr>
          <w:p w14:paraId="325DCF61" w14:textId="77777777" w:rsidR="00CB675F" w:rsidRPr="00B11AA7" w:rsidRDefault="00CB675F" w:rsidP="0032462C">
            <w:pPr>
              <w:rPr>
                <w:sz w:val="20"/>
                <w:szCs w:val="20"/>
                <w:lang w:val="sr-Latn-RS" w:eastAsia="sr-Latn-CS"/>
              </w:rPr>
            </w:pPr>
            <w:r w:rsidRPr="00B11AA7">
              <w:rPr>
                <w:sz w:val="20"/>
                <w:szCs w:val="20"/>
                <w:lang w:val="sr-Cyrl-CS" w:eastAsia="sr-Latn-CS"/>
              </w:rPr>
              <w:t>Домаћи:</w:t>
            </w:r>
            <w:r w:rsidRPr="00B11AA7">
              <w:rPr>
                <w:sz w:val="20"/>
                <w:szCs w:val="20"/>
                <w:lang w:val="sr-Latn-RS" w:eastAsia="sr-Latn-CS"/>
              </w:rPr>
              <w:t xml:space="preserve"> 2</w:t>
            </w:r>
          </w:p>
        </w:tc>
        <w:tc>
          <w:tcPr>
            <w:tcW w:w="1155" w:type="pct"/>
            <w:gridSpan w:val="3"/>
            <w:vAlign w:val="center"/>
          </w:tcPr>
          <w:p w14:paraId="53E986CB" w14:textId="77777777" w:rsidR="00CB675F" w:rsidRPr="00B11AA7" w:rsidRDefault="00CB675F" w:rsidP="0032462C">
            <w:pPr>
              <w:rPr>
                <w:sz w:val="20"/>
                <w:szCs w:val="20"/>
                <w:lang w:val="sr-Latn-RS" w:eastAsia="sr-Latn-CS"/>
              </w:rPr>
            </w:pPr>
            <w:r w:rsidRPr="00B11AA7">
              <w:rPr>
                <w:sz w:val="20"/>
                <w:szCs w:val="20"/>
                <w:lang w:val="sr-Cyrl-CS" w:eastAsia="sr-Latn-CS"/>
              </w:rPr>
              <w:t>Међународни:</w:t>
            </w:r>
            <w:r w:rsidRPr="00B11AA7">
              <w:rPr>
                <w:sz w:val="20"/>
                <w:szCs w:val="20"/>
                <w:lang w:val="sr-Latn-RS" w:eastAsia="sr-Latn-CS"/>
              </w:rPr>
              <w:t xml:space="preserve"> 1</w:t>
            </w:r>
          </w:p>
        </w:tc>
      </w:tr>
      <w:tr w:rsidR="00CB675F" w:rsidRPr="00B11AA7" w14:paraId="01BE41C1" w14:textId="77777777" w:rsidTr="0071416D">
        <w:trPr>
          <w:trHeight w:val="170"/>
          <w:jc w:val="center"/>
        </w:trPr>
        <w:tc>
          <w:tcPr>
            <w:tcW w:w="881" w:type="pct"/>
            <w:gridSpan w:val="3"/>
            <w:vAlign w:val="center"/>
          </w:tcPr>
          <w:p w14:paraId="28D7C4E2" w14:textId="77777777" w:rsidR="00CB675F" w:rsidRPr="00B11AA7" w:rsidRDefault="00CB675F" w:rsidP="0032462C">
            <w:pPr>
              <w:rPr>
                <w:sz w:val="20"/>
                <w:szCs w:val="20"/>
                <w:lang w:val="sr-Cyrl-CS" w:eastAsia="sr-Latn-CS"/>
              </w:rPr>
            </w:pPr>
            <w:r w:rsidRPr="00B11AA7">
              <w:rPr>
                <w:sz w:val="20"/>
                <w:szCs w:val="20"/>
                <w:lang w:val="sr-Cyrl-CS" w:eastAsia="sr-Latn-CS"/>
              </w:rPr>
              <w:t xml:space="preserve">Усавршавања </w:t>
            </w:r>
          </w:p>
        </w:tc>
        <w:tc>
          <w:tcPr>
            <w:tcW w:w="4119" w:type="pct"/>
            <w:gridSpan w:val="11"/>
            <w:vAlign w:val="center"/>
          </w:tcPr>
          <w:p w14:paraId="78A8E0A0" w14:textId="77777777" w:rsidR="00CB675F" w:rsidRPr="00B11AA7" w:rsidRDefault="00CB675F" w:rsidP="0032462C">
            <w:pPr>
              <w:jc w:val="both"/>
              <w:rPr>
                <w:sz w:val="20"/>
                <w:szCs w:val="20"/>
                <w:lang w:val="sr-Cyrl-CS" w:eastAsia="sr-Latn-CS"/>
              </w:rPr>
            </w:pPr>
            <w:r w:rsidRPr="00B11AA7">
              <w:rPr>
                <w:sz w:val="20"/>
                <w:szCs w:val="20"/>
                <w:lang w:val="sr-Cyrl-CS" w:eastAsia="sr-Latn-CS"/>
              </w:rPr>
              <w:t>Институт биофизике, Чешка академија наука 2005-2013, Институт за испитивање мозга, Универзитет у Загребу – мај 2017.</w:t>
            </w:r>
          </w:p>
        </w:tc>
      </w:tr>
      <w:tr w:rsidR="00CB675F" w:rsidRPr="00B11AA7" w14:paraId="7B70B08F" w14:textId="77777777" w:rsidTr="0071416D">
        <w:trPr>
          <w:trHeight w:val="170"/>
          <w:jc w:val="center"/>
        </w:trPr>
        <w:tc>
          <w:tcPr>
            <w:tcW w:w="5000" w:type="pct"/>
            <w:gridSpan w:val="14"/>
            <w:vAlign w:val="center"/>
          </w:tcPr>
          <w:p w14:paraId="7AED44AE" w14:textId="77777777" w:rsidR="00CB675F" w:rsidRPr="00B11AA7" w:rsidRDefault="00CB675F" w:rsidP="0032462C">
            <w:pPr>
              <w:rPr>
                <w:sz w:val="20"/>
                <w:szCs w:val="20"/>
                <w:lang w:val="sr-Latn-RS" w:eastAsia="sr-Latn-CS"/>
              </w:rPr>
            </w:pPr>
            <w:r w:rsidRPr="00B11AA7">
              <w:rPr>
                <w:sz w:val="20"/>
                <w:szCs w:val="20"/>
                <w:lang w:val="sr-Cyrl-CS" w:eastAsia="sr-Latn-CS"/>
              </w:rPr>
              <w:t>Други подаци које сматрате релевантним</w:t>
            </w:r>
            <w:r w:rsidRPr="00B11AA7">
              <w:rPr>
                <w:sz w:val="20"/>
                <w:szCs w:val="20"/>
                <w:lang w:val="sr-Latn-RS" w:eastAsia="sr-Latn-CS"/>
              </w:rPr>
              <w:t>: Руководилац Лабораторије за биоинжењеринг и примењену биологију на Институту за информационе технологије Крагујевац, учесник бројних домаћих и међународних научних пројеката.</w:t>
            </w:r>
          </w:p>
        </w:tc>
      </w:tr>
    </w:tbl>
    <w:p w14:paraId="2D325DB4" w14:textId="77777777" w:rsidR="00CB675F" w:rsidRPr="00B11AA7" w:rsidRDefault="00CB675F" w:rsidP="0032462C">
      <w:pPr>
        <w:rPr>
          <w:lang w:val="sr-Cyrl-RS"/>
        </w:rPr>
      </w:pPr>
    </w:p>
    <w:p w14:paraId="004190B2" w14:textId="77777777" w:rsidR="00CB675F" w:rsidRPr="00B11AA7" w:rsidRDefault="00CB675F" w:rsidP="0032462C">
      <w:pPr>
        <w:spacing w:after="200" w:line="276" w:lineRule="auto"/>
        <w:rPr>
          <w:lang w:val="sr-Cyrl-RS"/>
        </w:rPr>
      </w:pPr>
      <w:r w:rsidRPr="00B11AA7">
        <w:rPr>
          <w:lang w:val="sr-Cyrl-RS"/>
        </w:rPr>
        <w:br w:type="page"/>
      </w:r>
    </w:p>
    <w:p w14:paraId="6E58A905" w14:textId="77777777" w:rsidR="00CB675F" w:rsidRPr="00B11AA7" w:rsidRDefault="00CB675F" w:rsidP="0032462C">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1092"/>
        <w:gridCol w:w="207"/>
        <w:gridCol w:w="671"/>
        <w:gridCol w:w="687"/>
        <w:gridCol w:w="1953"/>
        <w:gridCol w:w="505"/>
        <w:gridCol w:w="434"/>
        <w:gridCol w:w="1551"/>
        <w:gridCol w:w="377"/>
        <w:gridCol w:w="34"/>
        <w:gridCol w:w="866"/>
        <w:gridCol w:w="851"/>
        <w:gridCol w:w="704"/>
      </w:tblGrid>
      <w:tr w:rsidR="00CB675F" w:rsidRPr="00B11AA7" w14:paraId="6E09D014" w14:textId="77777777" w:rsidTr="000B0AB1">
        <w:trPr>
          <w:trHeight w:val="170"/>
          <w:jc w:val="center"/>
        </w:trPr>
        <w:tc>
          <w:tcPr>
            <w:tcW w:w="1529" w:type="pct"/>
            <w:gridSpan w:val="5"/>
            <w:vAlign w:val="center"/>
          </w:tcPr>
          <w:p w14:paraId="5A591309" w14:textId="77777777" w:rsidR="00CB675F" w:rsidRPr="00B11AA7" w:rsidRDefault="00CB675F" w:rsidP="0032462C">
            <w:pPr>
              <w:rPr>
                <w:b/>
                <w:bCs/>
                <w:sz w:val="20"/>
                <w:szCs w:val="20"/>
                <w:lang w:val="sr-Cyrl-CS" w:eastAsia="sr-Latn-CS"/>
              </w:rPr>
            </w:pPr>
            <w:r w:rsidRPr="00B11AA7">
              <w:rPr>
                <w:b/>
                <w:bCs/>
                <w:sz w:val="20"/>
                <w:szCs w:val="20"/>
                <w:lang w:val="sr-Cyrl-CS" w:eastAsia="sr-Latn-CS"/>
              </w:rPr>
              <w:t>Име и презиме</w:t>
            </w:r>
          </w:p>
        </w:tc>
        <w:tc>
          <w:tcPr>
            <w:tcW w:w="3471" w:type="pct"/>
            <w:gridSpan w:val="9"/>
          </w:tcPr>
          <w:p w14:paraId="263C2FFD" w14:textId="77777777" w:rsidR="00CB675F" w:rsidRPr="00B11AA7" w:rsidRDefault="00CB675F" w:rsidP="0032462C">
            <w:pPr>
              <w:pStyle w:val="Heading2"/>
              <w:rPr>
                <w:highlight w:val="yellow"/>
                <w:lang w:val="sr-Cyrl-CS"/>
              </w:rPr>
            </w:pPr>
            <w:bookmarkStart w:id="31" w:name="_Toc75853169"/>
            <w:bookmarkStart w:id="32" w:name="Миљан_Милошевић"/>
            <w:r w:rsidRPr="00B11AA7">
              <w:rPr>
                <w:lang w:val="sr-Cyrl-RS"/>
              </w:rPr>
              <w:t>Миљан Милошевић</w:t>
            </w:r>
            <w:bookmarkEnd w:id="31"/>
            <w:bookmarkEnd w:id="32"/>
          </w:p>
        </w:tc>
      </w:tr>
      <w:tr w:rsidR="00CB675F" w:rsidRPr="00B11AA7" w14:paraId="06DF6B2E" w14:textId="77777777" w:rsidTr="000B0AB1">
        <w:trPr>
          <w:trHeight w:val="170"/>
          <w:jc w:val="center"/>
        </w:trPr>
        <w:tc>
          <w:tcPr>
            <w:tcW w:w="1529" w:type="pct"/>
            <w:gridSpan w:val="5"/>
            <w:vAlign w:val="center"/>
          </w:tcPr>
          <w:p w14:paraId="098080EF" w14:textId="77777777" w:rsidR="00CB675F" w:rsidRPr="00B11AA7" w:rsidRDefault="00CB675F" w:rsidP="0032462C">
            <w:pPr>
              <w:rPr>
                <w:b/>
                <w:bCs/>
                <w:sz w:val="20"/>
                <w:szCs w:val="20"/>
                <w:lang w:val="sr-Cyrl-CS" w:eastAsia="sr-Latn-CS"/>
              </w:rPr>
            </w:pPr>
            <w:r w:rsidRPr="00B11AA7">
              <w:rPr>
                <w:b/>
                <w:bCs/>
                <w:sz w:val="20"/>
                <w:szCs w:val="20"/>
                <w:lang w:val="sr-Cyrl-CS" w:eastAsia="sr-Latn-CS"/>
              </w:rPr>
              <w:t>Звање</w:t>
            </w:r>
          </w:p>
        </w:tc>
        <w:tc>
          <w:tcPr>
            <w:tcW w:w="3471" w:type="pct"/>
            <w:gridSpan w:val="9"/>
          </w:tcPr>
          <w:p w14:paraId="21DF196F" w14:textId="77777777" w:rsidR="00CB675F" w:rsidRPr="00B11AA7" w:rsidRDefault="00CB675F" w:rsidP="0032462C">
            <w:pPr>
              <w:rPr>
                <w:sz w:val="20"/>
                <w:szCs w:val="20"/>
                <w:lang w:val="sr-Cyrl-CS" w:eastAsia="sr-Latn-CS"/>
              </w:rPr>
            </w:pPr>
            <w:proofErr w:type="spellStart"/>
            <w:r w:rsidRPr="00B11AA7">
              <w:rPr>
                <w:sz w:val="20"/>
                <w:szCs w:val="20"/>
              </w:rPr>
              <w:t>Виши</w:t>
            </w:r>
            <w:proofErr w:type="spellEnd"/>
            <w:r w:rsidRPr="00B11AA7">
              <w:rPr>
                <w:sz w:val="20"/>
                <w:szCs w:val="20"/>
              </w:rPr>
              <w:t xml:space="preserve"> </w:t>
            </w:r>
            <w:proofErr w:type="spellStart"/>
            <w:r w:rsidRPr="00B11AA7">
              <w:rPr>
                <w:sz w:val="20"/>
                <w:szCs w:val="20"/>
              </w:rPr>
              <w:t>научни</w:t>
            </w:r>
            <w:proofErr w:type="spellEnd"/>
            <w:r w:rsidRPr="00B11AA7">
              <w:rPr>
                <w:sz w:val="20"/>
                <w:szCs w:val="20"/>
              </w:rPr>
              <w:t xml:space="preserve"> </w:t>
            </w:r>
            <w:proofErr w:type="spellStart"/>
            <w:r w:rsidRPr="00B11AA7">
              <w:rPr>
                <w:sz w:val="20"/>
                <w:szCs w:val="20"/>
              </w:rPr>
              <w:t>сарадник</w:t>
            </w:r>
            <w:proofErr w:type="spellEnd"/>
          </w:p>
        </w:tc>
      </w:tr>
      <w:tr w:rsidR="00CB675F" w:rsidRPr="00B11AA7" w14:paraId="376F0A9E" w14:textId="77777777" w:rsidTr="000B0AB1">
        <w:trPr>
          <w:trHeight w:val="170"/>
          <w:jc w:val="center"/>
        </w:trPr>
        <w:tc>
          <w:tcPr>
            <w:tcW w:w="1529" w:type="pct"/>
            <w:gridSpan w:val="5"/>
            <w:vAlign w:val="center"/>
          </w:tcPr>
          <w:p w14:paraId="441F6B7F" w14:textId="77777777" w:rsidR="00CB675F" w:rsidRPr="00B11AA7" w:rsidRDefault="00CB675F" w:rsidP="0032462C">
            <w:pPr>
              <w:rPr>
                <w:b/>
                <w:bCs/>
                <w:sz w:val="20"/>
                <w:szCs w:val="20"/>
                <w:lang w:val="sr-Cyrl-CS" w:eastAsia="sr-Latn-CS"/>
              </w:rPr>
            </w:pPr>
            <w:r w:rsidRPr="00B11AA7">
              <w:rPr>
                <w:b/>
                <w:bCs/>
                <w:sz w:val="20"/>
                <w:szCs w:val="20"/>
                <w:lang w:val="sr-Cyrl-CS" w:eastAsia="sr-Latn-CS"/>
              </w:rPr>
              <w:t>Ужа научна област</w:t>
            </w:r>
          </w:p>
        </w:tc>
        <w:tc>
          <w:tcPr>
            <w:tcW w:w="3471" w:type="pct"/>
            <w:gridSpan w:val="9"/>
          </w:tcPr>
          <w:p w14:paraId="046BD24A" w14:textId="77777777" w:rsidR="00CB675F" w:rsidRPr="00B11AA7" w:rsidRDefault="00CB675F" w:rsidP="0032462C">
            <w:pPr>
              <w:rPr>
                <w:sz w:val="20"/>
                <w:szCs w:val="20"/>
                <w:lang w:val="sr-Cyrl-CS" w:eastAsia="sr-Latn-CS"/>
              </w:rPr>
            </w:pPr>
            <w:proofErr w:type="spellStart"/>
            <w:r w:rsidRPr="00B11AA7">
              <w:rPr>
                <w:sz w:val="20"/>
                <w:szCs w:val="20"/>
              </w:rPr>
              <w:t>Примењена</w:t>
            </w:r>
            <w:proofErr w:type="spellEnd"/>
            <w:r w:rsidRPr="00B11AA7">
              <w:rPr>
                <w:sz w:val="20"/>
                <w:szCs w:val="20"/>
              </w:rPr>
              <w:t xml:space="preserve"> </w:t>
            </w:r>
            <w:proofErr w:type="spellStart"/>
            <w:r w:rsidRPr="00B11AA7">
              <w:rPr>
                <w:sz w:val="20"/>
                <w:szCs w:val="20"/>
              </w:rPr>
              <w:t>информатика</w:t>
            </w:r>
            <w:proofErr w:type="spellEnd"/>
          </w:p>
        </w:tc>
      </w:tr>
      <w:tr w:rsidR="00CB675F" w:rsidRPr="00B11AA7" w14:paraId="39793127" w14:textId="77777777" w:rsidTr="000B0AB1">
        <w:trPr>
          <w:trHeight w:val="170"/>
          <w:jc w:val="center"/>
        </w:trPr>
        <w:tc>
          <w:tcPr>
            <w:tcW w:w="782" w:type="pct"/>
            <w:gridSpan w:val="2"/>
            <w:vAlign w:val="center"/>
          </w:tcPr>
          <w:p w14:paraId="39F72FE8" w14:textId="77777777" w:rsidR="00CB675F" w:rsidRPr="00B11AA7" w:rsidRDefault="00CB675F" w:rsidP="0032462C">
            <w:pPr>
              <w:rPr>
                <w:b/>
                <w:bCs/>
                <w:sz w:val="20"/>
                <w:szCs w:val="20"/>
                <w:lang w:val="sr-Cyrl-CS" w:eastAsia="sr-Latn-CS"/>
              </w:rPr>
            </w:pPr>
            <w:r w:rsidRPr="00B11AA7">
              <w:rPr>
                <w:b/>
                <w:bCs/>
                <w:sz w:val="20"/>
                <w:szCs w:val="20"/>
                <w:lang w:val="sr-Cyrl-CS" w:eastAsia="sr-Latn-CS"/>
              </w:rPr>
              <w:t>Академска каријера</w:t>
            </w:r>
          </w:p>
        </w:tc>
        <w:tc>
          <w:tcPr>
            <w:tcW w:w="419" w:type="pct"/>
            <w:gridSpan w:val="2"/>
            <w:vAlign w:val="center"/>
          </w:tcPr>
          <w:p w14:paraId="5AF5AF52"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Година </w:t>
            </w:r>
          </w:p>
        </w:tc>
        <w:tc>
          <w:tcPr>
            <w:tcW w:w="1708" w:type="pct"/>
            <w:gridSpan w:val="4"/>
            <w:vAlign w:val="center"/>
          </w:tcPr>
          <w:p w14:paraId="1E53C70A"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Институција </w:t>
            </w:r>
          </w:p>
        </w:tc>
        <w:tc>
          <w:tcPr>
            <w:tcW w:w="920" w:type="pct"/>
            <w:gridSpan w:val="2"/>
            <w:vAlign w:val="center"/>
          </w:tcPr>
          <w:p w14:paraId="0F0793D7" w14:textId="77777777" w:rsidR="00CB675F" w:rsidRPr="00B11AA7" w:rsidRDefault="00CB675F" w:rsidP="0032462C">
            <w:pPr>
              <w:rPr>
                <w:b/>
                <w:bCs/>
                <w:sz w:val="20"/>
                <w:szCs w:val="20"/>
                <w:lang w:val="sr-Cyrl-CS"/>
              </w:rPr>
            </w:pP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о</w:t>
            </w:r>
            <w:r w:rsidRPr="00B11AA7">
              <w:rPr>
                <w:b/>
                <w:bCs/>
                <w:sz w:val="20"/>
                <w:szCs w:val="20"/>
                <w:lang w:val="sr-Cyrl-CS"/>
              </w:rPr>
              <w:t xml:space="preserve">бласт </w:t>
            </w:r>
          </w:p>
        </w:tc>
        <w:tc>
          <w:tcPr>
            <w:tcW w:w="1171" w:type="pct"/>
            <w:gridSpan w:val="4"/>
            <w:vAlign w:val="center"/>
          </w:tcPr>
          <w:p w14:paraId="30BF6457" w14:textId="77777777" w:rsidR="00CB675F" w:rsidRPr="00B11AA7" w:rsidRDefault="00CB675F" w:rsidP="0032462C">
            <w:pPr>
              <w:rPr>
                <w:b/>
                <w:bCs/>
                <w:sz w:val="20"/>
                <w:szCs w:val="20"/>
              </w:rPr>
            </w:pPr>
            <w:proofErr w:type="spellStart"/>
            <w:r w:rsidRPr="00B11AA7">
              <w:rPr>
                <w:b/>
                <w:bCs/>
                <w:sz w:val="20"/>
                <w:szCs w:val="20"/>
              </w:rPr>
              <w:t>Ужа</w:t>
            </w:r>
            <w:proofErr w:type="spellEnd"/>
            <w:r w:rsidRPr="00B11AA7">
              <w:rPr>
                <w:b/>
                <w:bCs/>
                <w:sz w:val="20"/>
                <w:szCs w:val="20"/>
              </w:rPr>
              <w:t xml:space="preserve"> </w:t>
            </w: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стручна</w:t>
            </w:r>
            <w:proofErr w:type="spellEnd"/>
            <w:r w:rsidRPr="00B11AA7">
              <w:rPr>
                <w:b/>
                <w:bCs/>
                <w:sz w:val="20"/>
                <w:szCs w:val="20"/>
              </w:rPr>
              <w:t xml:space="preserve"> </w:t>
            </w:r>
            <w:proofErr w:type="spellStart"/>
            <w:r w:rsidRPr="00B11AA7">
              <w:rPr>
                <w:b/>
                <w:bCs/>
                <w:sz w:val="20"/>
                <w:szCs w:val="20"/>
              </w:rPr>
              <w:t>област</w:t>
            </w:r>
            <w:proofErr w:type="spellEnd"/>
          </w:p>
        </w:tc>
      </w:tr>
      <w:tr w:rsidR="00CB675F" w:rsidRPr="00B11AA7" w14:paraId="0C6D55AF" w14:textId="77777777" w:rsidTr="000B0AB1">
        <w:trPr>
          <w:trHeight w:val="170"/>
          <w:jc w:val="center"/>
        </w:trPr>
        <w:tc>
          <w:tcPr>
            <w:tcW w:w="782" w:type="pct"/>
            <w:gridSpan w:val="2"/>
            <w:vAlign w:val="center"/>
          </w:tcPr>
          <w:p w14:paraId="795F6CF2" w14:textId="77777777" w:rsidR="00CB675F" w:rsidRPr="00B11AA7" w:rsidRDefault="00CB675F" w:rsidP="0032462C">
            <w:pPr>
              <w:rPr>
                <w:sz w:val="20"/>
                <w:szCs w:val="20"/>
                <w:lang w:val="sr-Cyrl-CS" w:eastAsia="sr-Latn-CS"/>
              </w:rPr>
            </w:pPr>
            <w:r w:rsidRPr="00B11AA7">
              <w:rPr>
                <w:sz w:val="20"/>
                <w:szCs w:val="20"/>
                <w:lang w:val="sr-Cyrl-CS" w:eastAsia="sr-Latn-CS"/>
              </w:rPr>
              <w:t>Избор у звање</w:t>
            </w:r>
          </w:p>
        </w:tc>
        <w:tc>
          <w:tcPr>
            <w:tcW w:w="419" w:type="pct"/>
            <w:gridSpan w:val="2"/>
          </w:tcPr>
          <w:p w14:paraId="5CE38091" w14:textId="77777777" w:rsidR="00CB675F" w:rsidRPr="00B11AA7" w:rsidRDefault="00CB675F" w:rsidP="0032462C">
            <w:pPr>
              <w:rPr>
                <w:sz w:val="20"/>
                <w:szCs w:val="20"/>
                <w:lang w:val="sr-Cyrl-RS" w:eastAsia="sr-Latn-CS"/>
              </w:rPr>
            </w:pPr>
            <w:r w:rsidRPr="00B11AA7">
              <w:rPr>
                <w:sz w:val="20"/>
                <w:szCs w:val="20"/>
              </w:rPr>
              <w:t>2020</w:t>
            </w:r>
          </w:p>
        </w:tc>
        <w:tc>
          <w:tcPr>
            <w:tcW w:w="1708" w:type="pct"/>
            <w:gridSpan w:val="4"/>
          </w:tcPr>
          <w:p w14:paraId="1EC80FDF" w14:textId="77777777" w:rsidR="00CB675F" w:rsidRPr="00B11AA7" w:rsidRDefault="00CB675F" w:rsidP="0032462C">
            <w:pPr>
              <w:rPr>
                <w:sz w:val="20"/>
                <w:szCs w:val="20"/>
                <w:lang w:val="sr-Cyrl-CS" w:eastAsia="sr-Latn-CS"/>
              </w:rPr>
            </w:pP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инжењерских</w:t>
            </w:r>
            <w:proofErr w:type="spellEnd"/>
            <w:r w:rsidRPr="00B11AA7">
              <w:rPr>
                <w:sz w:val="20"/>
                <w:szCs w:val="20"/>
              </w:rPr>
              <w:t xml:space="preserve"> </w:t>
            </w:r>
            <w:proofErr w:type="spellStart"/>
            <w:r w:rsidRPr="00B11AA7">
              <w:rPr>
                <w:sz w:val="20"/>
                <w:szCs w:val="20"/>
              </w:rPr>
              <w:t>наука</w:t>
            </w:r>
            <w:proofErr w:type="spellEnd"/>
            <w:r w:rsidRPr="00B11AA7">
              <w:rPr>
                <w:sz w:val="20"/>
                <w:szCs w:val="20"/>
              </w:rPr>
              <w:t xml:space="preserve">, </w:t>
            </w:r>
            <w:proofErr w:type="spellStart"/>
            <w:r w:rsidRPr="00B11AA7">
              <w:rPr>
                <w:sz w:val="20"/>
                <w:szCs w:val="20"/>
              </w:rPr>
              <w:t>Универзитет</w:t>
            </w:r>
            <w:proofErr w:type="spellEnd"/>
            <w:r w:rsidRPr="00B11AA7">
              <w:rPr>
                <w:sz w:val="20"/>
                <w:szCs w:val="20"/>
              </w:rPr>
              <w:t xml:space="preserve"> у </w:t>
            </w:r>
            <w:proofErr w:type="spellStart"/>
            <w:r w:rsidRPr="00B11AA7">
              <w:rPr>
                <w:sz w:val="20"/>
                <w:szCs w:val="20"/>
              </w:rPr>
              <w:t>Крагујевцу</w:t>
            </w:r>
            <w:proofErr w:type="spellEnd"/>
          </w:p>
        </w:tc>
        <w:tc>
          <w:tcPr>
            <w:tcW w:w="920" w:type="pct"/>
            <w:gridSpan w:val="2"/>
            <w:shd w:val="clear" w:color="auto" w:fill="FFFFFF"/>
          </w:tcPr>
          <w:p w14:paraId="7C15A5A4" w14:textId="77777777" w:rsidR="00CB675F" w:rsidRPr="00B11AA7" w:rsidRDefault="00CB675F" w:rsidP="0032462C">
            <w:pPr>
              <w:rPr>
                <w:sz w:val="20"/>
                <w:szCs w:val="20"/>
                <w:lang w:val="sr-Cyrl-CS" w:eastAsia="sr-Latn-CS"/>
              </w:rPr>
            </w:pPr>
            <w:proofErr w:type="spellStart"/>
            <w:r w:rsidRPr="00B11AA7">
              <w:rPr>
                <w:sz w:val="20"/>
                <w:szCs w:val="20"/>
              </w:rPr>
              <w:t>Машинско</w:t>
            </w:r>
            <w:proofErr w:type="spellEnd"/>
            <w:r w:rsidRPr="00B11AA7">
              <w:rPr>
                <w:sz w:val="20"/>
                <w:szCs w:val="20"/>
              </w:rPr>
              <w:t xml:space="preserve"> </w:t>
            </w:r>
            <w:proofErr w:type="spellStart"/>
            <w:r w:rsidRPr="00B11AA7">
              <w:rPr>
                <w:sz w:val="20"/>
                <w:szCs w:val="20"/>
              </w:rPr>
              <w:t>инжењерство</w:t>
            </w:r>
            <w:proofErr w:type="spellEnd"/>
          </w:p>
        </w:tc>
        <w:tc>
          <w:tcPr>
            <w:tcW w:w="1171" w:type="pct"/>
            <w:gridSpan w:val="4"/>
            <w:shd w:val="clear" w:color="auto" w:fill="FFFFFF"/>
          </w:tcPr>
          <w:p w14:paraId="6580774B" w14:textId="77777777" w:rsidR="00CB675F" w:rsidRPr="00B11AA7" w:rsidRDefault="00CB675F" w:rsidP="0032462C">
            <w:pPr>
              <w:rPr>
                <w:sz w:val="20"/>
                <w:szCs w:val="20"/>
                <w:lang w:val="sr-Cyrl-CS"/>
              </w:rPr>
            </w:pPr>
            <w:proofErr w:type="spellStart"/>
            <w:r w:rsidRPr="00B11AA7">
              <w:rPr>
                <w:sz w:val="20"/>
                <w:szCs w:val="20"/>
              </w:rPr>
              <w:t>Примењена</w:t>
            </w:r>
            <w:proofErr w:type="spellEnd"/>
            <w:r w:rsidRPr="00B11AA7">
              <w:rPr>
                <w:sz w:val="20"/>
                <w:szCs w:val="20"/>
              </w:rPr>
              <w:t xml:space="preserve"> </w:t>
            </w:r>
            <w:proofErr w:type="spellStart"/>
            <w:r w:rsidRPr="00B11AA7">
              <w:rPr>
                <w:sz w:val="20"/>
                <w:szCs w:val="20"/>
              </w:rPr>
              <w:t>информатика</w:t>
            </w:r>
            <w:proofErr w:type="spellEnd"/>
          </w:p>
        </w:tc>
      </w:tr>
      <w:tr w:rsidR="00CB675F" w:rsidRPr="00B11AA7" w14:paraId="7683F3CE" w14:textId="77777777" w:rsidTr="000B0AB1">
        <w:trPr>
          <w:trHeight w:val="170"/>
          <w:jc w:val="center"/>
        </w:trPr>
        <w:tc>
          <w:tcPr>
            <w:tcW w:w="782" w:type="pct"/>
            <w:gridSpan w:val="2"/>
            <w:vAlign w:val="center"/>
          </w:tcPr>
          <w:p w14:paraId="597CE175" w14:textId="77777777" w:rsidR="00CB675F" w:rsidRPr="00B11AA7" w:rsidRDefault="00CB675F" w:rsidP="0032462C">
            <w:pPr>
              <w:rPr>
                <w:sz w:val="20"/>
                <w:szCs w:val="20"/>
                <w:lang w:val="sr-Cyrl-CS" w:eastAsia="sr-Latn-CS"/>
              </w:rPr>
            </w:pPr>
            <w:r w:rsidRPr="00B11AA7">
              <w:rPr>
                <w:sz w:val="20"/>
                <w:szCs w:val="20"/>
                <w:lang w:val="sr-Cyrl-CS" w:eastAsia="sr-Latn-CS"/>
              </w:rPr>
              <w:t>Докторат</w:t>
            </w:r>
          </w:p>
        </w:tc>
        <w:tc>
          <w:tcPr>
            <w:tcW w:w="419" w:type="pct"/>
            <w:gridSpan w:val="2"/>
          </w:tcPr>
          <w:p w14:paraId="26E218E7" w14:textId="77777777" w:rsidR="00CB675F" w:rsidRPr="00B11AA7" w:rsidRDefault="00CB675F" w:rsidP="0032462C">
            <w:pPr>
              <w:rPr>
                <w:sz w:val="20"/>
                <w:szCs w:val="20"/>
                <w:lang w:val="sr-Cyrl-RS" w:eastAsia="sr-Latn-CS"/>
              </w:rPr>
            </w:pPr>
            <w:r w:rsidRPr="00B11AA7">
              <w:rPr>
                <w:sz w:val="20"/>
                <w:szCs w:val="20"/>
              </w:rPr>
              <w:t>2012</w:t>
            </w:r>
          </w:p>
        </w:tc>
        <w:tc>
          <w:tcPr>
            <w:tcW w:w="1708" w:type="pct"/>
            <w:gridSpan w:val="4"/>
          </w:tcPr>
          <w:p w14:paraId="4AE20FC3" w14:textId="77777777" w:rsidR="00CB675F" w:rsidRPr="00B11AA7" w:rsidRDefault="00CB675F" w:rsidP="0032462C">
            <w:pPr>
              <w:rPr>
                <w:sz w:val="20"/>
                <w:szCs w:val="20"/>
                <w:lang w:val="sr-Cyrl-CS" w:eastAsia="sr-Latn-CS"/>
              </w:rPr>
            </w:pP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инжењерских</w:t>
            </w:r>
            <w:proofErr w:type="spellEnd"/>
            <w:r w:rsidRPr="00B11AA7">
              <w:rPr>
                <w:sz w:val="20"/>
                <w:szCs w:val="20"/>
              </w:rPr>
              <w:t xml:space="preserve"> </w:t>
            </w:r>
            <w:proofErr w:type="spellStart"/>
            <w:r w:rsidRPr="00B11AA7">
              <w:rPr>
                <w:sz w:val="20"/>
                <w:szCs w:val="20"/>
              </w:rPr>
              <w:t>наука</w:t>
            </w:r>
            <w:proofErr w:type="spellEnd"/>
            <w:r w:rsidRPr="00B11AA7">
              <w:rPr>
                <w:sz w:val="20"/>
                <w:szCs w:val="20"/>
              </w:rPr>
              <w:t xml:space="preserve">, </w:t>
            </w:r>
            <w:proofErr w:type="spellStart"/>
            <w:r w:rsidRPr="00B11AA7">
              <w:rPr>
                <w:sz w:val="20"/>
                <w:szCs w:val="20"/>
              </w:rPr>
              <w:t>Универзитет</w:t>
            </w:r>
            <w:proofErr w:type="spellEnd"/>
            <w:r w:rsidRPr="00B11AA7">
              <w:rPr>
                <w:sz w:val="20"/>
                <w:szCs w:val="20"/>
              </w:rPr>
              <w:t xml:space="preserve"> у </w:t>
            </w:r>
            <w:proofErr w:type="spellStart"/>
            <w:r w:rsidRPr="00B11AA7">
              <w:rPr>
                <w:sz w:val="20"/>
                <w:szCs w:val="20"/>
              </w:rPr>
              <w:t>Крагујевцу</w:t>
            </w:r>
            <w:proofErr w:type="spellEnd"/>
          </w:p>
        </w:tc>
        <w:tc>
          <w:tcPr>
            <w:tcW w:w="920" w:type="pct"/>
            <w:gridSpan w:val="2"/>
            <w:tcBorders>
              <w:top w:val="single" w:sz="4" w:space="0" w:color="auto"/>
              <w:left w:val="single" w:sz="4" w:space="0" w:color="auto"/>
              <w:bottom w:val="single" w:sz="4" w:space="0" w:color="auto"/>
              <w:right w:val="single" w:sz="4" w:space="0" w:color="auto"/>
            </w:tcBorders>
          </w:tcPr>
          <w:p w14:paraId="5D838E5E" w14:textId="77777777" w:rsidR="00CB675F" w:rsidRPr="00B11AA7" w:rsidRDefault="00CB675F" w:rsidP="0032462C">
            <w:pPr>
              <w:rPr>
                <w:sz w:val="20"/>
                <w:szCs w:val="20"/>
                <w:lang w:val="sr-Cyrl-RS" w:eastAsia="sr-Latn-CS"/>
              </w:rPr>
            </w:pPr>
            <w:proofErr w:type="spellStart"/>
            <w:r w:rsidRPr="00B11AA7">
              <w:rPr>
                <w:sz w:val="20"/>
                <w:szCs w:val="20"/>
              </w:rPr>
              <w:t>Машинско</w:t>
            </w:r>
            <w:proofErr w:type="spellEnd"/>
            <w:r w:rsidRPr="00B11AA7">
              <w:rPr>
                <w:sz w:val="20"/>
                <w:szCs w:val="20"/>
              </w:rPr>
              <w:t xml:space="preserve"> </w:t>
            </w:r>
            <w:proofErr w:type="spellStart"/>
            <w:r w:rsidRPr="00B11AA7">
              <w:rPr>
                <w:sz w:val="20"/>
                <w:szCs w:val="20"/>
              </w:rPr>
              <w:t>инжењерство</w:t>
            </w:r>
            <w:proofErr w:type="spellEnd"/>
          </w:p>
        </w:tc>
        <w:tc>
          <w:tcPr>
            <w:tcW w:w="1171" w:type="pct"/>
            <w:gridSpan w:val="4"/>
            <w:shd w:val="clear" w:color="auto" w:fill="FFFFFF"/>
          </w:tcPr>
          <w:p w14:paraId="1AF9A6E2" w14:textId="77777777" w:rsidR="00CB675F" w:rsidRPr="00B11AA7" w:rsidRDefault="00CB675F" w:rsidP="0032462C">
            <w:pPr>
              <w:rPr>
                <w:sz w:val="20"/>
                <w:szCs w:val="20"/>
                <w:lang w:val="sr-Cyrl-CS"/>
              </w:rPr>
            </w:pPr>
            <w:proofErr w:type="spellStart"/>
            <w:r w:rsidRPr="00B11AA7">
              <w:rPr>
                <w:sz w:val="20"/>
                <w:szCs w:val="20"/>
              </w:rPr>
              <w:t>Примењена</w:t>
            </w:r>
            <w:proofErr w:type="spellEnd"/>
            <w:r w:rsidRPr="00B11AA7">
              <w:rPr>
                <w:sz w:val="20"/>
                <w:szCs w:val="20"/>
              </w:rPr>
              <w:t xml:space="preserve"> </w:t>
            </w:r>
            <w:proofErr w:type="spellStart"/>
            <w:r w:rsidRPr="00B11AA7">
              <w:rPr>
                <w:sz w:val="20"/>
                <w:szCs w:val="20"/>
              </w:rPr>
              <w:t>информатика</w:t>
            </w:r>
            <w:proofErr w:type="spellEnd"/>
          </w:p>
        </w:tc>
      </w:tr>
      <w:tr w:rsidR="00CB675F" w:rsidRPr="00B11AA7" w14:paraId="4C22C767" w14:textId="77777777" w:rsidTr="000B0AB1">
        <w:trPr>
          <w:trHeight w:val="170"/>
          <w:jc w:val="center"/>
        </w:trPr>
        <w:tc>
          <w:tcPr>
            <w:tcW w:w="782" w:type="pct"/>
            <w:gridSpan w:val="2"/>
            <w:vAlign w:val="center"/>
          </w:tcPr>
          <w:p w14:paraId="3F2D1F85" w14:textId="77777777" w:rsidR="00CB675F" w:rsidRPr="00B11AA7" w:rsidRDefault="00CB675F" w:rsidP="0032462C">
            <w:pPr>
              <w:rPr>
                <w:sz w:val="20"/>
                <w:szCs w:val="20"/>
                <w:lang w:val="sr-Cyrl-CS"/>
              </w:rPr>
            </w:pPr>
            <w:r w:rsidRPr="00B11AA7">
              <w:rPr>
                <w:sz w:val="20"/>
                <w:szCs w:val="20"/>
                <w:lang w:val="sr-Cyrl-CS"/>
              </w:rPr>
              <w:t>Магистратура</w:t>
            </w:r>
          </w:p>
        </w:tc>
        <w:tc>
          <w:tcPr>
            <w:tcW w:w="419" w:type="pct"/>
            <w:gridSpan w:val="2"/>
          </w:tcPr>
          <w:p w14:paraId="411F0A8E" w14:textId="77777777" w:rsidR="00CB675F" w:rsidRPr="00B11AA7" w:rsidRDefault="00CB675F" w:rsidP="0032462C">
            <w:pPr>
              <w:rPr>
                <w:sz w:val="20"/>
                <w:szCs w:val="20"/>
                <w:lang w:val="sr-Cyrl-CS" w:eastAsia="sr-Latn-CS"/>
              </w:rPr>
            </w:pPr>
            <w:r w:rsidRPr="00B11AA7">
              <w:rPr>
                <w:sz w:val="20"/>
                <w:szCs w:val="20"/>
              </w:rPr>
              <w:t>2008</w:t>
            </w:r>
          </w:p>
        </w:tc>
        <w:tc>
          <w:tcPr>
            <w:tcW w:w="1708" w:type="pct"/>
            <w:gridSpan w:val="4"/>
          </w:tcPr>
          <w:p w14:paraId="5EE4D03C" w14:textId="77777777" w:rsidR="00CB675F" w:rsidRPr="00B11AA7" w:rsidRDefault="00CB675F" w:rsidP="0032462C">
            <w:pPr>
              <w:rPr>
                <w:sz w:val="20"/>
                <w:szCs w:val="20"/>
                <w:lang w:val="sr-Cyrl-CS" w:eastAsia="sr-Latn-CS"/>
              </w:rPr>
            </w:pPr>
            <w:proofErr w:type="spellStart"/>
            <w:r w:rsidRPr="00B11AA7">
              <w:rPr>
                <w:sz w:val="20"/>
                <w:szCs w:val="20"/>
              </w:rPr>
              <w:t>Mашински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Универзитет</w:t>
            </w:r>
            <w:proofErr w:type="spellEnd"/>
            <w:r w:rsidRPr="00B11AA7">
              <w:rPr>
                <w:sz w:val="20"/>
                <w:szCs w:val="20"/>
              </w:rPr>
              <w:t xml:space="preserve"> у </w:t>
            </w:r>
            <w:proofErr w:type="spellStart"/>
            <w:r w:rsidRPr="00B11AA7">
              <w:rPr>
                <w:sz w:val="20"/>
                <w:szCs w:val="20"/>
              </w:rPr>
              <w:t>Крагујевцу</w:t>
            </w:r>
            <w:proofErr w:type="spellEnd"/>
          </w:p>
        </w:tc>
        <w:tc>
          <w:tcPr>
            <w:tcW w:w="920" w:type="pct"/>
            <w:gridSpan w:val="2"/>
            <w:tcBorders>
              <w:top w:val="single" w:sz="4" w:space="0" w:color="auto"/>
              <w:left w:val="single" w:sz="4" w:space="0" w:color="auto"/>
              <w:bottom w:val="single" w:sz="4" w:space="0" w:color="auto"/>
              <w:right w:val="single" w:sz="4" w:space="0" w:color="auto"/>
            </w:tcBorders>
          </w:tcPr>
          <w:p w14:paraId="0B158829" w14:textId="77777777" w:rsidR="00CB675F" w:rsidRPr="00B11AA7" w:rsidRDefault="00CB675F" w:rsidP="0032462C">
            <w:pPr>
              <w:rPr>
                <w:sz w:val="20"/>
                <w:szCs w:val="20"/>
                <w:lang w:val="sr-Cyrl-RS" w:eastAsia="sr-Latn-CS"/>
              </w:rPr>
            </w:pPr>
            <w:proofErr w:type="spellStart"/>
            <w:r w:rsidRPr="00B11AA7">
              <w:rPr>
                <w:sz w:val="20"/>
                <w:szCs w:val="20"/>
              </w:rPr>
              <w:t>Машинско</w:t>
            </w:r>
            <w:proofErr w:type="spellEnd"/>
            <w:r w:rsidRPr="00B11AA7">
              <w:rPr>
                <w:sz w:val="20"/>
                <w:szCs w:val="20"/>
              </w:rPr>
              <w:t xml:space="preserve"> </w:t>
            </w:r>
            <w:proofErr w:type="spellStart"/>
            <w:r w:rsidRPr="00B11AA7">
              <w:rPr>
                <w:sz w:val="20"/>
                <w:szCs w:val="20"/>
              </w:rPr>
              <w:t>инжењерство</w:t>
            </w:r>
            <w:proofErr w:type="spellEnd"/>
          </w:p>
        </w:tc>
        <w:tc>
          <w:tcPr>
            <w:tcW w:w="1171" w:type="pct"/>
            <w:gridSpan w:val="4"/>
            <w:shd w:val="clear" w:color="auto" w:fill="FFFFFF"/>
          </w:tcPr>
          <w:p w14:paraId="541531C2" w14:textId="77777777" w:rsidR="00CB675F" w:rsidRPr="00B11AA7" w:rsidRDefault="00CB675F" w:rsidP="0032462C">
            <w:pPr>
              <w:rPr>
                <w:sz w:val="20"/>
                <w:szCs w:val="20"/>
                <w:lang w:val="sr-Cyrl-CS"/>
              </w:rPr>
            </w:pPr>
            <w:proofErr w:type="spellStart"/>
            <w:r w:rsidRPr="00B11AA7">
              <w:rPr>
                <w:sz w:val="20"/>
                <w:szCs w:val="20"/>
              </w:rPr>
              <w:t>Информатика</w:t>
            </w:r>
            <w:proofErr w:type="spellEnd"/>
            <w:r w:rsidRPr="00B11AA7">
              <w:rPr>
                <w:sz w:val="20"/>
                <w:szCs w:val="20"/>
              </w:rPr>
              <w:t xml:space="preserve"> у </w:t>
            </w:r>
            <w:proofErr w:type="spellStart"/>
            <w:r w:rsidRPr="00B11AA7">
              <w:rPr>
                <w:sz w:val="20"/>
                <w:szCs w:val="20"/>
              </w:rPr>
              <w:t>инжењерству</w:t>
            </w:r>
            <w:proofErr w:type="spellEnd"/>
          </w:p>
        </w:tc>
      </w:tr>
      <w:tr w:rsidR="000B0AB1" w:rsidRPr="009378ED" w14:paraId="39DB5888" w14:textId="77777777" w:rsidTr="00154B5E">
        <w:trPr>
          <w:trHeight w:val="227"/>
          <w:jc w:val="center"/>
        </w:trPr>
        <w:tc>
          <w:tcPr>
            <w:tcW w:w="5000" w:type="pct"/>
            <w:gridSpan w:val="14"/>
            <w:vAlign w:val="center"/>
          </w:tcPr>
          <w:p w14:paraId="6DA3A41A"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b/>
                <w:sz w:val="20"/>
                <w:szCs w:val="20"/>
                <w:lang w:val="sr-Cyrl-CS" w:eastAsia="sr-Latn-CS"/>
              </w:rPr>
              <w:t>Списак дисертација у којима је наставник ментор или је био ментор у претходних 10 година</w:t>
            </w:r>
          </w:p>
        </w:tc>
      </w:tr>
      <w:tr w:rsidR="000B0AB1" w:rsidRPr="009378ED" w14:paraId="66E94817" w14:textId="77777777" w:rsidTr="000B0AB1">
        <w:trPr>
          <w:trHeight w:val="227"/>
          <w:jc w:val="center"/>
        </w:trPr>
        <w:tc>
          <w:tcPr>
            <w:tcW w:w="261" w:type="pct"/>
            <w:vAlign w:val="center"/>
          </w:tcPr>
          <w:p w14:paraId="2EE02037" w14:textId="77777777" w:rsidR="000B0AB1" w:rsidRPr="009378ED" w:rsidRDefault="000B0AB1"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Р.Б.</w:t>
            </w:r>
          </w:p>
        </w:tc>
        <w:tc>
          <w:tcPr>
            <w:tcW w:w="2441" w:type="pct"/>
            <w:gridSpan w:val="6"/>
            <w:vAlign w:val="center"/>
          </w:tcPr>
          <w:p w14:paraId="6740AA68"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Наслов дисертације</w:t>
            </w:r>
          </w:p>
        </w:tc>
        <w:tc>
          <w:tcPr>
            <w:tcW w:w="947" w:type="pct"/>
            <w:gridSpan w:val="2"/>
            <w:vAlign w:val="center"/>
          </w:tcPr>
          <w:p w14:paraId="36D63C1C" w14:textId="77777777" w:rsidR="000B0AB1" w:rsidRPr="009378ED" w:rsidRDefault="000B0AB1"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Име кандидата</w:t>
            </w:r>
          </w:p>
        </w:tc>
        <w:tc>
          <w:tcPr>
            <w:tcW w:w="609" w:type="pct"/>
            <w:gridSpan w:val="3"/>
            <w:vAlign w:val="center"/>
          </w:tcPr>
          <w:p w14:paraId="53CCE054" w14:textId="77777777" w:rsidR="000B0AB1" w:rsidRPr="009378ED" w:rsidRDefault="000B0AB1"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 xml:space="preserve">*пријављена </w:t>
            </w:r>
          </w:p>
        </w:tc>
        <w:tc>
          <w:tcPr>
            <w:tcW w:w="742" w:type="pct"/>
            <w:gridSpan w:val="2"/>
            <w:vAlign w:val="center"/>
          </w:tcPr>
          <w:p w14:paraId="75C6CE67" w14:textId="77777777" w:rsidR="000B0AB1" w:rsidRPr="009378ED" w:rsidRDefault="000B0AB1"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 одбрањена</w:t>
            </w:r>
          </w:p>
        </w:tc>
      </w:tr>
      <w:tr w:rsidR="000B0AB1" w:rsidRPr="009378ED" w14:paraId="7E73C9DE" w14:textId="77777777" w:rsidTr="000B0AB1">
        <w:trPr>
          <w:trHeight w:val="227"/>
          <w:jc w:val="center"/>
        </w:trPr>
        <w:tc>
          <w:tcPr>
            <w:tcW w:w="261" w:type="pct"/>
            <w:vAlign w:val="center"/>
          </w:tcPr>
          <w:p w14:paraId="1E7F922B" w14:textId="77777777" w:rsidR="000B0AB1" w:rsidRPr="009378ED" w:rsidRDefault="000B0AB1" w:rsidP="0032462C">
            <w:pPr>
              <w:widowControl w:val="0"/>
              <w:tabs>
                <w:tab w:val="left" w:pos="567"/>
              </w:tabs>
              <w:autoSpaceDE w:val="0"/>
              <w:autoSpaceDN w:val="0"/>
              <w:adjustRightInd w:val="0"/>
              <w:spacing w:after="60"/>
              <w:rPr>
                <w:sz w:val="18"/>
                <w:szCs w:val="18"/>
                <w:lang w:val="sr-Cyrl-CS" w:eastAsia="sr-Latn-CS"/>
              </w:rPr>
            </w:pPr>
            <w:r w:rsidRPr="009378ED">
              <w:rPr>
                <w:sz w:val="18"/>
                <w:szCs w:val="18"/>
                <w:lang w:val="sr-Cyrl-CS" w:eastAsia="sr-Latn-CS"/>
              </w:rPr>
              <w:t>1.</w:t>
            </w:r>
          </w:p>
        </w:tc>
        <w:tc>
          <w:tcPr>
            <w:tcW w:w="2441" w:type="pct"/>
            <w:gridSpan w:val="6"/>
            <w:vAlign w:val="center"/>
          </w:tcPr>
          <w:p w14:paraId="1F17401C" w14:textId="77777777" w:rsidR="000B0AB1" w:rsidRPr="00E60231" w:rsidRDefault="000B0AB1" w:rsidP="0032462C">
            <w:pPr>
              <w:widowControl w:val="0"/>
              <w:tabs>
                <w:tab w:val="left" w:pos="567"/>
              </w:tabs>
              <w:autoSpaceDE w:val="0"/>
              <w:autoSpaceDN w:val="0"/>
              <w:adjustRightInd w:val="0"/>
              <w:spacing w:after="60"/>
              <w:jc w:val="both"/>
              <w:rPr>
                <w:sz w:val="20"/>
                <w:szCs w:val="20"/>
                <w:lang w:val="sr-Cyrl-CS" w:eastAsia="sr-Latn-CS"/>
              </w:rPr>
            </w:pPr>
          </w:p>
        </w:tc>
        <w:tc>
          <w:tcPr>
            <w:tcW w:w="947" w:type="pct"/>
            <w:gridSpan w:val="2"/>
            <w:vAlign w:val="center"/>
          </w:tcPr>
          <w:p w14:paraId="5A032665" w14:textId="77777777" w:rsidR="000B0AB1" w:rsidRPr="009378ED" w:rsidRDefault="000B0AB1" w:rsidP="0032462C">
            <w:pPr>
              <w:widowControl w:val="0"/>
              <w:tabs>
                <w:tab w:val="left" w:pos="567"/>
              </w:tabs>
              <w:autoSpaceDE w:val="0"/>
              <w:autoSpaceDN w:val="0"/>
              <w:adjustRightInd w:val="0"/>
              <w:spacing w:after="60"/>
              <w:rPr>
                <w:sz w:val="18"/>
                <w:szCs w:val="18"/>
                <w:lang w:val="sr-Cyrl-CS" w:eastAsia="sr-Latn-CS"/>
              </w:rPr>
            </w:pPr>
          </w:p>
        </w:tc>
        <w:tc>
          <w:tcPr>
            <w:tcW w:w="609" w:type="pct"/>
            <w:gridSpan w:val="3"/>
            <w:vAlign w:val="center"/>
          </w:tcPr>
          <w:p w14:paraId="45E4E1AF" w14:textId="77777777" w:rsidR="000B0AB1" w:rsidRPr="00BA3B45" w:rsidRDefault="000B0AB1" w:rsidP="0032462C">
            <w:pPr>
              <w:widowControl w:val="0"/>
              <w:tabs>
                <w:tab w:val="left" w:pos="567"/>
              </w:tabs>
              <w:autoSpaceDE w:val="0"/>
              <w:autoSpaceDN w:val="0"/>
              <w:adjustRightInd w:val="0"/>
              <w:spacing w:after="60"/>
              <w:rPr>
                <w:sz w:val="18"/>
                <w:szCs w:val="18"/>
                <w:lang w:eastAsia="sr-Latn-CS"/>
              </w:rPr>
            </w:pPr>
          </w:p>
        </w:tc>
        <w:tc>
          <w:tcPr>
            <w:tcW w:w="742" w:type="pct"/>
            <w:gridSpan w:val="2"/>
            <w:vAlign w:val="center"/>
          </w:tcPr>
          <w:p w14:paraId="78B2CD1D" w14:textId="77777777" w:rsidR="000B0AB1" w:rsidRPr="007C5194" w:rsidRDefault="000B0AB1" w:rsidP="0032462C">
            <w:pPr>
              <w:widowControl w:val="0"/>
              <w:tabs>
                <w:tab w:val="left" w:pos="567"/>
              </w:tabs>
              <w:autoSpaceDE w:val="0"/>
              <w:autoSpaceDN w:val="0"/>
              <w:adjustRightInd w:val="0"/>
              <w:spacing w:after="60"/>
              <w:jc w:val="center"/>
              <w:rPr>
                <w:sz w:val="18"/>
                <w:szCs w:val="18"/>
                <w:lang w:eastAsia="sr-Latn-CS"/>
              </w:rPr>
            </w:pPr>
          </w:p>
        </w:tc>
      </w:tr>
      <w:tr w:rsidR="000B0AB1" w:rsidRPr="009378ED" w14:paraId="12C41491" w14:textId="77777777" w:rsidTr="00154B5E">
        <w:trPr>
          <w:trHeight w:val="227"/>
          <w:jc w:val="center"/>
        </w:trPr>
        <w:tc>
          <w:tcPr>
            <w:tcW w:w="5000" w:type="pct"/>
            <w:gridSpan w:val="14"/>
            <w:vAlign w:val="center"/>
          </w:tcPr>
          <w:p w14:paraId="3B143F10" w14:textId="77777777" w:rsidR="000B0AB1" w:rsidRPr="00E60231" w:rsidRDefault="000B0AB1" w:rsidP="0032462C">
            <w:pPr>
              <w:widowControl w:val="0"/>
              <w:tabs>
                <w:tab w:val="left" w:pos="567"/>
              </w:tabs>
              <w:autoSpaceDE w:val="0"/>
              <w:autoSpaceDN w:val="0"/>
              <w:adjustRightInd w:val="0"/>
              <w:spacing w:after="60"/>
              <w:rPr>
                <w:sz w:val="20"/>
                <w:szCs w:val="20"/>
                <w:lang w:val="sr-Cyrl-CS" w:eastAsia="sr-Latn-CS"/>
              </w:rPr>
            </w:pPr>
            <w:r w:rsidRPr="00E60231">
              <w:rPr>
                <w:sz w:val="20"/>
                <w:szCs w:val="20"/>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0B0AB1" w:rsidRPr="00B11AA7" w14:paraId="014C498E" w14:textId="77777777" w:rsidTr="00154B5E">
        <w:trPr>
          <w:trHeight w:val="170"/>
          <w:jc w:val="center"/>
        </w:trPr>
        <w:tc>
          <w:tcPr>
            <w:tcW w:w="5000" w:type="pct"/>
            <w:gridSpan w:val="14"/>
            <w:vAlign w:val="center"/>
          </w:tcPr>
          <w:p w14:paraId="0755CAA8" w14:textId="77777777" w:rsidR="000B0AB1" w:rsidRPr="00E60231" w:rsidRDefault="000B0AB1" w:rsidP="0032462C">
            <w:pPr>
              <w:jc w:val="both"/>
              <w:rPr>
                <w:b/>
                <w:bCs/>
                <w:sz w:val="20"/>
                <w:szCs w:val="20"/>
                <w:lang w:val="sr-Cyrl-CS" w:eastAsia="sr-Latn-CS"/>
              </w:rPr>
            </w:pPr>
            <w:r w:rsidRPr="00E60231">
              <w:rPr>
                <w:b/>
                <w:bCs/>
                <w:sz w:val="20"/>
                <w:szCs w:val="20"/>
                <w:lang w:val="sr-Cyrl-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CB675F" w:rsidRPr="00B11AA7" w14:paraId="1CF92A49" w14:textId="77777777" w:rsidTr="000B0AB1">
        <w:trPr>
          <w:trHeight w:val="170"/>
          <w:jc w:val="center"/>
        </w:trPr>
        <w:tc>
          <w:tcPr>
            <w:tcW w:w="261" w:type="pct"/>
            <w:vAlign w:val="center"/>
          </w:tcPr>
          <w:p w14:paraId="73313EBE" w14:textId="77777777" w:rsidR="00CB675F" w:rsidRPr="00B11AA7" w:rsidRDefault="00CB675F" w:rsidP="0032462C">
            <w:pPr>
              <w:rPr>
                <w:sz w:val="20"/>
                <w:szCs w:val="20"/>
                <w:lang w:val="sr-Cyrl-CS" w:eastAsia="sr-Latn-CS"/>
              </w:rPr>
            </w:pPr>
            <w:r w:rsidRPr="00B11AA7">
              <w:rPr>
                <w:sz w:val="20"/>
                <w:szCs w:val="20"/>
                <w:lang w:val="sr-Cyrl-CS"/>
              </w:rPr>
              <w:t>1.</w:t>
            </w:r>
          </w:p>
        </w:tc>
        <w:tc>
          <w:tcPr>
            <w:tcW w:w="4403" w:type="pct"/>
            <w:gridSpan w:val="12"/>
            <w:shd w:val="clear" w:color="auto" w:fill="auto"/>
          </w:tcPr>
          <w:p w14:paraId="4340FA6E"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Fine, D., Grattoni, A., Hosali, S., Ziemys, A., De Rosa, E., Gill, J., Medema, R., Hudson, L., Kojic, M., </w:t>
            </w:r>
            <w:r w:rsidRPr="00B11AA7">
              <w:rPr>
                <w:b/>
                <w:bCs/>
                <w:sz w:val="20"/>
                <w:szCs w:val="20"/>
                <w:lang w:val="sr-Cyrl-CS" w:eastAsia="sr-Latn-CS"/>
              </w:rPr>
              <w:t>Milosevic, M.</w:t>
            </w:r>
            <w:r w:rsidRPr="00B11AA7">
              <w:rPr>
                <w:sz w:val="20"/>
                <w:szCs w:val="20"/>
                <w:lang w:val="sr-Cyrl-CS" w:eastAsia="sr-Latn-CS"/>
              </w:rPr>
              <w:t>, Goodall, R., Ferrari, М., &amp; Liu, X. (2010). A robust nanofluidic membrane with tunable zero-order release for implantable dose specific drug delivery. Lab on a Chip, 10(22), 3074-3083.</w:t>
            </w:r>
          </w:p>
        </w:tc>
        <w:tc>
          <w:tcPr>
            <w:tcW w:w="337" w:type="pct"/>
            <w:vAlign w:val="center"/>
          </w:tcPr>
          <w:p w14:paraId="2ED42E18" w14:textId="77777777" w:rsidR="00CB675F" w:rsidRPr="00B11AA7" w:rsidRDefault="00CB675F" w:rsidP="0032462C">
            <w:pPr>
              <w:rPr>
                <w:sz w:val="20"/>
                <w:szCs w:val="20"/>
                <w:lang w:val="sr-Cyrl-CS" w:eastAsia="sr-Latn-CS"/>
              </w:rPr>
            </w:pPr>
            <w:r w:rsidRPr="00B11AA7">
              <w:rPr>
                <w:sz w:val="20"/>
                <w:szCs w:val="20"/>
                <w:lang w:val="sr-Cyrl-CS"/>
              </w:rPr>
              <w:t>М21</w:t>
            </w:r>
            <w:r w:rsidRPr="00B11AA7">
              <w:rPr>
                <w:sz w:val="20"/>
                <w:szCs w:val="20"/>
                <w:lang w:val="sr-Latn-RS"/>
              </w:rPr>
              <w:t>a</w:t>
            </w:r>
          </w:p>
        </w:tc>
      </w:tr>
      <w:tr w:rsidR="00CB675F" w:rsidRPr="00B11AA7" w14:paraId="60E34E01" w14:textId="77777777" w:rsidTr="000B0AB1">
        <w:trPr>
          <w:trHeight w:val="170"/>
          <w:jc w:val="center"/>
        </w:trPr>
        <w:tc>
          <w:tcPr>
            <w:tcW w:w="261" w:type="pct"/>
            <w:vAlign w:val="center"/>
          </w:tcPr>
          <w:p w14:paraId="1DD7E4A6" w14:textId="77777777" w:rsidR="00CB675F" w:rsidRPr="00B11AA7" w:rsidRDefault="00CB675F" w:rsidP="0032462C">
            <w:pPr>
              <w:rPr>
                <w:sz w:val="20"/>
                <w:szCs w:val="20"/>
                <w:lang w:val="sr-Cyrl-CS" w:eastAsia="sr-Latn-CS"/>
              </w:rPr>
            </w:pPr>
            <w:r w:rsidRPr="00B11AA7">
              <w:rPr>
                <w:sz w:val="20"/>
                <w:szCs w:val="20"/>
              </w:rPr>
              <w:t>2.</w:t>
            </w:r>
          </w:p>
        </w:tc>
        <w:tc>
          <w:tcPr>
            <w:tcW w:w="4403" w:type="pct"/>
            <w:gridSpan w:val="12"/>
            <w:shd w:val="clear" w:color="auto" w:fill="auto"/>
          </w:tcPr>
          <w:p w14:paraId="7E6B7BA2"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Ziemys, A., Kojic, M., </w:t>
            </w:r>
            <w:r w:rsidRPr="00B11AA7">
              <w:rPr>
                <w:b/>
                <w:bCs/>
                <w:sz w:val="20"/>
                <w:szCs w:val="20"/>
                <w:lang w:val="sr-Cyrl-CS" w:eastAsia="sr-Latn-CS"/>
              </w:rPr>
              <w:t>Milosevic, M.</w:t>
            </w:r>
            <w:r w:rsidRPr="00B11AA7">
              <w:rPr>
                <w:sz w:val="20"/>
                <w:szCs w:val="20"/>
                <w:lang w:val="sr-Cyrl-CS" w:eastAsia="sr-Latn-CS"/>
              </w:rPr>
              <w:t>, Kojic, N., Hussain, F., Ferrari, M., &amp; Grattoni, A. (2011). Hierarchical modeling of diffusive transport through nanochannels by coupling molecular dynamics with finite element method. Journal of Computational Physics, 230(14), 5722-5731.</w:t>
            </w:r>
          </w:p>
        </w:tc>
        <w:tc>
          <w:tcPr>
            <w:tcW w:w="337" w:type="pct"/>
            <w:vAlign w:val="center"/>
          </w:tcPr>
          <w:p w14:paraId="7C72F30E" w14:textId="77777777" w:rsidR="00CB675F" w:rsidRPr="00B11AA7" w:rsidRDefault="00CB675F" w:rsidP="0032462C">
            <w:pPr>
              <w:rPr>
                <w:sz w:val="20"/>
                <w:szCs w:val="20"/>
                <w:lang w:val="sr-Cyrl-CS" w:eastAsia="sr-Latn-CS"/>
              </w:rPr>
            </w:pPr>
            <w:r w:rsidRPr="00B11AA7">
              <w:rPr>
                <w:sz w:val="20"/>
                <w:szCs w:val="20"/>
                <w:lang w:val="sr-Cyrl-CS"/>
              </w:rPr>
              <w:t>М21</w:t>
            </w:r>
            <w:r w:rsidRPr="00B11AA7">
              <w:rPr>
                <w:sz w:val="20"/>
                <w:szCs w:val="20"/>
                <w:lang w:val="sr-Latn-RS"/>
              </w:rPr>
              <w:t>a</w:t>
            </w:r>
          </w:p>
        </w:tc>
      </w:tr>
      <w:tr w:rsidR="00CB675F" w:rsidRPr="00B11AA7" w14:paraId="05F2BB5C" w14:textId="77777777" w:rsidTr="000B0AB1">
        <w:trPr>
          <w:trHeight w:val="170"/>
          <w:jc w:val="center"/>
        </w:trPr>
        <w:tc>
          <w:tcPr>
            <w:tcW w:w="261" w:type="pct"/>
            <w:vAlign w:val="center"/>
          </w:tcPr>
          <w:p w14:paraId="0B346830" w14:textId="77777777" w:rsidR="00CB675F" w:rsidRPr="00B11AA7" w:rsidRDefault="00CB675F" w:rsidP="0032462C">
            <w:pPr>
              <w:rPr>
                <w:sz w:val="20"/>
                <w:szCs w:val="20"/>
                <w:lang w:val="sr-Cyrl-CS" w:eastAsia="sr-Latn-CS"/>
              </w:rPr>
            </w:pPr>
            <w:r w:rsidRPr="00B11AA7">
              <w:rPr>
                <w:sz w:val="20"/>
                <w:szCs w:val="20"/>
              </w:rPr>
              <w:t>3.</w:t>
            </w:r>
          </w:p>
        </w:tc>
        <w:tc>
          <w:tcPr>
            <w:tcW w:w="4403" w:type="pct"/>
            <w:gridSpan w:val="12"/>
            <w:shd w:val="clear" w:color="auto" w:fill="auto"/>
          </w:tcPr>
          <w:p w14:paraId="748DBB85"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Ziemys, A., Kojic, M., </w:t>
            </w:r>
            <w:r w:rsidRPr="00B11AA7">
              <w:rPr>
                <w:b/>
                <w:bCs/>
                <w:sz w:val="20"/>
                <w:szCs w:val="20"/>
                <w:lang w:val="sr-Cyrl-CS" w:eastAsia="sr-Latn-CS"/>
              </w:rPr>
              <w:t>Milosevic, M.</w:t>
            </w:r>
            <w:r w:rsidRPr="00B11AA7">
              <w:rPr>
                <w:sz w:val="20"/>
                <w:szCs w:val="20"/>
                <w:lang w:val="sr-Cyrl-CS" w:eastAsia="sr-Latn-CS"/>
              </w:rPr>
              <w:t>, &amp; Ferrari, M. (2012). Interfacial effects on nanoconfined diffusive mass transport regimes. Physical review letters, 108(23), 236102.</w:t>
            </w:r>
          </w:p>
        </w:tc>
        <w:tc>
          <w:tcPr>
            <w:tcW w:w="337" w:type="pct"/>
            <w:vAlign w:val="center"/>
          </w:tcPr>
          <w:p w14:paraId="7C5FE575" w14:textId="77777777" w:rsidR="00CB675F" w:rsidRPr="00B11AA7" w:rsidRDefault="00CB675F" w:rsidP="0032462C">
            <w:pPr>
              <w:rPr>
                <w:sz w:val="20"/>
                <w:szCs w:val="20"/>
                <w:lang w:val="sr-Cyrl-CS" w:eastAsia="sr-Latn-CS"/>
              </w:rPr>
            </w:pPr>
            <w:r w:rsidRPr="00B11AA7">
              <w:rPr>
                <w:sz w:val="20"/>
                <w:szCs w:val="20"/>
                <w:lang w:val="sr-Cyrl-CS"/>
              </w:rPr>
              <w:t>М21</w:t>
            </w:r>
            <w:r w:rsidRPr="00B11AA7">
              <w:rPr>
                <w:sz w:val="20"/>
                <w:szCs w:val="20"/>
                <w:lang w:val="sr-Latn-RS"/>
              </w:rPr>
              <w:t>a</w:t>
            </w:r>
          </w:p>
        </w:tc>
      </w:tr>
      <w:tr w:rsidR="00CB675F" w:rsidRPr="00B11AA7" w14:paraId="427490CA" w14:textId="77777777" w:rsidTr="000B0AB1">
        <w:trPr>
          <w:trHeight w:val="170"/>
          <w:jc w:val="center"/>
        </w:trPr>
        <w:tc>
          <w:tcPr>
            <w:tcW w:w="261" w:type="pct"/>
            <w:vAlign w:val="center"/>
          </w:tcPr>
          <w:p w14:paraId="4C0A63A8" w14:textId="77777777" w:rsidR="00CB675F" w:rsidRPr="00B11AA7" w:rsidRDefault="00CB675F" w:rsidP="0032462C">
            <w:pPr>
              <w:rPr>
                <w:sz w:val="20"/>
                <w:szCs w:val="20"/>
                <w:lang w:val="sr-Cyrl-CS" w:eastAsia="sr-Latn-CS"/>
              </w:rPr>
            </w:pPr>
            <w:r w:rsidRPr="00B11AA7">
              <w:rPr>
                <w:sz w:val="20"/>
                <w:szCs w:val="20"/>
              </w:rPr>
              <w:t>4.</w:t>
            </w:r>
          </w:p>
        </w:tc>
        <w:tc>
          <w:tcPr>
            <w:tcW w:w="4403" w:type="pct"/>
            <w:gridSpan w:val="12"/>
            <w:shd w:val="clear" w:color="auto" w:fill="auto"/>
          </w:tcPr>
          <w:p w14:paraId="459DF674"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Kojic, M., </w:t>
            </w:r>
            <w:r w:rsidRPr="00B11AA7">
              <w:rPr>
                <w:b/>
                <w:bCs/>
                <w:sz w:val="20"/>
                <w:szCs w:val="20"/>
                <w:lang w:val="sr-Cyrl-CS" w:eastAsia="sr-Latn-CS"/>
              </w:rPr>
              <w:t>Milosevic, M.</w:t>
            </w:r>
            <w:r w:rsidRPr="00B11AA7">
              <w:rPr>
                <w:sz w:val="20"/>
                <w:szCs w:val="20"/>
                <w:lang w:val="sr-Cyrl-CS" w:eastAsia="sr-Latn-CS"/>
              </w:rPr>
              <w:t>, Kojic, N., Kim, K., Ferrari, M., &amp; Ziemys, A. (2014). A multiscale MD–FE model of diffusion in composite media with internal surface interaction based on numerical homogenization procedure. Computer methods in applied mechanics and engineering, 269, 123-138.</w:t>
            </w:r>
          </w:p>
        </w:tc>
        <w:tc>
          <w:tcPr>
            <w:tcW w:w="337" w:type="pct"/>
            <w:vAlign w:val="center"/>
          </w:tcPr>
          <w:p w14:paraId="5804927C" w14:textId="77777777" w:rsidR="00CB675F" w:rsidRPr="00B11AA7" w:rsidRDefault="00CB675F" w:rsidP="0032462C">
            <w:pPr>
              <w:rPr>
                <w:sz w:val="20"/>
                <w:szCs w:val="20"/>
                <w:lang w:val="sr-Cyrl-CS" w:eastAsia="sr-Latn-CS"/>
              </w:rPr>
            </w:pPr>
            <w:r w:rsidRPr="00B11AA7">
              <w:rPr>
                <w:sz w:val="20"/>
                <w:szCs w:val="20"/>
                <w:lang w:val="sr-Cyrl-CS"/>
              </w:rPr>
              <w:t>М21</w:t>
            </w:r>
            <w:r w:rsidRPr="00B11AA7">
              <w:rPr>
                <w:sz w:val="20"/>
                <w:szCs w:val="20"/>
                <w:lang w:val="sr-Latn-RS"/>
              </w:rPr>
              <w:t>a</w:t>
            </w:r>
          </w:p>
        </w:tc>
      </w:tr>
      <w:tr w:rsidR="00CB675F" w:rsidRPr="00B11AA7" w14:paraId="565AB3BB" w14:textId="77777777" w:rsidTr="000B0AB1">
        <w:trPr>
          <w:trHeight w:val="170"/>
          <w:jc w:val="center"/>
        </w:trPr>
        <w:tc>
          <w:tcPr>
            <w:tcW w:w="261" w:type="pct"/>
            <w:vAlign w:val="center"/>
          </w:tcPr>
          <w:p w14:paraId="0CE364E3" w14:textId="77777777" w:rsidR="00CB675F" w:rsidRPr="00B11AA7" w:rsidRDefault="00CB675F" w:rsidP="0032462C">
            <w:pPr>
              <w:rPr>
                <w:sz w:val="20"/>
                <w:szCs w:val="20"/>
                <w:lang w:val="sr-Cyrl-CS" w:eastAsia="sr-Latn-CS"/>
              </w:rPr>
            </w:pPr>
            <w:r w:rsidRPr="00B11AA7">
              <w:rPr>
                <w:sz w:val="20"/>
                <w:szCs w:val="20"/>
              </w:rPr>
              <w:t>5.</w:t>
            </w:r>
          </w:p>
        </w:tc>
        <w:tc>
          <w:tcPr>
            <w:tcW w:w="4403" w:type="pct"/>
            <w:gridSpan w:val="12"/>
            <w:shd w:val="clear" w:color="auto" w:fill="auto"/>
          </w:tcPr>
          <w:p w14:paraId="0AA2013B"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Ruiz‐Esparza, G. U., Wu, S., Segura‐Ibarra, V., Cara, F. E., Evans, K. W., </w:t>
            </w:r>
            <w:r w:rsidRPr="00B11AA7">
              <w:rPr>
                <w:b/>
                <w:bCs/>
                <w:sz w:val="20"/>
                <w:szCs w:val="20"/>
                <w:lang w:val="sr-Cyrl-CS" w:eastAsia="sr-Latn-CS"/>
              </w:rPr>
              <w:t>Milosevic, M.</w:t>
            </w:r>
            <w:r w:rsidRPr="00B11AA7">
              <w:rPr>
                <w:sz w:val="20"/>
                <w:szCs w:val="20"/>
                <w:lang w:val="sr-Cyrl-CS" w:eastAsia="sr-Latn-CS"/>
              </w:rPr>
              <w:t>, Ziemys, A., Kojic, M., Meric‐Bernstam, F., Ferrari, M., &amp; Blanco, E. (2014). Polymer nanoparticles encased in a cyclodextrin complex shell for potential site‐and sequence‐specific drug release. Advanced Functional Materials, 24(30), 4753-4761.</w:t>
            </w:r>
          </w:p>
        </w:tc>
        <w:tc>
          <w:tcPr>
            <w:tcW w:w="337" w:type="pct"/>
            <w:vAlign w:val="center"/>
          </w:tcPr>
          <w:p w14:paraId="0415E0B8" w14:textId="77777777" w:rsidR="00CB675F" w:rsidRPr="00B11AA7" w:rsidRDefault="00CB675F" w:rsidP="0032462C">
            <w:pPr>
              <w:rPr>
                <w:sz w:val="20"/>
                <w:szCs w:val="20"/>
                <w:lang w:val="sr-Cyrl-CS" w:eastAsia="sr-Latn-CS"/>
              </w:rPr>
            </w:pPr>
            <w:r w:rsidRPr="00B11AA7">
              <w:rPr>
                <w:sz w:val="20"/>
                <w:szCs w:val="20"/>
                <w:lang w:val="sr-Cyrl-CS"/>
              </w:rPr>
              <w:t>М21</w:t>
            </w:r>
            <w:r w:rsidRPr="00B11AA7">
              <w:rPr>
                <w:sz w:val="20"/>
                <w:szCs w:val="20"/>
                <w:lang w:val="sr-Latn-RS"/>
              </w:rPr>
              <w:t>a</w:t>
            </w:r>
          </w:p>
        </w:tc>
      </w:tr>
      <w:tr w:rsidR="00CB675F" w:rsidRPr="00B11AA7" w14:paraId="5EF7ACB1" w14:textId="77777777" w:rsidTr="000B0AB1">
        <w:trPr>
          <w:trHeight w:val="170"/>
          <w:jc w:val="center"/>
        </w:trPr>
        <w:tc>
          <w:tcPr>
            <w:tcW w:w="261" w:type="pct"/>
            <w:vAlign w:val="center"/>
          </w:tcPr>
          <w:p w14:paraId="70ADF24F" w14:textId="77777777" w:rsidR="00CB675F" w:rsidRPr="00B11AA7" w:rsidRDefault="00CB675F" w:rsidP="0032462C">
            <w:pPr>
              <w:rPr>
                <w:sz w:val="20"/>
                <w:szCs w:val="20"/>
                <w:lang w:val="sr-Cyrl-CS" w:eastAsia="sr-Latn-CS"/>
              </w:rPr>
            </w:pPr>
            <w:r w:rsidRPr="00B11AA7">
              <w:rPr>
                <w:sz w:val="20"/>
                <w:szCs w:val="20"/>
                <w:lang w:val="sr-Cyrl-CS"/>
              </w:rPr>
              <w:t>6.</w:t>
            </w:r>
          </w:p>
        </w:tc>
        <w:tc>
          <w:tcPr>
            <w:tcW w:w="4403" w:type="pct"/>
            <w:gridSpan w:val="12"/>
            <w:shd w:val="clear" w:color="auto" w:fill="auto"/>
          </w:tcPr>
          <w:p w14:paraId="5C35B7AF"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Yokoi, K., Kojic, M., </w:t>
            </w:r>
            <w:r w:rsidRPr="00B11AA7">
              <w:rPr>
                <w:b/>
                <w:bCs/>
                <w:sz w:val="20"/>
                <w:szCs w:val="20"/>
                <w:lang w:val="sr-Cyrl-CS" w:eastAsia="sr-Latn-CS"/>
              </w:rPr>
              <w:t>Milosevic, M.</w:t>
            </w:r>
            <w:r w:rsidRPr="00B11AA7">
              <w:rPr>
                <w:sz w:val="20"/>
                <w:szCs w:val="20"/>
                <w:lang w:val="sr-Cyrl-CS" w:eastAsia="sr-Latn-CS"/>
              </w:rPr>
              <w:t>, Tanei, T., Ferrari, M., &amp; Ziemys, A. (2014). Capillary-wall collagen as a biophysical marker of nanotherapeutic permeability into the tumor microenvironment. Cancer research, 74(16), 4239-4246.</w:t>
            </w:r>
          </w:p>
        </w:tc>
        <w:tc>
          <w:tcPr>
            <w:tcW w:w="337" w:type="pct"/>
            <w:vAlign w:val="center"/>
          </w:tcPr>
          <w:p w14:paraId="13D49F80" w14:textId="77777777" w:rsidR="00CB675F" w:rsidRPr="00B11AA7" w:rsidRDefault="00CB675F" w:rsidP="0032462C">
            <w:pPr>
              <w:rPr>
                <w:sz w:val="20"/>
                <w:szCs w:val="20"/>
                <w:lang w:val="sr-Cyrl-CS" w:eastAsia="sr-Latn-CS"/>
              </w:rPr>
            </w:pPr>
            <w:r w:rsidRPr="00B11AA7">
              <w:rPr>
                <w:sz w:val="20"/>
                <w:szCs w:val="20"/>
                <w:lang w:val="sr-Latn-RS"/>
              </w:rPr>
              <w:t>M21a</w:t>
            </w:r>
          </w:p>
        </w:tc>
      </w:tr>
      <w:tr w:rsidR="00CB675F" w:rsidRPr="00B11AA7" w14:paraId="02D93BCF" w14:textId="77777777" w:rsidTr="000B0AB1">
        <w:trPr>
          <w:trHeight w:val="170"/>
          <w:jc w:val="center"/>
        </w:trPr>
        <w:tc>
          <w:tcPr>
            <w:tcW w:w="261" w:type="pct"/>
            <w:vAlign w:val="center"/>
          </w:tcPr>
          <w:p w14:paraId="5EA8EF2C" w14:textId="77777777" w:rsidR="00CB675F" w:rsidRPr="00B11AA7" w:rsidRDefault="00CB675F" w:rsidP="0032462C">
            <w:pPr>
              <w:rPr>
                <w:sz w:val="20"/>
                <w:szCs w:val="20"/>
                <w:lang w:val="sr-Cyrl-CS" w:eastAsia="sr-Latn-CS"/>
              </w:rPr>
            </w:pPr>
            <w:r w:rsidRPr="00B11AA7">
              <w:rPr>
                <w:sz w:val="20"/>
                <w:szCs w:val="20"/>
                <w:lang w:val="sr-Cyrl-CS"/>
              </w:rPr>
              <w:t>7.</w:t>
            </w:r>
          </w:p>
        </w:tc>
        <w:tc>
          <w:tcPr>
            <w:tcW w:w="4403" w:type="pct"/>
            <w:gridSpan w:val="12"/>
            <w:shd w:val="clear" w:color="auto" w:fill="auto"/>
          </w:tcPr>
          <w:p w14:paraId="11EC41E8" w14:textId="77777777" w:rsidR="00CB675F" w:rsidRPr="00B11AA7" w:rsidRDefault="00CB675F" w:rsidP="0032462C">
            <w:pPr>
              <w:jc w:val="both"/>
              <w:rPr>
                <w:sz w:val="20"/>
                <w:szCs w:val="20"/>
                <w:lang w:val="sr-Cyrl-CS" w:eastAsia="sr-Latn-CS"/>
              </w:rPr>
            </w:pPr>
            <w:r w:rsidRPr="00B11AA7">
              <w:rPr>
                <w:sz w:val="20"/>
                <w:szCs w:val="20"/>
                <w:lang w:val="sr-Cyrl-CS" w:eastAsia="sr-Latn-CS"/>
              </w:rPr>
              <w:t xml:space="preserve">Yokoi, K., Chan, D., Kojic, M., </w:t>
            </w:r>
            <w:r w:rsidRPr="00B11AA7">
              <w:rPr>
                <w:b/>
                <w:bCs/>
                <w:sz w:val="20"/>
                <w:szCs w:val="20"/>
                <w:lang w:val="sr-Cyrl-CS" w:eastAsia="sr-Latn-CS"/>
              </w:rPr>
              <w:t>Milosevic, M.</w:t>
            </w:r>
            <w:r w:rsidRPr="00B11AA7">
              <w:rPr>
                <w:sz w:val="20"/>
                <w:szCs w:val="20"/>
                <w:lang w:val="sr-Cyrl-CS" w:eastAsia="sr-Latn-CS"/>
              </w:rPr>
              <w:t>, Engler, D., Matsunami, R., Tanei, T., Saito, Y., Ferrari, M., &amp; Ziemys, A. (2015). Liposomal doxorubicin extravasation controlled by phenotype-specific transport properties of tumor microenvironment and vascular barrier. Journal of Controlled Release, 217, 293-299.</w:t>
            </w:r>
          </w:p>
        </w:tc>
        <w:tc>
          <w:tcPr>
            <w:tcW w:w="337" w:type="pct"/>
            <w:vAlign w:val="center"/>
          </w:tcPr>
          <w:p w14:paraId="2FA9095F" w14:textId="77777777" w:rsidR="00CB675F" w:rsidRPr="00B11AA7" w:rsidRDefault="00CB675F" w:rsidP="0032462C">
            <w:pPr>
              <w:rPr>
                <w:sz w:val="20"/>
                <w:szCs w:val="20"/>
                <w:lang w:val="sr-Cyrl-CS" w:eastAsia="sr-Latn-CS"/>
              </w:rPr>
            </w:pPr>
            <w:r w:rsidRPr="00B11AA7">
              <w:rPr>
                <w:sz w:val="20"/>
                <w:szCs w:val="20"/>
                <w:lang w:val="sr-Latn-RS"/>
              </w:rPr>
              <w:t>M21a</w:t>
            </w:r>
          </w:p>
        </w:tc>
      </w:tr>
      <w:tr w:rsidR="00CB675F" w:rsidRPr="00B11AA7" w14:paraId="0CB96321" w14:textId="77777777" w:rsidTr="000B0AB1">
        <w:trPr>
          <w:trHeight w:val="170"/>
          <w:jc w:val="center"/>
        </w:trPr>
        <w:tc>
          <w:tcPr>
            <w:tcW w:w="261" w:type="pct"/>
            <w:vAlign w:val="center"/>
          </w:tcPr>
          <w:p w14:paraId="62D833D0" w14:textId="77777777" w:rsidR="00CB675F" w:rsidRPr="00B11AA7" w:rsidRDefault="00CB675F" w:rsidP="0032462C">
            <w:pPr>
              <w:rPr>
                <w:sz w:val="20"/>
                <w:szCs w:val="20"/>
                <w:lang w:val="sr-Cyrl-CS" w:eastAsia="sr-Latn-CS"/>
              </w:rPr>
            </w:pPr>
            <w:r w:rsidRPr="00B11AA7">
              <w:rPr>
                <w:sz w:val="20"/>
                <w:szCs w:val="20"/>
                <w:lang w:val="sr-Cyrl-CS"/>
              </w:rPr>
              <w:t>8.</w:t>
            </w:r>
          </w:p>
        </w:tc>
        <w:tc>
          <w:tcPr>
            <w:tcW w:w="4403" w:type="pct"/>
            <w:gridSpan w:val="12"/>
            <w:shd w:val="clear" w:color="auto" w:fill="auto"/>
          </w:tcPr>
          <w:p w14:paraId="1B489493" w14:textId="77777777" w:rsidR="00CB675F" w:rsidRPr="00B11AA7" w:rsidRDefault="00CB675F" w:rsidP="0032462C">
            <w:pPr>
              <w:jc w:val="both"/>
              <w:rPr>
                <w:sz w:val="20"/>
                <w:szCs w:val="20"/>
                <w:lang w:val="sr-Cyrl-CS" w:eastAsia="sr-Latn-CS"/>
              </w:rPr>
            </w:pPr>
            <w:r w:rsidRPr="00B11AA7">
              <w:rPr>
                <w:b/>
                <w:bCs/>
                <w:sz w:val="20"/>
                <w:szCs w:val="20"/>
                <w:lang w:val="sr-Cyrl-CS" w:eastAsia="sr-Latn-CS"/>
              </w:rPr>
              <w:t>Milosevic, M.</w:t>
            </w:r>
            <w:r w:rsidRPr="00B11AA7">
              <w:rPr>
                <w:sz w:val="20"/>
                <w:szCs w:val="20"/>
                <w:lang w:val="sr-Cyrl-CS" w:eastAsia="sr-Latn-CS"/>
              </w:rPr>
              <w:t>, Simic, V., Milicevic, B., Koay, E. J., Ferrari, M., Ziemys, A., &amp; Kojic, M. (2018). Correction function for accuracy improvement of the composite smeared finite element for diffusive transport in biological tissue systems. Computer methods in applied mechanics and engineering, 338, 97-116.</w:t>
            </w:r>
          </w:p>
        </w:tc>
        <w:tc>
          <w:tcPr>
            <w:tcW w:w="337" w:type="pct"/>
            <w:vAlign w:val="center"/>
          </w:tcPr>
          <w:p w14:paraId="4A7885FF" w14:textId="77777777" w:rsidR="00CB675F" w:rsidRPr="00B11AA7" w:rsidRDefault="00CB675F" w:rsidP="0032462C">
            <w:pPr>
              <w:rPr>
                <w:sz w:val="20"/>
                <w:szCs w:val="20"/>
                <w:lang w:val="sr-Cyrl-CS" w:eastAsia="sr-Latn-CS"/>
              </w:rPr>
            </w:pPr>
            <w:r w:rsidRPr="00B11AA7">
              <w:rPr>
                <w:sz w:val="20"/>
                <w:szCs w:val="20"/>
                <w:lang w:val="sr-Latn-RS"/>
              </w:rPr>
              <w:t>M21a</w:t>
            </w:r>
          </w:p>
        </w:tc>
      </w:tr>
      <w:tr w:rsidR="00CB675F" w:rsidRPr="00B11AA7" w14:paraId="07F77B6C" w14:textId="77777777" w:rsidTr="000B0AB1">
        <w:trPr>
          <w:trHeight w:val="170"/>
          <w:jc w:val="center"/>
        </w:trPr>
        <w:tc>
          <w:tcPr>
            <w:tcW w:w="261" w:type="pct"/>
            <w:vAlign w:val="center"/>
          </w:tcPr>
          <w:p w14:paraId="3F1C9426" w14:textId="77777777" w:rsidR="00CB675F" w:rsidRPr="00B11AA7" w:rsidRDefault="00CB675F" w:rsidP="0032462C">
            <w:pPr>
              <w:rPr>
                <w:sz w:val="20"/>
                <w:szCs w:val="20"/>
                <w:lang w:val="sr-Cyrl-CS" w:eastAsia="sr-Latn-CS"/>
              </w:rPr>
            </w:pPr>
            <w:r w:rsidRPr="00B11AA7">
              <w:rPr>
                <w:sz w:val="20"/>
                <w:szCs w:val="20"/>
                <w:lang w:val="sr-Cyrl-CS"/>
              </w:rPr>
              <w:t>9.</w:t>
            </w:r>
          </w:p>
        </w:tc>
        <w:tc>
          <w:tcPr>
            <w:tcW w:w="4403" w:type="pct"/>
            <w:gridSpan w:val="12"/>
            <w:shd w:val="clear" w:color="auto" w:fill="auto"/>
            <w:vAlign w:val="center"/>
          </w:tcPr>
          <w:p w14:paraId="466C4142" w14:textId="77777777" w:rsidR="00CB675F" w:rsidRPr="00B11AA7" w:rsidRDefault="00CB675F" w:rsidP="0032462C">
            <w:pPr>
              <w:jc w:val="both"/>
              <w:rPr>
                <w:sz w:val="20"/>
                <w:szCs w:val="20"/>
                <w:lang w:val="sr-Cyrl-CS" w:eastAsia="sr-Latn-CS"/>
              </w:rPr>
            </w:pPr>
            <w:r w:rsidRPr="00B11AA7">
              <w:rPr>
                <w:b/>
                <w:bCs/>
                <w:sz w:val="20"/>
                <w:szCs w:val="20"/>
                <w:lang w:val="sr-Cyrl-CS" w:eastAsia="sr-Latn-CS"/>
              </w:rPr>
              <w:t>Milosevic, M.</w:t>
            </w:r>
            <w:r w:rsidRPr="00B11AA7">
              <w:rPr>
                <w:sz w:val="20"/>
                <w:szCs w:val="20"/>
                <w:lang w:val="sr-Cyrl-CS" w:eastAsia="sr-Latn-CS"/>
              </w:rPr>
              <w:t>, Stojanovic, D., Simic, V., Milicevic, B., Radisavljevic, A., Uskokovic, P., &amp; Kojic, M. (2018). A computational model for drug release from PLGA implant. Materials, 11(12), 2416.</w:t>
            </w:r>
          </w:p>
        </w:tc>
        <w:tc>
          <w:tcPr>
            <w:tcW w:w="337" w:type="pct"/>
            <w:vAlign w:val="center"/>
          </w:tcPr>
          <w:p w14:paraId="42105772" w14:textId="77777777" w:rsidR="00CB675F" w:rsidRPr="00B11AA7" w:rsidRDefault="00CB675F" w:rsidP="0032462C">
            <w:pPr>
              <w:rPr>
                <w:sz w:val="20"/>
                <w:szCs w:val="20"/>
                <w:lang w:val="sr-Cyrl-CS" w:eastAsia="sr-Latn-CS"/>
              </w:rPr>
            </w:pPr>
            <w:r w:rsidRPr="00B11AA7">
              <w:rPr>
                <w:sz w:val="20"/>
                <w:szCs w:val="20"/>
                <w:lang w:val="sr-Latn-RS"/>
              </w:rPr>
              <w:t>M21</w:t>
            </w:r>
          </w:p>
        </w:tc>
      </w:tr>
      <w:tr w:rsidR="00CB675F" w:rsidRPr="00B11AA7" w14:paraId="1A45C1DB" w14:textId="77777777" w:rsidTr="000B0AB1">
        <w:trPr>
          <w:trHeight w:val="170"/>
          <w:jc w:val="center"/>
        </w:trPr>
        <w:tc>
          <w:tcPr>
            <w:tcW w:w="261" w:type="pct"/>
            <w:vAlign w:val="center"/>
          </w:tcPr>
          <w:p w14:paraId="3C468AE4" w14:textId="77777777" w:rsidR="00CB675F" w:rsidRPr="00B11AA7" w:rsidRDefault="00CB675F" w:rsidP="0032462C">
            <w:pPr>
              <w:rPr>
                <w:sz w:val="20"/>
                <w:szCs w:val="20"/>
                <w:lang w:val="sr-Cyrl-CS" w:eastAsia="sr-Latn-CS"/>
              </w:rPr>
            </w:pPr>
            <w:r w:rsidRPr="00B11AA7">
              <w:rPr>
                <w:sz w:val="20"/>
                <w:szCs w:val="20"/>
                <w:lang w:val="sr-Cyrl-CS"/>
              </w:rPr>
              <w:t>10.</w:t>
            </w:r>
          </w:p>
        </w:tc>
        <w:tc>
          <w:tcPr>
            <w:tcW w:w="4403" w:type="pct"/>
            <w:gridSpan w:val="12"/>
            <w:shd w:val="clear" w:color="auto" w:fill="auto"/>
            <w:vAlign w:val="center"/>
          </w:tcPr>
          <w:p w14:paraId="794B308E" w14:textId="77777777" w:rsidR="00CB675F" w:rsidRPr="00B11AA7" w:rsidRDefault="00CB675F" w:rsidP="0032462C">
            <w:pPr>
              <w:jc w:val="both"/>
              <w:rPr>
                <w:sz w:val="20"/>
                <w:szCs w:val="20"/>
                <w:lang w:val="sr-Cyrl-CS" w:eastAsia="sr-Latn-CS"/>
              </w:rPr>
            </w:pPr>
            <w:r w:rsidRPr="00B11AA7">
              <w:rPr>
                <w:b/>
                <w:bCs/>
                <w:sz w:val="20"/>
                <w:szCs w:val="20"/>
                <w:lang w:val="sr-Cyrl-CS" w:eastAsia="sr-Latn-CS"/>
              </w:rPr>
              <w:t>Milosevic, M.</w:t>
            </w:r>
            <w:r w:rsidRPr="00B11AA7">
              <w:rPr>
                <w:sz w:val="20"/>
                <w:szCs w:val="20"/>
                <w:lang w:val="sr-Cyrl-CS" w:eastAsia="sr-Latn-CS"/>
              </w:rPr>
              <w:t>, Stojanovic, D. B., Simic, V., Grkovic, M., Bjelovic, M., Uskokovic, P. S., &amp; Kojic, M. (2020). Preparation and modeling of three‐layered PCL/PLGA/PCL fibrous scaffolds for prolonged drug release. Scientific reports, 10(1), 1-12.</w:t>
            </w:r>
          </w:p>
        </w:tc>
        <w:tc>
          <w:tcPr>
            <w:tcW w:w="337" w:type="pct"/>
            <w:vAlign w:val="center"/>
          </w:tcPr>
          <w:p w14:paraId="5492AEB9" w14:textId="77777777" w:rsidR="00CB675F" w:rsidRPr="00B11AA7" w:rsidRDefault="00CB675F" w:rsidP="0032462C">
            <w:pPr>
              <w:rPr>
                <w:sz w:val="20"/>
                <w:szCs w:val="20"/>
                <w:lang w:val="sr-Cyrl-CS" w:eastAsia="sr-Latn-CS"/>
              </w:rPr>
            </w:pPr>
            <w:r w:rsidRPr="00B11AA7">
              <w:rPr>
                <w:sz w:val="20"/>
                <w:szCs w:val="20"/>
                <w:lang w:val="sr-Latn-RS"/>
              </w:rPr>
              <w:t>M21</w:t>
            </w:r>
          </w:p>
        </w:tc>
      </w:tr>
      <w:tr w:rsidR="00CB675F" w:rsidRPr="00B11AA7" w14:paraId="5D998DCA" w14:textId="77777777" w:rsidTr="0071416D">
        <w:trPr>
          <w:trHeight w:val="170"/>
          <w:jc w:val="center"/>
        </w:trPr>
        <w:tc>
          <w:tcPr>
            <w:tcW w:w="5000" w:type="pct"/>
            <w:gridSpan w:val="14"/>
            <w:vAlign w:val="center"/>
          </w:tcPr>
          <w:p w14:paraId="012AAF73" w14:textId="77777777" w:rsidR="00CB675F" w:rsidRPr="00B11AA7" w:rsidRDefault="00CB675F" w:rsidP="0032462C">
            <w:pPr>
              <w:rPr>
                <w:b/>
                <w:bCs/>
                <w:sz w:val="20"/>
                <w:szCs w:val="20"/>
                <w:lang w:val="sr-Cyrl-CS" w:eastAsia="sr-Latn-CS"/>
              </w:rPr>
            </w:pPr>
            <w:r w:rsidRPr="00B11AA7">
              <w:rPr>
                <w:b/>
                <w:bCs/>
                <w:sz w:val="20"/>
                <w:szCs w:val="20"/>
                <w:lang w:val="sr-Cyrl-CS" w:eastAsia="sr-Latn-CS"/>
              </w:rPr>
              <w:t>Збирни подаци научне активност наставника</w:t>
            </w:r>
          </w:p>
        </w:tc>
      </w:tr>
      <w:tr w:rsidR="00CB675F" w:rsidRPr="00B11AA7" w14:paraId="7D229A4E" w14:textId="77777777" w:rsidTr="000B0AB1">
        <w:trPr>
          <w:trHeight w:val="170"/>
          <w:jc w:val="center"/>
        </w:trPr>
        <w:tc>
          <w:tcPr>
            <w:tcW w:w="2461" w:type="pct"/>
            <w:gridSpan w:val="6"/>
            <w:vAlign w:val="center"/>
          </w:tcPr>
          <w:p w14:paraId="66E1755E" w14:textId="77777777" w:rsidR="00CB675F" w:rsidRPr="00B11AA7" w:rsidRDefault="00CB675F" w:rsidP="0032462C">
            <w:pPr>
              <w:rPr>
                <w:sz w:val="20"/>
                <w:szCs w:val="20"/>
                <w:lang w:val="sr-Cyrl-CS" w:eastAsia="sr-Latn-CS"/>
              </w:rPr>
            </w:pPr>
            <w:r w:rsidRPr="00B11AA7">
              <w:rPr>
                <w:sz w:val="20"/>
                <w:szCs w:val="20"/>
                <w:lang w:val="sr-Cyrl-CS" w:eastAsia="sr-Latn-CS"/>
              </w:rPr>
              <w:t>Укупан број цитата, без аутоцитата</w:t>
            </w:r>
          </w:p>
        </w:tc>
        <w:tc>
          <w:tcPr>
            <w:tcW w:w="2539" w:type="pct"/>
            <w:gridSpan w:val="8"/>
          </w:tcPr>
          <w:p w14:paraId="72608D88" w14:textId="77777777" w:rsidR="00CB675F" w:rsidRPr="00B11AA7" w:rsidRDefault="00CB675F" w:rsidP="0032462C">
            <w:pPr>
              <w:rPr>
                <w:sz w:val="20"/>
                <w:szCs w:val="20"/>
                <w:lang w:val="sr-Cyrl-CS" w:eastAsia="sr-Latn-CS"/>
              </w:rPr>
            </w:pPr>
            <w:r w:rsidRPr="00B11AA7">
              <w:rPr>
                <w:sz w:val="20"/>
                <w:szCs w:val="20"/>
              </w:rPr>
              <w:t xml:space="preserve">301 (H </w:t>
            </w:r>
            <w:proofErr w:type="spellStart"/>
            <w:r w:rsidRPr="00B11AA7">
              <w:rPr>
                <w:sz w:val="20"/>
                <w:szCs w:val="20"/>
              </w:rPr>
              <w:t>индекс</w:t>
            </w:r>
            <w:proofErr w:type="spellEnd"/>
            <w:r w:rsidRPr="00B11AA7">
              <w:rPr>
                <w:sz w:val="20"/>
                <w:szCs w:val="20"/>
              </w:rPr>
              <w:t>: 10)</w:t>
            </w:r>
          </w:p>
        </w:tc>
      </w:tr>
      <w:tr w:rsidR="00CB675F" w:rsidRPr="00B11AA7" w14:paraId="70502998" w14:textId="77777777" w:rsidTr="000B0AB1">
        <w:trPr>
          <w:trHeight w:val="170"/>
          <w:jc w:val="center"/>
        </w:trPr>
        <w:tc>
          <w:tcPr>
            <w:tcW w:w="2461" w:type="pct"/>
            <w:gridSpan w:val="6"/>
            <w:vAlign w:val="center"/>
          </w:tcPr>
          <w:p w14:paraId="3386A4F0" w14:textId="77777777" w:rsidR="00CB675F" w:rsidRPr="00B11AA7" w:rsidRDefault="00CB675F" w:rsidP="0032462C">
            <w:pPr>
              <w:rPr>
                <w:sz w:val="20"/>
                <w:szCs w:val="20"/>
                <w:lang w:val="sr-Cyrl-CS" w:eastAsia="sr-Latn-CS"/>
              </w:rPr>
            </w:pPr>
            <w:r w:rsidRPr="00B11AA7">
              <w:rPr>
                <w:sz w:val="20"/>
                <w:szCs w:val="20"/>
                <w:lang w:val="sr-Cyrl-CS" w:eastAsia="sr-Latn-CS"/>
              </w:rPr>
              <w:t>Укупан број радова са SCI (или SSCI) листе</w:t>
            </w:r>
          </w:p>
        </w:tc>
        <w:tc>
          <w:tcPr>
            <w:tcW w:w="2539" w:type="pct"/>
            <w:gridSpan w:val="8"/>
          </w:tcPr>
          <w:p w14:paraId="4F7255BE" w14:textId="77777777" w:rsidR="00CB675F" w:rsidRPr="00B11AA7" w:rsidRDefault="00CB675F" w:rsidP="0032462C">
            <w:pPr>
              <w:rPr>
                <w:sz w:val="20"/>
                <w:szCs w:val="20"/>
                <w:lang w:val="sr-Cyrl-CS" w:eastAsia="sr-Latn-CS"/>
              </w:rPr>
            </w:pPr>
            <w:r w:rsidRPr="00B11AA7">
              <w:rPr>
                <w:sz w:val="20"/>
                <w:szCs w:val="20"/>
              </w:rPr>
              <w:t>40</w:t>
            </w:r>
          </w:p>
        </w:tc>
      </w:tr>
      <w:tr w:rsidR="00CB675F" w:rsidRPr="00B11AA7" w14:paraId="1AFFB977" w14:textId="77777777" w:rsidTr="000B0AB1">
        <w:trPr>
          <w:trHeight w:val="170"/>
          <w:jc w:val="center"/>
        </w:trPr>
        <w:tc>
          <w:tcPr>
            <w:tcW w:w="2461" w:type="pct"/>
            <w:gridSpan w:val="6"/>
            <w:vAlign w:val="center"/>
          </w:tcPr>
          <w:p w14:paraId="4E58A8AD" w14:textId="77777777" w:rsidR="00CB675F" w:rsidRPr="00B11AA7" w:rsidRDefault="00CB675F" w:rsidP="0032462C">
            <w:pPr>
              <w:rPr>
                <w:sz w:val="20"/>
                <w:szCs w:val="20"/>
                <w:lang w:val="sr-Cyrl-CS" w:eastAsia="sr-Latn-CS"/>
              </w:rPr>
            </w:pPr>
            <w:r w:rsidRPr="00B11AA7">
              <w:rPr>
                <w:sz w:val="20"/>
                <w:szCs w:val="20"/>
                <w:lang w:val="sr-Cyrl-CS" w:eastAsia="sr-Latn-CS"/>
              </w:rPr>
              <w:t>Тренутно учешће на пројектима</w:t>
            </w:r>
          </w:p>
        </w:tc>
        <w:tc>
          <w:tcPr>
            <w:tcW w:w="1384" w:type="pct"/>
            <w:gridSpan w:val="5"/>
            <w:vAlign w:val="center"/>
          </w:tcPr>
          <w:p w14:paraId="3A4BC373" w14:textId="77777777" w:rsidR="00CB675F" w:rsidRPr="00B11AA7" w:rsidRDefault="00CB675F" w:rsidP="0032462C">
            <w:pPr>
              <w:rPr>
                <w:sz w:val="20"/>
                <w:szCs w:val="20"/>
                <w:lang w:val="sr-Cyrl-CS" w:eastAsia="sr-Latn-CS"/>
              </w:rPr>
            </w:pPr>
            <w:r w:rsidRPr="00B11AA7">
              <w:rPr>
                <w:sz w:val="20"/>
                <w:szCs w:val="20"/>
                <w:lang w:val="sr-Cyrl-CS" w:eastAsia="sr-Latn-CS"/>
              </w:rPr>
              <w:t>Домаћи: 1</w:t>
            </w:r>
          </w:p>
        </w:tc>
        <w:tc>
          <w:tcPr>
            <w:tcW w:w="1155" w:type="pct"/>
            <w:gridSpan w:val="3"/>
            <w:vAlign w:val="center"/>
          </w:tcPr>
          <w:p w14:paraId="0795DB03" w14:textId="77777777" w:rsidR="00CB675F" w:rsidRPr="00B11AA7" w:rsidRDefault="00CB675F" w:rsidP="0032462C">
            <w:pPr>
              <w:rPr>
                <w:sz w:val="20"/>
                <w:szCs w:val="20"/>
                <w:lang w:val="sr-Cyrl-CS" w:eastAsia="sr-Latn-CS"/>
              </w:rPr>
            </w:pPr>
            <w:r w:rsidRPr="00B11AA7">
              <w:rPr>
                <w:sz w:val="20"/>
                <w:szCs w:val="20"/>
                <w:lang w:val="sr-Cyrl-CS" w:eastAsia="sr-Latn-CS"/>
              </w:rPr>
              <w:t>Међународни: 2</w:t>
            </w:r>
          </w:p>
        </w:tc>
      </w:tr>
      <w:tr w:rsidR="00CB675F" w:rsidRPr="00B11AA7" w14:paraId="410859FA" w14:textId="77777777" w:rsidTr="0071416D">
        <w:trPr>
          <w:trHeight w:val="170"/>
          <w:jc w:val="center"/>
        </w:trPr>
        <w:tc>
          <w:tcPr>
            <w:tcW w:w="881" w:type="pct"/>
            <w:gridSpan w:val="3"/>
            <w:vAlign w:val="center"/>
          </w:tcPr>
          <w:p w14:paraId="5F7AC69F" w14:textId="77777777" w:rsidR="00CB675F" w:rsidRPr="00B11AA7" w:rsidRDefault="00CB675F" w:rsidP="0032462C">
            <w:pPr>
              <w:rPr>
                <w:sz w:val="20"/>
                <w:szCs w:val="20"/>
                <w:lang w:val="sr-Cyrl-CS" w:eastAsia="sr-Latn-CS"/>
              </w:rPr>
            </w:pPr>
            <w:r w:rsidRPr="00B11AA7">
              <w:rPr>
                <w:sz w:val="20"/>
                <w:szCs w:val="20"/>
                <w:lang w:val="sr-Cyrl-CS" w:eastAsia="sr-Latn-CS"/>
              </w:rPr>
              <w:t xml:space="preserve">Усавршавања </w:t>
            </w:r>
          </w:p>
        </w:tc>
        <w:tc>
          <w:tcPr>
            <w:tcW w:w="4119" w:type="pct"/>
            <w:gridSpan w:val="11"/>
            <w:vAlign w:val="center"/>
          </w:tcPr>
          <w:p w14:paraId="0422AB0A" w14:textId="77777777" w:rsidR="00CB675F" w:rsidRPr="00B11AA7" w:rsidRDefault="00CB675F" w:rsidP="0032462C">
            <w:pPr>
              <w:rPr>
                <w:sz w:val="20"/>
                <w:szCs w:val="20"/>
                <w:lang w:val="sr-Cyrl-CS" w:eastAsia="sr-Latn-CS"/>
              </w:rPr>
            </w:pPr>
          </w:p>
        </w:tc>
      </w:tr>
    </w:tbl>
    <w:p w14:paraId="7870A043" w14:textId="77777777" w:rsidR="00CB675F" w:rsidRPr="00B11AA7" w:rsidRDefault="00CB675F" w:rsidP="0032462C">
      <w:pPr>
        <w:rPr>
          <w:lang w:val="sr-Cyrl-RS"/>
        </w:rPr>
      </w:pPr>
    </w:p>
    <w:p w14:paraId="13C11F62" w14:textId="77777777" w:rsidR="00CB675F" w:rsidRPr="00B11AA7" w:rsidRDefault="00CB675F" w:rsidP="0032462C">
      <w:pPr>
        <w:spacing w:after="200" w:line="276" w:lineRule="auto"/>
        <w:rPr>
          <w:lang w:val="sr-Cyrl-RS"/>
        </w:rPr>
      </w:pPr>
      <w:r w:rsidRPr="00B11AA7">
        <w:rPr>
          <w:lang w:val="sr-Cyrl-RS"/>
        </w:rPr>
        <w:br w:type="page"/>
      </w:r>
    </w:p>
    <w:p w14:paraId="72DD9B96" w14:textId="77777777" w:rsidR="00CB675F" w:rsidRPr="00B11AA7" w:rsidRDefault="00CB675F" w:rsidP="0032462C">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86"/>
        <w:gridCol w:w="954"/>
        <w:gridCol w:w="218"/>
        <w:gridCol w:w="657"/>
        <w:gridCol w:w="657"/>
        <w:gridCol w:w="1924"/>
        <w:gridCol w:w="407"/>
        <w:gridCol w:w="493"/>
        <w:gridCol w:w="1488"/>
        <w:gridCol w:w="389"/>
        <w:gridCol w:w="13"/>
        <w:gridCol w:w="898"/>
        <w:gridCol w:w="901"/>
        <w:gridCol w:w="648"/>
      </w:tblGrid>
      <w:tr w:rsidR="00CB675F" w:rsidRPr="00B11AA7" w14:paraId="4306FD58" w14:textId="77777777" w:rsidTr="000B0AB1">
        <w:trPr>
          <w:trHeight w:val="170"/>
          <w:jc w:val="center"/>
        </w:trPr>
        <w:tc>
          <w:tcPr>
            <w:tcW w:w="1589" w:type="pct"/>
            <w:gridSpan w:val="6"/>
            <w:vAlign w:val="center"/>
          </w:tcPr>
          <w:p w14:paraId="3AA6B10B" w14:textId="77777777" w:rsidR="00CB675F" w:rsidRPr="00B11AA7" w:rsidRDefault="00CB675F" w:rsidP="0032462C">
            <w:pPr>
              <w:rPr>
                <w:b/>
                <w:bCs/>
                <w:sz w:val="20"/>
                <w:szCs w:val="20"/>
                <w:lang w:val="sr-Cyrl-CS" w:eastAsia="sr-Latn-CS"/>
              </w:rPr>
            </w:pPr>
            <w:r w:rsidRPr="00B11AA7">
              <w:rPr>
                <w:b/>
                <w:bCs/>
                <w:sz w:val="20"/>
                <w:szCs w:val="20"/>
                <w:lang w:val="sr-Cyrl-CS" w:eastAsia="sr-Latn-CS"/>
              </w:rPr>
              <w:t>Име и презиме</w:t>
            </w:r>
          </w:p>
        </w:tc>
        <w:tc>
          <w:tcPr>
            <w:tcW w:w="3411" w:type="pct"/>
            <w:gridSpan w:val="9"/>
          </w:tcPr>
          <w:p w14:paraId="27E2CE09" w14:textId="77777777" w:rsidR="00CB675F" w:rsidRPr="00B11AA7" w:rsidRDefault="00CB675F" w:rsidP="0032462C">
            <w:pPr>
              <w:pStyle w:val="Heading2"/>
              <w:rPr>
                <w:lang w:val="sr-Cyrl-RS"/>
              </w:rPr>
            </w:pPr>
            <w:bookmarkStart w:id="33" w:name="_Toc75853170"/>
            <w:bookmarkStart w:id="34" w:name="Саша_Ћуковић"/>
            <w:r w:rsidRPr="00B11AA7">
              <w:rPr>
                <w:lang w:val="sr-Cyrl-RS"/>
              </w:rPr>
              <w:t>Саша Ћуковић</w:t>
            </w:r>
            <w:bookmarkEnd w:id="33"/>
            <w:bookmarkEnd w:id="34"/>
          </w:p>
        </w:tc>
      </w:tr>
      <w:tr w:rsidR="00CB675F" w:rsidRPr="00B11AA7" w14:paraId="70B5194F" w14:textId="77777777" w:rsidTr="000B0AB1">
        <w:trPr>
          <w:trHeight w:val="170"/>
          <w:jc w:val="center"/>
        </w:trPr>
        <w:tc>
          <w:tcPr>
            <w:tcW w:w="1589" w:type="pct"/>
            <w:gridSpan w:val="6"/>
            <w:vAlign w:val="center"/>
          </w:tcPr>
          <w:p w14:paraId="7E31FD25" w14:textId="77777777" w:rsidR="00CB675F" w:rsidRPr="00B11AA7" w:rsidRDefault="00CB675F" w:rsidP="0032462C">
            <w:pPr>
              <w:rPr>
                <w:b/>
                <w:bCs/>
                <w:sz w:val="20"/>
                <w:szCs w:val="20"/>
                <w:lang w:val="sr-Cyrl-CS" w:eastAsia="sr-Latn-CS"/>
              </w:rPr>
            </w:pPr>
            <w:r w:rsidRPr="00B11AA7">
              <w:rPr>
                <w:b/>
                <w:bCs/>
                <w:sz w:val="20"/>
                <w:szCs w:val="20"/>
                <w:lang w:val="sr-Cyrl-CS" w:eastAsia="sr-Latn-CS"/>
              </w:rPr>
              <w:t>Звање</w:t>
            </w:r>
          </w:p>
        </w:tc>
        <w:tc>
          <w:tcPr>
            <w:tcW w:w="3411" w:type="pct"/>
            <w:gridSpan w:val="9"/>
          </w:tcPr>
          <w:p w14:paraId="5EC96F06" w14:textId="77777777" w:rsidR="00CB675F" w:rsidRPr="00B11AA7" w:rsidRDefault="00CB675F" w:rsidP="0032462C">
            <w:pPr>
              <w:rPr>
                <w:sz w:val="20"/>
                <w:szCs w:val="20"/>
                <w:lang w:val="sr-Cyrl-CS" w:eastAsia="sr-Latn-CS"/>
              </w:rPr>
            </w:pPr>
            <w:proofErr w:type="spellStart"/>
            <w:r w:rsidRPr="00B11AA7">
              <w:rPr>
                <w:sz w:val="20"/>
                <w:szCs w:val="20"/>
              </w:rPr>
              <w:t>Научни</w:t>
            </w:r>
            <w:proofErr w:type="spellEnd"/>
            <w:r w:rsidRPr="00B11AA7">
              <w:rPr>
                <w:sz w:val="20"/>
                <w:szCs w:val="20"/>
              </w:rPr>
              <w:t xml:space="preserve"> </w:t>
            </w:r>
            <w:proofErr w:type="spellStart"/>
            <w:r w:rsidRPr="00B11AA7">
              <w:rPr>
                <w:sz w:val="20"/>
                <w:szCs w:val="20"/>
              </w:rPr>
              <w:t>сарадник</w:t>
            </w:r>
            <w:proofErr w:type="spellEnd"/>
          </w:p>
        </w:tc>
      </w:tr>
      <w:tr w:rsidR="00CB675F" w:rsidRPr="00B11AA7" w14:paraId="7EC1938B" w14:textId="77777777" w:rsidTr="000B0AB1">
        <w:trPr>
          <w:trHeight w:val="170"/>
          <w:jc w:val="center"/>
        </w:trPr>
        <w:tc>
          <w:tcPr>
            <w:tcW w:w="1589" w:type="pct"/>
            <w:gridSpan w:val="6"/>
            <w:vAlign w:val="center"/>
          </w:tcPr>
          <w:p w14:paraId="6E98ED9F" w14:textId="77777777" w:rsidR="00CB675F" w:rsidRPr="00B11AA7" w:rsidRDefault="00CB675F" w:rsidP="0032462C">
            <w:pPr>
              <w:rPr>
                <w:b/>
                <w:bCs/>
                <w:sz w:val="20"/>
                <w:szCs w:val="20"/>
                <w:lang w:val="sr-Cyrl-CS" w:eastAsia="sr-Latn-CS"/>
              </w:rPr>
            </w:pPr>
            <w:r w:rsidRPr="00B11AA7">
              <w:rPr>
                <w:b/>
                <w:bCs/>
                <w:sz w:val="20"/>
                <w:szCs w:val="20"/>
                <w:lang w:val="sr-Cyrl-CS" w:eastAsia="sr-Latn-CS"/>
              </w:rPr>
              <w:t>Ужа научна област</w:t>
            </w:r>
          </w:p>
        </w:tc>
        <w:tc>
          <w:tcPr>
            <w:tcW w:w="3411" w:type="pct"/>
            <w:gridSpan w:val="9"/>
          </w:tcPr>
          <w:p w14:paraId="7BE0EBC3" w14:textId="77777777" w:rsidR="00CB675F" w:rsidRPr="00B11AA7" w:rsidRDefault="00CB675F" w:rsidP="0032462C">
            <w:pPr>
              <w:rPr>
                <w:sz w:val="20"/>
                <w:szCs w:val="20"/>
                <w:lang w:val="sr-Cyrl-CS" w:eastAsia="sr-Latn-CS"/>
              </w:rPr>
            </w:pPr>
            <w:proofErr w:type="spellStart"/>
            <w:r w:rsidRPr="00B11AA7">
              <w:rPr>
                <w:sz w:val="20"/>
                <w:szCs w:val="20"/>
              </w:rPr>
              <w:t>Машинско</w:t>
            </w:r>
            <w:proofErr w:type="spellEnd"/>
            <w:r w:rsidRPr="00B11AA7">
              <w:rPr>
                <w:sz w:val="20"/>
                <w:szCs w:val="20"/>
              </w:rPr>
              <w:t xml:space="preserve"> </w:t>
            </w:r>
            <w:proofErr w:type="spellStart"/>
            <w:r w:rsidRPr="00B11AA7">
              <w:rPr>
                <w:sz w:val="20"/>
                <w:szCs w:val="20"/>
              </w:rPr>
              <w:t>инжењерство</w:t>
            </w:r>
            <w:proofErr w:type="spellEnd"/>
          </w:p>
        </w:tc>
      </w:tr>
      <w:tr w:rsidR="00CB675F" w:rsidRPr="00B11AA7" w14:paraId="1024E255" w14:textId="77777777" w:rsidTr="000B0AB1">
        <w:trPr>
          <w:trHeight w:val="170"/>
          <w:jc w:val="center"/>
        </w:trPr>
        <w:tc>
          <w:tcPr>
            <w:tcW w:w="856" w:type="pct"/>
            <w:gridSpan w:val="3"/>
            <w:vAlign w:val="center"/>
          </w:tcPr>
          <w:p w14:paraId="63463780" w14:textId="77777777" w:rsidR="00CB675F" w:rsidRPr="00B11AA7" w:rsidRDefault="00CB675F" w:rsidP="0032462C">
            <w:pPr>
              <w:rPr>
                <w:b/>
                <w:bCs/>
                <w:sz w:val="20"/>
                <w:szCs w:val="20"/>
                <w:lang w:val="sr-Cyrl-CS" w:eastAsia="sr-Latn-CS"/>
              </w:rPr>
            </w:pPr>
            <w:r w:rsidRPr="00B11AA7">
              <w:rPr>
                <w:b/>
                <w:bCs/>
                <w:sz w:val="20"/>
                <w:szCs w:val="20"/>
                <w:lang w:val="sr-Cyrl-CS" w:eastAsia="sr-Latn-CS"/>
              </w:rPr>
              <w:t>Академска каријера</w:t>
            </w:r>
          </w:p>
        </w:tc>
        <w:tc>
          <w:tcPr>
            <w:tcW w:w="418" w:type="pct"/>
            <w:gridSpan w:val="2"/>
            <w:vAlign w:val="center"/>
          </w:tcPr>
          <w:p w14:paraId="17CC1B05"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Година </w:t>
            </w:r>
          </w:p>
        </w:tc>
        <w:tc>
          <w:tcPr>
            <w:tcW w:w="1665" w:type="pct"/>
            <w:gridSpan w:val="4"/>
            <w:vAlign w:val="center"/>
          </w:tcPr>
          <w:p w14:paraId="0C35496A" w14:textId="77777777" w:rsidR="00CB675F" w:rsidRPr="00B11AA7" w:rsidRDefault="00CB675F" w:rsidP="0032462C">
            <w:pPr>
              <w:rPr>
                <w:b/>
                <w:bCs/>
                <w:sz w:val="20"/>
                <w:szCs w:val="20"/>
                <w:lang w:val="sr-Cyrl-CS" w:eastAsia="sr-Latn-CS"/>
              </w:rPr>
            </w:pPr>
            <w:r w:rsidRPr="00B11AA7">
              <w:rPr>
                <w:b/>
                <w:bCs/>
                <w:sz w:val="20"/>
                <w:szCs w:val="20"/>
                <w:lang w:val="sr-Cyrl-CS" w:eastAsia="sr-Latn-CS"/>
              </w:rPr>
              <w:t xml:space="preserve">Институција </w:t>
            </w:r>
          </w:p>
        </w:tc>
        <w:tc>
          <w:tcPr>
            <w:tcW w:w="893" w:type="pct"/>
            <w:gridSpan w:val="2"/>
            <w:vAlign w:val="center"/>
          </w:tcPr>
          <w:p w14:paraId="734E1CA1" w14:textId="77777777" w:rsidR="00CB675F" w:rsidRPr="00B11AA7" w:rsidRDefault="00CB675F" w:rsidP="0032462C">
            <w:pPr>
              <w:rPr>
                <w:b/>
                <w:bCs/>
                <w:sz w:val="20"/>
                <w:szCs w:val="20"/>
                <w:lang w:val="sr-Cyrl-CS"/>
              </w:rPr>
            </w:pP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о</w:t>
            </w:r>
            <w:r w:rsidRPr="00B11AA7">
              <w:rPr>
                <w:b/>
                <w:bCs/>
                <w:sz w:val="20"/>
                <w:szCs w:val="20"/>
                <w:lang w:val="sr-Cyrl-CS"/>
              </w:rPr>
              <w:t xml:space="preserve">бласт </w:t>
            </w:r>
          </w:p>
        </w:tc>
        <w:tc>
          <w:tcPr>
            <w:tcW w:w="1168" w:type="pct"/>
            <w:gridSpan w:val="4"/>
            <w:vAlign w:val="center"/>
          </w:tcPr>
          <w:p w14:paraId="16AD4460" w14:textId="77777777" w:rsidR="00CB675F" w:rsidRPr="00B11AA7" w:rsidRDefault="00CB675F" w:rsidP="0032462C">
            <w:pPr>
              <w:rPr>
                <w:b/>
                <w:bCs/>
                <w:sz w:val="20"/>
                <w:szCs w:val="20"/>
              </w:rPr>
            </w:pPr>
            <w:proofErr w:type="spellStart"/>
            <w:r w:rsidRPr="00B11AA7">
              <w:rPr>
                <w:b/>
                <w:bCs/>
                <w:sz w:val="20"/>
                <w:szCs w:val="20"/>
              </w:rPr>
              <w:t>Ужа</w:t>
            </w:r>
            <w:proofErr w:type="spellEnd"/>
            <w:r w:rsidRPr="00B11AA7">
              <w:rPr>
                <w:b/>
                <w:bCs/>
                <w:sz w:val="20"/>
                <w:szCs w:val="20"/>
              </w:rPr>
              <w:t xml:space="preserve"> </w:t>
            </w:r>
            <w:proofErr w:type="spellStart"/>
            <w:r w:rsidRPr="00B11AA7">
              <w:rPr>
                <w:b/>
                <w:bCs/>
                <w:sz w:val="20"/>
                <w:szCs w:val="20"/>
              </w:rPr>
              <w:t>научна</w:t>
            </w:r>
            <w:proofErr w:type="spellEnd"/>
            <w:r w:rsidRPr="00B11AA7">
              <w:rPr>
                <w:b/>
                <w:bCs/>
                <w:sz w:val="20"/>
                <w:szCs w:val="20"/>
              </w:rPr>
              <w:t xml:space="preserve">, </w:t>
            </w:r>
            <w:proofErr w:type="spellStart"/>
            <w:r w:rsidRPr="00B11AA7">
              <w:rPr>
                <w:b/>
                <w:bCs/>
                <w:sz w:val="20"/>
                <w:szCs w:val="20"/>
              </w:rPr>
              <w:t>уметничка</w:t>
            </w:r>
            <w:proofErr w:type="spellEnd"/>
            <w:r w:rsidRPr="00B11AA7">
              <w:rPr>
                <w:b/>
                <w:bCs/>
                <w:sz w:val="20"/>
                <w:szCs w:val="20"/>
              </w:rPr>
              <w:t xml:space="preserve"> </w:t>
            </w:r>
            <w:proofErr w:type="spellStart"/>
            <w:r w:rsidRPr="00B11AA7">
              <w:rPr>
                <w:b/>
                <w:bCs/>
                <w:sz w:val="20"/>
                <w:szCs w:val="20"/>
              </w:rPr>
              <w:t>или</w:t>
            </w:r>
            <w:proofErr w:type="spellEnd"/>
            <w:r w:rsidRPr="00B11AA7">
              <w:rPr>
                <w:b/>
                <w:bCs/>
                <w:sz w:val="20"/>
                <w:szCs w:val="20"/>
              </w:rPr>
              <w:t xml:space="preserve"> </w:t>
            </w:r>
            <w:proofErr w:type="spellStart"/>
            <w:r w:rsidRPr="00B11AA7">
              <w:rPr>
                <w:b/>
                <w:bCs/>
                <w:sz w:val="20"/>
                <w:szCs w:val="20"/>
              </w:rPr>
              <w:t>стручна</w:t>
            </w:r>
            <w:proofErr w:type="spellEnd"/>
            <w:r w:rsidRPr="00B11AA7">
              <w:rPr>
                <w:b/>
                <w:bCs/>
                <w:sz w:val="20"/>
                <w:szCs w:val="20"/>
              </w:rPr>
              <w:t xml:space="preserve"> </w:t>
            </w:r>
            <w:proofErr w:type="spellStart"/>
            <w:r w:rsidRPr="00B11AA7">
              <w:rPr>
                <w:b/>
                <w:bCs/>
                <w:sz w:val="20"/>
                <w:szCs w:val="20"/>
              </w:rPr>
              <w:t>област</w:t>
            </w:r>
            <w:proofErr w:type="spellEnd"/>
          </w:p>
        </w:tc>
      </w:tr>
      <w:tr w:rsidR="00CB675F" w:rsidRPr="00B11AA7" w14:paraId="59D26CAA" w14:textId="77777777" w:rsidTr="000B0AB1">
        <w:trPr>
          <w:trHeight w:val="170"/>
          <w:jc w:val="center"/>
        </w:trPr>
        <w:tc>
          <w:tcPr>
            <w:tcW w:w="856" w:type="pct"/>
            <w:gridSpan w:val="3"/>
          </w:tcPr>
          <w:p w14:paraId="720B86FB" w14:textId="77777777" w:rsidR="00CB675F" w:rsidRPr="00B11AA7" w:rsidRDefault="00CB675F" w:rsidP="0032462C">
            <w:pPr>
              <w:rPr>
                <w:sz w:val="20"/>
                <w:szCs w:val="20"/>
                <w:lang w:val="sr-Cyrl-CS" w:eastAsia="sr-Latn-CS"/>
              </w:rPr>
            </w:pPr>
            <w:proofErr w:type="spellStart"/>
            <w:r w:rsidRPr="00B11AA7">
              <w:rPr>
                <w:sz w:val="20"/>
                <w:szCs w:val="20"/>
              </w:rPr>
              <w:t>Избор</w:t>
            </w:r>
            <w:proofErr w:type="spellEnd"/>
            <w:r w:rsidRPr="00B11AA7">
              <w:rPr>
                <w:sz w:val="20"/>
                <w:szCs w:val="20"/>
              </w:rPr>
              <w:t xml:space="preserve"> у </w:t>
            </w:r>
            <w:proofErr w:type="spellStart"/>
            <w:r w:rsidRPr="00B11AA7">
              <w:rPr>
                <w:sz w:val="20"/>
                <w:szCs w:val="20"/>
              </w:rPr>
              <w:t>звање</w:t>
            </w:r>
            <w:proofErr w:type="spellEnd"/>
          </w:p>
        </w:tc>
        <w:tc>
          <w:tcPr>
            <w:tcW w:w="418" w:type="pct"/>
            <w:gridSpan w:val="2"/>
          </w:tcPr>
          <w:p w14:paraId="3F463C8D" w14:textId="77777777" w:rsidR="00CB675F" w:rsidRPr="00B11AA7" w:rsidRDefault="00CB675F" w:rsidP="0032462C">
            <w:pPr>
              <w:rPr>
                <w:sz w:val="20"/>
                <w:szCs w:val="20"/>
                <w:lang w:val="sr-Cyrl-RS" w:eastAsia="sr-Latn-CS"/>
              </w:rPr>
            </w:pPr>
            <w:r w:rsidRPr="00B11AA7">
              <w:rPr>
                <w:sz w:val="20"/>
                <w:szCs w:val="20"/>
              </w:rPr>
              <w:t>2016.</w:t>
            </w:r>
          </w:p>
        </w:tc>
        <w:tc>
          <w:tcPr>
            <w:tcW w:w="1665" w:type="pct"/>
            <w:gridSpan w:val="4"/>
          </w:tcPr>
          <w:p w14:paraId="048DC052" w14:textId="77777777" w:rsidR="00CB675F" w:rsidRPr="00B11AA7" w:rsidRDefault="00CB675F" w:rsidP="0032462C">
            <w:pPr>
              <w:rPr>
                <w:sz w:val="20"/>
                <w:szCs w:val="20"/>
                <w:lang w:val="sr-Cyrl-CS" w:eastAsia="sr-Latn-CS"/>
              </w:rPr>
            </w:pP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инжењерских</w:t>
            </w:r>
            <w:proofErr w:type="spellEnd"/>
            <w:r w:rsidRPr="00B11AA7">
              <w:rPr>
                <w:sz w:val="20"/>
                <w:szCs w:val="20"/>
              </w:rPr>
              <w:t xml:space="preserve"> </w:t>
            </w:r>
            <w:proofErr w:type="spellStart"/>
            <w:r w:rsidRPr="00B11AA7">
              <w:rPr>
                <w:sz w:val="20"/>
                <w:szCs w:val="20"/>
              </w:rPr>
              <w:t>наука</w:t>
            </w:r>
            <w:proofErr w:type="spellEnd"/>
            <w:r w:rsidRPr="00B11AA7">
              <w:rPr>
                <w:sz w:val="20"/>
                <w:szCs w:val="20"/>
              </w:rPr>
              <w:t xml:space="preserve"> у </w:t>
            </w:r>
            <w:proofErr w:type="spellStart"/>
            <w:r w:rsidRPr="00B11AA7">
              <w:rPr>
                <w:sz w:val="20"/>
                <w:szCs w:val="20"/>
              </w:rPr>
              <w:t>Крагујевцу</w:t>
            </w:r>
            <w:proofErr w:type="spellEnd"/>
            <w:r w:rsidRPr="00B11AA7">
              <w:rPr>
                <w:sz w:val="20"/>
                <w:szCs w:val="20"/>
              </w:rPr>
              <w:t xml:space="preserve"> / </w:t>
            </w:r>
            <w:proofErr w:type="spellStart"/>
            <w:r w:rsidRPr="00B11AA7">
              <w:rPr>
                <w:sz w:val="20"/>
                <w:szCs w:val="20"/>
              </w:rPr>
              <w:t>Министарство</w:t>
            </w:r>
            <w:proofErr w:type="spellEnd"/>
            <w:r w:rsidRPr="00B11AA7">
              <w:rPr>
                <w:sz w:val="20"/>
                <w:szCs w:val="20"/>
              </w:rPr>
              <w:t xml:space="preserve"> </w:t>
            </w:r>
            <w:proofErr w:type="spellStart"/>
            <w:r w:rsidRPr="00B11AA7">
              <w:rPr>
                <w:sz w:val="20"/>
                <w:szCs w:val="20"/>
              </w:rPr>
              <w:t>просвете</w:t>
            </w:r>
            <w:proofErr w:type="spellEnd"/>
            <w:r w:rsidRPr="00B11AA7">
              <w:rPr>
                <w:sz w:val="20"/>
                <w:szCs w:val="20"/>
              </w:rPr>
              <w:t xml:space="preserve">, </w:t>
            </w:r>
            <w:proofErr w:type="spellStart"/>
            <w:r w:rsidRPr="00B11AA7">
              <w:rPr>
                <w:sz w:val="20"/>
                <w:szCs w:val="20"/>
              </w:rPr>
              <w:t>науке</w:t>
            </w:r>
            <w:proofErr w:type="spellEnd"/>
            <w:r w:rsidRPr="00B11AA7">
              <w:rPr>
                <w:sz w:val="20"/>
                <w:szCs w:val="20"/>
              </w:rPr>
              <w:t xml:space="preserve"> и </w:t>
            </w:r>
            <w:proofErr w:type="spellStart"/>
            <w:r w:rsidRPr="00B11AA7">
              <w:rPr>
                <w:sz w:val="20"/>
                <w:szCs w:val="20"/>
              </w:rPr>
              <w:t>технолошког</w:t>
            </w:r>
            <w:proofErr w:type="spellEnd"/>
            <w:r w:rsidRPr="00B11AA7">
              <w:rPr>
                <w:sz w:val="20"/>
                <w:szCs w:val="20"/>
              </w:rPr>
              <w:t xml:space="preserve"> </w:t>
            </w:r>
            <w:proofErr w:type="spellStart"/>
            <w:r w:rsidRPr="00B11AA7">
              <w:rPr>
                <w:sz w:val="20"/>
                <w:szCs w:val="20"/>
              </w:rPr>
              <w:t>развоја</w:t>
            </w:r>
            <w:proofErr w:type="spellEnd"/>
          </w:p>
        </w:tc>
        <w:tc>
          <w:tcPr>
            <w:tcW w:w="893" w:type="pct"/>
            <w:gridSpan w:val="2"/>
            <w:shd w:val="clear" w:color="auto" w:fill="FFFFFF"/>
          </w:tcPr>
          <w:p w14:paraId="4D17CE20" w14:textId="77777777" w:rsidR="00CB675F" w:rsidRPr="00B11AA7" w:rsidRDefault="00CB675F" w:rsidP="0032462C">
            <w:pPr>
              <w:rPr>
                <w:sz w:val="20"/>
                <w:szCs w:val="20"/>
                <w:lang w:val="sr-Cyrl-CS" w:eastAsia="sr-Latn-CS"/>
              </w:rPr>
            </w:pPr>
            <w:proofErr w:type="spellStart"/>
            <w:r w:rsidRPr="00B11AA7">
              <w:rPr>
                <w:sz w:val="20"/>
                <w:szCs w:val="20"/>
              </w:rPr>
              <w:t>Техничко</w:t>
            </w:r>
            <w:proofErr w:type="spellEnd"/>
            <w:r w:rsidRPr="00B11AA7">
              <w:rPr>
                <w:sz w:val="20"/>
                <w:szCs w:val="20"/>
              </w:rPr>
              <w:t xml:space="preserve">- </w:t>
            </w:r>
            <w:proofErr w:type="spellStart"/>
            <w:r w:rsidRPr="00B11AA7">
              <w:rPr>
                <w:sz w:val="20"/>
                <w:szCs w:val="20"/>
              </w:rPr>
              <w:t>технолошке</w:t>
            </w:r>
            <w:proofErr w:type="spellEnd"/>
            <w:r w:rsidRPr="00B11AA7">
              <w:rPr>
                <w:sz w:val="20"/>
                <w:szCs w:val="20"/>
              </w:rPr>
              <w:t xml:space="preserve"> </w:t>
            </w:r>
            <w:proofErr w:type="spellStart"/>
            <w:r w:rsidRPr="00B11AA7">
              <w:rPr>
                <w:sz w:val="20"/>
                <w:szCs w:val="20"/>
              </w:rPr>
              <w:t>науке</w:t>
            </w:r>
            <w:proofErr w:type="spellEnd"/>
            <w:r w:rsidRPr="00B11AA7">
              <w:rPr>
                <w:sz w:val="20"/>
                <w:szCs w:val="20"/>
              </w:rPr>
              <w:t xml:space="preserve"> – </w:t>
            </w:r>
            <w:proofErr w:type="spellStart"/>
            <w:r w:rsidRPr="00B11AA7">
              <w:rPr>
                <w:sz w:val="20"/>
                <w:szCs w:val="20"/>
              </w:rPr>
              <w:t>машинство</w:t>
            </w:r>
            <w:proofErr w:type="spellEnd"/>
          </w:p>
        </w:tc>
        <w:tc>
          <w:tcPr>
            <w:tcW w:w="1168" w:type="pct"/>
            <w:gridSpan w:val="4"/>
            <w:shd w:val="clear" w:color="auto" w:fill="FFFFFF"/>
          </w:tcPr>
          <w:p w14:paraId="254B6E47" w14:textId="77777777" w:rsidR="00CB675F" w:rsidRPr="00B11AA7" w:rsidRDefault="00CB675F" w:rsidP="0032462C">
            <w:pPr>
              <w:rPr>
                <w:sz w:val="20"/>
                <w:szCs w:val="20"/>
                <w:lang w:val="sr-Cyrl-CS"/>
              </w:rPr>
            </w:pPr>
            <w:proofErr w:type="spellStart"/>
            <w:r w:rsidRPr="00B11AA7">
              <w:rPr>
                <w:sz w:val="20"/>
                <w:szCs w:val="20"/>
              </w:rPr>
              <w:t>Компјутерски</w:t>
            </w:r>
            <w:proofErr w:type="spellEnd"/>
            <w:r w:rsidRPr="00B11AA7">
              <w:rPr>
                <w:sz w:val="20"/>
                <w:szCs w:val="20"/>
              </w:rPr>
              <w:t xml:space="preserve"> </w:t>
            </w:r>
            <w:proofErr w:type="spellStart"/>
            <w:r w:rsidRPr="00B11AA7">
              <w:rPr>
                <w:sz w:val="20"/>
                <w:szCs w:val="20"/>
              </w:rPr>
              <w:t>подржане</w:t>
            </w:r>
            <w:proofErr w:type="spellEnd"/>
            <w:r w:rsidRPr="00B11AA7">
              <w:rPr>
                <w:sz w:val="20"/>
                <w:szCs w:val="20"/>
              </w:rPr>
              <w:t xml:space="preserve"> </w:t>
            </w:r>
            <w:proofErr w:type="spellStart"/>
            <w:r w:rsidRPr="00B11AA7">
              <w:rPr>
                <w:sz w:val="20"/>
                <w:szCs w:val="20"/>
              </w:rPr>
              <w:t>технологије</w:t>
            </w:r>
            <w:proofErr w:type="spellEnd"/>
            <w:r w:rsidRPr="00B11AA7">
              <w:rPr>
                <w:sz w:val="20"/>
                <w:szCs w:val="20"/>
              </w:rPr>
              <w:t xml:space="preserve">, </w:t>
            </w:r>
            <w:proofErr w:type="spellStart"/>
            <w:r w:rsidRPr="00B11AA7">
              <w:rPr>
                <w:sz w:val="20"/>
                <w:szCs w:val="20"/>
              </w:rPr>
              <w:t>Биоинжењеринг</w:t>
            </w:r>
            <w:proofErr w:type="spellEnd"/>
          </w:p>
        </w:tc>
      </w:tr>
      <w:tr w:rsidR="00CB675F" w:rsidRPr="00B11AA7" w14:paraId="63F424B3" w14:textId="77777777" w:rsidTr="000B0AB1">
        <w:trPr>
          <w:trHeight w:val="170"/>
          <w:jc w:val="center"/>
        </w:trPr>
        <w:tc>
          <w:tcPr>
            <w:tcW w:w="856" w:type="pct"/>
            <w:gridSpan w:val="3"/>
          </w:tcPr>
          <w:p w14:paraId="789F8B8C" w14:textId="77777777" w:rsidR="00CB675F" w:rsidRPr="00B11AA7" w:rsidRDefault="00CB675F" w:rsidP="0032462C">
            <w:pPr>
              <w:rPr>
                <w:sz w:val="20"/>
                <w:szCs w:val="20"/>
                <w:lang w:val="sr-Cyrl-CS" w:eastAsia="sr-Latn-CS"/>
              </w:rPr>
            </w:pPr>
            <w:proofErr w:type="spellStart"/>
            <w:r w:rsidRPr="00B11AA7">
              <w:rPr>
                <w:sz w:val="20"/>
                <w:szCs w:val="20"/>
              </w:rPr>
              <w:t>Докторат</w:t>
            </w:r>
            <w:proofErr w:type="spellEnd"/>
          </w:p>
        </w:tc>
        <w:tc>
          <w:tcPr>
            <w:tcW w:w="418" w:type="pct"/>
            <w:gridSpan w:val="2"/>
          </w:tcPr>
          <w:p w14:paraId="1BB9793D" w14:textId="77777777" w:rsidR="00CB675F" w:rsidRPr="00B11AA7" w:rsidRDefault="00CB675F" w:rsidP="0032462C">
            <w:pPr>
              <w:rPr>
                <w:sz w:val="20"/>
                <w:szCs w:val="20"/>
                <w:lang w:val="sr-Cyrl-RS" w:eastAsia="sr-Latn-CS"/>
              </w:rPr>
            </w:pPr>
            <w:r w:rsidRPr="00B11AA7">
              <w:rPr>
                <w:sz w:val="20"/>
                <w:szCs w:val="20"/>
              </w:rPr>
              <w:t>2015.</w:t>
            </w:r>
          </w:p>
        </w:tc>
        <w:tc>
          <w:tcPr>
            <w:tcW w:w="1665" w:type="pct"/>
            <w:gridSpan w:val="4"/>
          </w:tcPr>
          <w:p w14:paraId="356CEAE8" w14:textId="77777777" w:rsidR="00CB675F" w:rsidRPr="00B11AA7" w:rsidRDefault="00CB675F" w:rsidP="0032462C">
            <w:pPr>
              <w:rPr>
                <w:sz w:val="20"/>
                <w:szCs w:val="20"/>
                <w:lang w:val="sr-Cyrl-CS" w:eastAsia="sr-Latn-CS"/>
              </w:rPr>
            </w:pP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инжењерских</w:t>
            </w:r>
            <w:proofErr w:type="spellEnd"/>
            <w:r w:rsidRPr="00B11AA7">
              <w:rPr>
                <w:sz w:val="20"/>
                <w:szCs w:val="20"/>
              </w:rPr>
              <w:t xml:space="preserve"> </w:t>
            </w:r>
            <w:proofErr w:type="spellStart"/>
            <w:r w:rsidRPr="00B11AA7">
              <w:rPr>
                <w:sz w:val="20"/>
                <w:szCs w:val="20"/>
              </w:rPr>
              <w:t>наука</w:t>
            </w:r>
            <w:proofErr w:type="spellEnd"/>
            <w:r w:rsidRPr="00B11AA7">
              <w:rPr>
                <w:sz w:val="20"/>
                <w:szCs w:val="20"/>
              </w:rPr>
              <w:t xml:space="preserve"> </w:t>
            </w:r>
            <w:proofErr w:type="spellStart"/>
            <w:r w:rsidRPr="00B11AA7">
              <w:rPr>
                <w:sz w:val="20"/>
                <w:szCs w:val="20"/>
              </w:rPr>
              <w:t>Крагујевац</w:t>
            </w:r>
            <w:proofErr w:type="spellEnd"/>
          </w:p>
        </w:tc>
        <w:tc>
          <w:tcPr>
            <w:tcW w:w="893" w:type="pct"/>
            <w:gridSpan w:val="2"/>
            <w:tcBorders>
              <w:top w:val="single" w:sz="4" w:space="0" w:color="auto"/>
              <w:left w:val="single" w:sz="4" w:space="0" w:color="auto"/>
              <w:bottom w:val="single" w:sz="4" w:space="0" w:color="auto"/>
              <w:right w:val="single" w:sz="4" w:space="0" w:color="auto"/>
            </w:tcBorders>
          </w:tcPr>
          <w:p w14:paraId="2E7CA6A4" w14:textId="77777777" w:rsidR="00CB675F" w:rsidRPr="00B11AA7" w:rsidRDefault="00CB675F" w:rsidP="0032462C">
            <w:pPr>
              <w:rPr>
                <w:sz w:val="20"/>
                <w:szCs w:val="20"/>
                <w:lang w:val="sr-Cyrl-RS" w:eastAsia="sr-Latn-CS"/>
              </w:rPr>
            </w:pPr>
            <w:proofErr w:type="spellStart"/>
            <w:r w:rsidRPr="00B11AA7">
              <w:rPr>
                <w:sz w:val="20"/>
                <w:szCs w:val="20"/>
              </w:rPr>
              <w:t>Машинско</w:t>
            </w:r>
            <w:proofErr w:type="spellEnd"/>
            <w:r w:rsidRPr="00B11AA7">
              <w:rPr>
                <w:sz w:val="20"/>
                <w:szCs w:val="20"/>
              </w:rPr>
              <w:t xml:space="preserve"> </w:t>
            </w:r>
            <w:proofErr w:type="spellStart"/>
            <w:r w:rsidRPr="00B11AA7">
              <w:rPr>
                <w:sz w:val="20"/>
                <w:szCs w:val="20"/>
              </w:rPr>
              <w:t>инжењерство</w:t>
            </w:r>
            <w:proofErr w:type="spellEnd"/>
          </w:p>
        </w:tc>
        <w:tc>
          <w:tcPr>
            <w:tcW w:w="1168" w:type="pct"/>
            <w:gridSpan w:val="4"/>
            <w:shd w:val="clear" w:color="auto" w:fill="FFFFFF"/>
          </w:tcPr>
          <w:p w14:paraId="7F11ABAE" w14:textId="77777777" w:rsidR="00CB675F" w:rsidRPr="00B11AA7" w:rsidRDefault="00CB675F" w:rsidP="0032462C">
            <w:pPr>
              <w:rPr>
                <w:sz w:val="20"/>
                <w:szCs w:val="20"/>
                <w:lang w:val="sr-Cyrl-CS"/>
              </w:rPr>
            </w:pPr>
            <w:proofErr w:type="spellStart"/>
            <w:r w:rsidRPr="00B11AA7">
              <w:rPr>
                <w:sz w:val="20"/>
                <w:szCs w:val="20"/>
              </w:rPr>
              <w:t>Компјутерски</w:t>
            </w:r>
            <w:proofErr w:type="spellEnd"/>
            <w:r w:rsidRPr="00B11AA7">
              <w:rPr>
                <w:sz w:val="20"/>
                <w:szCs w:val="20"/>
              </w:rPr>
              <w:t xml:space="preserve"> </w:t>
            </w:r>
            <w:proofErr w:type="spellStart"/>
            <w:r w:rsidRPr="00B11AA7">
              <w:rPr>
                <w:sz w:val="20"/>
                <w:szCs w:val="20"/>
              </w:rPr>
              <w:t>подржане</w:t>
            </w:r>
            <w:proofErr w:type="spellEnd"/>
            <w:r w:rsidRPr="00B11AA7">
              <w:rPr>
                <w:sz w:val="20"/>
                <w:szCs w:val="20"/>
              </w:rPr>
              <w:t xml:space="preserve"> </w:t>
            </w:r>
            <w:proofErr w:type="spellStart"/>
            <w:r w:rsidRPr="00B11AA7">
              <w:rPr>
                <w:sz w:val="20"/>
                <w:szCs w:val="20"/>
              </w:rPr>
              <w:t>технологије</w:t>
            </w:r>
            <w:proofErr w:type="spellEnd"/>
            <w:r w:rsidRPr="00B11AA7">
              <w:rPr>
                <w:sz w:val="20"/>
                <w:szCs w:val="20"/>
              </w:rPr>
              <w:t xml:space="preserve">, </w:t>
            </w:r>
            <w:proofErr w:type="spellStart"/>
            <w:r w:rsidRPr="00B11AA7">
              <w:rPr>
                <w:sz w:val="20"/>
                <w:szCs w:val="20"/>
              </w:rPr>
              <w:t>Биоинжењеринг</w:t>
            </w:r>
            <w:proofErr w:type="spellEnd"/>
          </w:p>
        </w:tc>
      </w:tr>
      <w:tr w:rsidR="00CB675F" w:rsidRPr="00B11AA7" w14:paraId="73252238" w14:textId="77777777" w:rsidTr="000B0AB1">
        <w:trPr>
          <w:trHeight w:val="170"/>
          <w:jc w:val="center"/>
        </w:trPr>
        <w:tc>
          <w:tcPr>
            <w:tcW w:w="856" w:type="pct"/>
            <w:gridSpan w:val="3"/>
          </w:tcPr>
          <w:p w14:paraId="2830D5D9" w14:textId="77777777" w:rsidR="00CB675F" w:rsidRPr="00B11AA7" w:rsidRDefault="00CB675F" w:rsidP="0032462C">
            <w:pPr>
              <w:rPr>
                <w:sz w:val="20"/>
                <w:szCs w:val="20"/>
                <w:lang w:val="sr-Cyrl-CS" w:eastAsia="sr-Latn-CS"/>
              </w:rPr>
            </w:pPr>
            <w:proofErr w:type="spellStart"/>
            <w:r w:rsidRPr="00B11AA7">
              <w:rPr>
                <w:sz w:val="20"/>
                <w:szCs w:val="20"/>
              </w:rPr>
              <w:t>Диплома</w:t>
            </w:r>
            <w:proofErr w:type="spellEnd"/>
          </w:p>
        </w:tc>
        <w:tc>
          <w:tcPr>
            <w:tcW w:w="418" w:type="pct"/>
            <w:gridSpan w:val="2"/>
          </w:tcPr>
          <w:p w14:paraId="7488B21B" w14:textId="77777777" w:rsidR="00CB675F" w:rsidRPr="00B11AA7" w:rsidRDefault="00CB675F" w:rsidP="0032462C">
            <w:pPr>
              <w:rPr>
                <w:sz w:val="20"/>
                <w:szCs w:val="20"/>
                <w:lang w:val="sr-Cyrl-RS" w:eastAsia="sr-Latn-CS"/>
              </w:rPr>
            </w:pPr>
            <w:r w:rsidRPr="00B11AA7">
              <w:rPr>
                <w:sz w:val="20"/>
                <w:szCs w:val="20"/>
              </w:rPr>
              <w:t>2008.</w:t>
            </w:r>
          </w:p>
        </w:tc>
        <w:tc>
          <w:tcPr>
            <w:tcW w:w="1665" w:type="pct"/>
            <w:gridSpan w:val="4"/>
          </w:tcPr>
          <w:p w14:paraId="3B25B291" w14:textId="77777777" w:rsidR="00CB675F" w:rsidRPr="00B11AA7" w:rsidRDefault="00CB675F" w:rsidP="0032462C">
            <w:pPr>
              <w:rPr>
                <w:sz w:val="20"/>
                <w:szCs w:val="20"/>
                <w:lang w:val="sr-Cyrl-CS" w:eastAsia="sr-Latn-CS"/>
              </w:rPr>
            </w:pPr>
            <w:proofErr w:type="spellStart"/>
            <w:r w:rsidRPr="00B11AA7">
              <w:rPr>
                <w:sz w:val="20"/>
                <w:szCs w:val="20"/>
              </w:rPr>
              <w:t>Машински</w:t>
            </w:r>
            <w:proofErr w:type="spellEnd"/>
            <w:r w:rsidRPr="00B11AA7">
              <w:rPr>
                <w:sz w:val="20"/>
                <w:szCs w:val="20"/>
              </w:rPr>
              <w:t xml:space="preserve"> </w:t>
            </w:r>
            <w:proofErr w:type="spellStart"/>
            <w:r w:rsidRPr="00B11AA7">
              <w:rPr>
                <w:sz w:val="20"/>
                <w:szCs w:val="20"/>
              </w:rPr>
              <w:t>факултет</w:t>
            </w:r>
            <w:proofErr w:type="spellEnd"/>
            <w:r w:rsidRPr="00B11AA7">
              <w:rPr>
                <w:sz w:val="20"/>
                <w:szCs w:val="20"/>
              </w:rPr>
              <w:t xml:space="preserve"> </w:t>
            </w:r>
            <w:proofErr w:type="spellStart"/>
            <w:r w:rsidRPr="00B11AA7">
              <w:rPr>
                <w:sz w:val="20"/>
                <w:szCs w:val="20"/>
              </w:rPr>
              <w:t>Крагујевац</w:t>
            </w:r>
            <w:proofErr w:type="spellEnd"/>
          </w:p>
        </w:tc>
        <w:tc>
          <w:tcPr>
            <w:tcW w:w="893" w:type="pct"/>
            <w:gridSpan w:val="2"/>
            <w:shd w:val="clear" w:color="auto" w:fill="FFFFFF"/>
          </w:tcPr>
          <w:p w14:paraId="304028C9" w14:textId="77777777" w:rsidR="00CB675F" w:rsidRPr="00B11AA7" w:rsidRDefault="00CB675F" w:rsidP="0032462C">
            <w:pPr>
              <w:rPr>
                <w:sz w:val="20"/>
                <w:szCs w:val="20"/>
                <w:lang w:val="sr-Cyrl-CS" w:eastAsia="sr-Latn-CS"/>
              </w:rPr>
            </w:pPr>
            <w:proofErr w:type="spellStart"/>
            <w:r w:rsidRPr="00B11AA7">
              <w:rPr>
                <w:sz w:val="20"/>
                <w:szCs w:val="20"/>
              </w:rPr>
              <w:t>Машинство</w:t>
            </w:r>
            <w:proofErr w:type="spellEnd"/>
          </w:p>
        </w:tc>
        <w:tc>
          <w:tcPr>
            <w:tcW w:w="1168" w:type="pct"/>
            <w:gridSpan w:val="4"/>
            <w:shd w:val="clear" w:color="auto" w:fill="FFFFFF"/>
          </w:tcPr>
          <w:p w14:paraId="28698522" w14:textId="77777777" w:rsidR="00CB675F" w:rsidRPr="00B11AA7" w:rsidRDefault="00CB675F" w:rsidP="0032462C">
            <w:pPr>
              <w:rPr>
                <w:sz w:val="20"/>
                <w:szCs w:val="20"/>
                <w:lang w:val="sr-Cyrl-CS" w:eastAsia="sr-Latn-CS"/>
              </w:rPr>
            </w:pPr>
            <w:proofErr w:type="spellStart"/>
            <w:r w:rsidRPr="00B11AA7">
              <w:rPr>
                <w:sz w:val="20"/>
                <w:szCs w:val="20"/>
              </w:rPr>
              <w:t>Производно</w:t>
            </w:r>
            <w:proofErr w:type="spellEnd"/>
            <w:r w:rsidRPr="00B11AA7">
              <w:rPr>
                <w:sz w:val="20"/>
                <w:szCs w:val="20"/>
              </w:rPr>
              <w:t xml:space="preserve"> </w:t>
            </w:r>
            <w:proofErr w:type="spellStart"/>
            <w:r w:rsidRPr="00B11AA7">
              <w:rPr>
                <w:sz w:val="20"/>
                <w:szCs w:val="20"/>
              </w:rPr>
              <w:t>машинство</w:t>
            </w:r>
            <w:proofErr w:type="spellEnd"/>
          </w:p>
        </w:tc>
      </w:tr>
      <w:tr w:rsidR="000B0AB1" w:rsidRPr="009378ED" w14:paraId="2B54B16F" w14:textId="77777777" w:rsidTr="00154B5E">
        <w:trPr>
          <w:trHeight w:val="227"/>
          <w:jc w:val="center"/>
        </w:trPr>
        <w:tc>
          <w:tcPr>
            <w:tcW w:w="5000" w:type="pct"/>
            <w:gridSpan w:val="15"/>
            <w:vAlign w:val="center"/>
          </w:tcPr>
          <w:p w14:paraId="0B9341EC" w14:textId="77777777" w:rsidR="000B0AB1" w:rsidRPr="000B0AB1" w:rsidRDefault="000B0AB1" w:rsidP="0032462C">
            <w:pPr>
              <w:widowControl w:val="0"/>
              <w:tabs>
                <w:tab w:val="left" w:pos="567"/>
              </w:tabs>
              <w:autoSpaceDE w:val="0"/>
              <w:autoSpaceDN w:val="0"/>
              <w:adjustRightInd w:val="0"/>
              <w:spacing w:after="60"/>
              <w:rPr>
                <w:sz w:val="20"/>
                <w:szCs w:val="20"/>
                <w:lang w:val="sr-Cyrl-CS" w:eastAsia="sr-Latn-CS"/>
              </w:rPr>
            </w:pPr>
            <w:r w:rsidRPr="000B0AB1">
              <w:rPr>
                <w:b/>
                <w:sz w:val="20"/>
                <w:szCs w:val="20"/>
                <w:lang w:val="sr-Cyrl-CS" w:eastAsia="sr-Latn-CS"/>
              </w:rPr>
              <w:t>Списак дисертација у којима је наставник ментор или је био ментор у претходних 10 година</w:t>
            </w:r>
          </w:p>
        </w:tc>
      </w:tr>
      <w:tr w:rsidR="000B0AB1" w:rsidRPr="009378ED" w14:paraId="5974B30E" w14:textId="77777777" w:rsidTr="000B0AB1">
        <w:trPr>
          <w:trHeight w:val="227"/>
          <w:jc w:val="center"/>
        </w:trPr>
        <w:tc>
          <w:tcPr>
            <w:tcW w:w="261" w:type="pct"/>
            <w:vAlign w:val="center"/>
          </w:tcPr>
          <w:p w14:paraId="6B27B9BA" w14:textId="77777777" w:rsidR="000B0AB1" w:rsidRPr="000B0AB1" w:rsidRDefault="000B0AB1" w:rsidP="0032462C">
            <w:pPr>
              <w:widowControl w:val="0"/>
              <w:tabs>
                <w:tab w:val="left" w:pos="567"/>
              </w:tabs>
              <w:autoSpaceDE w:val="0"/>
              <w:autoSpaceDN w:val="0"/>
              <w:adjustRightInd w:val="0"/>
              <w:spacing w:after="60"/>
              <w:rPr>
                <w:sz w:val="20"/>
                <w:szCs w:val="20"/>
                <w:lang w:val="sr-Cyrl-CS" w:eastAsia="sr-Latn-CS"/>
              </w:rPr>
            </w:pPr>
            <w:r w:rsidRPr="000B0AB1">
              <w:rPr>
                <w:sz w:val="20"/>
                <w:szCs w:val="20"/>
                <w:lang w:val="sr-Cyrl-CS" w:eastAsia="sr-Latn-CS"/>
              </w:rPr>
              <w:t>Р.Б.</w:t>
            </w:r>
          </w:p>
        </w:tc>
        <w:tc>
          <w:tcPr>
            <w:tcW w:w="2442" w:type="pct"/>
            <w:gridSpan w:val="7"/>
            <w:vAlign w:val="center"/>
          </w:tcPr>
          <w:p w14:paraId="6E0CFC91" w14:textId="77777777" w:rsidR="000B0AB1" w:rsidRPr="000B0AB1" w:rsidRDefault="000B0AB1" w:rsidP="0032462C">
            <w:pPr>
              <w:widowControl w:val="0"/>
              <w:tabs>
                <w:tab w:val="left" w:pos="567"/>
              </w:tabs>
              <w:autoSpaceDE w:val="0"/>
              <w:autoSpaceDN w:val="0"/>
              <w:adjustRightInd w:val="0"/>
              <w:spacing w:after="60"/>
              <w:rPr>
                <w:sz w:val="20"/>
                <w:szCs w:val="20"/>
                <w:lang w:val="sr-Cyrl-CS" w:eastAsia="sr-Latn-CS"/>
              </w:rPr>
            </w:pPr>
            <w:r w:rsidRPr="000B0AB1">
              <w:rPr>
                <w:sz w:val="20"/>
                <w:szCs w:val="20"/>
                <w:lang w:val="sr-Cyrl-CS" w:eastAsia="sr-Latn-CS"/>
              </w:rPr>
              <w:t>Наслов дисертације</w:t>
            </w:r>
          </w:p>
        </w:tc>
        <w:tc>
          <w:tcPr>
            <w:tcW w:w="947" w:type="pct"/>
            <w:gridSpan w:val="2"/>
            <w:vAlign w:val="center"/>
          </w:tcPr>
          <w:p w14:paraId="03424B61" w14:textId="77777777" w:rsidR="000B0AB1" w:rsidRPr="000B0AB1" w:rsidRDefault="000B0AB1" w:rsidP="0032462C">
            <w:pPr>
              <w:widowControl w:val="0"/>
              <w:tabs>
                <w:tab w:val="left" w:pos="567"/>
              </w:tabs>
              <w:autoSpaceDE w:val="0"/>
              <w:autoSpaceDN w:val="0"/>
              <w:adjustRightInd w:val="0"/>
              <w:spacing w:after="60"/>
              <w:rPr>
                <w:sz w:val="20"/>
                <w:szCs w:val="20"/>
                <w:lang w:val="sr-Cyrl-CS" w:eastAsia="sr-Latn-CS"/>
              </w:rPr>
            </w:pPr>
            <w:r w:rsidRPr="000B0AB1">
              <w:rPr>
                <w:sz w:val="20"/>
                <w:szCs w:val="20"/>
                <w:lang w:val="sr-Cyrl-CS" w:eastAsia="sr-Latn-CS"/>
              </w:rPr>
              <w:t>Име кандидата</w:t>
            </w:r>
          </w:p>
        </w:tc>
        <w:tc>
          <w:tcPr>
            <w:tcW w:w="609" w:type="pct"/>
            <w:gridSpan w:val="3"/>
            <w:vAlign w:val="center"/>
          </w:tcPr>
          <w:p w14:paraId="21526FBA" w14:textId="77777777" w:rsidR="000B0AB1" w:rsidRPr="000B0AB1" w:rsidRDefault="000B0AB1" w:rsidP="0032462C">
            <w:pPr>
              <w:widowControl w:val="0"/>
              <w:tabs>
                <w:tab w:val="left" w:pos="567"/>
              </w:tabs>
              <w:autoSpaceDE w:val="0"/>
              <w:autoSpaceDN w:val="0"/>
              <w:adjustRightInd w:val="0"/>
              <w:spacing w:after="60"/>
              <w:rPr>
                <w:sz w:val="20"/>
                <w:szCs w:val="20"/>
                <w:lang w:val="sr-Cyrl-CS" w:eastAsia="sr-Latn-CS"/>
              </w:rPr>
            </w:pPr>
            <w:r w:rsidRPr="000B0AB1">
              <w:rPr>
                <w:sz w:val="20"/>
                <w:szCs w:val="20"/>
                <w:lang w:val="sr-Cyrl-CS" w:eastAsia="sr-Latn-CS"/>
              </w:rPr>
              <w:t xml:space="preserve">*пријављена </w:t>
            </w:r>
          </w:p>
        </w:tc>
        <w:tc>
          <w:tcPr>
            <w:tcW w:w="742" w:type="pct"/>
            <w:gridSpan w:val="2"/>
            <w:vAlign w:val="center"/>
          </w:tcPr>
          <w:p w14:paraId="729501D8" w14:textId="77777777" w:rsidR="000B0AB1" w:rsidRPr="000B0AB1" w:rsidRDefault="000B0AB1" w:rsidP="0032462C">
            <w:pPr>
              <w:widowControl w:val="0"/>
              <w:tabs>
                <w:tab w:val="left" w:pos="567"/>
              </w:tabs>
              <w:autoSpaceDE w:val="0"/>
              <w:autoSpaceDN w:val="0"/>
              <w:adjustRightInd w:val="0"/>
              <w:spacing w:after="60"/>
              <w:rPr>
                <w:sz w:val="20"/>
                <w:szCs w:val="20"/>
                <w:lang w:val="sr-Cyrl-CS" w:eastAsia="sr-Latn-CS"/>
              </w:rPr>
            </w:pPr>
            <w:r w:rsidRPr="000B0AB1">
              <w:rPr>
                <w:sz w:val="20"/>
                <w:szCs w:val="20"/>
                <w:lang w:val="sr-Cyrl-CS" w:eastAsia="sr-Latn-CS"/>
              </w:rPr>
              <w:t>** одбрањена</w:t>
            </w:r>
          </w:p>
        </w:tc>
      </w:tr>
      <w:tr w:rsidR="000B0AB1" w:rsidRPr="009378ED" w14:paraId="0D576AB0" w14:textId="77777777" w:rsidTr="000B0AB1">
        <w:trPr>
          <w:trHeight w:val="227"/>
          <w:jc w:val="center"/>
        </w:trPr>
        <w:tc>
          <w:tcPr>
            <w:tcW w:w="261" w:type="pct"/>
            <w:vAlign w:val="center"/>
          </w:tcPr>
          <w:p w14:paraId="6D05F607" w14:textId="77777777" w:rsidR="000B0AB1" w:rsidRPr="000B0AB1" w:rsidRDefault="000B0AB1" w:rsidP="0032462C">
            <w:pPr>
              <w:widowControl w:val="0"/>
              <w:tabs>
                <w:tab w:val="left" w:pos="567"/>
              </w:tabs>
              <w:autoSpaceDE w:val="0"/>
              <w:autoSpaceDN w:val="0"/>
              <w:adjustRightInd w:val="0"/>
              <w:spacing w:after="60"/>
              <w:rPr>
                <w:sz w:val="20"/>
                <w:szCs w:val="20"/>
                <w:lang w:val="sr-Cyrl-CS" w:eastAsia="sr-Latn-CS"/>
              </w:rPr>
            </w:pPr>
            <w:r w:rsidRPr="000B0AB1">
              <w:rPr>
                <w:sz w:val="20"/>
                <w:szCs w:val="20"/>
                <w:lang w:val="sr-Cyrl-CS" w:eastAsia="sr-Latn-CS"/>
              </w:rPr>
              <w:t>1.</w:t>
            </w:r>
          </w:p>
        </w:tc>
        <w:tc>
          <w:tcPr>
            <w:tcW w:w="2442" w:type="pct"/>
            <w:gridSpan w:val="7"/>
            <w:vAlign w:val="center"/>
          </w:tcPr>
          <w:p w14:paraId="18BC517F" w14:textId="77777777" w:rsidR="000B0AB1" w:rsidRPr="000B0AB1" w:rsidRDefault="000B0AB1" w:rsidP="0032462C">
            <w:pPr>
              <w:widowControl w:val="0"/>
              <w:tabs>
                <w:tab w:val="left" w:pos="567"/>
              </w:tabs>
              <w:autoSpaceDE w:val="0"/>
              <w:autoSpaceDN w:val="0"/>
              <w:adjustRightInd w:val="0"/>
              <w:spacing w:after="60"/>
              <w:jc w:val="both"/>
              <w:rPr>
                <w:sz w:val="20"/>
                <w:szCs w:val="20"/>
                <w:lang w:val="sr-Cyrl-CS" w:eastAsia="sr-Latn-CS"/>
              </w:rPr>
            </w:pPr>
          </w:p>
        </w:tc>
        <w:tc>
          <w:tcPr>
            <w:tcW w:w="947" w:type="pct"/>
            <w:gridSpan w:val="2"/>
            <w:vAlign w:val="center"/>
          </w:tcPr>
          <w:p w14:paraId="0B8F3ECB" w14:textId="77777777" w:rsidR="000B0AB1" w:rsidRPr="000B0AB1" w:rsidRDefault="000B0AB1" w:rsidP="0032462C">
            <w:pPr>
              <w:widowControl w:val="0"/>
              <w:tabs>
                <w:tab w:val="left" w:pos="567"/>
              </w:tabs>
              <w:autoSpaceDE w:val="0"/>
              <w:autoSpaceDN w:val="0"/>
              <w:adjustRightInd w:val="0"/>
              <w:spacing w:after="60"/>
              <w:rPr>
                <w:sz w:val="20"/>
                <w:szCs w:val="20"/>
                <w:lang w:val="sr-Cyrl-CS" w:eastAsia="sr-Latn-CS"/>
              </w:rPr>
            </w:pPr>
          </w:p>
        </w:tc>
        <w:tc>
          <w:tcPr>
            <w:tcW w:w="609" w:type="pct"/>
            <w:gridSpan w:val="3"/>
            <w:vAlign w:val="center"/>
          </w:tcPr>
          <w:p w14:paraId="1168BA6E" w14:textId="77777777" w:rsidR="000B0AB1" w:rsidRPr="000B0AB1" w:rsidRDefault="000B0AB1" w:rsidP="0032462C">
            <w:pPr>
              <w:widowControl w:val="0"/>
              <w:tabs>
                <w:tab w:val="left" w:pos="567"/>
              </w:tabs>
              <w:autoSpaceDE w:val="0"/>
              <w:autoSpaceDN w:val="0"/>
              <w:adjustRightInd w:val="0"/>
              <w:spacing w:after="60"/>
              <w:rPr>
                <w:sz w:val="20"/>
                <w:szCs w:val="20"/>
                <w:lang w:eastAsia="sr-Latn-CS"/>
              </w:rPr>
            </w:pPr>
          </w:p>
        </w:tc>
        <w:tc>
          <w:tcPr>
            <w:tcW w:w="742" w:type="pct"/>
            <w:gridSpan w:val="2"/>
            <w:vAlign w:val="center"/>
          </w:tcPr>
          <w:p w14:paraId="79C4C8C7" w14:textId="77777777" w:rsidR="000B0AB1" w:rsidRPr="000B0AB1" w:rsidRDefault="000B0AB1" w:rsidP="0032462C">
            <w:pPr>
              <w:widowControl w:val="0"/>
              <w:tabs>
                <w:tab w:val="left" w:pos="567"/>
              </w:tabs>
              <w:autoSpaceDE w:val="0"/>
              <w:autoSpaceDN w:val="0"/>
              <w:adjustRightInd w:val="0"/>
              <w:spacing w:after="60"/>
              <w:jc w:val="center"/>
              <w:rPr>
                <w:sz w:val="20"/>
                <w:szCs w:val="20"/>
                <w:lang w:eastAsia="sr-Latn-CS"/>
              </w:rPr>
            </w:pPr>
          </w:p>
        </w:tc>
      </w:tr>
      <w:tr w:rsidR="000B0AB1" w:rsidRPr="009378ED" w14:paraId="60AB36A8" w14:textId="77777777" w:rsidTr="00154B5E">
        <w:trPr>
          <w:trHeight w:val="227"/>
          <w:jc w:val="center"/>
        </w:trPr>
        <w:tc>
          <w:tcPr>
            <w:tcW w:w="5000" w:type="pct"/>
            <w:gridSpan w:val="15"/>
            <w:vAlign w:val="center"/>
          </w:tcPr>
          <w:p w14:paraId="6DA4A718" w14:textId="77777777" w:rsidR="000B0AB1" w:rsidRPr="000B0AB1" w:rsidRDefault="000B0AB1" w:rsidP="0032462C">
            <w:pPr>
              <w:widowControl w:val="0"/>
              <w:tabs>
                <w:tab w:val="left" w:pos="567"/>
              </w:tabs>
              <w:autoSpaceDE w:val="0"/>
              <w:autoSpaceDN w:val="0"/>
              <w:adjustRightInd w:val="0"/>
              <w:spacing w:after="60"/>
              <w:rPr>
                <w:sz w:val="20"/>
                <w:szCs w:val="20"/>
                <w:lang w:val="sr-Cyrl-CS" w:eastAsia="sr-Latn-CS"/>
              </w:rPr>
            </w:pPr>
            <w:r w:rsidRPr="000B0AB1">
              <w:rPr>
                <w:sz w:val="20"/>
                <w:szCs w:val="20"/>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0B0AB1" w:rsidRPr="00B11AA7" w14:paraId="37DCA644" w14:textId="77777777" w:rsidTr="00154B5E">
        <w:trPr>
          <w:trHeight w:val="170"/>
          <w:jc w:val="center"/>
        </w:trPr>
        <w:tc>
          <w:tcPr>
            <w:tcW w:w="5000" w:type="pct"/>
            <w:gridSpan w:val="15"/>
            <w:vAlign w:val="center"/>
          </w:tcPr>
          <w:p w14:paraId="235CBD73" w14:textId="77777777" w:rsidR="000B0AB1" w:rsidRPr="000B0AB1" w:rsidRDefault="000B0AB1" w:rsidP="0032462C">
            <w:pPr>
              <w:jc w:val="both"/>
              <w:rPr>
                <w:b/>
                <w:bCs/>
                <w:sz w:val="20"/>
                <w:szCs w:val="20"/>
                <w:lang w:val="sr-Cyrl-CS" w:eastAsia="sr-Latn-CS"/>
              </w:rPr>
            </w:pPr>
            <w:r w:rsidRPr="000B0AB1">
              <w:rPr>
                <w:b/>
                <w:bCs/>
                <w:sz w:val="20"/>
                <w:szCs w:val="20"/>
                <w:lang w:val="sr-Cyrl-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CB675F" w:rsidRPr="00B11AA7" w14:paraId="5008E770" w14:textId="77777777" w:rsidTr="000B0AB1">
        <w:trPr>
          <w:trHeight w:val="170"/>
          <w:jc w:val="center"/>
        </w:trPr>
        <w:tc>
          <w:tcPr>
            <w:tcW w:w="400" w:type="pct"/>
            <w:gridSpan w:val="2"/>
            <w:vAlign w:val="center"/>
          </w:tcPr>
          <w:p w14:paraId="1447BC67" w14:textId="77777777" w:rsidR="00CB675F" w:rsidRPr="00B11AA7" w:rsidRDefault="00CB675F" w:rsidP="0032462C">
            <w:pPr>
              <w:rPr>
                <w:sz w:val="20"/>
                <w:szCs w:val="20"/>
                <w:lang w:val="sr-Latn-RS"/>
              </w:rPr>
            </w:pPr>
            <w:r w:rsidRPr="00B11AA7">
              <w:rPr>
                <w:sz w:val="20"/>
                <w:szCs w:val="20"/>
                <w:lang w:val="sr-Latn-RS"/>
              </w:rPr>
              <w:t>1.</w:t>
            </w:r>
          </w:p>
        </w:tc>
        <w:tc>
          <w:tcPr>
            <w:tcW w:w="4290" w:type="pct"/>
            <w:gridSpan w:val="12"/>
            <w:shd w:val="clear" w:color="auto" w:fill="auto"/>
          </w:tcPr>
          <w:p w14:paraId="1F138A78" w14:textId="77777777" w:rsidR="00CB675F" w:rsidRPr="00B11AA7" w:rsidRDefault="00CB675F" w:rsidP="0032462C">
            <w:pPr>
              <w:jc w:val="both"/>
              <w:rPr>
                <w:sz w:val="20"/>
                <w:szCs w:val="20"/>
              </w:rPr>
            </w:pPr>
            <w:proofErr w:type="spellStart"/>
            <w:r w:rsidRPr="00B11AA7">
              <w:rPr>
                <w:sz w:val="20"/>
                <w:szCs w:val="20"/>
              </w:rPr>
              <w:t>Argesanu</w:t>
            </w:r>
            <w:proofErr w:type="spellEnd"/>
            <w:r w:rsidRPr="00B11AA7">
              <w:rPr>
                <w:sz w:val="20"/>
                <w:szCs w:val="20"/>
              </w:rPr>
              <w:t xml:space="preserve">, V., Kulcsar, R.M., </w:t>
            </w:r>
            <w:proofErr w:type="spellStart"/>
            <w:r w:rsidRPr="00B11AA7">
              <w:rPr>
                <w:sz w:val="20"/>
                <w:szCs w:val="20"/>
              </w:rPr>
              <w:t>Borozan</w:t>
            </w:r>
            <w:proofErr w:type="spellEnd"/>
            <w:r w:rsidRPr="00B11AA7">
              <w:rPr>
                <w:sz w:val="20"/>
                <w:szCs w:val="20"/>
              </w:rPr>
              <w:t xml:space="preserve">, I. S., </w:t>
            </w:r>
            <w:proofErr w:type="spellStart"/>
            <w:r w:rsidRPr="00B11AA7">
              <w:rPr>
                <w:sz w:val="20"/>
                <w:szCs w:val="20"/>
              </w:rPr>
              <w:t>Jula</w:t>
            </w:r>
            <w:proofErr w:type="spellEnd"/>
            <w:r w:rsidRPr="00B11AA7">
              <w:rPr>
                <w:sz w:val="20"/>
                <w:szCs w:val="20"/>
              </w:rPr>
              <w:t xml:space="preserve">, M., </w:t>
            </w:r>
            <w:proofErr w:type="spellStart"/>
            <w:r w:rsidRPr="00B11AA7">
              <w:rPr>
                <w:b/>
                <w:bCs/>
                <w:sz w:val="20"/>
                <w:szCs w:val="20"/>
              </w:rPr>
              <w:t>Ćuković</w:t>
            </w:r>
            <w:proofErr w:type="spellEnd"/>
            <w:r w:rsidRPr="00B11AA7">
              <w:rPr>
                <w:b/>
                <w:bCs/>
                <w:sz w:val="20"/>
                <w:szCs w:val="20"/>
              </w:rPr>
              <w:t>, S.</w:t>
            </w:r>
            <w:r w:rsidRPr="00B11AA7">
              <w:rPr>
                <w:sz w:val="20"/>
                <w:szCs w:val="20"/>
              </w:rPr>
              <w:t xml:space="preserve">, &amp; Bota, E. (2014). Analytical and experimental modeling of the </w:t>
            </w:r>
            <w:proofErr w:type="gramStart"/>
            <w:r w:rsidRPr="00B11AA7">
              <w:rPr>
                <w:sz w:val="20"/>
                <w:szCs w:val="20"/>
              </w:rPr>
              <w:t>drivers</w:t>
            </w:r>
            <w:proofErr w:type="gramEnd"/>
            <w:r w:rsidRPr="00B11AA7">
              <w:rPr>
                <w:sz w:val="20"/>
                <w:szCs w:val="20"/>
              </w:rPr>
              <w:t xml:space="preserve"> spine. International Conference on Pure Mathematics, Applied Mathematics, Computational Methods - [PMAMCM 2014], 172-178.</w:t>
            </w:r>
          </w:p>
        </w:tc>
        <w:tc>
          <w:tcPr>
            <w:tcW w:w="310" w:type="pct"/>
          </w:tcPr>
          <w:p w14:paraId="4BB3E945" w14:textId="77777777" w:rsidR="00CB675F" w:rsidRPr="00B11AA7" w:rsidRDefault="00CB675F" w:rsidP="0032462C">
            <w:pPr>
              <w:rPr>
                <w:sz w:val="20"/>
                <w:szCs w:val="20"/>
                <w:lang w:val="sr-Latn-RS" w:eastAsia="sr-Latn-CS"/>
              </w:rPr>
            </w:pPr>
            <w:r w:rsidRPr="00B11AA7">
              <w:rPr>
                <w:sz w:val="20"/>
                <w:szCs w:val="20"/>
                <w:lang w:val="sr-Latn-RS" w:eastAsia="sr-Latn-CS"/>
              </w:rPr>
              <w:t>M33</w:t>
            </w:r>
          </w:p>
        </w:tc>
      </w:tr>
      <w:tr w:rsidR="00CB675F" w:rsidRPr="00B11AA7" w14:paraId="05A030F4" w14:textId="77777777" w:rsidTr="000B0AB1">
        <w:trPr>
          <w:trHeight w:val="170"/>
          <w:jc w:val="center"/>
        </w:trPr>
        <w:tc>
          <w:tcPr>
            <w:tcW w:w="400" w:type="pct"/>
            <w:gridSpan w:val="2"/>
            <w:vAlign w:val="center"/>
          </w:tcPr>
          <w:p w14:paraId="00A398B2" w14:textId="77777777" w:rsidR="00CB675F" w:rsidRPr="00B11AA7" w:rsidRDefault="00CB675F" w:rsidP="0032462C">
            <w:pPr>
              <w:rPr>
                <w:sz w:val="20"/>
                <w:szCs w:val="20"/>
                <w:lang w:val="sr-Latn-RS"/>
              </w:rPr>
            </w:pPr>
            <w:r w:rsidRPr="00B11AA7">
              <w:rPr>
                <w:sz w:val="20"/>
                <w:szCs w:val="20"/>
                <w:lang w:val="sr-Latn-RS"/>
              </w:rPr>
              <w:t>2.</w:t>
            </w:r>
          </w:p>
        </w:tc>
        <w:tc>
          <w:tcPr>
            <w:tcW w:w="4290" w:type="pct"/>
            <w:gridSpan w:val="12"/>
            <w:shd w:val="clear" w:color="auto" w:fill="auto"/>
          </w:tcPr>
          <w:p w14:paraId="1F259273" w14:textId="77777777" w:rsidR="00CB675F" w:rsidRPr="00B11AA7" w:rsidRDefault="00CB675F" w:rsidP="0032462C">
            <w:pPr>
              <w:jc w:val="both"/>
              <w:rPr>
                <w:sz w:val="20"/>
                <w:szCs w:val="20"/>
              </w:rPr>
            </w:pPr>
            <w:proofErr w:type="spellStart"/>
            <w:r w:rsidRPr="00B11AA7">
              <w:rPr>
                <w:sz w:val="20"/>
                <w:szCs w:val="20"/>
              </w:rPr>
              <w:t>Devedžić</w:t>
            </w:r>
            <w:proofErr w:type="spellEnd"/>
            <w:r w:rsidRPr="00B11AA7">
              <w:rPr>
                <w:sz w:val="20"/>
                <w:szCs w:val="20"/>
              </w:rPr>
              <w:t xml:space="preserve">, G., </w:t>
            </w:r>
            <w:proofErr w:type="spellStart"/>
            <w:r w:rsidRPr="00B11AA7">
              <w:rPr>
                <w:b/>
                <w:bCs/>
                <w:sz w:val="20"/>
                <w:szCs w:val="20"/>
              </w:rPr>
              <w:t>Ćuković</w:t>
            </w:r>
            <w:proofErr w:type="spellEnd"/>
            <w:r w:rsidRPr="00B11AA7">
              <w:rPr>
                <w:b/>
                <w:bCs/>
                <w:sz w:val="20"/>
                <w:szCs w:val="20"/>
              </w:rPr>
              <w:t>, S.</w:t>
            </w:r>
            <w:r w:rsidRPr="00B11AA7">
              <w:rPr>
                <w:sz w:val="20"/>
                <w:szCs w:val="20"/>
              </w:rPr>
              <w:t xml:space="preserve">, </w:t>
            </w:r>
            <w:proofErr w:type="spellStart"/>
            <w:r w:rsidRPr="00B11AA7">
              <w:rPr>
                <w:sz w:val="20"/>
                <w:szCs w:val="20"/>
              </w:rPr>
              <w:t>Luković</w:t>
            </w:r>
            <w:proofErr w:type="spellEnd"/>
            <w:r w:rsidRPr="00B11AA7">
              <w:rPr>
                <w:sz w:val="20"/>
                <w:szCs w:val="20"/>
              </w:rPr>
              <w:t xml:space="preserve">, V., </w:t>
            </w:r>
            <w:proofErr w:type="spellStart"/>
            <w:r w:rsidRPr="00B11AA7">
              <w:rPr>
                <w:sz w:val="20"/>
                <w:szCs w:val="20"/>
              </w:rPr>
              <w:t>Milošević</w:t>
            </w:r>
            <w:proofErr w:type="spellEnd"/>
            <w:r w:rsidRPr="00B11AA7">
              <w:rPr>
                <w:sz w:val="20"/>
                <w:szCs w:val="20"/>
              </w:rPr>
              <w:t xml:space="preserve">, D., </w:t>
            </w:r>
            <w:proofErr w:type="spellStart"/>
            <w:r w:rsidRPr="00B11AA7">
              <w:rPr>
                <w:sz w:val="20"/>
                <w:szCs w:val="20"/>
              </w:rPr>
              <w:t>Subburaj</w:t>
            </w:r>
            <w:proofErr w:type="spellEnd"/>
            <w:r w:rsidRPr="00B11AA7">
              <w:rPr>
                <w:sz w:val="20"/>
                <w:szCs w:val="20"/>
              </w:rPr>
              <w:t xml:space="preserve">, K., &amp; </w:t>
            </w:r>
            <w:proofErr w:type="spellStart"/>
            <w:r w:rsidRPr="00B11AA7">
              <w:rPr>
                <w:sz w:val="20"/>
                <w:szCs w:val="20"/>
              </w:rPr>
              <w:t>Luković</w:t>
            </w:r>
            <w:proofErr w:type="spellEnd"/>
            <w:r w:rsidRPr="00B11AA7">
              <w:rPr>
                <w:sz w:val="20"/>
                <w:szCs w:val="20"/>
              </w:rPr>
              <w:t xml:space="preserve">, T. (2012). </w:t>
            </w:r>
            <w:proofErr w:type="spellStart"/>
            <w:r w:rsidRPr="00B11AA7">
              <w:rPr>
                <w:sz w:val="20"/>
                <w:szCs w:val="20"/>
              </w:rPr>
              <w:t>ScolioMedIS</w:t>
            </w:r>
            <w:proofErr w:type="spellEnd"/>
            <w:r w:rsidRPr="00B11AA7">
              <w:rPr>
                <w:sz w:val="20"/>
                <w:szCs w:val="20"/>
              </w:rPr>
              <w:t>: Web-oriented information system for idiopathic scoliosis visualization and monitoring. Computer methods and programs in biomedicine, 108(2), 736-749.</w:t>
            </w:r>
          </w:p>
        </w:tc>
        <w:tc>
          <w:tcPr>
            <w:tcW w:w="310" w:type="pct"/>
          </w:tcPr>
          <w:p w14:paraId="7F6FF894" w14:textId="77777777" w:rsidR="00CB675F" w:rsidRPr="00B11AA7" w:rsidRDefault="00CB675F" w:rsidP="0032462C">
            <w:pPr>
              <w:rPr>
                <w:sz w:val="20"/>
                <w:szCs w:val="20"/>
                <w:lang w:val="sr-Latn-RS" w:eastAsia="sr-Latn-CS"/>
              </w:rPr>
            </w:pPr>
            <w:r w:rsidRPr="00B11AA7">
              <w:rPr>
                <w:sz w:val="20"/>
                <w:szCs w:val="20"/>
                <w:lang w:val="sr-Latn-RS" w:eastAsia="sr-Latn-CS"/>
              </w:rPr>
              <w:t>M21</w:t>
            </w:r>
          </w:p>
        </w:tc>
      </w:tr>
      <w:tr w:rsidR="00CB675F" w:rsidRPr="00B11AA7" w14:paraId="310AB378" w14:textId="77777777" w:rsidTr="000B0AB1">
        <w:trPr>
          <w:trHeight w:val="170"/>
          <w:jc w:val="center"/>
        </w:trPr>
        <w:tc>
          <w:tcPr>
            <w:tcW w:w="400" w:type="pct"/>
            <w:gridSpan w:val="2"/>
            <w:vAlign w:val="center"/>
          </w:tcPr>
          <w:p w14:paraId="6D82C127" w14:textId="77777777" w:rsidR="00CB675F" w:rsidRPr="00B11AA7" w:rsidRDefault="00CB675F" w:rsidP="0032462C">
            <w:pPr>
              <w:rPr>
                <w:sz w:val="20"/>
                <w:szCs w:val="20"/>
                <w:lang w:val="sr-Latn-RS"/>
              </w:rPr>
            </w:pPr>
            <w:r w:rsidRPr="00B11AA7">
              <w:rPr>
                <w:sz w:val="20"/>
                <w:szCs w:val="20"/>
                <w:lang w:val="sr-Latn-RS"/>
              </w:rPr>
              <w:t>3.</w:t>
            </w:r>
          </w:p>
        </w:tc>
        <w:tc>
          <w:tcPr>
            <w:tcW w:w="4290" w:type="pct"/>
            <w:gridSpan w:val="12"/>
            <w:shd w:val="clear" w:color="auto" w:fill="auto"/>
          </w:tcPr>
          <w:p w14:paraId="4C38DE11" w14:textId="77777777" w:rsidR="00CB675F" w:rsidRPr="00B11AA7" w:rsidRDefault="00CB675F" w:rsidP="0032462C">
            <w:pPr>
              <w:jc w:val="both"/>
              <w:rPr>
                <w:sz w:val="20"/>
                <w:szCs w:val="20"/>
                <w:lang w:val="sr-Cyrl-RS"/>
              </w:rPr>
            </w:pPr>
            <w:proofErr w:type="spellStart"/>
            <w:r w:rsidRPr="00B11AA7">
              <w:rPr>
                <w:b/>
                <w:bCs/>
                <w:sz w:val="20"/>
                <w:szCs w:val="20"/>
              </w:rPr>
              <w:t>Ćuković</w:t>
            </w:r>
            <w:proofErr w:type="spellEnd"/>
            <w:r w:rsidRPr="00B11AA7">
              <w:rPr>
                <w:b/>
                <w:bCs/>
                <w:sz w:val="20"/>
                <w:szCs w:val="20"/>
              </w:rPr>
              <w:t>, S.</w:t>
            </w:r>
            <w:r w:rsidRPr="00B11AA7">
              <w:rPr>
                <w:sz w:val="20"/>
                <w:szCs w:val="20"/>
              </w:rPr>
              <w:t xml:space="preserve">, </w:t>
            </w:r>
            <w:proofErr w:type="spellStart"/>
            <w:r w:rsidRPr="00B11AA7">
              <w:rPr>
                <w:sz w:val="20"/>
                <w:szCs w:val="20"/>
              </w:rPr>
              <w:t>Devedžić</w:t>
            </w:r>
            <w:proofErr w:type="spellEnd"/>
            <w:r w:rsidRPr="00B11AA7">
              <w:rPr>
                <w:sz w:val="20"/>
                <w:szCs w:val="20"/>
              </w:rPr>
              <w:t xml:space="preserve">, G., </w:t>
            </w:r>
            <w:proofErr w:type="spellStart"/>
            <w:r w:rsidRPr="00B11AA7">
              <w:rPr>
                <w:sz w:val="20"/>
                <w:szCs w:val="20"/>
              </w:rPr>
              <w:t>Pankratz</w:t>
            </w:r>
            <w:proofErr w:type="spellEnd"/>
            <w:r w:rsidRPr="00B11AA7">
              <w:rPr>
                <w:sz w:val="20"/>
                <w:szCs w:val="20"/>
              </w:rPr>
              <w:t xml:space="preserve">, F., </w:t>
            </w:r>
            <w:proofErr w:type="spellStart"/>
            <w:r w:rsidRPr="00B11AA7">
              <w:rPr>
                <w:sz w:val="20"/>
                <w:szCs w:val="20"/>
              </w:rPr>
              <w:t>Baizid</w:t>
            </w:r>
            <w:proofErr w:type="spellEnd"/>
            <w:r w:rsidRPr="00B11AA7">
              <w:rPr>
                <w:sz w:val="20"/>
                <w:szCs w:val="20"/>
              </w:rPr>
              <w:t xml:space="preserve">, K., </w:t>
            </w:r>
            <w:proofErr w:type="spellStart"/>
            <w:r w:rsidRPr="00B11AA7">
              <w:rPr>
                <w:sz w:val="20"/>
                <w:szCs w:val="20"/>
              </w:rPr>
              <w:t>Ghionea</w:t>
            </w:r>
            <w:proofErr w:type="spellEnd"/>
            <w:r w:rsidRPr="00B11AA7">
              <w:rPr>
                <w:sz w:val="20"/>
                <w:szCs w:val="20"/>
              </w:rPr>
              <w:t xml:space="preserve">, I., &amp; </w:t>
            </w:r>
            <w:proofErr w:type="spellStart"/>
            <w:r w:rsidRPr="00B11AA7">
              <w:rPr>
                <w:sz w:val="20"/>
                <w:szCs w:val="20"/>
              </w:rPr>
              <w:t>Kostić</w:t>
            </w:r>
            <w:proofErr w:type="spellEnd"/>
            <w:r w:rsidRPr="00B11AA7">
              <w:rPr>
                <w:sz w:val="20"/>
                <w:szCs w:val="20"/>
              </w:rPr>
              <w:t>, A. (2015). Augmented reality simulation of CAM spatial tool paths in prismatic milling sequences. In IFIP International Conference on Product Lifecycle Management (pp. 516-525). Springer, Cham.</w:t>
            </w:r>
          </w:p>
        </w:tc>
        <w:tc>
          <w:tcPr>
            <w:tcW w:w="310" w:type="pct"/>
            <w:vAlign w:val="center"/>
          </w:tcPr>
          <w:p w14:paraId="3CAC1768" w14:textId="77777777" w:rsidR="00CB675F" w:rsidRPr="00B11AA7" w:rsidRDefault="00CB675F" w:rsidP="0032462C">
            <w:pPr>
              <w:rPr>
                <w:sz w:val="20"/>
                <w:szCs w:val="20"/>
                <w:lang w:val="sr-Latn-RS" w:eastAsia="sr-Latn-CS"/>
              </w:rPr>
            </w:pPr>
            <w:r w:rsidRPr="00B11AA7">
              <w:rPr>
                <w:sz w:val="20"/>
                <w:szCs w:val="20"/>
              </w:rPr>
              <w:t>M14</w:t>
            </w:r>
          </w:p>
        </w:tc>
      </w:tr>
      <w:tr w:rsidR="00CB675F" w:rsidRPr="00B11AA7" w14:paraId="0CE5D57E" w14:textId="77777777" w:rsidTr="000B0AB1">
        <w:trPr>
          <w:trHeight w:val="170"/>
          <w:jc w:val="center"/>
        </w:trPr>
        <w:tc>
          <w:tcPr>
            <w:tcW w:w="400" w:type="pct"/>
            <w:gridSpan w:val="2"/>
            <w:vAlign w:val="center"/>
          </w:tcPr>
          <w:p w14:paraId="0293CF66" w14:textId="77777777" w:rsidR="00CB675F" w:rsidRPr="00B11AA7" w:rsidRDefault="00CB675F" w:rsidP="0032462C">
            <w:pPr>
              <w:rPr>
                <w:sz w:val="20"/>
                <w:szCs w:val="20"/>
                <w:lang w:val="sr-Latn-RS"/>
              </w:rPr>
            </w:pPr>
            <w:r w:rsidRPr="00B11AA7">
              <w:rPr>
                <w:sz w:val="20"/>
                <w:szCs w:val="20"/>
                <w:lang w:val="sr-Latn-RS"/>
              </w:rPr>
              <w:t>4.</w:t>
            </w:r>
          </w:p>
        </w:tc>
        <w:tc>
          <w:tcPr>
            <w:tcW w:w="4290" w:type="pct"/>
            <w:gridSpan w:val="12"/>
            <w:shd w:val="clear" w:color="auto" w:fill="auto"/>
          </w:tcPr>
          <w:p w14:paraId="7B88367F" w14:textId="77777777" w:rsidR="00CB675F" w:rsidRPr="00B11AA7" w:rsidRDefault="00CB675F" w:rsidP="0032462C">
            <w:pPr>
              <w:jc w:val="both"/>
              <w:rPr>
                <w:sz w:val="20"/>
                <w:szCs w:val="20"/>
              </w:rPr>
            </w:pPr>
            <w:proofErr w:type="spellStart"/>
            <w:r w:rsidRPr="00B11AA7">
              <w:rPr>
                <w:sz w:val="20"/>
                <w:szCs w:val="20"/>
              </w:rPr>
              <w:t>Lukovic</w:t>
            </w:r>
            <w:proofErr w:type="spellEnd"/>
            <w:r w:rsidRPr="00B11AA7">
              <w:rPr>
                <w:sz w:val="20"/>
                <w:szCs w:val="20"/>
              </w:rPr>
              <w:t xml:space="preserve">, T., </w:t>
            </w:r>
            <w:proofErr w:type="spellStart"/>
            <w:r w:rsidRPr="00B11AA7">
              <w:rPr>
                <w:b/>
                <w:bCs/>
                <w:sz w:val="20"/>
                <w:szCs w:val="20"/>
              </w:rPr>
              <w:t>Cukovic</w:t>
            </w:r>
            <w:proofErr w:type="spellEnd"/>
            <w:r w:rsidRPr="00B11AA7">
              <w:rPr>
                <w:b/>
                <w:bCs/>
                <w:sz w:val="20"/>
                <w:szCs w:val="20"/>
              </w:rPr>
              <w:t>, S.</w:t>
            </w:r>
            <w:r w:rsidRPr="00B11AA7">
              <w:rPr>
                <w:sz w:val="20"/>
                <w:szCs w:val="20"/>
              </w:rPr>
              <w:t xml:space="preserve">, </w:t>
            </w:r>
            <w:proofErr w:type="spellStart"/>
            <w:r w:rsidRPr="00B11AA7">
              <w:rPr>
                <w:sz w:val="20"/>
                <w:szCs w:val="20"/>
              </w:rPr>
              <w:t>Lukovic</w:t>
            </w:r>
            <w:proofErr w:type="spellEnd"/>
            <w:r w:rsidRPr="00B11AA7">
              <w:rPr>
                <w:sz w:val="20"/>
                <w:szCs w:val="20"/>
              </w:rPr>
              <w:t xml:space="preserve">, V., </w:t>
            </w:r>
            <w:proofErr w:type="spellStart"/>
            <w:r w:rsidRPr="00B11AA7">
              <w:rPr>
                <w:sz w:val="20"/>
                <w:szCs w:val="20"/>
              </w:rPr>
              <w:t>Devedzic</w:t>
            </w:r>
            <w:proofErr w:type="spellEnd"/>
            <w:r w:rsidRPr="00B11AA7">
              <w:rPr>
                <w:sz w:val="20"/>
                <w:szCs w:val="20"/>
              </w:rPr>
              <w:t>, G., &amp; Djordjevic, D. (2015). Towards a new protocol of scoliosis assessments and monitoring in clinical practice: A pilot study. Journal of back and musculoskeletal rehabilitation, 28(4), 721-730.</w:t>
            </w:r>
          </w:p>
        </w:tc>
        <w:tc>
          <w:tcPr>
            <w:tcW w:w="310" w:type="pct"/>
          </w:tcPr>
          <w:p w14:paraId="339F9A0E" w14:textId="77777777" w:rsidR="00CB675F" w:rsidRPr="00B11AA7" w:rsidRDefault="00CB675F" w:rsidP="0032462C">
            <w:pPr>
              <w:rPr>
                <w:sz w:val="20"/>
                <w:szCs w:val="20"/>
                <w:lang w:val="sr-Latn-RS" w:eastAsia="sr-Latn-CS"/>
              </w:rPr>
            </w:pPr>
            <w:r w:rsidRPr="00B11AA7">
              <w:rPr>
                <w:sz w:val="20"/>
                <w:szCs w:val="20"/>
                <w:lang w:val="sr-Latn-RS" w:eastAsia="sr-Latn-CS"/>
              </w:rPr>
              <w:t>M23</w:t>
            </w:r>
          </w:p>
        </w:tc>
      </w:tr>
      <w:tr w:rsidR="00CB675F" w:rsidRPr="00B11AA7" w14:paraId="1DD2412D" w14:textId="77777777" w:rsidTr="000B0AB1">
        <w:trPr>
          <w:trHeight w:val="170"/>
          <w:jc w:val="center"/>
        </w:trPr>
        <w:tc>
          <w:tcPr>
            <w:tcW w:w="400" w:type="pct"/>
            <w:gridSpan w:val="2"/>
            <w:vAlign w:val="center"/>
          </w:tcPr>
          <w:p w14:paraId="683C0469" w14:textId="77777777" w:rsidR="00CB675F" w:rsidRPr="00B11AA7" w:rsidRDefault="00CB675F" w:rsidP="0032462C">
            <w:pPr>
              <w:rPr>
                <w:sz w:val="20"/>
                <w:szCs w:val="20"/>
                <w:lang w:val="sr-Latn-RS"/>
              </w:rPr>
            </w:pPr>
            <w:r w:rsidRPr="00B11AA7">
              <w:rPr>
                <w:sz w:val="20"/>
                <w:szCs w:val="20"/>
                <w:lang w:val="sr-Latn-RS"/>
              </w:rPr>
              <w:t>5.</w:t>
            </w:r>
          </w:p>
        </w:tc>
        <w:tc>
          <w:tcPr>
            <w:tcW w:w="4290" w:type="pct"/>
            <w:gridSpan w:val="12"/>
            <w:shd w:val="clear" w:color="auto" w:fill="auto"/>
          </w:tcPr>
          <w:p w14:paraId="61820E7A" w14:textId="77777777" w:rsidR="00CB675F" w:rsidRPr="00B11AA7" w:rsidRDefault="00CB675F" w:rsidP="0032462C">
            <w:pPr>
              <w:jc w:val="both"/>
              <w:rPr>
                <w:sz w:val="20"/>
                <w:szCs w:val="20"/>
              </w:rPr>
            </w:pPr>
            <w:proofErr w:type="spellStart"/>
            <w:r w:rsidRPr="00B11AA7">
              <w:rPr>
                <w:sz w:val="20"/>
                <w:szCs w:val="20"/>
              </w:rPr>
              <w:t>Luković</w:t>
            </w:r>
            <w:proofErr w:type="spellEnd"/>
            <w:r w:rsidRPr="00B11AA7">
              <w:rPr>
                <w:sz w:val="20"/>
                <w:szCs w:val="20"/>
              </w:rPr>
              <w:t xml:space="preserve">, V., </w:t>
            </w:r>
            <w:proofErr w:type="spellStart"/>
            <w:r w:rsidRPr="00B11AA7">
              <w:rPr>
                <w:b/>
                <w:bCs/>
                <w:sz w:val="20"/>
                <w:szCs w:val="20"/>
              </w:rPr>
              <w:t>Ćuković</w:t>
            </w:r>
            <w:proofErr w:type="spellEnd"/>
            <w:r w:rsidRPr="00B11AA7">
              <w:rPr>
                <w:b/>
                <w:bCs/>
                <w:sz w:val="20"/>
                <w:szCs w:val="20"/>
              </w:rPr>
              <w:t>, S.</w:t>
            </w:r>
            <w:r w:rsidRPr="00B11AA7">
              <w:rPr>
                <w:sz w:val="20"/>
                <w:szCs w:val="20"/>
              </w:rPr>
              <w:t xml:space="preserve">, </w:t>
            </w:r>
            <w:proofErr w:type="spellStart"/>
            <w:r w:rsidRPr="00B11AA7">
              <w:rPr>
                <w:sz w:val="20"/>
                <w:szCs w:val="20"/>
              </w:rPr>
              <w:t>Milošević</w:t>
            </w:r>
            <w:proofErr w:type="spellEnd"/>
            <w:r w:rsidRPr="00B11AA7">
              <w:rPr>
                <w:sz w:val="20"/>
                <w:szCs w:val="20"/>
              </w:rPr>
              <w:t xml:space="preserve">, D., &amp; </w:t>
            </w:r>
            <w:proofErr w:type="spellStart"/>
            <w:r w:rsidRPr="00B11AA7">
              <w:rPr>
                <w:sz w:val="20"/>
                <w:szCs w:val="20"/>
              </w:rPr>
              <w:t>Devedžić</w:t>
            </w:r>
            <w:proofErr w:type="spellEnd"/>
            <w:r w:rsidRPr="00B11AA7">
              <w:rPr>
                <w:sz w:val="20"/>
                <w:szCs w:val="20"/>
              </w:rPr>
              <w:t xml:space="preserve">, G. (2019). An ontology-based module of the information system </w:t>
            </w:r>
            <w:proofErr w:type="spellStart"/>
            <w:r w:rsidRPr="00B11AA7">
              <w:rPr>
                <w:sz w:val="20"/>
                <w:szCs w:val="20"/>
              </w:rPr>
              <w:t>ScolioMedIS</w:t>
            </w:r>
            <w:proofErr w:type="spellEnd"/>
            <w:r w:rsidRPr="00B11AA7">
              <w:rPr>
                <w:sz w:val="20"/>
                <w:szCs w:val="20"/>
              </w:rPr>
              <w:t xml:space="preserve"> for 3D digital diagnosis of adolescent scoliosis. Computer methods and programs in biomedicine, 178, 247-263.</w:t>
            </w:r>
          </w:p>
        </w:tc>
        <w:tc>
          <w:tcPr>
            <w:tcW w:w="310" w:type="pct"/>
          </w:tcPr>
          <w:p w14:paraId="55725275" w14:textId="77777777" w:rsidR="00CB675F" w:rsidRPr="00B11AA7" w:rsidRDefault="00CB675F" w:rsidP="0032462C">
            <w:pPr>
              <w:rPr>
                <w:sz w:val="20"/>
                <w:szCs w:val="20"/>
                <w:lang w:val="sr-Latn-RS" w:eastAsia="sr-Latn-CS"/>
              </w:rPr>
            </w:pPr>
            <w:r w:rsidRPr="00B11AA7">
              <w:rPr>
                <w:sz w:val="20"/>
                <w:szCs w:val="20"/>
                <w:lang w:val="sr-Latn-RS" w:eastAsia="sr-Latn-CS"/>
              </w:rPr>
              <w:t>M21</w:t>
            </w:r>
          </w:p>
        </w:tc>
      </w:tr>
      <w:tr w:rsidR="00CB675F" w:rsidRPr="00B11AA7" w14:paraId="326BCB46" w14:textId="77777777" w:rsidTr="000B0AB1">
        <w:trPr>
          <w:trHeight w:val="170"/>
          <w:jc w:val="center"/>
        </w:trPr>
        <w:tc>
          <w:tcPr>
            <w:tcW w:w="400" w:type="pct"/>
            <w:gridSpan w:val="2"/>
            <w:vAlign w:val="center"/>
          </w:tcPr>
          <w:p w14:paraId="261B19B1" w14:textId="77777777" w:rsidR="00CB675F" w:rsidRPr="00B11AA7" w:rsidRDefault="00CB675F" w:rsidP="0032462C">
            <w:pPr>
              <w:rPr>
                <w:sz w:val="20"/>
                <w:szCs w:val="20"/>
                <w:lang w:val="sr-Latn-RS"/>
              </w:rPr>
            </w:pPr>
            <w:r w:rsidRPr="00B11AA7">
              <w:rPr>
                <w:sz w:val="20"/>
                <w:szCs w:val="20"/>
                <w:lang w:val="sr-Latn-RS"/>
              </w:rPr>
              <w:t>6.</w:t>
            </w:r>
          </w:p>
        </w:tc>
        <w:tc>
          <w:tcPr>
            <w:tcW w:w="4290" w:type="pct"/>
            <w:gridSpan w:val="12"/>
            <w:shd w:val="clear" w:color="auto" w:fill="auto"/>
          </w:tcPr>
          <w:p w14:paraId="78B55392" w14:textId="77777777" w:rsidR="00CB675F" w:rsidRPr="00B11AA7" w:rsidRDefault="00CB675F" w:rsidP="0032462C">
            <w:pPr>
              <w:jc w:val="both"/>
              <w:rPr>
                <w:sz w:val="20"/>
                <w:szCs w:val="20"/>
              </w:rPr>
            </w:pPr>
            <w:proofErr w:type="spellStart"/>
            <w:r w:rsidRPr="00B11AA7">
              <w:rPr>
                <w:b/>
                <w:bCs/>
                <w:sz w:val="20"/>
                <w:szCs w:val="20"/>
              </w:rPr>
              <w:t>Cukovic</w:t>
            </w:r>
            <w:proofErr w:type="spellEnd"/>
            <w:r w:rsidRPr="00B11AA7">
              <w:rPr>
                <w:b/>
                <w:bCs/>
                <w:sz w:val="20"/>
                <w:szCs w:val="20"/>
              </w:rPr>
              <w:t>, S.</w:t>
            </w:r>
            <w:r w:rsidRPr="00B11AA7">
              <w:rPr>
                <w:sz w:val="20"/>
                <w:szCs w:val="20"/>
              </w:rPr>
              <w:t xml:space="preserve">, </w:t>
            </w:r>
            <w:proofErr w:type="spellStart"/>
            <w:r w:rsidRPr="00B11AA7">
              <w:rPr>
                <w:sz w:val="20"/>
                <w:szCs w:val="20"/>
              </w:rPr>
              <w:t>Lukovic</w:t>
            </w:r>
            <w:proofErr w:type="spellEnd"/>
            <w:r w:rsidRPr="00B11AA7">
              <w:rPr>
                <w:sz w:val="20"/>
                <w:szCs w:val="20"/>
              </w:rPr>
              <w:t xml:space="preserve">, V., </w:t>
            </w:r>
            <w:proofErr w:type="spellStart"/>
            <w:r w:rsidRPr="00B11AA7">
              <w:rPr>
                <w:sz w:val="20"/>
                <w:szCs w:val="20"/>
              </w:rPr>
              <w:t>Subburaj</w:t>
            </w:r>
            <w:proofErr w:type="spellEnd"/>
            <w:r w:rsidRPr="00B11AA7">
              <w:rPr>
                <w:sz w:val="20"/>
                <w:szCs w:val="20"/>
              </w:rPr>
              <w:t xml:space="preserve">, K., </w:t>
            </w:r>
            <w:proofErr w:type="spellStart"/>
            <w:r w:rsidRPr="00B11AA7">
              <w:rPr>
                <w:sz w:val="20"/>
                <w:szCs w:val="20"/>
              </w:rPr>
              <w:t>Birkfellner</w:t>
            </w:r>
            <w:proofErr w:type="spellEnd"/>
            <w:r w:rsidRPr="00B11AA7">
              <w:rPr>
                <w:sz w:val="20"/>
                <w:szCs w:val="20"/>
              </w:rPr>
              <w:t xml:space="preserve">, W., Milosevic, D., </w:t>
            </w:r>
            <w:proofErr w:type="spellStart"/>
            <w:r w:rsidRPr="00B11AA7">
              <w:rPr>
                <w:sz w:val="20"/>
                <w:szCs w:val="20"/>
              </w:rPr>
              <w:t>Ristic</w:t>
            </w:r>
            <w:proofErr w:type="spellEnd"/>
            <w:r w:rsidRPr="00B11AA7">
              <w:rPr>
                <w:sz w:val="20"/>
                <w:szCs w:val="20"/>
              </w:rPr>
              <w:t xml:space="preserve">, B., &amp; </w:t>
            </w:r>
            <w:proofErr w:type="spellStart"/>
            <w:r w:rsidRPr="00B11AA7">
              <w:rPr>
                <w:sz w:val="20"/>
                <w:szCs w:val="20"/>
              </w:rPr>
              <w:t>Devedzic</w:t>
            </w:r>
            <w:proofErr w:type="spellEnd"/>
            <w:r w:rsidRPr="00B11AA7">
              <w:rPr>
                <w:sz w:val="20"/>
                <w:szCs w:val="20"/>
              </w:rPr>
              <w:t>, G. (2015). Automated SOSORT-recommended angles measurement in patients with adolescent idiopathic scoliosis. In 2015 IEEE 15th International Conference on Bioinformatics and Bioengineering (BIBE) (pp. 1-6). IEEE.</w:t>
            </w:r>
          </w:p>
        </w:tc>
        <w:tc>
          <w:tcPr>
            <w:tcW w:w="310" w:type="pct"/>
          </w:tcPr>
          <w:p w14:paraId="5F53F1B0" w14:textId="77777777" w:rsidR="00CB675F" w:rsidRPr="00B11AA7" w:rsidRDefault="00CB675F" w:rsidP="0032462C">
            <w:pPr>
              <w:rPr>
                <w:sz w:val="20"/>
                <w:szCs w:val="20"/>
              </w:rPr>
            </w:pPr>
            <w:r w:rsidRPr="00B11AA7">
              <w:rPr>
                <w:sz w:val="20"/>
                <w:szCs w:val="20"/>
              </w:rPr>
              <w:t>M33</w:t>
            </w:r>
          </w:p>
        </w:tc>
      </w:tr>
      <w:tr w:rsidR="00CB675F" w:rsidRPr="00B11AA7" w14:paraId="1961022D" w14:textId="77777777" w:rsidTr="000B0AB1">
        <w:trPr>
          <w:trHeight w:val="170"/>
          <w:jc w:val="center"/>
        </w:trPr>
        <w:tc>
          <w:tcPr>
            <w:tcW w:w="400" w:type="pct"/>
            <w:gridSpan w:val="2"/>
            <w:vAlign w:val="center"/>
          </w:tcPr>
          <w:p w14:paraId="6C620A34" w14:textId="77777777" w:rsidR="00CB675F" w:rsidRPr="00B11AA7" w:rsidRDefault="00CB675F" w:rsidP="0032462C">
            <w:pPr>
              <w:rPr>
                <w:sz w:val="20"/>
                <w:szCs w:val="20"/>
                <w:lang w:val="sr-Latn-RS"/>
              </w:rPr>
            </w:pPr>
            <w:r w:rsidRPr="00B11AA7">
              <w:rPr>
                <w:sz w:val="20"/>
                <w:szCs w:val="20"/>
                <w:lang w:val="sr-Latn-RS"/>
              </w:rPr>
              <w:t>7.</w:t>
            </w:r>
          </w:p>
        </w:tc>
        <w:tc>
          <w:tcPr>
            <w:tcW w:w="4290" w:type="pct"/>
            <w:gridSpan w:val="12"/>
            <w:shd w:val="clear" w:color="auto" w:fill="auto"/>
          </w:tcPr>
          <w:p w14:paraId="082E5B90" w14:textId="77777777" w:rsidR="00CB675F" w:rsidRPr="00B11AA7" w:rsidRDefault="00CB675F" w:rsidP="0032462C">
            <w:pPr>
              <w:jc w:val="both"/>
              <w:rPr>
                <w:sz w:val="20"/>
                <w:szCs w:val="20"/>
              </w:rPr>
            </w:pPr>
            <w:proofErr w:type="spellStart"/>
            <w:r w:rsidRPr="00B11AA7">
              <w:rPr>
                <w:b/>
                <w:bCs/>
                <w:sz w:val="20"/>
                <w:szCs w:val="20"/>
              </w:rPr>
              <w:t>Ćuković</w:t>
            </w:r>
            <w:proofErr w:type="spellEnd"/>
            <w:r w:rsidRPr="00B11AA7">
              <w:rPr>
                <w:b/>
                <w:bCs/>
                <w:sz w:val="20"/>
                <w:szCs w:val="20"/>
              </w:rPr>
              <w:t>, S.</w:t>
            </w:r>
            <w:r w:rsidRPr="00B11AA7">
              <w:rPr>
                <w:sz w:val="20"/>
                <w:szCs w:val="20"/>
              </w:rPr>
              <w:t xml:space="preserve">, Frieder, P., Antonio, U., Goran, D., &amp; </w:t>
            </w:r>
            <w:proofErr w:type="spellStart"/>
            <w:r w:rsidRPr="00B11AA7">
              <w:rPr>
                <w:sz w:val="20"/>
                <w:szCs w:val="20"/>
              </w:rPr>
              <w:t>Vanja</w:t>
            </w:r>
            <w:proofErr w:type="spellEnd"/>
            <w:r w:rsidRPr="00B11AA7">
              <w:rPr>
                <w:sz w:val="20"/>
                <w:szCs w:val="20"/>
              </w:rPr>
              <w:t>, L. (2013). Conceptual Augmented Reality Framework for Spinal Disorders Representation and Diagnosis. In 2nd Regional Conference Mechatronics in Practice and Education-MECHEDU2013.</w:t>
            </w:r>
          </w:p>
        </w:tc>
        <w:tc>
          <w:tcPr>
            <w:tcW w:w="310" w:type="pct"/>
          </w:tcPr>
          <w:p w14:paraId="757B61BA" w14:textId="77777777" w:rsidR="00CB675F" w:rsidRPr="00B11AA7" w:rsidRDefault="00CB675F" w:rsidP="0032462C">
            <w:pPr>
              <w:rPr>
                <w:sz w:val="20"/>
                <w:szCs w:val="20"/>
              </w:rPr>
            </w:pPr>
            <w:r w:rsidRPr="00B11AA7">
              <w:rPr>
                <w:sz w:val="20"/>
                <w:szCs w:val="20"/>
              </w:rPr>
              <w:t>M33</w:t>
            </w:r>
          </w:p>
        </w:tc>
      </w:tr>
      <w:tr w:rsidR="00CB675F" w:rsidRPr="00B11AA7" w14:paraId="45E5CE5A" w14:textId="77777777" w:rsidTr="000B0AB1">
        <w:trPr>
          <w:trHeight w:val="170"/>
          <w:jc w:val="center"/>
        </w:trPr>
        <w:tc>
          <w:tcPr>
            <w:tcW w:w="400" w:type="pct"/>
            <w:gridSpan w:val="2"/>
            <w:vAlign w:val="center"/>
          </w:tcPr>
          <w:p w14:paraId="399D3783" w14:textId="77777777" w:rsidR="00CB675F" w:rsidRPr="00B11AA7" w:rsidRDefault="00CB675F" w:rsidP="0032462C">
            <w:pPr>
              <w:rPr>
                <w:sz w:val="20"/>
                <w:szCs w:val="20"/>
                <w:lang w:val="sr-Latn-RS"/>
              </w:rPr>
            </w:pPr>
            <w:r w:rsidRPr="00B11AA7">
              <w:rPr>
                <w:sz w:val="20"/>
                <w:szCs w:val="20"/>
                <w:lang w:val="sr-Latn-RS"/>
              </w:rPr>
              <w:t>8.</w:t>
            </w:r>
          </w:p>
        </w:tc>
        <w:tc>
          <w:tcPr>
            <w:tcW w:w="4290" w:type="pct"/>
            <w:gridSpan w:val="12"/>
            <w:shd w:val="clear" w:color="auto" w:fill="auto"/>
          </w:tcPr>
          <w:p w14:paraId="5F677B26" w14:textId="77777777" w:rsidR="00CB675F" w:rsidRPr="00B11AA7" w:rsidRDefault="00CB675F" w:rsidP="0032462C">
            <w:pPr>
              <w:jc w:val="both"/>
              <w:rPr>
                <w:sz w:val="20"/>
                <w:szCs w:val="20"/>
              </w:rPr>
            </w:pPr>
            <w:proofErr w:type="spellStart"/>
            <w:r w:rsidRPr="00B11AA7">
              <w:rPr>
                <w:b/>
                <w:bCs/>
                <w:sz w:val="20"/>
                <w:szCs w:val="20"/>
              </w:rPr>
              <w:t>Cukovic</w:t>
            </w:r>
            <w:proofErr w:type="spellEnd"/>
            <w:r w:rsidRPr="00B11AA7">
              <w:rPr>
                <w:b/>
                <w:bCs/>
                <w:sz w:val="20"/>
                <w:szCs w:val="20"/>
              </w:rPr>
              <w:t>, S.</w:t>
            </w:r>
            <w:r w:rsidRPr="00B11AA7">
              <w:rPr>
                <w:sz w:val="20"/>
                <w:szCs w:val="20"/>
              </w:rPr>
              <w:t xml:space="preserve">, </w:t>
            </w:r>
            <w:proofErr w:type="spellStart"/>
            <w:r w:rsidRPr="00B11AA7">
              <w:rPr>
                <w:sz w:val="20"/>
                <w:szCs w:val="20"/>
              </w:rPr>
              <w:t>Ghionea</w:t>
            </w:r>
            <w:proofErr w:type="spellEnd"/>
            <w:r w:rsidRPr="00B11AA7">
              <w:rPr>
                <w:sz w:val="20"/>
                <w:szCs w:val="20"/>
              </w:rPr>
              <w:t xml:space="preserve">, I., </w:t>
            </w:r>
            <w:proofErr w:type="spellStart"/>
            <w:r w:rsidRPr="00B11AA7">
              <w:rPr>
                <w:sz w:val="20"/>
                <w:szCs w:val="20"/>
              </w:rPr>
              <w:t>Lukovic</w:t>
            </w:r>
            <w:proofErr w:type="spellEnd"/>
            <w:r w:rsidRPr="00B11AA7">
              <w:rPr>
                <w:sz w:val="20"/>
                <w:szCs w:val="20"/>
              </w:rPr>
              <w:t>, V., &amp; Taylor, W. R. (2018). Complex curvature analysis of the middle spinal line in non-ionizing 3d diagnosis of adolescent idiopathic disorders. In BIBE 2018; International Conference on Biological Information and Biomedical Engineering (pp. 1-4). VDE.</w:t>
            </w:r>
          </w:p>
        </w:tc>
        <w:tc>
          <w:tcPr>
            <w:tcW w:w="310" w:type="pct"/>
          </w:tcPr>
          <w:p w14:paraId="1FEC437D" w14:textId="77777777" w:rsidR="00CB675F" w:rsidRPr="00B11AA7" w:rsidRDefault="00CB675F" w:rsidP="0032462C">
            <w:pPr>
              <w:rPr>
                <w:sz w:val="20"/>
                <w:szCs w:val="20"/>
              </w:rPr>
            </w:pPr>
            <w:r w:rsidRPr="00B11AA7">
              <w:rPr>
                <w:sz w:val="20"/>
                <w:szCs w:val="20"/>
              </w:rPr>
              <w:t>M33</w:t>
            </w:r>
          </w:p>
        </w:tc>
      </w:tr>
      <w:tr w:rsidR="00CB675F" w:rsidRPr="00B11AA7" w14:paraId="066842B9" w14:textId="77777777" w:rsidTr="000B0AB1">
        <w:trPr>
          <w:trHeight w:val="170"/>
          <w:jc w:val="center"/>
        </w:trPr>
        <w:tc>
          <w:tcPr>
            <w:tcW w:w="400" w:type="pct"/>
            <w:gridSpan w:val="2"/>
            <w:vAlign w:val="center"/>
          </w:tcPr>
          <w:p w14:paraId="1C2A3886" w14:textId="77777777" w:rsidR="00CB675F" w:rsidRPr="00B11AA7" w:rsidRDefault="00CB675F" w:rsidP="0032462C">
            <w:pPr>
              <w:rPr>
                <w:sz w:val="20"/>
                <w:szCs w:val="20"/>
                <w:lang w:val="sr-Latn-RS"/>
              </w:rPr>
            </w:pPr>
            <w:r w:rsidRPr="00B11AA7">
              <w:rPr>
                <w:sz w:val="20"/>
                <w:szCs w:val="20"/>
                <w:lang w:val="sr-Latn-RS"/>
              </w:rPr>
              <w:t>9.</w:t>
            </w:r>
          </w:p>
        </w:tc>
        <w:tc>
          <w:tcPr>
            <w:tcW w:w="4290" w:type="pct"/>
            <w:gridSpan w:val="12"/>
            <w:shd w:val="clear" w:color="auto" w:fill="auto"/>
          </w:tcPr>
          <w:p w14:paraId="1AC740C0" w14:textId="77777777" w:rsidR="00CB675F" w:rsidRPr="00B11AA7" w:rsidRDefault="00CB675F" w:rsidP="0032462C">
            <w:pPr>
              <w:jc w:val="both"/>
              <w:rPr>
                <w:sz w:val="20"/>
                <w:szCs w:val="20"/>
              </w:rPr>
            </w:pPr>
            <w:proofErr w:type="spellStart"/>
            <w:r w:rsidRPr="00B11AA7">
              <w:rPr>
                <w:sz w:val="20"/>
                <w:szCs w:val="20"/>
              </w:rPr>
              <w:t>Luković</w:t>
            </w:r>
            <w:proofErr w:type="spellEnd"/>
            <w:r w:rsidRPr="00B11AA7">
              <w:rPr>
                <w:sz w:val="20"/>
                <w:szCs w:val="20"/>
              </w:rPr>
              <w:t xml:space="preserve">, V., </w:t>
            </w:r>
            <w:proofErr w:type="spellStart"/>
            <w:r w:rsidRPr="00B11AA7">
              <w:rPr>
                <w:b/>
                <w:bCs/>
                <w:sz w:val="20"/>
                <w:szCs w:val="20"/>
              </w:rPr>
              <w:t>Ćuković</w:t>
            </w:r>
            <w:proofErr w:type="spellEnd"/>
            <w:r w:rsidRPr="00B11AA7">
              <w:rPr>
                <w:b/>
                <w:bCs/>
                <w:sz w:val="20"/>
                <w:szCs w:val="20"/>
              </w:rPr>
              <w:t>, S.</w:t>
            </w:r>
            <w:r w:rsidRPr="00B11AA7">
              <w:rPr>
                <w:sz w:val="20"/>
                <w:szCs w:val="20"/>
              </w:rPr>
              <w:t xml:space="preserve">, &amp; </w:t>
            </w:r>
            <w:proofErr w:type="spellStart"/>
            <w:r w:rsidRPr="00B11AA7">
              <w:rPr>
                <w:sz w:val="20"/>
                <w:szCs w:val="20"/>
              </w:rPr>
              <w:t>Devedžić</w:t>
            </w:r>
            <w:proofErr w:type="spellEnd"/>
            <w:r w:rsidRPr="00B11AA7">
              <w:rPr>
                <w:sz w:val="20"/>
                <w:szCs w:val="20"/>
              </w:rPr>
              <w:t>, G. (2018). Optical methods for the estimation and 2D classification of idiopathic scoliosis. In 2018 7th Mediterranean Conference on Embedded Computing (MECO) (pp. 1-4). IEEE.</w:t>
            </w:r>
          </w:p>
        </w:tc>
        <w:tc>
          <w:tcPr>
            <w:tcW w:w="310" w:type="pct"/>
          </w:tcPr>
          <w:p w14:paraId="690BD7F2" w14:textId="77777777" w:rsidR="00CB675F" w:rsidRPr="00B11AA7" w:rsidRDefault="00CB675F" w:rsidP="0032462C">
            <w:pPr>
              <w:rPr>
                <w:sz w:val="20"/>
                <w:szCs w:val="20"/>
              </w:rPr>
            </w:pPr>
            <w:r w:rsidRPr="00B11AA7">
              <w:rPr>
                <w:sz w:val="20"/>
                <w:szCs w:val="20"/>
              </w:rPr>
              <w:t>M33</w:t>
            </w:r>
          </w:p>
        </w:tc>
      </w:tr>
      <w:tr w:rsidR="00CB675F" w:rsidRPr="00B11AA7" w14:paraId="4C702F57" w14:textId="77777777" w:rsidTr="000B0AB1">
        <w:trPr>
          <w:trHeight w:val="170"/>
          <w:jc w:val="center"/>
        </w:trPr>
        <w:tc>
          <w:tcPr>
            <w:tcW w:w="400" w:type="pct"/>
            <w:gridSpan w:val="2"/>
            <w:vAlign w:val="center"/>
          </w:tcPr>
          <w:p w14:paraId="68D46495" w14:textId="77777777" w:rsidR="00CB675F" w:rsidRPr="00B11AA7" w:rsidRDefault="00CB675F" w:rsidP="0032462C">
            <w:pPr>
              <w:rPr>
                <w:sz w:val="20"/>
                <w:szCs w:val="20"/>
                <w:lang w:val="sr-Latn-RS"/>
              </w:rPr>
            </w:pPr>
            <w:r w:rsidRPr="00B11AA7">
              <w:rPr>
                <w:sz w:val="20"/>
                <w:szCs w:val="20"/>
                <w:lang w:val="sr-Latn-RS"/>
              </w:rPr>
              <w:t>10.</w:t>
            </w:r>
          </w:p>
        </w:tc>
        <w:tc>
          <w:tcPr>
            <w:tcW w:w="4290" w:type="pct"/>
            <w:gridSpan w:val="12"/>
            <w:shd w:val="clear" w:color="auto" w:fill="auto"/>
          </w:tcPr>
          <w:p w14:paraId="37239CDE" w14:textId="77777777" w:rsidR="00CB675F" w:rsidRPr="00B11AA7" w:rsidRDefault="00CB675F" w:rsidP="0032462C">
            <w:pPr>
              <w:jc w:val="both"/>
              <w:rPr>
                <w:sz w:val="20"/>
                <w:szCs w:val="20"/>
              </w:rPr>
            </w:pPr>
            <w:proofErr w:type="spellStart"/>
            <w:r w:rsidRPr="00B11AA7">
              <w:rPr>
                <w:b/>
                <w:bCs/>
                <w:sz w:val="20"/>
                <w:szCs w:val="20"/>
              </w:rPr>
              <w:t>Ćuković</w:t>
            </w:r>
            <w:proofErr w:type="spellEnd"/>
            <w:r w:rsidRPr="00B11AA7">
              <w:rPr>
                <w:b/>
                <w:bCs/>
                <w:sz w:val="20"/>
                <w:szCs w:val="20"/>
              </w:rPr>
              <w:t>, S.</w:t>
            </w:r>
            <w:r w:rsidRPr="00B11AA7">
              <w:rPr>
                <w:sz w:val="20"/>
                <w:szCs w:val="20"/>
              </w:rPr>
              <w:t xml:space="preserve">, Taylor, W., </w:t>
            </w:r>
            <w:proofErr w:type="spellStart"/>
            <w:r w:rsidRPr="00B11AA7">
              <w:rPr>
                <w:sz w:val="20"/>
                <w:szCs w:val="20"/>
              </w:rPr>
              <w:t>Luković</w:t>
            </w:r>
            <w:proofErr w:type="spellEnd"/>
            <w:r w:rsidRPr="00B11AA7">
              <w:rPr>
                <w:sz w:val="20"/>
                <w:szCs w:val="20"/>
              </w:rPr>
              <w:t xml:space="preserve">, V., </w:t>
            </w:r>
            <w:proofErr w:type="spellStart"/>
            <w:r w:rsidRPr="00B11AA7">
              <w:rPr>
                <w:sz w:val="20"/>
                <w:szCs w:val="20"/>
              </w:rPr>
              <w:t>Ghionea</w:t>
            </w:r>
            <w:proofErr w:type="spellEnd"/>
            <w:r w:rsidRPr="00B11AA7">
              <w:rPr>
                <w:sz w:val="20"/>
                <w:szCs w:val="20"/>
              </w:rPr>
              <w:t xml:space="preserve">, I., </w:t>
            </w:r>
            <w:proofErr w:type="spellStart"/>
            <w:r w:rsidRPr="00B11AA7">
              <w:rPr>
                <w:sz w:val="20"/>
                <w:szCs w:val="20"/>
              </w:rPr>
              <w:t>Baizid</w:t>
            </w:r>
            <w:proofErr w:type="spellEnd"/>
            <w:r w:rsidRPr="00B11AA7">
              <w:rPr>
                <w:sz w:val="20"/>
                <w:szCs w:val="20"/>
              </w:rPr>
              <w:t xml:space="preserve">, K., Iqbal, J., &amp; </w:t>
            </w:r>
            <w:proofErr w:type="spellStart"/>
            <w:r w:rsidRPr="00B11AA7">
              <w:rPr>
                <w:sz w:val="20"/>
                <w:szCs w:val="20"/>
              </w:rPr>
              <w:t>Karuppasamy</w:t>
            </w:r>
            <w:proofErr w:type="spellEnd"/>
            <w:r w:rsidRPr="00B11AA7">
              <w:rPr>
                <w:sz w:val="20"/>
                <w:szCs w:val="20"/>
              </w:rPr>
              <w:t>, S. (2019). Rigid 3D registration algorithm for localization of the vertebral centroids in 3D deformity models of adolescent idiopathic scoliosis. In The 16th annual International CAD Conference-CAD19 (pp. 446-450).</w:t>
            </w:r>
          </w:p>
        </w:tc>
        <w:tc>
          <w:tcPr>
            <w:tcW w:w="310" w:type="pct"/>
          </w:tcPr>
          <w:p w14:paraId="6C45CA56" w14:textId="77777777" w:rsidR="00CB675F" w:rsidRPr="00B11AA7" w:rsidRDefault="00CB675F" w:rsidP="0032462C">
            <w:pPr>
              <w:rPr>
                <w:sz w:val="20"/>
                <w:szCs w:val="20"/>
              </w:rPr>
            </w:pPr>
            <w:r w:rsidRPr="00B11AA7">
              <w:rPr>
                <w:sz w:val="20"/>
                <w:szCs w:val="20"/>
              </w:rPr>
              <w:t>M33</w:t>
            </w:r>
          </w:p>
        </w:tc>
      </w:tr>
      <w:tr w:rsidR="00CB675F" w:rsidRPr="00B11AA7" w14:paraId="342A37A3" w14:textId="77777777" w:rsidTr="0071416D">
        <w:trPr>
          <w:trHeight w:val="170"/>
          <w:jc w:val="center"/>
        </w:trPr>
        <w:tc>
          <w:tcPr>
            <w:tcW w:w="5000" w:type="pct"/>
            <w:gridSpan w:val="15"/>
            <w:vAlign w:val="center"/>
          </w:tcPr>
          <w:p w14:paraId="06D4FE3E" w14:textId="77777777" w:rsidR="00CB675F" w:rsidRPr="00B11AA7" w:rsidRDefault="00CB675F" w:rsidP="0032462C">
            <w:pPr>
              <w:rPr>
                <w:b/>
                <w:bCs/>
                <w:sz w:val="20"/>
                <w:szCs w:val="20"/>
                <w:lang w:val="sr-Cyrl-CS" w:eastAsia="sr-Latn-CS"/>
              </w:rPr>
            </w:pPr>
            <w:r w:rsidRPr="00B11AA7">
              <w:rPr>
                <w:b/>
                <w:bCs/>
                <w:sz w:val="20"/>
                <w:szCs w:val="20"/>
                <w:lang w:val="sr-Cyrl-CS" w:eastAsia="sr-Latn-CS"/>
              </w:rPr>
              <w:t>Збирни подаци научне активност наставника</w:t>
            </w:r>
          </w:p>
        </w:tc>
      </w:tr>
      <w:tr w:rsidR="00CB675F" w:rsidRPr="00B11AA7" w14:paraId="4BF0DE25" w14:textId="77777777" w:rsidTr="000B0AB1">
        <w:trPr>
          <w:trHeight w:val="170"/>
          <w:jc w:val="center"/>
        </w:trPr>
        <w:tc>
          <w:tcPr>
            <w:tcW w:w="2508" w:type="pct"/>
            <w:gridSpan w:val="7"/>
            <w:vAlign w:val="center"/>
          </w:tcPr>
          <w:p w14:paraId="52A53B03" w14:textId="77777777" w:rsidR="00CB675F" w:rsidRPr="00B11AA7" w:rsidRDefault="00CB675F" w:rsidP="0032462C">
            <w:pPr>
              <w:rPr>
                <w:sz w:val="20"/>
                <w:szCs w:val="20"/>
                <w:lang w:val="sr-Cyrl-CS" w:eastAsia="sr-Latn-CS"/>
              </w:rPr>
            </w:pPr>
            <w:r w:rsidRPr="00B11AA7">
              <w:rPr>
                <w:sz w:val="20"/>
                <w:szCs w:val="20"/>
                <w:lang w:val="sr-Cyrl-CS" w:eastAsia="sr-Latn-CS"/>
              </w:rPr>
              <w:t>Укупан број цитата, без аутоцитата</w:t>
            </w:r>
          </w:p>
        </w:tc>
        <w:tc>
          <w:tcPr>
            <w:tcW w:w="2492" w:type="pct"/>
            <w:gridSpan w:val="8"/>
          </w:tcPr>
          <w:p w14:paraId="27D5B0EB" w14:textId="77777777" w:rsidR="00CB675F" w:rsidRPr="00B11AA7" w:rsidRDefault="00CB675F" w:rsidP="0032462C">
            <w:pPr>
              <w:rPr>
                <w:sz w:val="20"/>
                <w:szCs w:val="20"/>
                <w:lang w:val="sr-Cyrl-RS" w:eastAsia="sr-Latn-CS"/>
              </w:rPr>
            </w:pPr>
            <w:r w:rsidRPr="00B11AA7">
              <w:rPr>
                <w:sz w:val="20"/>
                <w:szCs w:val="20"/>
                <w:lang w:val="sr-Cyrl-RS"/>
              </w:rPr>
              <w:t>Scopus 203, h=7; Google Scholar 451, h=12.</w:t>
            </w:r>
          </w:p>
        </w:tc>
      </w:tr>
      <w:tr w:rsidR="00CB675F" w:rsidRPr="00B11AA7" w14:paraId="1AD3D2D6" w14:textId="77777777" w:rsidTr="000B0AB1">
        <w:trPr>
          <w:trHeight w:val="170"/>
          <w:jc w:val="center"/>
        </w:trPr>
        <w:tc>
          <w:tcPr>
            <w:tcW w:w="2508" w:type="pct"/>
            <w:gridSpan w:val="7"/>
            <w:vAlign w:val="center"/>
          </w:tcPr>
          <w:p w14:paraId="728702D0" w14:textId="77777777" w:rsidR="00CB675F" w:rsidRPr="00B11AA7" w:rsidRDefault="00CB675F" w:rsidP="0032462C">
            <w:pPr>
              <w:rPr>
                <w:sz w:val="20"/>
                <w:szCs w:val="20"/>
                <w:lang w:val="sr-Cyrl-CS" w:eastAsia="sr-Latn-CS"/>
              </w:rPr>
            </w:pPr>
            <w:r w:rsidRPr="00B11AA7">
              <w:rPr>
                <w:sz w:val="20"/>
                <w:szCs w:val="20"/>
                <w:lang w:val="sr-Cyrl-CS" w:eastAsia="sr-Latn-CS"/>
              </w:rPr>
              <w:t>Укупан број радова са SCI (или SSCI) листе</w:t>
            </w:r>
          </w:p>
        </w:tc>
        <w:tc>
          <w:tcPr>
            <w:tcW w:w="2492" w:type="pct"/>
            <w:gridSpan w:val="8"/>
          </w:tcPr>
          <w:p w14:paraId="4083C971" w14:textId="77777777" w:rsidR="00CB675F" w:rsidRPr="00B11AA7" w:rsidRDefault="00CB675F" w:rsidP="0032462C">
            <w:pPr>
              <w:rPr>
                <w:sz w:val="20"/>
                <w:szCs w:val="20"/>
                <w:lang w:val="sr-Latn-RS" w:eastAsia="sr-Latn-CS"/>
              </w:rPr>
            </w:pPr>
            <w:r w:rsidRPr="00B11AA7">
              <w:rPr>
                <w:sz w:val="20"/>
                <w:szCs w:val="20"/>
                <w:lang w:val="sr-Latn-RS" w:eastAsia="sr-Latn-CS"/>
              </w:rPr>
              <w:t>10</w:t>
            </w:r>
          </w:p>
        </w:tc>
      </w:tr>
      <w:tr w:rsidR="00CB675F" w:rsidRPr="00B11AA7" w14:paraId="030DA832" w14:textId="77777777" w:rsidTr="000B0AB1">
        <w:trPr>
          <w:trHeight w:val="170"/>
          <w:jc w:val="center"/>
        </w:trPr>
        <w:tc>
          <w:tcPr>
            <w:tcW w:w="2508" w:type="pct"/>
            <w:gridSpan w:val="7"/>
            <w:vAlign w:val="center"/>
          </w:tcPr>
          <w:p w14:paraId="4B4C2CF7" w14:textId="77777777" w:rsidR="00CB675F" w:rsidRPr="00B11AA7" w:rsidRDefault="00CB675F" w:rsidP="0032462C">
            <w:pPr>
              <w:rPr>
                <w:sz w:val="20"/>
                <w:szCs w:val="20"/>
                <w:lang w:val="sr-Cyrl-CS" w:eastAsia="sr-Latn-CS"/>
              </w:rPr>
            </w:pPr>
            <w:r w:rsidRPr="00B11AA7">
              <w:rPr>
                <w:sz w:val="20"/>
                <w:szCs w:val="20"/>
                <w:lang w:val="sr-Cyrl-CS" w:eastAsia="sr-Latn-CS"/>
              </w:rPr>
              <w:t>Тренутно учешће на пројектима</w:t>
            </w:r>
          </w:p>
        </w:tc>
        <w:tc>
          <w:tcPr>
            <w:tcW w:w="1330" w:type="pct"/>
            <w:gridSpan w:val="5"/>
            <w:vAlign w:val="center"/>
          </w:tcPr>
          <w:p w14:paraId="4465D5AC" w14:textId="77777777" w:rsidR="00CB675F" w:rsidRPr="00B11AA7" w:rsidRDefault="00CB675F" w:rsidP="0032462C">
            <w:pPr>
              <w:rPr>
                <w:sz w:val="20"/>
                <w:szCs w:val="20"/>
                <w:lang w:val="sr-Cyrl-CS" w:eastAsia="sr-Latn-CS"/>
              </w:rPr>
            </w:pPr>
            <w:r w:rsidRPr="00B11AA7">
              <w:rPr>
                <w:sz w:val="20"/>
                <w:szCs w:val="20"/>
                <w:lang w:val="sr-Cyrl-CS" w:eastAsia="sr-Latn-CS"/>
              </w:rPr>
              <w:t>Домаћи: 1</w:t>
            </w:r>
          </w:p>
        </w:tc>
        <w:tc>
          <w:tcPr>
            <w:tcW w:w="1162" w:type="pct"/>
            <w:gridSpan w:val="3"/>
            <w:vAlign w:val="center"/>
          </w:tcPr>
          <w:p w14:paraId="11C30E70" w14:textId="77777777" w:rsidR="00CB675F" w:rsidRPr="00B11AA7" w:rsidRDefault="00CB675F" w:rsidP="0032462C">
            <w:pPr>
              <w:rPr>
                <w:sz w:val="20"/>
                <w:szCs w:val="20"/>
                <w:lang w:val="sr-Latn-RS" w:eastAsia="sr-Latn-CS"/>
              </w:rPr>
            </w:pPr>
            <w:r w:rsidRPr="00B11AA7">
              <w:rPr>
                <w:sz w:val="20"/>
                <w:szCs w:val="20"/>
                <w:lang w:val="sr-Cyrl-CS" w:eastAsia="sr-Latn-CS"/>
              </w:rPr>
              <w:t>Међународни:</w:t>
            </w:r>
            <w:r w:rsidRPr="00B11AA7">
              <w:rPr>
                <w:sz w:val="20"/>
                <w:szCs w:val="20"/>
                <w:lang w:val="sr-Latn-RS" w:eastAsia="sr-Latn-CS"/>
              </w:rPr>
              <w:t xml:space="preserve"> 2</w:t>
            </w:r>
          </w:p>
        </w:tc>
      </w:tr>
      <w:tr w:rsidR="00CB675F" w:rsidRPr="00B11AA7" w14:paraId="39E4190A" w14:textId="77777777" w:rsidTr="000B0AB1">
        <w:trPr>
          <w:trHeight w:val="170"/>
          <w:jc w:val="center"/>
        </w:trPr>
        <w:tc>
          <w:tcPr>
            <w:tcW w:w="960" w:type="pct"/>
            <w:gridSpan w:val="4"/>
            <w:vAlign w:val="center"/>
          </w:tcPr>
          <w:p w14:paraId="3DFA40E9" w14:textId="77777777" w:rsidR="00CB675F" w:rsidRPr="00B11AA7" w:rsidRDefault="00CB675F" w:rsidP="0032462C">
            <w:pPr>
              <w:rPr>
                <w:sz w:val="20"/>
                <w:szCs w:val="20"/>
                <w:lang w:val="sr-Cyrl-CS" w:eastAsia="sr-Latn-CS"/>
              </w:rPr>
            </w:pPr>
            <w:r w:rsidRPr="00B11AA7">
              <w:rPr>
                <w:sz w:val="20"/>
                <w:szCs w:val="20"/>
                <w:lang w:val="sr-Cyrl-CS" w:eastAsia="sr-Latn-CS"/>
              </w:rPr>
              <w:t xml:space="preserve">Усавршавања </w:t>
            </w:r>
          </w:p>
        </w:tc>
        <w:tc>
          <w:tcPr>
            <w:tcW w:w="4040" w:type="pct"/>
            <w:gridSpan w:val="11"/>
            <w:vAlign w:val="center"/>
          </w:tcPr>
          <w:p w14:paraId="4498EDB5" w14:textId="77777777" w:rsidR="00CB675F" w:rsidRPr="00B11AA7" w:rsidRDefault="00CB675F" w:rsidP="0032462C">
            <w:pPr>
              <w:rPr>
                <w:sz w:val="20"/>
                <w:szCs w:val="20"/>
                <w:lang w:val="sr-Latn-RS"/>
              </w:rPr>
            </w:pPr>
            <w:r w:rsidRPr="00B11AA7">
              <w:rPr>
                <w:sz w:val="20"/>
                <w:szCs w:val="20"/>
                <w:lang w:val="sr-Latn-RS"/>
              </w:rPr>
              <w:t>5</w:t>
            </w:r>
          </w:p>
        </w:tc>
      </w:tr>
      <w:tr w:rsidR="00CB675F" w:rsidRPr="00B11AA7" w14:paraId="0EB0F0D1" w14:textId="77777777" w:rsidTr="0071416D">
        <w:trPr>
          <w:trHeight w:val="170"/>
          <w:jc w:val="center"/>
        </w:trPr>
        <w:tc>
          <w:tcPr>
            <w:tcW w:w="5000" w:type="pct"/>
            <w:gridSpan w:val="15"/>
            <w:vAlign w:val="center"/>
          </w:tcPr>
          <w:p w14:paraId="7EA157C4" w14:textId="77777777" w:rsidR="00CB675F" w:rsidRPr="00B11AA7" w:rsidRDefault="00CB675F" w:rsidP="0032462C">
            <w:pPr>
              <w:jc w:val="both"/>
              <w:rPr>
                <w:sz w:val="20"/>
                <w:szCs w:val="20"/>
                <w:lang w:val="sr-Latn-RS"/>
              </w:rPr>
            </w:pPr>
            <w:r w:rsidRPr="00B11AA7">
              <w:rPr>
                <w:sz w:val="20"/>
                <w:szCs w:val="20"/>
                <w:lang w:val="sr-Latn-RS"/>
              </w:rPr>
              <w:t xml:space="preserve">Други подаци које сматрате релевантним: Добитник прве награде MIMICS INNOVATION AWARD 2016 за EMEA регион коју додељује компанија Materialise (Лувен, Белгија), Лион, Француска, 2016; 3. место на такмичењу Falling Walls Lab Serbia 2016 – for Breaking the wall of Harmful Diagnosis of Spinal Disorders – HDSD, 25-26/09/2016; Признање и грант: Top-8 visiting assistant professors at Politehnico di Bari (Italy), 2017; Стипендија за постдокторске студије: Swiss Government Excellence Scholarships for Foreign Scholars and Artists for 2017/2018, ETH Zurich, Switzerland, 2017; Награда на StartUp  такмичењу: SwissBioLabs Award 2018 – 3rd place for the early-stage StartUp, at the 2nd SwissBioLabs Start-Up Challenge “Diagnostics goes digital”; Стипендија за краћи истраживачки боравак: Stipendien der Stipendienstiftung der Republik </w:t>
            </w:r>
            <w:r w:rsidRPr="00B11AA7">
              <w:rPr>
                <w:sz w:val="20"/>
                <w:szCs w:val="20"/>
                <w:lang w:val="sr-Latn-RS"/>
              </w:rPr>
              <w:lastRenderedPageBreak/>
              <w:t>Österreich, Postdocs (Scholarship for Postdocs);  Грант за мобилност: ERASMUS+ staff mobility grant for training between programme and partner countries 2018-1-RO01-KA107-047844. “Lucian Blaga” University of Sibiu, Romania; Постдокторски истраживачки грант: Marie Sklodowska-Curie Individual Fellowship H2020-MSCA-IF-2019, ScolioSIM; Признање: CATIA Champion – Dassault Systems, 2020.</w:t>
            </w:r>
          </w:p>
        </w:tc>
      </w:tr>
    </w:tbl>
    <w:p w14:paraId="35134A15" w14:textId="77777777" w:rsidR="00CB675F" w:rsidRPr="00B11AA7" w:rsidRDefault="00CB675F" w:rsidP="0032462C">
      <w:pPr>
        <w:rPr>
          <w:lang w:val="sr-Cyrl-RS"/>
        </w:rPr>
      </w:pPr>
    </w:p>
    <w:p w14:paraId="64088705" w14:textId="406DD730" w:rsidR="003C5467" w:rsidRDefault="003C5467" w:rsidP="0032462C">
      <w:pPr>
        <w:spacing w:after="200" w:line="276" w:lineRule="auto"/>
        <w:rPr>
          <w:sz w:val="20"/>
          <w:szCs w:val="20"/>
        </w:rPr>
      </w:pPr>
      <w:r>
        <w:rPr>
          <w:sz w:val="20"/>
          <w:szCs w:val="20"/>
        </w:rPr>
        <w:br w:type="page"/>
      </w: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184"/>
        <w:gridCol w:w="900"/>
        <w:gridCol w:w="1910"/>
        <w:gridCol w:w="304"/>
        <w:gridCol w:w="211"/>
        <w:gridCol w:w="1184"/>
        <w:gridCol w:w="75"/>
        <w:gridCol w:w="1341"/>
        <w:gridCol w:w="810"/>
        <w:gridCol w:w="738"/>
      </w:tblGrid>
      <w:tr w:rsidR="003C5467" w:rsidRPr="003C5467" w14:paraId="72F1C300" w14:textId="77777777" w:rsidTr="002A5C99">
        <w:trPr>
          <w:trHeight w:val="227"/>
          <w:jc w:val="center"/>
        </w:trPr>
        <w:tc>
          <w:tcPr>
            <w:tcW w:w="1480" w:type="pct"/>
            <w:gridSpan w:val="3"/>
            <w:vAlign w:val="center"/>
          </w:tcPr>
          <w:p w14:paraId="2039A9FC" w14:textId="77777777" w:rsidR="003C5467" w:rsidRPr="003C5467" w:rsidRDefault="003C5467" w:rsidP="0032462C">
            <w:pPr>
              <w:widowControl w:val="0"/>
              <w:autoSpaceDE w:val="0"/>
              <w:autoSpaceDN w:val="0"/>
              <w:adjustRightInd w:val="0"/>
              <w:rPr>
                <w:sz w:val="20"/>
                <w:szCs w:val="20"/>
                <w:lang w:val="sr-Cyrl-CS" w:eastAsia="sr-Latn-CS"/>
              </w:rPr>
            </w:pPr>
            <w:r w:rsidRPr="003C5467">
              <w:rPr>
                <w:b/>
                <w:sz w:val="20"/>
                <w:szCs w:val="20"/>
                <w:lang w:val="sr-Cyrl-CS" w:eastAsia="sr-Latn-CS"/>
              </w:rPr>
              <w:lastRenderedPageBreak/>
              <w:t>Име и презиме</w:t>
            </w:r>
          </w:p>
        </w:tc>
        <w:tc>
          <w:tcPr>
            <w:tcW w:w="3520" w:type="pct"/>
            <w:gridSpan w:val="8"/>
          </w:tcPr>
          <w:p w14:paraId="5F3AEF0E" w14:textId="77777777" w:rsidR="003C5467" w:rsidRPr="003C5467" w:rsidRDefault="003C5467" w:rsidP="0032462C">
            <w:pPr>
              <w:widowControl w:val="0"/>
              <w:autoSpaceDE w:val="0"/>
              <w:autoSpaceDN w:val="0"/>
              <w:adjustRightInd w:val="0"/>
              <w:rPr>
                <w:b/>
                <w:bCs/>
                <w:sz w:val="20"/>
                <w:szCs w:val="20"/>
                <w:lang w:val="sr-Cyrl-CS" w:eastAsia="sr-Latn-CS"/>
              </w:rPr>
            </w:pPr>
            <w:bookmarkStart w:id="35" w:name="Бобан_Стојановић"/>
            <w:r w:rsidRPr="003C5467">
              <w:rPr>
                <w:b/>
                <w:bCs/>
                <w:sz w:val="20"/>
                <w:szCs w:val="20"/>
                <w:lang w:val="sr-Cyrl-CS" w:eastAsia="sr-Latn-CS"/>
              </w:rPr>
              <w:t>Бобан Стојановић</w:t>
            </w:r>
            <w:bookmarkEnd w:id="35"/>
          </w:p>
        </w:tc>
      </w:tr>
      <w:tr w:rsidR="003C5467" w:rsidRPr="003C5467" w14:paraId="3540E931" w14:textId="77777777" w:rsidTr="002A5C99">
        <w:trPr>
          <w:trHeight w:val="227"/>
          <w:jc w:val="center"/>
        </w:trPr>
        <w:tc>
          <w:tcPr>
            <w:tcW w:w="1480" w:type="pct"/>
            <w:gridSpan w:val="3"/>
            <w:vAlign w:val="center"/>
          </w:tcPr>
          <w:p w14:paraId="3FD2CBD0" w14:textId="77777777" w:rsidR="003C5467" w:rsidRPr="003C5467" w:rsidRDefault="003C5467" w:rsidP="0032462C">
            <w:pPr>
              <w:widowControl w:val="0"/>
              <w:autoSpaceDE w:val="0"/>
              <w:autoSpaceDN w:val="0"/>
              <w:adjustRightInd w:val="0"/>
              <w:rPr>
                <w:sz w:val="20"/>
                <w:szCs w:val="20"/>
                <w:lang w:val="sr-Cyrl-CS" w:eastAsia="sr-Latn-CS"/>
              </w:rPr>
            </w:pPr>
            <w:r w:rsidRPr="003C5467">
              <w:rPr>
                <w:b/>
                <w:sz w:val="20"/>
                <w:szCs w:val="20"/>
                <w:lang w:val="sr-Cyrl-CS" w:eastAsia="sr-Latn-CS"/>
              </w:rPr>
              <w:t>Звање</w:t>
            </w:r>
          </w:p>
        </w:tc>
        <w:tc>
          <w:tcPr>
            <w:tcW w:w="3520" w:type="pct"/>
            <w:gridSpan w:val="8"/>
          </w:tcPr>
          <w:p w14:paraId="14E1CB4C"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Редовни професор</w:t>
            </w:r>
          </w:p>
        </w:tc>
      </w:tr>
      <w:tr w:rsidR="003C5467" w:rsidRPr="003C5467" w14:paraId="4CD87DBC" w14:textId="77777777" w:rsidTr="002A5C99">
        <w:trPr>
          <w:trHeight w:val="227"/>
          <w:jc w:val="center"/>
        </w:trPr>
        <w:tc>
          <w:tcPr>
            <w:tcW w:w="1480" w:type="pct"/>
            <w:gridSpan w:val="3"/>
            <w:vAlign w:val="center"/>
          </w:tcPr>
          <w:p w14:paraId="163EDAB0" w14:textId="77777777" w:rsidR="003C5467" w:rsidRPr="003C5467" w:rsidRDefault="003C5467" w:rsidP="0032462C">
            <w:pPr>
              <w:widowControl w:val="0"/>
              <w:autoSpaceDE w:val="0"/>
              <w:autoSpaceDN w:val="0"/>
              <w:adjustRightInd w:val="0"/>
              <w:rPr>
                <w:sz w:val="20"/>
                <w:szCs w:val="20"/>
                <w:lang w:val="sr-Cyrl-CS" w:eastAsia="sr-Latn-CS"/>
              </w:rPr>
            </w:pPr>
            <w:r w:rsidRPr="003C5467">
              <w:rPr>
                <w:b/>
                <w:sz w:val="20"/>
                <w:szCs w:val="20"/>
                <w:lang w:val="sr-Cyrl-CS" w:eastAsia="sr-Latn-CS"/>
              </w:rPr>
              <w:t>Ужа научна, уметничка односно стручна  област</w:t>
            </w:r>
          </w:p>
        </w:tc>
        <w:tc>
          <w:tcPr>
            <w:tcW w:w="3520" w:type="pct"/>
            <w:gridSpan w:val="8"/>
          </w:tcPr>
          <w:p w14:paraId="04585C45"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Примењено рачунарство и Информационе технологије и системи</w:t>
            </w:r>
          </w:p>
        </w:tc>
      </w:tr>
      <w:tr w:rsidR="003C5467" w:rsidRPr="003C5467" w14:paraId="7CA2DEB4" w14:textId="77777777" w:rsidTr="002A5C99">
        <w:trPr>
          <w:trHeight w:val="227"/>
          <w:jc w:val="center"/>
        </w:trPr>
        <w:tc>
          <w:tcPr>
            <w:tcW w:w="998" w:type="pct"/>
            <w:gridSpan w:val="2"/>
            <w:vAlign w:val="center"/>
          </w:tcPr>
          <w:p w14:paraId="285C77C1" w14:textId="77777777" w:rsidR="003C5467" w:rsidRPr="003C5467" w:rsidRDefault="003C5467" w:rsidP="0032462C">
            <w:pPr>
              <w:widowControl w:val="0"/>
              <w:autoSpaceDE w:val="0"/>
              <w:autoSpaceDN w:val="0"/>
              <w:adjustRightInd w:val="0"/>
              <w:rPr>
                <w:sz w:val="20"/>
                <w:szCs w:val="20"/>
                <w:lang w:val="sr-Cyrl-CS" w:eastAsia="sr-Latn-CS"/>
              </w:rPr>
            </w:pPr>
            <w:r w:rsidRPr="003C5467">
              <w:rPr>
                <w:b/>
                <w:sz w:val="20"/>
                <w:szCs w:val="20"/>
                <w:lang w:val="sr-Cyrl-CS" w:eastAsia="sr-Latn-CS"/>
              </w:rPr>
              <w:t>Академска каријера</w:t>
            </w:r>
          </w:p>
        </w:tc>
        <w:tc>
          <w:tcPr>
            <w:tcW w:w="482" w:type="pct"/>
            <w:vAlign w:val="center"/>
          </w:tcPr>
          <w:p w14:paraId="7E6AF483"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 xml:space="preserve">Година </w:t>
            </w:r>
          </w:p>
        </w:tc>
        <w:tc>
          <w:tcPr>
            <w:tcW w:w="1299" w:type="pct"/>
            <w:gridSpan w:val="3"/>
            <w:vAlign w:val="center"/>
          </w:tcPr>
          <w:p w14:paraId="683337C7"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 xml:space="preserve">Институција </w:t>
            </w:r>
          </w:p>
        </w:tc>
        <w:tc>
          <w:tcPr>
            <w:tcW w:w="2221" w:type="pct"/>
            <w:gridSpan w:val="5"/>
            <w:vAlign w:val="center"/>
          </w:tcPr>
          <w:p w14:paraId="0FEFC69B"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 xml:space="preserve">Ужа научна, уметничка односно стручна област </w:t>
            </w:r>
          </w:p>
        </w:tc>
      </w:tr>
      <w:tr w:rsidR="003C5467" w:rsidRPr="003C5467" w14:paraId="50078BA4" w14:textId="77777777" w:rsidTr="002A5C99">
        <w:trPr>
          <w:trHeight w:val="227"/>
          <w:jc w:val="center"/>
        </w:trPr>
        <w:tc>
          <w:tcPr>
            <w:tcW w:w="998" w:type="pct"/>
            <w:gridSpan w:val="2"/>
            <w:vAlign w:val="center"/>
          </w:tcPr>
          <w:p w14:paraId="0F469AA7"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Избор у звање</w:t>
            </w:r>
          </w:p>
        </w:tc>
        <w:tc>
          <w:tcPr>
            <w:tcW w:w="482" w:type="pct"/>
          </w:tcPr>
          <w:p w14:paraId="22A7A481"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2020.</w:t>
            </w:r>
          </w:p>
        </w:tc>
        <w:tc>
          <w:tcPr>
            <w:tcW w:w="1299" w:type="pct"/>
            <w:gridSpan w:val="3"/>
          </w:tcPr>
          <w:p w14:paraId="145EA64F"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Природно-математички факултет у Крагујевцу</w:t>
            </w:r>
          </w:p>
        </w:tc>
        <w:tc>
          <w:tcPr>
            <w:tcW w:w="2221" w:type="pct"/>
            <w:gridSpan w:val="5"/>
          </w:tcPr>
          <w:p w14:paraId="0E1ED615"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Примењено рачунарство и Информационе технологије и системи</w:t>
            </w:r>
          </w:p>
        </w:tc>
      </w:tr>
      <w:tr w:rsidR="003C5467" w:rsidRPr="003C5467" w14:paraId="5196B051" w14:textId="77777777" w:rsidTr="002A5C99">
        <w:trPr>
          <w:trHeight w:val="227"/>
          <w:jc w:val="center"/>
        </w:trPr>
        <w:tc>
          <w:tcPr>
            <w:tcW w:w="998" w:type="pct"/>
            <w:gridSpan w:val="2"/>
            <w:vAlign w:val="center"/>
          </w:tcPr>
          <w:p w14:paraId="4C84EC44"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Докторат</w:t>
            </w:r>
          </w:p>
        </w:tc>
        <w:tc>
          <w:tcPr>
            <w:tcW w:w="482" w:type="pct"/>
          </w:tcPr>
          <w:p w14:paraId="2268D6CE"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2007.</w:t>
            </w:r>
          </w:p>
        </w:tc>
        <w:tc>
          <w:tcPr>
            <w:tcW w:w="1299" w:type="pct"/>
            <w:gridSpan w:val="3"/>
          </w:tcPr>
          <w:p w14:paraId="2B05581B"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ЦИМСИ, Универзитет у Крагујевцу</w:t>
            </w:r>
          </w:p>
        </w:tc>
        <w:tc>
          <w:tcPr>
            <w:tcW w:w="2221" w:type="pct"/>
            <w:gridSpan w:val="5"/>
          </w:tcPr>
          <w:p w14:paraId="0711D14A"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Биоинжењеринг</w:t>
            </w:r>
          </w:p>
        </w:tc>
      </w:tr>
      <w:tr w:rsidR="003C5467" w:rsidRPr="003C5467" w14:paraId="7B86B3F8" w14:textId="77777777" w:rsidTr="002A5C99">
        <w:trPr>
          <w:trHeight w:val="227"/>
          <w:jc w:val="center"/>
        </w:trPr>
        <w:tc>
          <w:tcPr>
            <w:tcW w:w="998" w:type="pct"/>
            <w:gridSpan w:val="2"/>
            <w:vAlign w:val="center"/>
          </w:tcPr>
          <w:p w14:paraId="1CF6E241"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Магистратура</w:t>
            </w:r>
          </w:p>
        </w:tc>
        <w:tc>
          <w:tcPr>
            <w:tcW w:w="482" w:type="pct"/>
            <w:vAlign w:val="center"/>
          </w:tcPr>
          <w:p w14:paraId="46528E63" w14:textId="77777777" w:rsidR="003C5467" w:rsidRPr="003C5467" w:rsidRDefault="003C5467" w:rsidP="0032462C">
            <w:pPr>
              <w:widowControl w:val="0"/>
              <w:autoSpaceDE w:val="0"/>
              <w:autoSpaceDN w:val="0"/>
              <w:adjustRightInd w:val="0"/>
              <w:rPr>
                <w:sz w:val="20"/>
                <w:szCs w:val="20"/>
                <w:lang w:val="sr-Cyrl-RS" w:eastAsia="sr-Latn-CS"/>
              </w:rPr>
            </w:pPr>
          </w:p>
        </w:tc>
        <w:tc>
          <w:tcPr>
            <w:tcW w:w="1299" w:type="pct"/>
            <w:gridSpan w:val="3"/>
            <w:vAlign w:val="center"/>
          </w:tcPr>
          <w:p w14:paraId="682D3D56" w14:textId="77777777" w:rsidR="003C5467" w:rsidRPr="003C5467" w:rsidRDefault="003C5467" w:rsidP="0032462C">
            <w:pPr>
              <w:widowControl w:val="0"/>
              <w:autoSpaceDE w:val="0"/>
              <w:autoSpaceDN w:val="0"/>
              <w:adjustRightInd w:val="0"/>
              <w:rPr>
                <w:sz w:val="20"/>
                <w:szCs w:val="20"/>
                <w:lang w:val="sr-Cyrl-RS" w:eastAsia="sr-Latn-CS"/>
              </w:rPr>
            </w:pPr>
          </w:p>
        </w:tc>
        <w:tc>
          <w:tcPr>
            <w:tcW w:w="2221" w:type="pct"/>
            <w:gridSpan w:val="5"/>
            <w:vAlign w:val="center"/>
          </w:tcPr>
          <w:p w14:paraId="2A96F020" w14:textId="77777777" w:rsidR="003C5467" w:rsidRPr="003C5467" w:rsidRDefault="003C5467" w:rsidP="0032462C">
            <w:pPr>
              <w:widowControl w:val="0"/>
              <w:autoSpaceDE w:val="0"/>
              <w:autoSpaceDN w:val="0"/>
              <w:adjustRightInd w:val="0"/>
              <w:rPr>
                <w:sz w:val="20"/>
                <w:szCs w:val="20"/>
                <w:lang w:val="sr-Cyrl-RS" w:eastAsia="sr-Latn-CS"/>
              </w:rPr>
            </w:pPr>
          </w:p>
        </w:tc>
      </w:tr>
      <w:tr w:rsidR="003C5467" w:rsidRPr="003C5467" w14:paraId="12D8DF17" w14:textId="77777777" w:rsidTr="002A5C99">
        <w:trPr>
          <w:trHeight w:val="227"/>
          <w:jc w:val="center"/>
        </w:trPr>
        <w:tc>
          <w:tcPr>
            <w:tcW w:w="998" w:type="pct"/>
            <w:gridSpan w:val="2"/>
            <w:vAlign w:val="center"/>
          </w:tcPr>
          <w:p w14:paraId="79B321B5"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Мастер диплома</w:t>
            </w:r>
          </w:p>
        </w:tc>
        <w:tc>
          <w:tcPr>
            <w:tcW w:w="482" w:type="pct"/>
            <w:vAlign w:val="center"/>
          </w:tcPr>
          <w:p w14:paraId="68211D41" w14:textId="77777777" w:rsidR="003C5467" w:rsidRPr="003C5467" w:rsidRDefault="003C5467" w:rsidP="0032462C">
            <w:pPr>
              <w:widowControl w:val="0"/>
              <w:autoSpaceDE w:val="0"/>
              <w:autoSpaceDN w:val="0"/>
              <w:adjustRightInd w:val="0"/>
              <w:rPr>
                <w:sz w:val="20"/>
                <w:szCs w:val="20"/>
                <w:lang w:val="sr-Cyrl-RS" w:eastAsia="sr-Latn-CS"/>
              </w:rPr>
            </w:pPr>
          </w:p>
        </w:tc>
        <w:tc>
          <w:tcPr>
            <w:tcW w:w="1299" w:type="pct"/>
            <w:gridSpan w:val="3"/>
            <w:vAlign w:val="center"/>
          </w:tcPr>
          <w:p w14:paraId="596C343B" w14:textId="77777777" w:rsidR="003C5467" w:rsidRPr="003C5467" w:rsidRDefault="003C5467" w:rsidP="0032462C">
            <w:pPr>
              <w:widowControl w:val="0"/>
              <w:autoSpaceDE w:val="0"/>
              <w:autoSpaceDN w:val="0"/>
              <w:adjustRightInd w:val="0"/>
              <w:rPr>
                <w:sz w:val="20"/>
                <w:szCs w:val="20"/>
                <w:lang w:val="sr-Cyrl-RS" w:eastAsia="sr-Latn-CS"/>
              </w:rPr>
            </w:pPr>
          </w:p>
        </w:tc>
        <w:tc>
          <w:tcPr>
            <w:tcW w:w="2221" w:type="pct"/>
            <w:gridSpan w:val="5"/>
            <w:vAlign w:val="center"/>
          </w:tcPr>
          <w:p w14:paraId="271CB1AC" w14:textId="77777777" w:rsidR="003C5467" w:rsidRPr="003C5467" w:rsidRDefault="003C5467" w:rsidP="0032462C">
            <w:pPr>
              <w:widowControl w:val="0"/>
              <w:autoSpaceDE w:val="0"/>
              <w:autoSpaceDN w:val="0"/>
              <w:adjustRightInd w:val="0"/>
              <w:rPr>
                <w:sz w:val="20"/>
                <w:szCs w:val="20"/>
                <w:lang w:val="sr-Cyrl-RS" w:eastAsia="sr-Latn-CS"/>
              </w:rPr>
            </w:pPr>
          </w:p>
        </w:tc>
      </w:tr>
      <w:tr w:rsidR="003C5467" w:rsidRPr="003C5467" w14:paraId="43FCF69F" w14:textId="77777777" w:rsidTr="002A5C99">
        <w:trPr>
          <w:trHeight w:val="227"/>
          <w:jc w:val="center"/>
        </w:trPr>
        <w:tc>
          <w:tcPr>
            <w:tcW w:w="998" w:type="pct"/>
            <w:gridSpan w:val="2"/>
            <w:vAlign w:val="center"/>
          </w:tcPr>
          <w:p w14:paraId="24F33366"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Диплома</w:t>
            </w:r>
          </w:p>
        </w:tc>
        <w:tc>
          <w:tcPr>
            <w:tcW w:w="482" w:type="pct"/>
          </w:tcPr>
          <w:p w14:paraId="210792D1"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2002.</w:t>
            </w:r>
          </w:p>
        </w:tc>
        <w:tc>
          <w:tcPr>
            <w:tcW w:w="1299" w:type="pct"/>
            <w:gridSpan w:val="3"/>
          </w:tcPr>
          <w:p w14:paraId="3A982FB2"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Машински факултет  Крагујевац</w:t>
            </w:r>
          </w:p>
        </w:tc>
        <w:tc>
          <w:tcPr>
            <w:tcW w:w="2221" w:type="pct"/>
            <w:gridSpan w:val="5"/>
          </w:tcPr>
          <w:p w14:paraId="7B6A9C59"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Примењена механика  и аутоматско управљање</w:t>
            </w:r>
          </w:p>
        </w:tc>
      </w:tr>
      <w:tr w:rsidR="003C5467" w:rsidRPr="003C5467" w14:paraId="15D5EAD4" w14:textId="77777777" w:rsidTr="002A5C99">
        <w:trPr>
          <w:trHeight w:val="227"/>
          <w:jc w:val="center"/>
        </w:trPr>
        <w:tc>
          <w:tcPr>
            <w:tcW w:w="5000" w:type="pct"/>
            <w:gridSpan w:val="11"/>
            <w:vAlign w:val="center"/>
          </w:tcPr>
          <w:p w14:paraId="5A8E0801" w14:textId="77777777" w:rsidR="003C5467" w:rsidRPr="003C5467" w:rsidRDefault="003C5467" w:rsidP="0032462C">
            <w:pPr>
              <w:widowControl w:val="0"/>
              <w:autoSpaceDE w:val="0"/>
              <w:autoSpaceDN w:val="0"/>
              <w:adjustRightInd w:val="0"/>
              <w:rPr>
                <w:sz w:val="20"/>
                <w:szCs w:val="20"/>
                <w:lang w:val="sr-Cyrl-CS" w:eastAsia="sr-Latn-CS"/>
              </w:rPr>
            </w:pPr>
            <w:r w:rsidRPr="003C5467">
              <w:rPr>
                <w:b/>
                <w:bCs/>
                <w:sz w:val="20"/>
                <w:szCs w:val="20"/>
                <w:lang w:val="sr-Cyrl-CS" w:eastAsia="sr-Latn-CS"/>
              </w:rPr>
              <w:t>Списак дисертација</w:t>
            </w:r>
            <w:r w:rsidRPr="003C5467">
              <w:rPr>
                <w:b/>
                <w:bCs/>
                <w:sz w:val="20"/>
                <w:szCs w:val="20"/>
                <w:lang w:val="sr-Cyrl-RS" w:eastAsia="sr-Latn-CS"/>
              </w:rPr>
              <w:t xml:space="preserve">-докторских уметничких пројеката </w:t>
            </w:r>
            <w:r w:rsidRPr="003C5467">
              <w:rPr>
                <w:b/>
                <w:bCs/>
                <w:sz w:val="20"/>
                <w:szCs w:val="20"/>
                <w:lang w:val="sr-Cyrl-CS" w:eastAsia="sr-Latn-CS"/>
              </w:rPr>
              <w:t>а у којима је наставник ментор или је био ментор у претходних 10 година</w:t>
            </w:r>
          </w:p>
        </w:tc>
      </w:tr>
      <w:tr w:rsidR="002A5C99" w:rsidRPr="003C5467" w14:paraId="013B3ACF" w14:textId="77777777" w:rsidTr="003D1522">
        <w:trPr>
          <w:trHeight w:val="227"/>
          <w:jc w:val="center"/>
        </w:trPr>
        <w:tc>
          <w:tcPr>
            <w:tcW w:w="364" w:type="pct"/>
            <w:vAlign w:val="center"/>
          </w:tcPr>
          <w:p w14:paraId="4A9E8009"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Р.Б.</w:t>
            </w:r>
          </w:p>
        </w:tc>
        <w:tc>
          <w:tcPr>
            <w:tcW w:w="2139" w:type="pct"/>
            <w:gridSpan w:val="3"/>
            <w:vAlign w:val="center"/>
          </w:tcPr>
          <w:p w14:paraId="3DA2BBE0"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CS" w:eastAsia="sr-Latn-CS"/>
              </w:rPr>
              <w:t>Наслов дисертације</w:t>
            </w:r>
            <w:r w:rsidRPr="003C5467">
              <w:rPr>
                <w:sz w:val="20"/>
                <w:szCs w:val="20"/>
                <w:lang w:val="sr-Cyrl-RS" w:eastAsia="sr-Latn-CS"/>
              </w:rPr>
              <w:t xml:space="preserve">- докторског уметничког пројекта </w:t>
            </w:r>
          </w:p>
        </w:tc>
        <w:tc>
          <w:tcPr>
            <w:tcW w:w="910" w:type="pct"/>
            <w:gridSpan w:val="3"/>
            <w:vAlign w:val="center"/>
          </w:tcPr>
          <w:p w14:paraId="270E5BB7"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Име кандидата</w:t>
            </w:r>
          </w:p>
        </w:tc>
        <w:tc>
          <w:tcPr>
            <w:tcW w:w="758" w:type="pct"/>
            <w:gridSpan w:val="2"/>
            <w:vAlign w:val="center"/>
          </w:tcPr>
          <w:p w14:paraId="6CE13F10"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 xml:space="preserve">*пријављена </w:t>
            </w:r>
          </w:p>
        </w:tc>
        <w:tc>
          <w:tcPr>
            <w:tcW w:w="829" w:type="pct"/>
            <w:gridSpan w:val="2"/>
            <w:vAlign w:val="center"/>
          </w:tcPr>
          <w:p w14:paraId="183D42E0"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 одбрањена</w:t>
            </w:r>
          </w:p>
        </w:tc>
      </w:tr>
      <w:tr w:rsidR="002A5C99" w:rsidRPr="003C5467" w14:paraId="3D73FBFB" w14:textId="77777777" w:rsidTr="003D1522">
        <w:trPr>
          <w:trHeight w:val="227"/>
          <w:jc w:val="center"/>
        </w:trPr>
        <w:tc>
          <w:tcPr>
            <w:tcW w:w="364" w:type="pct"/>
          </w:tcPr>
          <w:p w14:paraId="584BC9D9"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1.</w:t>
            </w:r>
          </w:p>
        </w:tc>
        <w:tc>
          <w:tcPr>
            <w:tcW w:w="2139" w:type="pct"/>
            <w:gridSpan w:val="3"/>
          </w:tcPr>
          <w:p w14:paraId="6E8B81F1"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Глатка честична хидродинамика - паралелизација алгоритама и примена у динамици флуида</w:t>
            </w:r>
          </w:p>
        </w:tc>
        <w:tc>
          <w:tcPr>
            <w:tcW w:w="910" w:type="pct"/>
            <w:gridSpan w:val="3"/>
          </w:tcPr>
          <w:p w14:paraId="7904E65F" w14:textId="5E1AB8CD"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Милош</w:t>
            </w:r>
            <w:r w:rsidR="002A5C99">
              <w:rPr>
                <w:sz w:val="20"/>
                <w:szCs w:val="20"/>
                <w:lang w:eastAsia="sr-Latn-CS"/>
              </w:rPr>
              <w:t xml:space="preserve"> </w:t>
            </w:r>
            <w:r w:rsidRPr="003C5467">
              <w:rPr>
                <w:sz w:val="20"/>
                <w:szCs w:val="20"/>
                <w:lang w:val="sr-Cyrl-CS" w:eastAsia="sr-Latn-CS"/>
              </w:rPr>
              <w:t>Ивановић</w:t>
            </w:r>
          </w:p>
        </w:tc>
        <w:tc>
          <w:tcPr>
            <w:tcW w:w="758" w:type="pct"/>
            <w:gridSpan w:val="2"/>
          </w:tcPr>
          <w:p w14:paraId="4C06B309" w14:textId="77777777" w:rsidR="003C5467" w:rsidRPr="003C5467" w:rsidRDefault="003C5467" w:rsidP="0032462C">
            <w:pPr>
              <w:widowControl w:val="0"/>
              <w:autoSpaceDE w:val="0"/>
              <w:autoSpaceDN w:val="0"/>
              <w:adjustRightInd w:val="0"/>
              <w:rPr>
                <w:sz w:val="20"/>
                <w:szCs w:val="20"/>
                <w:lang w:val="sr-Cyrl-CS" w:eastAsia="sr-Latn-CS"/>
              </w:rPr>
            </w:pPr>
          </w:p>
        </w:tc>
        <w:tc>
          <w:tcPr>
            <w:tcW w:w="829" w:type="pct"/>
            <w:gridSpan w:val="2"/>
          </w:tcPr>
          <w:p w14:paraId="380F4918"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2010</w:t>
            </w:r>
          </w:p>
        </w:tc>
      </w:tr>
      <w:tr w:rsidR="002A5C99" w:rsidRPr="003C5467" w14:paraId="545DAE53" w14:textId="77777777" w:rsidTr="003D1522">
        <w:trPr>
          <w:trHeight w:val="227"/>
          <w:jc w:val="center"/>
        </w:trPr>
        <w:tc>
          <w:tcPr>
            <w:tcW w:w="364" w:type="pct"/>
          </w:tcPr>
          <w:p w14:paraId="259692FE"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2.</w:t>
            </w:r>
          </w:p>
        </w:tc>
        <w:tc>
          <w:tcPr>
            <w:tcW w:w="2139" w:type="pct"/>
            <w:gridSpan w:val="3"/>
          </w:tcPr>
          <w:p w14:paraId="1C91E6B4"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Еластично резервисање дистрибуираних рачунарских ресурса у процесима вишекритеријумске оптимизације засноване на генетским алгоритмима</w:t>
            </w:r>
          </w:p>
        </w:tc>
        <w:tc>
          <w:tcPr>
            <w:tcW w:w="910" w:type="pct"/>
            <w:gridSpan w:val="3"/>
          </w:tcPr>
          <w:p w14:paraId="244C455C"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Вишња Симић</w:t>
            </w:r>
          </w:p>
        </w:tc>
        <w:tc>
          <w:tcPr>
            <w:tcW w:w="758" w:type="pct"/>
            <w:gridSpan w:val="2"/>
          </w:tcPr>
          <w:p w14:paraId="1D0D9638" w14:textId="77777777" w:rsidR="003C5467" w:rsidRPr="003C5467" w:rsidRDefault="003C5467" w:rsidP="0032462C">
            <w:pPr>
              <w:widowControl w:val="0"/>
              <w:autoSpaceDE w:val="0"/>
              <w:autoSpaceDN w:val="0"/>
              <w:adjustRightInd w:val="0"/>
              <w:rPr>
                <w:sz w:val="20"/>
                <w:szCs w:val="20"/>
                <w:lang w:val="sr-Cyrl-CS" w:eastAsia="sr-Latn-CS"/>
              </w:rPr>
            </w:pPr>
          </w:p>
        </w:tc>
        <w:tc>
          <w:tcPr>
            <w:tcW w:w="829" w:type="pct"/>
            <w:gridSpan w:val="2"/>
          </w:tcPr>
          <w:p w14:paraId="2D4893DF"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2015</w:t>
            </w:r>
          </w:p>
        </w:tc>
      </w:tr>
      <w:tr w:rsidR="002A5C99" w:rsidRPr="003C5467" w14:paraId="50D1FF64" w14:textId="77777777" w:rsidTr="003D1522">
        <w:trPr>
          <w:trHeight w:val="227"/>
          <w:jc w:val="center"/>
        </w:trPr>
        <w:tc>
          <w:tcPr>
            <w:tcW w:w="364" w:type="pct"/>
          </w:tcPr>
          <w:p w14:paraId="28F5779A"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3.</w:t>
            </w:r>
          </w:p>
        </w:tc>
        <w:tc>
          <w:tcPr>
            <w:tcW w:w="2139" w:type="pct"/>
            <w:gridSpan w:val="3"/>
          </w:tcPr>
          <w:p w14:paraId="6BFA136D"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Методе развоја и адаптације регресионих модела базиране на генетским алгоритмима</w:t>
            </w:r>
          </w:p>
        </w:tc>
        <w:tc>
          <w:tcPr>
            <w:tcW w:w="910" w:type="pct"/>
            <w:gridSpan w:val="3"/>
          </w:tcPr>
          <w:p w14:paraId="73C83D8C"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Милован Миливојевић</w:t>
            </w:r>
          </w:p>
        </w:tc>
        <w:tc>
          <w:tcPr>
            <w:tcW w:w="758" w:type="pct"/>
            <w:gridSpan w:val="2"/>
          </w:tcPr>
          <w:p w14:paraId="63EE14ED" w14:textId="77777777" w:rsidR="003C5467" w:rsidRPr="003C5467" w:rsidRDefault="003C5467" w:rsidP="0032462C">
            <w:pPr>
              <w:widowControl w:val="0"/>
              <w:autoSpaceDE w:val="0"/>
              <w:autoSpaceDN w:val="0"/>
              <w:adjustRightInd w:val="0"/>
              <w:rPr>
                <w:sz w:val="20"/>
                <w:szCs w:val="20"/>
                <w:lang w:val="sr-Cyrl-CS" w:eastAsia="sr-Latn-CS"/>
              </w:rPr>
            </w:pPr>
          </w:p>
        </w:tc>
        <w:tc>
          <w:tcPr>
            <w:tcW w:w="829" w:type="pct"/>
            <w:gridSpan w:val="2"/>
          </w:tcPr>
          <w:p w14:paraId="3FA5A5AF"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2016</w:t>
            </w:r>
          </w:p>
        </w:tc>
      </w:tr>
      <w:tr w:rsidR="002A5C99" w:rsidRPr="003C5467" w14:paraId="408F4C40" w14:textId="77777777" w:rsidTr="003D1522">
        <w:trPr>
          <w:trHeight w:val="227"/>
          <w:jc w:val="center"/>
        </w:trPr>
        <w:tc>
          <w:tcPr>
            <w:tcW w:w="364" w:type="pct"/>
          </w:tcPr>
          <w:p w14:paraId="233F90D9"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4.</w:t>
            </w:r>
          </w:p>
        </w:tc>
        <w:tc>
          <w:tcPr>
            <w:tcW w:w="2139" w:type="pct"/>
            <w:gridSpan w:val="3"/>
          </w:tcPr>
          <w:p w14:paraId="58A48F6D"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Вишескални рачунарски модел мишића заснован на макромоделу коначних елемената и Хакслијевом микромоделу</w:t>
            </w:r>
          </w:p>
        </w:tc>
        <w:tc>
          <w:tcPr>
            <w:tcW w:w="910" w:type="pct"/>
            <w:gridSpan w:val="3"/>
          </w:tcPr>
          <w:p w14:paraId="3C1F2416"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Марина Свичевић</w:t>
            </w:r>
          </w:p>
        </w:tc>
        <w:tc>
          <w:tcPr>
            <w:tcW w:w="758" w:type="pct"/>
            <w:gridSpan w:val="2"/>
          </w:tcPr>
          <w:p w14:paraId="11B83184" w14:textId="77777777" w:rsidR="003C5467" w:rsidRPr="003C5467" w:rsidRDefault="003C5467" w:rsidP="0032462C">
            <w:pPr>
              <w:widowControl w:val="0"/>
              <w:autoSpaceDE w:val="0"/>
              <w:autoSpaceDN w:val="0"/>
              <w:adjustRightInd w:val="0"/>
              <w:rPr>
                <w:sz w:val="20"/>
                <w:szCs w:val="20"/>
                <w:lang w:val="sr-Cyrl-CS" w:eastAsia="sr-Latn-CS"/>
              </w:rPr>
            </w:pPr>
          </w:p>
        </w:tc>
        <w:tc>
          <w:tcPr>
            <w:tcW w:w="829" w:type="pct"/>
            <w:gridSpan w:val="2"/>
          </w:tcPr>
          <w:p w14:paraId="62506067"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2020</w:t>
            </w:r>
          </w:p>
        </w:tc>
      </w:tr>
      <w:tr w:rsidR="003C5467" w:rsidRPr="003C5467" w14:paraId="7462D6A2" w14:textId="77777777" w:rsidTr="002A5C99">
        <w:trPr>
          <w:trHeight w:val="227"/>
          <w:jc w:val="center"/>
        </w:trPr>
        <w:tc>
          <w:tcPr>
            <w:tcW w:w="5000" w:type="pct"/>
            <w:gridSpan w:val="11"/>
            <w:vAlign w:val="center"/>
          </w:tcPr>
          <w:p w14:paraId="546CFE41"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*Година  у којој је дисертација</w:t>
            </w:r>
            <w:r w:rsidRPr="003C5467">
              <w:rPr>
                <w:sz w:val="20"/>
                <w:szCs w:val="20"/>
                <w:lang w:val="sr-Cyrl-RS" w:eastAsia="sr-Latn-CS"/>
              </w:rPr>
              <w:t xml:space="preserve">-докторски уметнички пројекат </w:t>
            </w:r>
            <w:r w:rsidRPr="003C5467">
              <w:rPr>
                <w:sz w:val="20"/>
                <w:szCs w:val="20"/>
                <w:lang w:val="sr-Cyrl-CS" w:eastAsia="sr-Latn-CS"/>
              </w:rPr>
              <w:t xml:space="preserve"> пријављена</w:t>
            </w:r>
            <w:r w:rsidRPr="003C5467">
              <w:rPr>
                <w:sz w:val="20"/>
                <w:szCs w:val="20"/>
                <w:lang w:val="sr-Cyrl-RS" w:eastAsia="sr-Latn-CS"/>
              </w:rPr>
              <w:t xml:space="preserve">-пријављен </w:t>
            </w:r>
            <w:r w:rsidRPr="003C5467">
              <w:rPr>
                <w:sz w:val="20"/>
                <w:szCs w:val="20"/>
                <w:lang w:val="sr-Cyrl-CS" w:eastAsia="sr-Latn-CS"/>
              </w:rPr>
              <w:t>(само за дисертације</w:t>
            </w:r>
            <w:r w:rsidRPr="003C5467">
              <w:rPr>
                <w:sz w:val="20"/>
                <w:szCs w:val="20"/>
                <w:lang w:val="sr-Cyrl-RS" w:eastAsia="sr-Latn-CS"/>
              </w:rPr>
              <w:t xml:space="preserve">-докторске уметничке пројекте </w:t>
            </w:r>
            <w:r w:rsidRPr="003C5467">
              <w:rPr>
                <w:sz w:val="20"/>
                <w:szCs w:val="20"/>
                <w:lang w:val="sr-Cyrl-CS" w:eastAsia="sr-Latn-CS"/>
              </w:rPr>
              <w:t xml:space="preserve"> које су у току), ** Година у којој је дисертација</w:t>
            </w:r>
            <w:r w:rsidRPr="003C5467">
              <w:rPr>
                <w:sz w:val="20"/>
                <w:szCs w:val="20"/>
                <w:lang w:val="sr-Cyrl-RS" w:eastAsia="sr-Latn-CS"/>
              </w:rPr>
              <w:t xml:space="preserve">-докторски уметнички пројекат </w:t>
            </w:r>
            <w:r w:rsidRPr="003C5467">
              <w:rPr>
                <w:sz w:val="20"/>
                <w:szCs w:val="20"/>
                <w:lang w:val="sr-Cyrl-CS" w:eastAsia="sr-Latn-CS"/>
              </w:rPr>
              <w:t xml:space="preserve"> одбрањена (само за дисертације</w:t>
            </w:r>
            <w:r w:rsidRPr="003C5467">
              <w:rPr>
                <w:sz w:val="20"/>
                <w:szCs w:val="20"/>
                <w:lang w:val="sr-Cyrl-RS" w:eastAsia="sr-Latn-CS"/>
              </w:rPr>
              <w:t xml:space="preserve">-докторско уметничке пројекте </w:t>
            </w:r>
            <w:r w:rsidRPr="003C5467">
              <w:rPr>
                <w:sz w:val="20"/>
                <w:szCs w:val="20"/>
                <w:lang w:val="sr-Cyrl-CS" w:eastAsia="sr-Latn-CS"/>
              </w:rPr>
              <w:t xml:space="preserve"> из ранијег периода)</w:t>
            </w:r>
          </w:p>
        </w:tc>
      </w:tr>
      <w:tr w:rsidR="003C5467" w:rsidRPr="003C5467" w14:paraId="239C8C49" w14:textId="77777777" w:rsidTr="002A5C99">
        <w:trPr>
          <w:trHeight w:val="227"/>
          <w:jc w:val="center"/>
        </w:trPr>
        <w:tc>
          <w:tcPr>
            <w:tcW w:w="5000" w:type="pct"/>
            <w:gridSpan w:val="11"/>
            <w:vAlign w:val="center"/>
          </w:tcPr>
          <w:p w14:paraId="7F776CF9" w14:textId="698B8A8F" w:rsidR="003C5467" w:rsidRPr="003C5467" w:rsidRDefault="003C5467" w:rsidP="0032462C">
            <w:pPr>
              <w:widowControl w:val="0"/>
              <w:autoSpaceDE w:val="0"/>
              <w:autoSpaceDN w:val="0"/>
              <w:adjustRightInd w:val="0"/>
              <w:jc w:val="both"/>
              <w:rPr>
                <w:b/>
                <w:sz w:val="20"/>
                <w:szCs w:val="20"/>
                <w:lang w:val="sr-Cyrl-RS" w:eastAsia="sr-Latn-CS"/>
              </w:rPr>
            </w:pPr>
            <w:r w:rsidRPr="003C5467">
              <w:rPr>
                <w:b/>
                <w:sz w:val="20"/>
                <w:szCs w:val="20"/>
                <w:lang w:val="sr-Cyrl-CS" w:eastAsia="sr-Latn-CS"/>
              </w:rPr>
              <w:t>Категоризација публикације</w:t>
            </w:r>
            <w:r w:rsidRPr="003C5467">
              <w:rPr>
                <w:b/>
                <w:sz w:val="20"/>
                <w:szCs w:val="20"/>
                <w:lang w:val="sr-Cyrl-RS" w:eastAsia="sr-Latn-CS"/>
              </w:rPr>
              <w:t xml:space="preserve"> научних радова  из области датог студијског програма </w:t>
            </w:r>
            <w:r w:rsidRPr="003C5467">
              <w:rPr>
                <w:b/>
                <w:sz w:val="20"/>
                <w:szCs w:val="20"/>
                <w:lang w:val="sr-Cyrl-CS" w:eastAsia="sr-Latn-CS"/>
              </w:rPr>
              <w:t xml:space="preserve"> према</w:t>
            </w:r>
            <w:r w:rsidRPr="003C5467">
              <w:rPr>
                <w:b/>
                <w:sz w:val="20"/>
                <w:szCs w:val="20"/>
                <w:lang w:eastAsia="sr-Latn-CS"/>
              </w:rPr>
              <w:t xml:space="preserve"> </w:t>
            </w:r>
            <w:r w:rsidRPr="003C5467">
              <w:rPr>
                <w:b/>
                <w:sz w:val="20"/>
                <w:szCs w:val="20"/>
                <w:lang w:val="sr-Cyrl-CS" w:eastAsia="sr-Latn-CS"/>
              </w:rPr>
              <w:t>класификацији ре</w:t>
            </w:r>
            <w:r w:rsidRPr="003C5467">
              <w:rPr>
                <w:b/>
                <w:sz w:val="20"/>
                <w:szCs w:val="20"/>
                <w:lang w:val="sr-Cyrl-RS" w:eastAsia="sr-Latn-CS"/>
              </w:rPr>
              <w:t>с</w:t>
            </w:r>
            <w:r w:rsidRPr="003C5467">
              <w:rPr>
                <w:b/>
                <w:sz w:val="20"/>
                <w:szCs w:val="20"/>
                <w:lang w:val="sr-Cyrl-CS" w:eastAsia="sr-Latn-CS"/>
              </w:rPr>
              <w:t>орног Министарства просвете, науке и технолошког развоја  а у складу са допунским захтевевима  стандарда за дато поље (минимално 5 не више од 20)</w:t>
            </w:r>
          </w:p>
        </w:tc>
      </w:tr>
      <w:tr w:rsidR="003C5467" w:rsidRPr="003C5467" w14:paraId="56CF8F4E" w14:textId="77777777" w:rsidTr="002A5C99">
        <w:trPr>
          <w:trHeight w:val="227"/>
          <w:jc w:val="center"/>
        </w:trPr>
        <w:tc>
          <w:tcPr>
            <w:tcW w:w="364" w:type="pct"/>
            <w:vAlign w:val="center"/>
          </w:tcPr>
          <w:p w14:paraId="47BEA1DD"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1</w:t>
            </w:r>
          </w:p>
        </w:tc>
        <w:tc>
          <w:tcPr>
            <w:tcW w:w="4241" w:type="pct"/>
            <w:gridSpan w:val="9"/>
            <w:vAlign w:val="center"/>
          </w:tcPr>
          <w:p w14:paraId="775470DA"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RS" w:eastAsia="sr-Latn-CS"/>
              </w:rPr>
              <w:t xml:space="preserve">V. Simic, </w:t>
            </w:r>
            <w:r w:rsidRPr="003C5467">
              <w:rPr>
                <w:b/>
                <w:bCs/>
                <w:sz w:val="20"/>
                <w:szCs w:val="20"/>
                <w:lang w:val="sr-Latn-RS" w:eastAsia="sr-Latn-CS"/>
              </w:rPr>
              <w:t>B. Stojanovic</w:t>
            </w:r>
            <w:r w:rsidRPr="003C5467">
              <w:rPr>
                <w:sz w:val="20"/>
                <w:szCs w:val="20"/>
                <w:lang w:val="sr-Latn-RS" w:eastAsia="sr-Latn-CS"/>
              </w:rPr>
              <w:t xml:space="preserve">, M. Ivanovic. Optimizing the performance of optimization in the cloud environment - An intelligent auto-scaling approach. </w:t>
            </w:r>
            <w:r w:rsidRPr="003C5467">
              <w:rPr>
                <w:i/>
                <w:iCs/>
                <w:sz w:val="20"/>
                <w:szCs w:val="20"/>
                <w:lang w:val="sr-Latn-RS" w:eastAsia="sr-Latn-CS"/>
              </w:rPr>
              <w:t>Future Generation Computer Systems</w:t>
            </w:r>
            <w:r w:rsidRPr="003C5467">
              <w:rPr>
                <w:sz w:val="20"/>
                <w:szCs w:val="20"/>
                <w:lang w:val="sr-Latn-RS" w:eastAsia="sr-Latn-CS"/>
              </w:rPr>
              <w:t xml:space="preserve"> 2019, 101: 909-920.</w:t>
            </w:r>
          </w:p>
        </w:tc>
        <w:tc>
          <w:tcPr>
            <w:tcW w:w="395" w:type="pct"/>
            <w:vAlign w:val="center"/>
          </w:tcPr>
          <w:p w14:paraId="7D7A45AA"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М21а</w:t>
            </w:r>
          </w:p>
        </w:tc>
      </w:tr>
      <w:tr w:rsidR="003C5467" w:rsidRPr="003C5467" w14:paraId="6E2AD723" w14:textId="77777777" w:rsidTr="002A5C99">
        <w:trPr>
          <w:trHeight w:val="227"/>
          <w:jc w:val="center"/>
        </w:trPr>
        <w:tc>
          <w:tcPr>
            <w:tcW w:w="364" w:type="pct"/>
            <w:vAlign w:val="center"/>
          </w:tcPr>
          <w:p w14:paraId="73B9899C"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2</w:t>
            </w:r>
          </w:p>
        </w:tc>
        <w:tc>
          <w:tcPr>
            <w:tcW w:w="4241" w:type="pct"/>
            <w:gridSpan w:val="9"/>
            <w:vAlign w:val="center"/>
          </w:tcPr>
          <w:p w14:paraId="2FE1238D" w14:textId="77777777" w:rsidR="003C5467" w:rsidRPr="003C5467" w:rsidRDefault="003C5467" w:rsidP="0032462C">
            <w:pPr>
              <w:widowControl w:val="0"/>
              <w:autoSpaceDE w:val="0"/>
              <w:autoSpaceDN w:val="0"/>
              <w:adjustRightInd w:val="0"/>
              <w:rPr>
                <w:b/>
                <w:sz w:val="20"/>
                <w:szCs w:val="20"/>
                <w:lang w:val="sr-Cyrl-CS" w:eastAsia="sr-Latn-CS"/>
              </w:rPr>
            </w:pPr>
            <w:r w:rsidRPr="003C5467">
              <w:rPr>
                <w:b/>
                <w:sz w:val="20"/>
                <w:szCs w:val="20"/>
                <w:lang w:val="sr-Latn-RS" w:eastAsia="sr-Latn-CS"/>
              </w:rPr>
              <w:t>B. Stojanovic</w:t>
            </w:r>
            <w:r w:rsidRPr="003C5467">
              <w:rPr>
                <w:sz w:val="20"/>
                <w:szCs w:val="20"/>
                <w:lang w:val="sr-Latn-RS" w:eastAsia="sr-Latn-CS"/>
              </w:rPr>
              <w:t xml:space="preserve">, M. Milivojevic, N. Milivojevic, D. Antonijevic. A self-tuning system for dam behavior modeling based on evolving artificial neural networks. </w:t>
            </w:r>
            <w:r w:rsidRPr="003C5467">
              <w:rPr>
                <w:i/>
                <w:sz w:val="20"/>
                <w:szCs w:val="20"/>
                <w:lang w:val="sr-Latn-RS" w:eastAsia="sr-Latn-CS"/>
              </w:rPr>
              <w:t>Advances in Engineering Software</w:t>
            </w:r>
            <w:r w:rsidRPr="003C5467">
              <w:rPr>
                <w:sz w:val="20"/>
                <w:szCs w:val="20"/>
                <w:lang w:val="sr-Latn-RS" w:eastAsia="sr-Latn-CS"/>
              </w:rPr>
              <w:t xml:space="preserve"> 2016, 97: 85-95.</w:t>
            </w:r>
          </w:p>
        </w:tc>
        <w:tc>
          <w:tcPr>
            <w:tcW w:w="395" w:type="pct"/>
            <w:vAlign w:val="center"/>
          </w:tcPr>
          <w:p w14:paraId="6B1DB80E"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М21а</w:t>
            </w:r>
          </w:p>
        </w:tc>
      </w:tr>
      <w:tr w:rsidR="003C5467" w:rsidRPr="003C5467" w14:paraId="02546081" w14:textId="77777777" w:rsidTr="002A5C99">
        <w:trPr>
          <w:trHeight w:val="227"/>
          <w:jc w:val="center"/>
        </w:trPr>
        <w:tc>
          <w:tcPr>
            <w:tcW w:w="364" w:type="pct"/>
            <w:vAlign w:val="center"/>
          </w:tcPr>
          <w:p w14:paraId="7C8C42D6"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3</w:t>
            </w:r>
          </w:p>
        </w:tc>
        <w:tc>
          <w:tcPr>
            <w:tcW w:w="4241" w:type="pct"/>
            <w:gridSpan w:val="9"/>
            <w:vAlign w:val="center"/>
          </w:tcPr>
          <w:p w14:paraId="2BED05F4"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 xml:space="preserve">M. Ivanovic, V. Simic, </w:t>
            </w:r>
            <w:r w:rsidRPr="003C5467">
              <w:rPr>
                <w:b/>
                <w:sz w:val="20"/>
                <w:szCs w:val="20"/>
                <w:lang w:val="sr-Latn-CS" w:eastAsia="sr-Latn-CS"/>
              </w:rPr>
              <w:t>B. Stojanovic</w:t>
            </w:r>
            <w:r w:rsidRPr="003C5467">
              <w:rPr>
                <w:sz w:val="20"/>
                <w:szCs w:val="20"/>
                <w:lang w:val="sr-Latn-CS" w:eastAsia="sr-Latn-CS"/>
              </w:rPr>
              <w:t xml:space="preserve">, A. Kaplarevic-Malisic, B. Marovic. Elastic grid resource provisioning with WoBinGO: A parallel framework for genetic algorithm based optimization. </w:t>
            </w:r>
            <w:r w:rsidRPr="003C5467">
              <w:rPr>
                <w:i/>
                <w:sz w:val="20"/>
                <w:szCs w:val="20"/>
                <w:lang w:val="sr-Latn-CS" w:eastAsia="sr-Latn-CS"/>
              </w:rPr>
              <w:t>Future Generation Computer Systems</w:t>
            </w:r>
            <w:r w:rsidRPr="003C5467">
              <w:rPr>
                <w:sz w:val="20"/>
                <w:szCs w:val="20"/>
                <w:lang w:val="sr-Latn-CS" w:eastAsia="sr-Latn-CS"/>
              </w:rPr>
              <w:t xml:space="preserve"> 2015, 42: 44–54.</w:t>
            </w:r>
          </w:p>
        </w:tc>
        <w:tc>
          <w:tcPr>
            <w:tcW w:w="395" w:type="pct"/>
            <w:vAlign w:val="center"/>
          </w:tcPr>
          <w:p w14:paraId="3F0A1F02"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М21а</w:t>
            </w:r>
          </w:p>
        </w:tc>
      </w:tr>
      <w:tr w:rsidR="003C5467" w:rsidRPr="003C5467" w14:paraId="71C761AB" w14:textId="77777777" w:rsidTr="002A5C99">
        <w:trPr>
          <w:trHeight w:val="227"/>
          <w:jc w:val="center"/>
        </w:trPr>
        <w:tc>
          <w:tcPr>
            <w:tcW w:w="364" w:type="pct"/>
            <w:vAlign w:val="center"/>
          </w:tcPr>
          <w:p w14:paraId="7A06E0FE"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4</w:t>
            </w:r>
          </w:p>
        </w:tc>
        <w:tc>
          <w:tcPr>
            <w:tcW w:w="4241" w:type="pct"/>
            <w:gridSpan w:val="9"/>
            <w:vAlign w:val="center"/>
          </w:tcPr>
          <w:p w14:paraId="74F26FF3"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RS" w:eastAsia="sr-Latn-CS"/>
              </w:rPr>
              <w:t xml:space="preserve">S. Mijailovich, O. Kayser-Herold, </w:t>
            </w:r>
            <w:r w:rsidRPr="003C5467">
              <w:rPr>
                <w:b/>
                <w:sz w:val="20"/>
                <w:szCs w:val="20"/>
                <w:lang w:val="sr-Latn-RS" w:eastAsia="sr-Latn-CS"/>
              </w:rPr>
              <w:t>B. Stojanovic</w:t>
            </w:r>
            <w:r w:rsidRPr="003C5467">
              <w:rPr>
                <w:sz w:val="20"/>
                <w:szCs w:val="20"/>
                <w:lang w:val="sr-Latn-RS" w:eastAsia="sr-Latn-CS"/>
              </w:rPr>
              <w:t xml:space="preserve">, Dj. Nedic, T. Irving, M. Geeves. Three-dimensional stochastic model of actin–myosin binding in the sarcomere lattice. </w:t>
            </w:r>
            <w:r w:rsidRPr="003C5467">
              <w:rPr>
                <w:i/>
                <w:sz w:val="20"/>
                <w:szCs w:val="20"/>
                <w:lang w:val="sr-Latn-RS" w:eastAsia="sr-Latn-CS"/>
              </w:rPr>
              <w:t>The Journal of General Physiology</w:t>
            </w:r>
            <w:r w:rsidRPr="003C5467">
              <w:rPr>
                <w:sz w:val="20"/>
                <w:szCs w:val="20"/>
                <w:lang w:val="sr-Latn-RS" w:eastAsia="sr-Latn-CS"/>
              </w:rPr>
              <w:t xml:space="preserve"> 2016, 148(6): 459-488.</w:t>
            </w:r>
          </w:p>
        </w:tc>
        <w:tc>
          <w:tcPr>
            <w:tcW w:w="395" w:type="pct"/>
            <w:vAlign w:val="center"/>
          </w:tcPr>
          <w:p w14:paraId="13BDC1FA"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М21а</w:t>
            </w:r>
          </w:p>
        </w:tc>
      </w:tr>
      <w:tr w:rsidR="003C5467" w:rsidRPr="003C5467" w14:paraId="5AEA0D69" w14:textId="77777777" w:rsidTr="002A5C99">
        <w:trPr>
          <w:trHeight w:val="227"/>
          <w:jc w:val="center"/>
        </w:trPr>
        <w:tc>
          <w:tcPr>
            <w:tcW w:w="364" w:type="pct"/>
            <w:vAlign w:val="center"/>
          </w:tcPr>
          <w:p w14:paraId="08FAD2C3"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5</w:t>
            </w:r>
          </w:p>
        </w:tc>
        <w:tc>
          <w:tcPr>
            <w:tcW w:w="4241" w:type="pct"/>
            <w:gridSpan w:val="9"/>
            <w:vAlign w:val="center"/>
          </w:tcPr>
          <w:p w14:paraId="19743D36"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RS" w:eastAsia="sr-Latn-CS"/>
              </w:rPr>
              <w:t xml:space="preserve">S. Marković, M.J. Lukić, S.D. Škapin, </w:t>
            </w:r>
            <w:r w:rsidRPr="003C5467">
              <w:rPr>
                <w:b/>
                <w:sz w:val="20"/>
                <w:szCs w:val="20"/>
                <w:lang w:val="sr-Cyrl-RS" w:eastAsia="sr-Latn-CS"/>
              </w:rPr>
              <w:t>B. Stojanović</w:t>
            </w:r>
            <w:r w:rsidRPr="003C5467">
              <w:rPr>
                <w:sz w:val="20"/>
                <w:szCs w:val="20"/>
                <w:lang w:val="sr-Cyrl-RS" w:eastAsia="sr-Latn-CS"/>
              </w:rPr>
              <w:t xml:space="preserve">, D. Uskoković. Designing, fabrication and characterization of nanostructured functionally graded HAp/BCP ceramics. </w:t>
            </w:r>
            <w:r w:rsidRPr="003C5467">
              <w:rPr>
                <w:i/>
                <w:sz w:val="20"/>
                <w:szCs w:val="20"/>
                <w:lang w:val="sr-Cyrl-RS" w:eastAsia="sr-Latn-CS"/>
              </w:rPr>
              <w:t>Ceramics International</w:t>
            </w:r>
            <w:r w:rsidRPr="003C5467">
              <w:rPr>
                <w:sz w:val="20"/>
                <w:szCs w:val="20"/>
                <w:lang w:val="sr-Cyrl-RS" w:eastAsia="sr-Latn-CS"/>
              </w:rPr>
              <w:t xml:space="preserve"> 2015, 41: 2654-2667.</w:t>
            </w:r>
          </w:p>
        </w:tc>
        <w:tc>
          <w:tcPr>
            <w:tcW w:w="395" w:type="pct"/>
            <w:vAlign w:val="center"/>
          </w:tcPr>
          <w:p w14:paraId="1B5D0734"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М21а</w:t>
            </w:r>
          </w:p>
        </w:tc>
      </w:tr>
      <w:tr w:rsidR="003C5467" w:rsidRPr="003C5467" w14:paraId="13D8345E" w14:textId="77777777" w:rsidTr="002A5C99">
        <w:trPr>
          <w:trHeight w:val="227"/>
          <w:jc w:val="center"/>
        </w:trPr>
        <w:tc>
          <w:tcPr>
            <w:tcW w:w="364" w:type="pct"/>
            <w:vAlign w:val="center"/>
          </w:tcPr>
          <w:p w14:paraId="601165D6"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Cyrl-CS" w:eastAsia="sr-Latn-CS"/>
              </w:rPr>
              <w:t>6</w:t>
            </w:r>
          </w:p>
        </w:tc>
        <w:tc>
          <w:tcPr>
            <w:tcW w:w="4241" w:type="pct"/>
            <w:gridSpan w:val="9"/>
            <w:vAlign w:val="center"/>
          </w:tcPr>
          <w:p w14:paraId="167CA3C7" w14:textId="77777777" w:rsidR="003C5467" w:rsidRPr="003C5467" w:rsidRDefault="003C5467" w:rsidP="0032462C">
            <w:pPr>
              <w:widowControl w:val="0"/>
              <w:autoSpaceDE w:val="0"/>
              <w:autoSpaceDN w:val="0"/>
              <w:adjustRightInd w:val="0"/>
              <w:rPr>
                <w:sz w:val="20"/>
                <w:szCs w:val="20"/>
                <w:lang w:val="sr-Cyrl-RS" w:eastAsia="sr-Latn-CS"/>
              </w:rPr>
            </w:pPr>
            <w:r w:rsidRPr="003C5467">
              <w:rPr>
                <w:b/>
                <w:sz w:val="20"/>
                <w:szCs w:val="20"/>
                <w:lang w:val="sr-Latn-CS" w:eastAsia="sr-Latn-CS"/>
              </w:rPr>
              <w:t>B. Stojanovic</w:t>
            </w:r>
            <w:r w:rsidRPr="003C5467">
              <w:rPr>
                <w:sz w:val="20"/>
                <w:szCs w:val="20"/>
                <w:lang w:val="sr-Latn-CS" w:eastAsia="sr-Latn-CS"/>
              </w:rPr>
              <w:t xml:space="preserve">, M. Kojic, M. Rosic, C.P. Tsui, C.Y. Tang. An Extension of Hill’s Three-Component Model to Include Different Fiber Types in Finite Element Modeling of Muscle. </w:t>
            </w:r>
            <w:r w:rsidRPr="003C5467">
              <w:rPr>
                <w:i/>
                <w:sz w:val="20"/>
                <w:szCs w:val="20"/>
                <w:lang w:val="sr-Latn-CS" w:eastAsia="sr-Latn-CS"/>
              </w:rPr>
              <w:t>International Journal for Numerical Methods in Engineering</w:t>
            </w:r>
            <w:r w:rsidRPr="003C5467">
              <w:rPr>
                <w:sz w:val="20"/>
                <w:szCs w:val="20"/>
                <w:lang w:val="sr-Latn-CS" w:eastAsia="sr-Latn-CS"/>
              </w:rPr>
              <w:t xml:space="preserve"> 2007; 71: 801-817.</w:t>
            </w:r>
          </w:p>
        </w:tc>
        <w:tc>
          <w:tcPr>
            <w:tcW w:w="395" w:type="pct"/>
            <w:vAlign w:val="center"/>
          </w:tcPr>
          <w:p w14:paraId="46A3C563"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М21а</w:t>
            </w:r>
          </w:p>
        </w:tc>
      </w:tr>
      <w:tr w:rsidR="003C5467" w:rsidRPr="003C5467" w14:paraId="5A6871C6" w14:textId="77777777" w:rsidTr="002A5C99">
        <w:trPr>
          <w:trHeight w:val="227"/>
          <w:jc w:val="center"/>
        </w:trPr>
        <w:tc>
          <w:tcPr>
            <w:tcW w:w="364" w:type="pct"/>
            <w:vAlign w:val="center"/>
          </w:tcPr>
          <w:p w14:paraId="685DC5F9"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Cyrl-CS" w:eastAsia="sr-Latn-CS"/>
              </w:rPr>
              <w:t>7</w:t>
            </w:r>
          </w:p>
        </w:tc>
        <w:tc>
          <w:tcPr>
            <w:tcW w:w="4241" w:type="pct"/>
            <w:gridSpan w:val="9"/>
            <w:vAlign w:val="center"/>
          </w:tcPr>
          <w:p w14:paraId="7080DAC3"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Latn-CS" w:eastAsia="sr-Latn-CS"/>
              </w:rPr>
              <w:t xml:space="preserve">M. Kojic, I. Vlastelica, </w:t>
            </w:r>
            <w:r w:rsidRPr="003C5467">
              <w:rPr>
                <w:b/>
                <w:sz w:val="20"/>
                <w:szCs w:val="20"/>
                <w:lang w:val="sr-Latn-CS" w:eastAsia="sr-Latn-CS"/>
              </w:rPr>
              <w:t>B. Stojanovic</w:t>
            </w:r>
            <w:r w:rsidRPr="003C5467">
              <w:rPr>
                <w:sz w:val="20"/>
                <w:szCs w:val="20"/>
                <w:lang w:val="sr-Latn-CS" w:eastAsia="sr-Latn-CS"/>
              </w:rPr>
              <w:t xml:space="preserve">, V. Rankovic, A. Tsuda. Stress integration procedures for a biaxial isotropic material model of biological membranes and for hysteretic models of muscle fibers and surfactant. </w:t>
            </w:r>
            <w:r w:rsidRPr="003C5467">
              <w:rPr>
                <w:i/>
                <w:sz w:val="20"/>
                <w:szCs w:val="20"/>
                <w:lang w:val="sr-Latn-CS" w:eastAsia="sr-Latn-CS"/>
              </w:rPr>
              <w:t>International Journal for Numerical Methods in Engineering</w:t>
            </w:r>
            <w:r w:rsidRPr="003C5467">
              <w:rPr>
                <w:sz w:val="20"/>
                <w:szCs w:val="20"/>
                <w:lang w:val="sr-Latn-CS" w:eastAsia="sr-Latn-CS"/>
              </w:rPr>
              <w:t xml:space="preserve"> 2006; 68: 893-909.</w:t>
            </w:r>
          </w:p>
        </w:tc>
        <w:tc>
          <w:tcPr>
            <w:tcW w:w="395" w:type="pct"/>
            <w:vAlign w:val="center"/>
          </w:tcPr>
          <w:p w14:paraId="1A556DF8"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М21а</w:t>
            </w:r>
          </w:p>
        </w:tc>
      </w:tr>
      <w:tr w:rsidR="003C5467" w:rsidRPr="003C5467" w14:paraId="1A5EE227" w14:textId="77777777" w:rsidTr="002A5C99">
        <w:trPr>
          <w:trHeight w:val="227"/>
          <w:jc w:val="center"/>
        </w:trPr>
        <w:tc>
          <w:tcPr>
            <w:tcW w:w="364" w:type="pct"/>
            <w:vAlign w:val="center"/>
          </w:tcPr>
          <w:p w14:paraId="73E198FC"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Cyrl-CS" w:eastAsia="sr-Latn-CS"/>
              </w:rPr>
              <w:t>8</w:t>
            </w:r>
          </w:p>
        </w:tc>
        <w:tc>
          <w:tcPr>
            <w:tcW w:w="4241" w:type="pct"/>
            <w:gridSpan w:val="9"/>
            <w:vAlign w:val="center"/>
          </w:tcPr>
          <w:p w14:paraId="30B6F681" w14:textId="77777777" w:rsidR="003C5467" w:rsidRPr="003C5467" w:rsidRDefault="003C5467" w:rsidP="0032462C">
            <w:pPr>
              <w:widowControl w:val="0"/>
              <w:autoSpaceDE w:val="0"/>
              <w:autoSpaceDN w:val="0"/>
              <w:adjustRightInd w:val="0"/>
              <w:rPr>
                <w:sz w:val="20"/>
                <w:szCs w:val="20"/>
                <w:lang w:val="sr-Cyrl-RS" w:eastAsia="sr-Latn-CS"/>
              </w:rPr>
            </w:pPr>
            <w:r w:rsidRPr="003C5467">
              <w:rPr>
                <w:b/>
                <w:bCs/>
                <w:sz w:val="20"/>
                <w:szCs w:val="20"/>
                <w:lang w:val="sr-Latn-RS" w:eastAsia="sr-Latn-CS"/>
              </w:rPr>
              <w:t>B. Stojanovic</w:t>
            </w:r>
            <w:r w:rsidRPr="003C5467">
              <w:rPr>
                <w:sz w:val="20"/>
                <w:szCs w:val="20"/>
                <w:lang w:val="sr-Latn-RS" w:eastAsia="sr-Latn-CS"/>
              </w:rPr>
              <w:t xml:space="preserve">, M. Svicevic, A. Kaplarevic-Malisic, R.J. Gilbert, S.M. Mijailovich. Multi-scale striated muscle contraction model linking sarcomere length-dependent cross-bridge kinetics to macroscopic deformation. </w:t>
            </w:r>
            <w:r w:rsidRPr="003C5467">
              <w:rPr>
                <w:i/>
                <w:iCs/>
                <w:sz w:val="20"/>
                <w:szCs w:val="20"/>
                <w:lang w:val="sr-Latn-RS" w:eastAsia="sr-Latn-CS"/>
              </w:rPr>
              <w:t>Journal of Computational Science</w:t>
            </w:r>
            <w:r w:rsidRPr="003C5467">
              <w:rPr>
                <w:sz w:val="20"/>
                <w:szCs w:val="20"/>
                <w:lang w:val="sr-Latn-RS" w:eastAsia="sr-Latn-CS"/>
              </w:rPr>
              <w:t xml:space="preserve"> 2020, 39: 101062.</w:t>
            </w:r>
          </w:p>
        </w:tc>
        <w:tc>
          <w:tcPr>
            <w:tcW w:w="395" w:type="pct"/>
            <w:vAlign w:val="center"/>
          </w:tcPr>
          <w:p w14:paraId="761B8F8C"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М21</w:t>
            </w:r>
          </w:p>
        </w:tc>
      </w:tr>
      <w:tr w:rsidR="003C5467" w:rsidRPr="003C5467" w14:paraId="05B75618" w14:textId="77777777" w:rsidTr="002A5C99">
        <w:trPr>
          <w:trHeight w:val="227"/>
          <w:jc w:val="center"/>
        </w:trPr>
        <w:tc>
          <w:tcPr>
            <w:tcW w:w="364" w:type="pct"/>
            <w:vAlign w:val="center"/>
          </w:tcPr>
          <w:p w14:paraId="4516A20C"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Cyrl-CS" w:eastAsia="sr-Latn-CS"/>
              </w:rPr>
              <w:t>9</w:t>
            </w:r>
          </w:p>
        </w:tc>
        <w:tc>
          <w:tcPr>
            <w:tcW w:w="4241" w:type="pct"/>
            <w:gridSpan w:val="9"/>
            <w:vAlign w:val="center"/>
          </w:tcPr>
          <w:p w14:paraId="105382D3"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Latn-RS" w:eastAsia="sr-Latn-CS"/>
              </w:rPr>
              <w:t xml:space="preserve">M. Ivanović, A. Kaplarević-Mališić, </w:t>
            </w:r>
            <w:r w:rsidRPr="003C5467">
              <w:rPr>
                <w:b/>
                <w:bCs/>
                <w:sz w:val="20"/>
                <w:szCs w:val="20"/>
                <w:lang w:val="sr-Latn-RS" w:eastAsia="sr-Latn-CS"/>
              </w:rPr>
              <w:t>B. Stojanović</w:t>
            </w:r>
            <w:r w:rsidRPr="003C5467">
              <w:rPr>
                <w:sz w:val="20"/>
                <w:szCs w:val="20"/>
                <w:lang w:val="sr-Latn-RS" w:eastAsia="sr-Latn-CS"/>
              </w:rPr>
              <w:t xml:space="preserve">, M. Svičević, S. Mijailovich. Machine learned domain decomposition scheme applied to parallel multi-scale muscle simulation. </w:t>
            </w:r>
            <w:r w:rsidRPr="003C5467">
              <w:rPr>
                <w:i/>
                <w:iCs/>
                <w:sz w:val="20"/>
                <w:szCs w:val="20"/>
                <w:lang w:val="sr-Latn-RS" w:eastAsia="sr-Latn-CS"/>
              </w:rPr>
              <w:t xml:space="preserve">The International Journal of High Performance Computing Applications </w:t>
            </w:r>
            <w:r w:rsidRPr="003C5467">
              <w:rPr>
                <w:sz w:val="20"/>
                <w:szCs w:val="20"/>
                <w:lang w:val="sr-Latn-RS" w:eastAsia="sr-Latn-CS"/>
              </w:rPr>
              <w:t>2019, 33 (5): 885-896.</w:t>
            </w:r>
          </w:p>
        </w:tc>
        <w:tc>
          <w:tcPr>
            <w:tcW w:w="395" w:type="pct"/>
            <w:vAlign w:val="center"/>
          </w:tcPr>
          <w:p w14:paraId="6ECE91AC"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М21</w:t>
            </w:r>
          </w:p>
        </w:tc>
      </w:tr>
      <w:tr w:rsidR="003C5467" w:rsidRPr="003C5467" w14:paraId="2E7942A2" w14:textId="77777777" w:rsidTr="002A5C99">
        <w:trPr>
          <w:trHeight w:val="227"/>
          <w:jc w:val="center"/>
        </w:trPr>
        <w:tc>
          <w:tcPr>
            <w:tcW w:w="364" w:type="pct"/>
            <w:vAlign w:val="center"/>
          </w:tcPr>
          <w:p w14:paraId="656E8BB1"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Cyrl-CS" w:eastAsia="sr-Latn-CS"/>
              </w:rPr>
              <w:lastRenderedPageBreak/>
              <w:t>10</w:t>
            </w:r>
          </w:p>
        </w:tc>
        <w:tc>
          <w:tcPr>
            <w:tcW w:w="4241" w:type="pct"/>
            <w:gridSpan w:val="9"/>
            <w:vAlign w:val="center"/>
          </w:tcPr>
          <w:p w14:paraId="5CF1EF3F" w14:textId="77777777" w:rsidR="003C5467" w:rsidRPr="003C5467" w:rsidRDefault="003C5467" w:rsidP="0032462C">
            <w:pPr>
              <w:widowControl w:val="0"/>
              <w:autoSpaceDE w:val="0"/>
              <w:autoSpaceDN w:val="0"/>
              <w:adjustRightInd w:val="0"/>
              <w:rPr>
                <w:sz w:val="20"/>
                <w:szCs w:val="20"/>
                <w:lang w:val="sr-Cyrl-RS" w:eastAsia="sr-Latn-CS"/>
              </w:rPr>
            </w:pPr>
            <w:r w:rsidRPr="003C5467">
              <w:rPr>
                <w:b/>
                <w:sz w:val="20"/>
                <w:szCs w:val="20"/>
                <w:lang w:val="sr-Cyrl-RS" w:eastAsia="sr-Latn-CS"/>
              </w:rPr>
              <w:t>B. Stojanovic</w:t>
            </w:r>
            <w:r w:rsidRPr="003C5467">
              <w:rPr>
                <w:sz w:val="20"/>
                <w:szCs w:val="20"/>
                <w:lang w:val="sr-Cyrl-RS" w:eastAsia="sr-Latn-CS"/>
              </w:rPr>
              <w:t xml:space="preserve">, M. Milivojevic, M. Ivanovic, N. Milivojevic, D. Divac. Adaptive System for Dam Behavior Modeling Based on Linear Regression and Genetic Algorithms. </w:t>
            </w:r>
            <w:r w:rsidRPr="003C5467">
              <w:rPr>
                <w:i/>
                <w:sz w:val="20"/>
                <w:szCs w:val="20"/>
                <w:lang w:val="sr-Cyrl-RS" w:eastAsia="sr-Latn-CS"/>
              </w:rPr>
              <w:t>Advances in Engineering Software</w:t>
            </w:r>
            <w:r w:rsidRPr="003C5467">
              <w:rPr>
                <w:sz w:val="20"/>
                <w:szCs w:val="20"/>
                <w:lang w:val="sr-Cyrl-RS" w:eastAsia="sr-Latn-CS"/>
              </w:rPr>
              <w:t xml:space="preserve"> 2013; 65: 182-190.</w:t>
            </w:r>
          </w:p>
        </w:tc>
        <w:tc>
          <w:tcPr>
            <w:tcW w:w="395" w:type="pct"/>
            <w:vAlign w:val="center"/>
          </w:tcPr>
          <w:p w14:paraId="48743DF2"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М21</w:t>
            </w:r>
          </w:p>
        </w:tc>
      </w:tr>
      <w:tr w:rsidR="003C5467" w:rsidRPr="003C5467" w14:paraId="40E633B6" w14:textId="77777777" w:rsidTr="002A5C99">
        <w:trPr>
          <w:trHeight w:val="227"/>
          <w:jc w:val="center"/>
        </w:trPr>
        <w:tc>
          <w:tcPr>
            <w:tcW w:w="364" w:type="pct"/>
            <w:vAlign w:val="center"/>
          </w:tcPr>
          <w:p w14:paraId="7CFE12E5"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Cyrl-CS" w:eastAsia="sr-Latn-CS"/>
              </w:rPr>
              <w:t>11</w:t>
            </w:r>
          </w:p>
        </w:tc>
        <w:tc>
          <w:tcPr>
            <w:tcW w:w="4241" w:type="pct"/>
            <w:gridSpan w:val="9"/>
            <w:vAlign w:val="center"/>
          </w:tcPr>
          <w:p w14:paraId="3A27D76C"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 xml:space="preserve">S. Mijailovich, </w:t>
            </w:r>
            <w:r w:rsidRPr="003C5467">
              <w:rPr>
                <w:b/>
                <w:bCs/>
                <w:sz w:val="20"/>
                <w:szCs w:val="20"/>
                <w:lang w:val="sr-Cyrl-RS" w:eastAsia="sr-Latn-CS"/>
              </w:rPr>
              <w:t>B. Stojanovic</w:t>
            </w:r>
            <w:r w:rsidRPr="003C5467">
              <w:rPr>
                <w:sz w:val="20"/>
                <w:szCs w:val="20"/>
                <w:lang w:val="sr-Cyrl-RS" w:eastAsia="sr-Latn-CS"/>
              </w:rPr>
              <w:t xml:space="preserve">, Dj. Nedic, M. Svicevic, M. Geeves, T. Irving, H. Granzier. Nebulin and Titin Modulate Crossbridge Cycling and Length Dependent Calcium Sensitivity. </w:t>
            </w:r>
            <w:r w:rsidRPr="003C5467">
              <w:rPr>
                <w:i/>
                <w:iCs/>
                <w:sz w:val="20"/>
                <w:szCs w:val="20"/>
                <w:lang w:val="sr-Cyrl-RS" w:eastAsia="sr-Latn-CS"/>
              </w:rPr>
              <w:t xml:space="preserve">Journal of General Physiology </w:t>
            </w:r>
            <w:r w:rsidRPr="003C5467">
              <w:rPr>
                <w:sz w:val="20"/>
                <w:szCs w:val="20"/>
                <w:lang w:val="sr-Cyrl-RS" w:eastAsia="sr-Latn-CS"/>
              </w:rPr>
              <w:t>2019, 151 (5):680-704.</w:t>
            </w:r>
          </w:p>
        </w:tc>
        <w:tc>
          <w:tcPr>
            <w:tcW w:w="395" w:type="pct"/>
            <w:vAlign w:val="center"/>
          </w:tcPr>
          <w:p w14:paraId="25802A5F"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М21</w:t>
            </w:r>
          </w:p>
        </w:tc>
      </w:tr>
      <w:tr w:rsidR="003C5467" w:rsidRPr="003C5467" w14:paraId="48F342BC" w14:textId="77777777" w:rsidTr="002A5C99">
        <w:trPr>
          <w:trHeight w:val="227"/>
          <w:jc w:val="center"/>
        </w:trPr>
        <w:tc>
          <w:tcPr>
            <w:tcW w:w="364" w:type="pct"/>
            <w:vAlign w:val="center"/>
          </w:tcPr>
          <w:p w14:paraId="5A5AA59B"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Cyrl-CS" w:eastAsia="sr-Latn-CS"/>
              </w:rPr>
              <w:t>12</w:t>
            </w:r>
          </w:p>
        </w:tc>
        <w:tc>
          <w:tcPr>
            <w:tcW w:w="4241" w:type="pct"/>
            <w:gridSpan w:val="9"/>
            <w:vAlign w:val="center"/>
          </w:tcPr>
          <w:p w14:paraId="62901900"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 xml:space="preserve">S. Mijailovich, Dj. Nedic, M. Svicevic, </w:t>
            </w:r>
            <w:r w:rsidRPr="003C5467">
              <w:rPr>
                <w:b/>
                <w:sz w:val="20"/>
                <w:szCs w:val="20"/>
                <w:lang w:val="sr-Cyrl-RS" w:eastAsia="sr-Latn-CS"/>
              </w:rPr>
              <w:t>B. Stojanovic</w:t>
            </w:r>
            <w:r w:rsidRPr="003C5467">
              <w:rPr>
                <w:sz w:val="20"/>
                <w:szCs w:val="20"/>
                <w:lang w:val="sr-Cyrl-RS" w:eastAsia="sr-Latn-CS"/>
              </w:rPr>
              <w:t xml:space="preserve">, J. Walklate, Z. Ujfalusi, M. Geeves. Modeling the Actin.myosin ATPase Cross-Bridge Cycle for Skeletal and Cardiac Muscle Myosin Isoforms. </w:t>
            </w:r>
            <w:r w:rsidRPr="003C5467">
              <w:rPr>
                <w:i/>
                <w:sz w:val="20"/>
                <w:szCs w:val="20"/>
                <w:lang w:val="sr-Cyrl-RS" w:eastAsia="sr-Latn-CS"/>
              </w:rPr>
              <w:t>Biophysical Journal</w:t>
            </w:r>
            <w:r w:rsidRPr="003C5467">
              <w:rPr>
                <w:sz w:val="20"/>
                <w:szCs w:val="20"/>
                <w:lang w:val="sr-Cyrl-RS" w:eastAsia="sr-Latn-CS"/>
              </w:rPr>
              <w:t xml:space="preserve"> 2017, 112(5): 984–996.</w:t>
            </w:r>
          </w:p>
        </w:tc>
        <w:tc>
          <w:tcPr>
            <w:tcW w:w="395" w:type="pct"/>
            <w:vAlign w:val="center"/>
          </w:tcPr>
          <w:p w14:paraId="4D1C1234"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М21</w:t>
            </w:r>
          </w:p>
        </w:tc>
      </w:tr>
      <w:tr w:rsidR="003C5467" w:rsidRPr="003C5467" w14:paraId="2D4B51E4" w14:textId="77777777" w:rsidTr="002A5C99">
        <w:trPr>
          <w:trHeight w:val="227"/>
          <w:jc w:val="center"/>
        </w:trPr>
        <w:tc>
          <w:tcPr>
            <w:tcW w:w="364" w:type="pct"/>
            <w:vAlign w:val="center"/>
          </w:tcPr>
          <w:p w14:paraId="37540B14"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Cyrl-CS" w:eastAsia="sr-Latn-CS"/>
              </w:rPr>
              <w:t>13</w:t>
            </w:r>
          </w:p>
        </w:tc>
        <w:tc>
          <w:tcPr>
            <w:tcW w:w="4241" w:type="pct"/>
            <w:gridSpan w:val="9"/>
            <w:vAlign w:val="center"/>
          </w:tcPr>
          <w:p w14:paraId="2E39BD82"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 xml:space="preserve">S. Mijailovich, </w:t>
            </w:r>
            <w:r w:rsidRPr="003C5467">
              <w:rPr>
                <w:b/>
                <w:sz w:val="20"/>
                <w:szCs w:val="20"/>
                <w:lang w:val="sr-Cyrl-RS" w:eastAsia="sr-Latn-CS"/>
              </w:rPr>
              <w:t>B. Stojanovic</w:t>
            </w:r>
            <w:r w:rsidRPr="003C5467">
              <w:rPr>
                <w:sz w:val="20"/>
                <w:szCs w:val="20"/>
                <w:lang w:val="sr-Cyrl-RS" w:eastAsia="sr-Latn-CS"/>
              </w:rPr>
              <w:t xml:space="preserve">, M. Kojic, A. Liang, V. Wedeen, and R. Gilbert. Derivation of a finite element model of lingual deformation during swallowing from the mechanics of mesoscale myofiber tracts obtained by MRI. </w:t>
            </w:r>
            <w:r w:rsidRPr="003C5467">
              <w:rPr>
                <w:i/>
                <w:sz w:val="20"/>
                <w:szCs w:val="20"/>
                <w:lang w:val="sr-Cyrl-RS" w:eastAsia="sr-Latn-CS"/>
              </w:rPr>
              <w:t>Journal of Applied Physiology</w:t>
            </w:r>
            <w:r w:rsidRPr="003C5467">
              <w:rPr>
                <w:sz w:val="20"/>
                <w:szCs w:val="20"/>
                <w:lang w:val="sr-Cyrl-RS" w:eastAsia="sr-Latn-CS"/>
              </w:rPr>
              <w:t xml:space="preserve"> 2010; 109(5): 1500-1514.</w:t>
            </w:r>
          </w:p>
        </w:tc>
        <w:tc>
          <w:tcPr>
            <w:tcW w:w="395" w:type="pct"/>
            <w:vAlign w:val="center"/>
          </w:tcPr>
          <w:p w14:paraId="7827E363"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М21</w:t>
            </w:r>
          </w:p>
        </w:tc>
      </w:tr>
      <w:tr w:rsidR="003C5467" w:rsidRPr="003C5467" w14:paraId="51E83C74" w14:textId="77777777" w:rsidTr="002A5C99">
        <w:trPr>
          <w:trHeight w:val="227"/>
          <w:jc w:val="center"/>
        </w:trPr>
        <w:tc>
          <w:tcPr>
            <w:tcW w:w="364" w:type="pct"/>
            <w:vAlign w:val="center"/>
          </w:tcPr>
          <w:p w14:paraId="3D91544C"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Cyrl-CS" w:eastAsia="sr-Latn-CS"/>
              </w:rPr>
              <w:t>14</w:t>
            </w:r>
          </w:p>
        </w:tc>
        <w:tc>
          <w:tcPr>
            <w:tcW w:w="4241" w:type="pct"/>
            <w:gridSpan w:val="9"/>
            <w:vAlign w:val="center"/>
          </w:tcPr>
          <w:p w14:paraId="0B5BB17E"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Latn-CS" w:eastAsia="sr-Latn-CS"/>
              </w:rPr>
              <w:t xml:space="preserve">C.Y. Tang, C.P. Tsui, </w:t>
            </w:r>
            <w:r w:rsidRPr="003C5467">
              <w:rPr>
                <w:b/>
                <w:sz w:val="20"/>
                <w:szCs w:val="20"/>
                <w:lang w:val="sr-Latn-CS" w:eastAsia="sr-Latn-CS"/>
              </w:rPr>
              <w:t>B. Stojanovic</w:t>
            </w:r>
            <w:r w:rsidRPr="003C5467">
              <w:rPr>
                <w:sz w:val="20"/>
                <w:szCs w:val="20"/>
                <w:lang w:val="sr-Latn-CS" w:eastAsia="sr-Latn-CS"/>
              </w:rPr>
              <w:t xml:space="preserve">, M. Kojic. Finite Element Modelling of Skeletal Muscles Coupled with Fatigue. </w:t>
            </w:r>
            <w:r w:rsidRPr="003C5467">
              <w:rPr>
                <w:i/>
                <w:sz w:val="20"/>
                <w:szCs w:val="20"/>
                <w:lang w:val="sr-Latn-CS" w:eastAsia="sr-Latn-CS"/>
              </w:rPr>
              <w:t>International Journal of Mechanical Sciences</w:t>
            </w:r>
            <w:r w:rsidRPr="003C5467">
              <w:rPr>
                <w:sz w:val="20"/>
                <w:szCs w:val="20"/>
                <w:lang w:val="sr-Latn-CS" w:eastAsia="sr-Latn-CS"/>
              </w:rPr>
              <w:t xml:space="preserve"> 2007; 49: 1179-1191.</w:t>
            </w:r>
          </w:p>
        </w:tc>
        <w:tc>
          <w:tcPr>
            <w:tcW w:w="395" w:type="pct"/>
            <w:vAlign w:val="center"/>
          </w:tcPr>
          <w:p w14:paraId="57B4E5FF"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М21</w:t>
            </w:r>
          </w:p>
        </w:tc>
      </w:tr>
      <w:tr w:rsidR="003C5467" w:rsidRPr="003C5467" w14:paraId="11717BA8" w14:textId="77777777" w:rsidTr="002A5C99">
        <w:trPr>
          <w:trHeight w:val="227"/>
          <w:jc w:val="center"/>
        </w:trPr>
        <w:tc>
          <w:tcPr>
            <w:tcW w:w="364" w:type="pct"/>
            <w:vAlign w:val="center"/>
          </w:tcPr>
          <w:p w14:paraId="55641FA8"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Cyrl-CS" w:eastAsia="sr-Latn-CS"/>
              </w:rPr>
              <w:t>15</w:t>
            </w:r>
          </w:p>
        </w:tc>
        <w:tc>
          <w:tcPr>
            <w:tcW w:w="4241" w:type="pct"/>
            <w:gridSpan w:val="9"/>
            <w:vAlign w:val="center"/>
          </w:tcPr>
          <w:p w14:paraId="7D1F50FC"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 xml:space="preserve">M. Dimkic, V. Rankovic, N. Filipovic, </w:t>
            </w:r>
            <w:r w:rsidRPr="003C5467">
              <w:rPr>
                <w:b/>
                <w:sz w:val="20"/>
                <w:szCs w:val="20"/>
                <w:lang w:val="sr-Cyrl-RS" w:eastAsia="sr-Latn-CS"/>
              </w:rPr>
              <w:t>B. Stojanovic</w:t>
            </w:r>
            <w:r w:rsidRPr="003C5467">
              <w:rPr>
                <w:sz w:val="20"/>
                <w:szCs w:val="20"/>
                <w:lang w:val="sr-Cyrl-RS" w:eastAsia="sr-Latn-CS"/>
              </w:rPr>
              <w:t xml:space="preserve">, V. Isailovic, M. Pusic and M. Kojic. Modeling of radial well lateral screens using 1D finite elements. </w:t>
            </w:r>
            <w:r w:rsidRPr="003C5467">
              <w:rPr>
                <w:i/>
                <w:sz w:val="20"/>
                <w:szCs w:val="20"/>
                <w:lang w:val="sr-Cyrl-RS" w:eastAsia="sr-Latn-CS"/>
              </w:rPr>
              <w:t>Journal of Hydroinformatics</w:t>
            </w:r>
            <w:r w:rsidRPr="003C5467">
              <w:rPr>
                <w:sz w:val="20"/>
                <w:szCs w:val="20"/>
                <w:lang w:val="sr-Cyrl-RS" w:eastAsia="sr-Latn-CS"/>
              </w:rPr>
              <w:t xml:space="preserve"> 2012; 15(2): 405-415.</w:t>
            </w:r>
          </w:p>
        </w:tc>
        <w:tc>
          <w:tcPr>
            <w:tcW w:w="395" w:type="pct"/>
            <w:vAlign w:val="center"/>
          </w:tcPr>
          <w:p w14:paraId="3572D566"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М22</w:t>
            </w:r>
          </w:p>
        </w:tc>
      </w:tr>
      <w:tr w:rsidR="003C5467" w:rsidRPr="003C5467" w14:paraId="18159511" w14:textId="77777777" w:rsidTr="002A5C99">
        <w:trPr>
          <w:trHeight w:val="227"/>
          <w:jc w:val="center"/>
        </w:trPr>
        <w:tc>
          <w:tcPr>
            <w:tcW w:w="364" w:type="pct"/>
            <w:vAlign w:val="center"/>
          </w:tcPr>
          <w:p w14:paraId="49A18817"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Cyrl-CS" w:eastAsia="sr-Latn-CS"/>
              </w:rPr>
              <w:t>16</w:t>
            </w:r>
          </w:p>
        </w:tc>
        <w:tc>
          <w:tcPr>
            <w:tcW w:w="4241" w:type="pct"/>
            <w:gridSpan w:val="9"/>
            <w:vAlign w:val="center"/>
          </w:tcPr>
          <w:p w14:paraId="54EEACB3"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 xml:space="preserve">M. Kojic, J.P. Butler, I. Vlastelica, </w:t>
            </w:r>
            <w:r w:rsidRPr="003C5467">
              <w:rPr>
                <w:b/>
                <w:sz w:val="20"/>
                <w:szCs w:val="20"/>
                <w:lang w:val="sr-Cyrl-RS" w:eastAsia="sr-Latn-CS"/>
              </w:rPr>
              <w:t>B. Stojanovic</w:t>
            </w:r>
            <w:r w:rsidRPr="003C5467">
              <w:rPr>
                <w:sz w:val="20"/>
                <w:szCs w:val="20"/>
                <w:lang w:val="sr-Cyrl-RS" w:eastAsia="sr-Latn-CS"/>
              </w:rPr>
              <w:t xml:space="preserve">, V. Rankovic, A. Tsuda. Geometric hysteresis of alveolated ductal architecture. </w:t>
            </w:r>
            <w:r w:rsidRPr="003C5467">
              <w:rPr>
                <w:i/>
                <w:sz w:val="20"/>
                <w:szCs w:val="20"/>
                <w:lang w:val="sr-Cyrl-RS" w:eastAsia="sr-Latn-CS"/>
              </w:rPr>
              <w:t>Journal of Biomechanical Engineering</w:t>
            </w:r>
            <w:r w:rsidRPr="003C5467">
              <w:rPr>
                <w:sz w:val="20"/>
                <w:szCs w:val="20"/>
                <w:lang w:val="sr-Cyrl-RS" w:eastAsia="sr-Latn-CS"/>
              </w:rPr>
              <w:t xml:space="preserve"> 2011; 133(11): 111005.</w:t>
            </w:r>
          </w:p>
        </w:tc>
        <w:tc>
          <w:tcPr>
            <w:tcW w:w="395" w:type="pct"/>
            <w:vAlign w:val="center"/>
          </w:tcPr>
          <w:p w14:paraId="636440C4"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М22</w:t>
            </w:r>
          </w:p>
        </w:tc>
      </w:tr>
      <w:tr w:rsidR="003C5467" w:rsidRPr="003C5467" w14:paraId="4B6A31AF" w14:textId="77777777" w:rsidTr="002A5C99">
        <w:trPr>
          <w:trHeight w:val="227"/>
          <w:jc w:val="center"/>
        </w:trPr>
        <w:tc>
          <w:tcPr>
            <w:tcW w:w="364" w:type="pct"/>
            <w:vAlign w:val="center"/>
          </w:tcPr>
          <w:p w14:paraId="0F047C4E"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Cyrl-CS" w:eastAsia="sr-Latn-CS"/>
              </w:rPr>
              <w:t>17</w:t>
            </w:r>
          </w:p>
        </w:tc>
        <w:tc>
          <w:tcPr>
            <w:tcW w:w="4241" w:type="pct"/>
            <w:gridSpan w:val="9"/>
            <w:vAlign w:val="center"/>
          </w:tcPr>
          <w:p w14:paraId="3A21689F"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 xml:space="preserve">D. Stamenovic, M. Kojic, </w:t>
            </w:r>
            <w:r w:rsidRPr="003C5467">
              <w:rPr>
                <w:b/>
                <w:sz w:val="20"/>
                <w:szCs w:val="20"/>
                <w:lang w:val="sr-Cyrl-RS" w:eastAsia="sr-Latn-CS"/>
              </w:rPr>
              <w:t>B. Stojanovic</w:t>
            </w:r>
            <w:r w:rsidRPr="003C5467">
              <w:rPr>
                <w:sz w:val="20"/>
                <w:szCs w:val="20"/>
                <w:lang w:val="sr-Cyrl-RS" w:eastAsia="sr-Latn-CS"/>
              </w:rPr>
              <w:t xml:space="preserve">, D. Hunter. Pneumatic Osteoarthritis Knee Brace. </w:t>
            </w:r>
            <w:r w:rsidRPr="003C5467">
              <w:rPr>
                <w:i/>
                <w:sz w:val="20"/>
                <w:szCs w:val="20"/>
                <w:lang w:val="sr-Cyrl-RS" w:eastAsia="sr-Latn-CS"/>
              </w:rPr>
              <w:t>Journal of Biomechanical Engineering</w:t>
            </w:r>
            <w:r w:rsidRPr="003C5467">
              <w:rPr>
                <w:sz w:val="20"/>
                <w:szCs w:val="20"/>
                <w:lang w:val="sr-Cyrl-RS" w:eastAsia="sr-Latn-CS"/>
              </w:rPr>
              <w:t xml:space="preserve"> 2009; 131 (4): (045001-1)-(045001-6).</w:t>
            </w:r>
          </w:p>
        </w:tc>
        <w:tc>
          <w:tcPr>
            <w:tcW w:w="395" w:type="pct"/>
            <w:vAlign w:val="center"/>
          </w:tcPr>
          <w:p w14:paraId="2EB75CA7"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М22</w:t>
            </w:r>
          </w:p>
        </w:tc>
      </w:tr>
      <w:tr w:rsidR="003C5467" w:rsidRPr="003C5467" w14:paraId="3337E4E2" w14:textId="77777777" w:rsidTr="002A5C99">
        <w:trPr>
          <w:trHeight w:val="227"/>
          <w:jc w:val="center"/>
        </w:trPr>
        <w:tc>
          <w:tcPr>
            <w:tcW w:w="364" w:type="pct"/>
            <w:vAlign w:val="center"/>
          </w:tcPr>
          <w:p w14:paraId="4400D732"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Cyrl-CS" w:eastAsia="sr-Latn-CS"/>
              </w:rPr>
              <w:t>18</w:t>
            </w:r>
          </w:p>
        </w:tc>
        <w:tc>
          <w:tcPr>
            <w:tcW w:w="4241" w:type="pct"/>
            <w:gridSpan w:val="9"/>
            <w:vAlign w:val="center"/>
          </w:tcPr>
          <w:p w14:paraId="6F4C8416"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Latn-RS" w:eastAsia="sr-Latn-CS"/>
              </w:rPr>
              <w:t xml:space="preserve">M. Ivanovic, </w:t>
            </w:r>
            <w:r w:rsidRPr="003C5467">
              <w:rPr>
                <w:b/>
                <w:sz w:val="20"/>
                <w:szCs w:val="20"/>
                <w:lang w:val="sr-Latn-RS" w:eastAsia="sr-Latn-CS"/>
              </w:rPr>
              <w:t>B. Stojanovic</w:t>
            </w:r>
            <w:r w:rsidRPr="003C5467">
              <w:rPr>
                <w:sz w:val="20"/>
                <w:szCs w:val="20"/>
                <w:lang w:val="sr-Latn-RS" w:eastAsia="sr-Latn-CS"/>
              </w:rPr>
              <w:t xml:space="preserve">, A. Kaplarevic-Malisic, R. Gilbert, S. Mijailovich. Distributed multi-scale muscle simulation in a hybrid MPI–CUDA computational environment. </w:t>
            </w:r>
            <w:r w:rsidRPr="003C5467">
              <w:rPr>
                <w:i/>
                <w:sz w:val="20"/>
                <w:szCs w:val="20"/>
                <w:lang w:val="sr-Latn-RS" w:eastAsia="sr-Latn-CS"/>
              </w:rPr>
              <w:t xml:space="preserve">Simulation: Transactions of the Society for Modeling and Simulation International </w:t>
            </w:r>
            <w:r w:rsidRPr="003C5467">
              <w:rPr>
                <w:sz w:val="20"/>
                <w:szCs w:val="20"/>
                <w:lang w:val="sr-Latn-RS" w:eastAsia="sr-Latn-CS"/>
              </w:rPr>
              <w:t>2016, 92(1): 19-31.</w:t>
            </w:r>
          </w:p>
        </w:tc>
        <w:tc>
          <w:tcPr>
            <w:tcW w:w="395" w:type="pct"/>
            <w:vAlign w:val="center"/>
          </w:tcPr>
          <w:p w14:paraId="6574218C"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М23</w:t>
            </w:r>
          </w:p>
        </w:tc>
      </w:tr>
      <w:tr w:rsidR="003C5467" w:rsidRPr="003C5467" w14:paraId="5EFCFC60" w14:textId="77777777" w:rsidTr="002A5C99">
        <w:trPr>
          <w:trHeight w:val="227"/>
          <w:jc w:val="center"/>
        </w:trPr>
        <w:tc>
          <w:tcPr>
            <w:tcW w:w="364" w:type="pct"/>
            <w:vAlign w:val="center"/>
          </w:tcPr>
          <w:p w14:paraId="02547099"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Cyrl-CS" w:eastAsia="sr-Latn-CS"/>
              </w:rPr>
              <w:t>19</w:t>
            </w:r>
          </w:p>
        </w:tc>
        <w:tc>
          <w:tcPr>
            <w:tcW w:w="4241" w:type="pct"/>
            <w:gridSpan w:val="9"/>
            <w:vAlign w:val="center"/>
          </w:tcPr>
          <w:p w14:paraId="7C703D6C"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 xml:space="preserve">V. Rankovic, M. Drenovak, </w:t>
            </w:r>
            <w:r w:rsidRPr="003C5467">
              <w:rPr>
                <w:b/>
                <w:sz w:val="20"/>
                <w:szCs w:val="20"/>
                <w:lang w:val="sr-Cyrl-RS" w:eastAsia="sr-Latn-CS"/>
              </w:rPr>
              <w:t>B. Stojanovic</w:t>
            </w:r>
            <w:r w:rsidRPr="003C5467">
              <w:rPr>
                <w:sz w:val="20"/>
                <w:szCs w:val="20"/>
                <w:lang w:val="sr-Cyrl-RS" w:eastAsia="sr-Latn-CS"/>
              </w:rPr>
              <w:t xml:space="preserve">, Z. Kalinic, Z. Arsovski. The mean-Value at Risk static portfolio optimization using genetic algorithm. </w:t>
            </w:r>
            <w:r w:rsidRPr="003C5467">
              <w:rPr>
                <w:i/>
                <w:sz w:val="20"/>
                <w:szCs w:val="20"/>
                <w:lang w:val="sr-Cyrl-RS" w:eastAsia="sr-Latn-CS"/>
              </w:rPr>
              <w:t>Computer Science and Information Systems</w:t>
            </w:r>
            <w:r w:rsidRPr="003C5467">
              <w:rPr>
                <w:sz w:val="20"/>
                <w:szCs w:val="20"/>
                <w:lang w:val="sr-Cyrl-RS" w:eastAsia="sr-Latn-CS"/>
              </w:rPr>
              <w:t xml:space="preserve"> 2014, 11(1): 89–109.</w:t>
            </w:r>
          </w:p>
        </w:tc>
        <w:tc>
          <w:tcPr>
            <w:tcW w:w="395" w:type="pct"/>
            <w:vAlign w:val="center"/>
          </w:tcPr>
          <w:p w14:paraId="78F16001"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М23</w:t>
            </w:r>
          </w:p>
        </w:tc>
      </w:tr>
      <w:tr w:rsidR="003C5467" w:rsidRPr="003C5467" w14:paraId="2B04E819" w14:textId="77777777" w:rsidTr="002A5C99">
        <w:trPr>
          <w:trHeight w:val="227"/>
          <w:jc w:val="center"/>
        </w:trPr>
        <w:tc>
          <w:tcPr>
            <w:tcW w:w="364" w:type="pct"/>
            <w:vAlign w:val="center"/>
          </w:tcPr>
          <w:p w14:paraId="2A6ACC03"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Cyrl-CS" w:eastAsia="sr-Latn-CS"/>
              </w:rPr>
              <w:t>20</w:t>
            </w:r>
          </w:p>
        </w:tc>
        <w:tc>
          <w:tcPr>
            <w:tcW w:w="4241" w:type="pct"/>
            <w:gridSpan w:val="9"/>
            <w:vAlign w:val="center"/>
          </w:tcPr>
          <w:p w14:paraId="5E216076"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 xml:space="preserve">M. Milivojevic, S. Stopic, B. Friedrich, </w:t>
            </w:r>
            <w:r w:rsidRPr="003C5467">
              <w:rPr>
                <w:b/>
                <w:sz w:val="20"/>
                <w:szCs w:val="20"/>
                <w:lang w:val="sr-Cyrl-RS" w:eastAsia="sr-Latn-CS"/>
              </w:rPr>
              <w:t>B. Stojanovic</w:t>
            </w:r>
            <w:r w:rsidRPr="003C5467">
              <w:rPr>
                <w:sz w:val="20"/>
                <w:szCs w:val="20"/>
                <w:lang w:val="sr-Cyrl-RS" w:eastAsia="sr-Latn-CS"/>
              </w:rPr>
              <w:t xml:space="preserve">, D. Drndarevic. Computer modeling of high-pressure leaching process of nickel laterite by design of experiments and neural networks. </w:t>
            </w:r>
            <w:r w:rsidRPr="003C5467">
              <w:rPr>
                <w:i/>
                <w:sz w:val="20"/>
                <w:szCs w:val="20"/>
                <w:lang w:val="sr-Cyrl-RS" w:eastAsia="sr-Latn-CS"/>
              </w:rPr>
              <w:t>Internаtional Journal of Minerals, Metallurgy, and Materials</w:t>
            </w:r>
            <w:r w:rsidRPr="003C5467">
              <w:rPr>
                <w:sz w:val="20"/>
                <w:szCs w:val="20"/>
                <w:lang w:val="sr-Cyrl-RS" w:eastAsia="sr-Latn-CS"/>
              </w:rPr>
              <w:t xml:space="preserve"> 2012; 19(7): 584-594.</w:t>
            </w:r>
          </w:p>
        </w:tc>
        <w:tc>
          <w:tcPr>
            <w:tcW w:w="395" w:type="pct"/>
            <w:vAlign w:val="center"/>
          </w:tcPr>
          <w:p w14:paraId="417E72BF"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М23</w:t>
            </w:r>
          </w:p>
        </w:tc>
      </w:tr>
      <w:tr w:rsidR="003C5467" w:rsidRPr="003C5467" w14:paraId="6293AA4E" w14:textId="77777777" w:rsidTr="002A5C99">
        <w:trPr>
          <w:trHeight w:val="227"/>
          <w:jc w:val="center"/>
        </w:trPr>
        <w:tc>
          <w:tcPr>
            <w:tcW w:w="5000" w:type="pct"/>
            <w:gridSpan w:val="11"/>
            <w:vAlign w:val="center"/>
          </w:tcPr>
          <w:p w14:paraId="7648D155" w14:textId="77777777" w:rsidR="003C5467" w:rsidRPr="003C5467" w:rsidRDefault="003C5467" w:rsidP="0032462C">
            <w:pPr>
              <w:widowControl w:val="0"/>
              <w:autoSpaceDE w:val="0"/>
              <w:autoSpaceDN w:val="0"/>
              <w:adjustRightInd w:val="0"/>
              <w:rPr>
                <w:b/>
                <w:sz w:val="20"/>
                <w:szCs w:val="20"/>
                <w:lang w:val="sr-Cyrl-CS" w:eastAsia="sr-Latn-CS"/>
              </w:rPr>
            </w:pPr>
            <w:r w:rsidRPr="003C5467">
              <w:rPr>
                <w:b/>
                <w:sz w:val="20"/>
                <w:szCs w:val="20"/>
                <w:lang w:val="sr-Cyrl-CS" w:eastAsia="sr-Latn-CS"/>
              </w:rPr>
              <w:t>Збирни подаци научне активност наставника</w:t>
            </w:r>
          </w:p>
        </w:tc>
      </w:tr>
      <w:tr w:rsidR="003C5467" w:rsidRPr="003C5467" w14:paraId="59DA95C6" w14:textId="77777777" w:rsidTr="002A5C99">
        <w:trPr>
          <w:trHeight w:val="227"/>
          <w:jc w:val="center"/>
        </w:trPr>
        <w:tc>
          <w:tcPr>
            <w:tcW w:w="5000" w:type="pct"/>
            <w:gridSpan w:val="11"/>
            <w:vAlign w:val="center"/>
          </w:tcPr>
          <w:p w14:paraId="55F95910" w14:textId="77777777" w:rsidR="003C5467" w:rsidRPr="003C5467" w:rsidRDefault="003C5467" w:rsidP="0032462C">
            <w:pPr>
              <w:widowControl w:val="0"/>
              <w:autoSpaceDE w:val="0"/>
              <w:autoSpaceDN w:val="0"/>
              <w:adjustRightInd w:val="0"/>
              <w:rPr>
                <w:b/>
                <w:sz w:val="20"/>
                <w:szCs w:val="20"/>
                <w:lang w:val="sr-Cyrl-CS" w:eastAsia="sr-Latn-CS"/>
              </w:rPr>
            </w:pPr>
            <w:r w:rsidRPr="003C5467">
              <w:rPr>
                <w:b/>
                <w:sz w:val="20"/>
                <w:szCs w:val="20"/>
                <w:lang w:val="sr-Cyrl-CS" w:eastAsia="sr-Latn-CS"/>
              </w:rPr>
              <w:t xml:space="preserve">Збирни подаци </w:t>
            </w:r>
            <w:r w:rsidRPr="003C5467">
              <w:rPr>
                <w:b/>
                <w:sz w:val="20"/>
                <w:szCs w:val="20"/>
                <w:lang w:val="sr-Cyrl-RS" w:eastAsia="sr-Latn-CS"/>
              </w:rPr>
              <w:t xml:space="preserve">уметничке </w:t>
            </w:r>
            <w:r w:rsidRPr="003C5467">
              <w:rPr>
                <w:b/>
                <w:sz w:val="20"/>
                <w:szCs w:val="20"/>
                <w:lang w:val="sr-Cyrl-CS" w:eastAsia="sr-Latn-CS"/>
              </w:rPr>
              <w:t xml:space="preserve"> активност наставника</w:t>
            </w:r>
          </w:p>
        </w:tc>
      </w:tr>
      <w:tr w:rsidR="003C5467" w:rsidRPr="003C5467" w14:paraId="66B24DE7" w14:textId="77777777" w:rsidTr="002A5C99">
        <w:trPr>
          <w:trHeight w:val="227"/>
          <w:jc w:val="center"/>
        </w:trPr>
        <w:tc>
          <w:tcPr>
            <w:tcW w:w="2666" w:type="pct"/>
            <w:gridSpan w:val="5"/>
            <w:vAlign w:val="center"/>
          </w:tcPr>
          <w:p w14:paraId="31B0BA67"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Укупан број цитата, без аутоцитата</w:t>
            </w:r>
          </w:p>
        </w:tc>
        <w:tc>
          <w:tcPr>
            <w:tcW w:w="2334" w:type="pct"/>
            <w:gridSpan w:val="6"/>
            <w:vAlign w:val="center"/>
          </w:tcPr>
          <w:p w14:paraId="63EBC35A" w14:textId="77777777" w:rsidR="003C5467" w:rsidRPr="003C5467" w:rsidRDefault="003C5467" w:rsidP="0032462C">
            <w:pPr>
              <w:widowControl w:val="0"/>
              <w:autoSpaceDE w:val="0"/>
              <w:autoSpaceDN w:val="0"/>
              <w:adjustRightInd w:val="0"/>
              <w:rPr>
                <w:b/>
                <w:sz w:val="20"/>
                <w:szCs w:val="20"/>
                <w:lang w:val="sr-Cyrl-CS" w:eastAsia="sr-Latn-CS"/>
              </w:rPr>
            </w:pPr>
            <w:r w:rsidRPr="003C5467">
              <w:rPr>
                <w:b/>
                <w:sz w:val="20"/>
                <w:szCs w:val="20"/>
                <w:lang w:val="sr-Cyrl-CS" w:eastAsia="sr-Latn-CS"/>
              </w:rPr>
              <w:t>381 (H-индекс 12)</w:t>
            </w:r>
          </w:p>
        </w:tc>
      </w:tr>
      <w:tr w:rsidR="003C5467" w:rsidRPr="003C5467" w14:paraId="0FED7EE0" w14:textId="77777777" w:rsidTr="002A5C99">
        <w:trPr>
          <w:trHeight w:val="227"/>
          <w:jc w:val="center"/>
        </w:trPr>
        <w:tc>
          <w:tcPr>
            <w:tcW w:w="2666" w:type="pct"/>
            <w:gridSpan w:val="5"/>
            <w:vAlign w:val="center"/>
          </w:tcPr>
          <w:p w14:paraId="61637A92"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Укупан број радова са SCI (или SSCI) листе</w:t>
            </w:r>
          </w:p>
        </w:tc>
        <w:tc>
          <w:tcPr>
            <w:tcW w:w="2334" w:type="pct"/>
            <w:gridSpan w:val="6"/>
            <w:vAlign w:val="center"/>
          </w:tcPr>
          <w:p w14:paraId="40622335" w14:textId="77777777" w:rsidR="003C5467" w:rsidRPr="003C5467" w:rsidRDefault="003C5467" w:rsidP="0032462C">
            <w:pPr>
              <w:widowControl w:val="0"/>
              <w:autoSpaceDE w:val="0"/>
              <w:autoSpaceDN w:val="0"/>
              <w:adjustRightInd w:val="0"/>
              <w:rPr>
                <w:b/>
                <w:sz w:val="20"/>
                <w:szCs w:val="20"/>
                <w:lang w:val="sr-Cyrl-CS" w:eastAsia="sr-Latn-CS"/>
              </w:rPr>
            </w:pPr>
            <w:r w:rsidRPr="003C5467">
              <w:rPr>
                <w:b/>
                <w:sz w:val="20"/>
                <w:szCs w:val="20"/>
                <w:lang w:val="sr-Cyrl-CS" w:eastAsia="sr-Latn-CS"/>
              </w:rPr>
              <w:t>21</w:t>
            </w:r>
          </w:p>
        </w:tc>
      </w:tr>
      <w:tr w:rsidR="003C5467" w:rsidRPr="003C5467" w14:paraId="228EFF6D" w14:textId="77777777" w:rsidTr="002A5C99">
        <w:trPr>
          <w:trHeight w:val="227"/>
          <w:jc w:val="center"/>
        </w:trPr>
        <w:tc>
          <w:tcPr>
            <w:tcW w:w="2666" w:type="pct"/>
            <w:gridSpan w:val="5"/>
            <w:vAlign w:val="center"/>
          </w:tcPr>
          <w:p w14:paraId="252909F4"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Тренутно учешће на пројектима</w:t>
            </w:r>
          </w:p>
        </w:tc>
        <w:tc>
          <w:tcPr>
            <w:tcW w:w="787" w:type="pct"/>
            <w:gridSpan w:val="3"/>
            <w:vAlign w:val="center"/>
          </w:tcPr>
          <w:p w14:paraId="326FA06C"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Домаћи 5</w:t>
            </w:r>
          </w:p>
        </w:tc>
        <w:tc>
          <w:tcPr>
            <w:tcW w:w="1547" w:type="pct"/>
            <w:gridSpan w:val="3"/>
            <w:vAlign w:val="center"/>
          </w:tcPr>
          <w:p w14:paraId="7F6A0D59"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Међународни 3</w:t>
            </w:r>
          </w:p>
        </w:tc>
      </w:tr>
      <w:tr w:rsidR="003C5467" w:rsidRPr="003C5467" w14:paraId="3BEF35AF" w14:textId="77777777" w:rsidTr="002A5C99">
        <w:trPr>
          <w:trHeight w:val="227"/>
          <w:jc w:val="center"/>
        </w:trPr>
        <w:tc>
          <w:tcPr>
            <w:tcW w:w="2666" w:type="pct"/>
            <w:gridSpan w:val="5"/>
            <w:vAlign w:val="center"/>
          </w:tcPr>
          <w:p w14:paraId="62E9C83F"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Усавршавања</w:t>
            </w:r>
          </w:p>
        </w:tc>
        <w:tc>
          <w:tcPr>
            <w:tcW w:w="2334" w:type="pct"/>
            <w:gridSpan w:val="6"/>
            <w:vAlign w:val="center"/>
          </w:tcPr>
          <w:p w14:paraId="3DB3F5F3" w14:textId="77777777" w:rsidR="003C5467" w:rsidRPr="003C5467" w:rsidRDefault="003C5467" w:rsidP="0032462C">
            <w:pPr>
              <w:widowControl w:val="0"/>
              <w:autoSpaceDE w:val="0"/>
              <w:autoSpaceDN w:val="0"/>
              <w:adjustRightInd w:val="0"/>
              <w:rPr>
                <w:bCs/>
                <w:sz w:val="20"/>
                <w:szCs w:val="20"/>
                <w:lang w:val="sr-Cyrl-CS" w:eastAsia="sr-Latn-CS"/>
              </w:rPr>
            </w:pPr>
            <w:r w:rsidRPr="003C5467">
              <w:rPr>
                <w:bCs/>
                <w:sz w:val="20"/>
                <w:szCs w:val="20"/>
                <w:lang w:val="sr-Cyrl-CS" w:eastAsia="sr-Latn-CS"/>
              </w:rPr>
              <w:t>Усавршавање у трајању од пет месеци на Политехничком универзитету у Хонг Конгу</w:t>
            </w:r>
          </w:p>
        </w:tc>
      </w:tr>
      <w:tr w:rsidR="003C5467" w:rsidRPr="003C5467" w14:paraId="282A7B6B" w14:textId="77777777" w:rsidTr="002A5C99">
        <w:trPr>
          <w:trHeight w:val="227"/>
          <w:jc w:val="center"/>
        </w:trPr>
        <w:tc>
          <w:tcPr>
            <w:tcW w:w="2666" w:type="pct"/>
            <w:gridSpan w:val="5"/>
            <w:vAlign w:val="center"/>
          </w:tcPr>
          <w:p w14:paraId="62EB3C36"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Други подаци које сматрате релевантним</w:t>
            </w:r>
          </w:p>
        </w:tc>
        <w:tc>
          <w:tcPr>
            <w:tcW w:w="2334" w:type="pct"/>
            <w:gridSpan w:val="6"/>
            <w:vAlign w:val="center"/>
          </w:tcPr>
          <w:p w14:paraId="7571C1F3" w14:textId="77777777" w:rsidR="003C5467" w:rsidRPr="003C5467" w:rsidRDefault="003C5467" w:rsidP="0032462C">
            <w:pPr>
              <w:widowControl w:val="0"/>
              <w:autoSpaceDE w:val="0"/>
              <w:autoSpaceDN w:val="0"/>
              <w:adjustRightInd w:val="0"/>
              <w:rPr>
                <w:bCs/>
                <w:sz w:val="20"/>
                <w:szCs w:val="20"/>
                <w:lang w:val="sr-Cyrl-CS" w:eastAsia="sr-Latn-CS"/>
              </w:rPr>
            </w:pPr>
            <w:r w:rsidRPr="003C5467">
              <w:rPr>
                <w:bCs/>
                <w:sz w:val="20"/>
                <w:szCs w:val="20"/>
                <w:lang w:val="sr-Cyrl-CS" w:eastAsia="sr-Latn-CS"/>
              </w:rPr>
              <w:t>Аутор 2 монографије и неколико поглавља у монографијама. Руководилац више пројеката са привредом.</w:t>
            </w:r>
          </w:p>
        </w:tc>
      </w:tr>
    </w:tbl>
    <w:p w14:paraId="50E514AB" w14:textId="4BB04CA2" w:rsidR="003C5467" w:rsidRDefault="003C5467" w:rsidP="0032462C">
      <w:pPr>
        <w:spacing w:after="200" w:line="276" w:lineRule="auto"/>
        <w:rPr>
          <w:sz w:val="20"/>
          <w:szCs w:val="20"/>
        </w:rPr>
      </w:pPr>
    </w:p>
    <w:p w14:paraId="4578B38D" w14:textId="77777777" w:rsidR="003C5467" w:rsidRDefault="003C5467" w:rsidP="0032462C">
      <w:pPr>
        <w:spacing w:after="200" w:line="276" w:lineRule="auto"/>
        <w:rPr>
          <w:sz w:val="20"/>
          <w:szCs w:val="20"/>
        </w:rPr>
      </w:pPr>
      <w:r>
        <w:rPr>
          <w:sz w:val="20"/>
          <w:szCs w:val="20"/>
        </w:rPr>
        <w:br w:type="page"/>
      </w: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1215"/>
        <w:gridCol w:w="900"/>
        <w:gridCol w:w="1039"/>
        <w:gridCol w:w="1073"/>
        <w:gridCol w:w="188"/>
        <w:gridCol w:w="70"/>
        <w:gridCol w:w="1134"/>
        <w:gridCol w:w="283"/>
        <w:gridCol w:w="1977"/>
        <w:gridCol w:w="853"/>
      </w:tblGrid>
      <w:tr w:rsidR="003C5467" w:rsidRPr="003C5467" w14:paraId="230D5CEA" w14:textId="77777777" w:rsidTr="00C8797D">
        <w:trPr>
          <w:trHeight w:val="227"/>
          <w:jc w:val="center"/>
        </w:trPr>
        <w:tc>
          <w:tcPr>
            <w:tcW w:w="1516" w:type="pct"/>
            <w:gridSpan w:val="3"/>
            <w:vAlign w:val="center"/>
          </w:tcPr>
          <w:p w14:paraId="526ED0B5" w14:textId="77777777" w:rsidR="003C5467" w:rsidRPr="003C5467" w:rsidRDefault="003C5467" w:rsidP="0032462C">
            <w:pPr>
              <w:widowControl w:val="0"/>
              <w:autoSpaceDE w:val="0"/>
              <w:autoSpaceDN w:val="0"/>
              <w:adjustRightInd w:val="0"/>
              <w:rPr>
                <w:sz w:val="20"/>
                <w:szCs w:val="20"/>
                <w:lang w:val="sr-Cyrl-CS" w:eastAsia="sr-Latn-CS"/>
              </w:rPr>
            </w:pPr>
            <w:r w:rsidRPr="003C5467">
              <w:rPr>
                <w:b/>
                <w:sz w:val="20"/>
                <w:szCs w:val="20"/>
                <w:lang w:val="sr-Cyrl-CS" w:eastAsia="sr-Latn-CS"/>
              </w:rPr>
              <w:lastRenderedPageBreak/>
              <w:t>Име и презиме</w:t>
            </w:r>
          </w:p>
        </w:tc>
        <w:tc>
          <w:tcPr>
            <w:tcW w:w="3484" w:type="pct"/>
            <w:gridSpan w:val="8"/>
          </w:tcPr>
          <w:p w14:paraId="00499CB4" w14:textId="77777777" w:rsidR="003C5467" w:rsidRPr="003C5467" w:rsidRDefault="003C5467" w:rsidP="0032462C">
            <w:pPr>
              <w:widowControl w:val="0"/>
              <w:autoSpaceDE w:val="0"/>
              <w:autoSpaceDN w:val="0"/>
              <w:adjustRightInd w:val="0"/>
              <w:rPr>
                <w:b/>
                <w:bCs/>
                <w:sz w:val="20"/>
                <w:szCs w:val="20"/>
                <w:lang w:val="sr-Cyrl-CS" w:eastAsia="sr-Latn-CS"/>
              </w:rPr>
            </w:pPr>
            <w:bookmarkStart w:id="36" w:name="Марина_Свичевић"/>
            <w:r w:rsidRPr="003C5467">
              <w:rPr>
                <w:b/>
                <w:bCs/>
                <w:sz w:val="20"/>
                <w:szCs w:val="20"/>
                <w:lang w:val="sr-Cyrl-CS" w:eastAsia="sr-Latn-CS"/>
              </w:rPr>
              <w:t>Марина Р. Свичевић</w:t>
            </w:r>
            <w:bookmarkEnd w:id="36"/>
          </w:p>
        </w:tc>
      </w:tr>
      <w:tr w:rsidR="003C5467" w:rsidRPr="003C5467" w14:paraId="4E183A0E" w14:textId="77777777" w:rsidTr="00C8797D">
        <w:trPr>
          <w:trHeight w:val="227"/>
          <w:jc w:val="center"/>
        </w:trPr>
        <w:tc>
          <w:tcPr>
            <w:tcW w:w="1516" w:type="pct"/>
            <w:gridSpan w:val="3"/>
            <w:vAlign w:val="center"/>
          </w:tcPr>
          <w:p w14:paraId="52B24756" w14:textId="77777777" w:rsidR="003C5467" w:rsidRPr="003C5467" w:rsidRDefault="003C5467" w:rsidP="0032462C">
            <w:pPr>
              <w:widowControl w:val="0"/>
              <w:autoSpaceDE w:val="0"/>
              <w:autoSpaceDN w:val="0"/>
              <w:adjustRightInd w:val="0"/>
              <w:rPr>
                <w:sz w:val="20"/>
                <w:szCs w:val="20"/>
                <w:lang w:val="sr-Cyrl-CS" w:eastAsia="sr-Latn-CS"/>
              </w:rPr>
            </w:pPr>
            <w:r w:rsidRPr="003C5467">
              <w:rPr>
                <w:b/>
                <w:sz w:val="20"/>
                <w:szCs w:val="20"/>
                <w:lang w:val="sr-Cyrl-CS" w:eastAsia="sr-Latn-CS"/>
              </w:rPr>
              <w:t>Звање</w:t>
            </w:r>
          </w:p>
        </w:tc>
        <w:tc>
          <w:tcPr>
            <w:tcW w:w="3484" w:type="pct"/>
            <w:gridSpan w:val="8"/>
          </w:tcPr>
          <w:p w14:paraId="1C679DAA"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Доцент</w:t>
            </w:r>
          </w:p>
        </w:tc>
      </w:tr>
      <w:tr w:rsidR="003C5467" w:rsidRPr="003C5467" w14:paraId="72AD251C" w14:textId="77777777" w:rsidTr="00C8797D">
        <w:trPr>
          <w:trHeight w:val="227"/>
          <w:jc w:val="center"/>
        </w:trPr>
        <w:tc>
          <w:tcPr>
            <w:tcW w:w="1516" w:type="pct"/>
            <w:gridSpan w:val="3"/>
            <w:vAlign w:val="center"/>
          </w:tcPr>
          <w:p w14:paraId="127806E0" w14:textId="77777777" w:rsidR="003C5467" w:rsidRPr="003C5467" w:rsidRDefault="003C5467" w:rsidP="0032462C">
            <w:pPr>
              <w:widowControl w:val="0"/>
              <w:autoSpaceDE w:val="0"/>
              <w:autoSpaceDN w:val="0"/>
              <w:adjustRightInd w:val="0"/>
              <w:rPr>
                <w:sz w:val="20"/>
                <w:szCs w:val="20"/>
                <w:lang w:val="sr-Cyrl-CS" w:eastAsia="sr-Latn-CS"/>
              </w:rPr>
            </w:pPr>
            <w:r w:rsidRPr="003C5467">
              <w:rPr>
                <w:b/>
                <w:sz w:val="20"/>
                <w:szCs w:val="20"/>
                <w:lang w:val="sr-Cyrl-CS" w:eastAsia="sr-Latn-CS"/>
              </w:rPr>
              <w:t>Ужа научна, уметничка односно стручна  област</w:t>
            </w:r>
          </w:p>
        </w:tc>
        <w:tc>
          <w:tcPr>
            <w:tcW w:w="3484" w:type="pct"/>
            <w:gridSpan w:val="8"/>
          </w:tcPr>
          <w:p w14:paraId="21AC8669"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Методологије рачунарства</w:t>
            </w:r>
          </w:p>
        </w:tc>
      </w:tr>
      <w:tr w:rsidR="003C5467" w:rsidRPr="003C5467" w14:paraId="67473216" w14:textId="77777777" w:rsidTr="00C8797D">
        <w:trPr>
          <w:trHeight w:val="227"/>
          <w:jc w:val="center"/>
        </w:trPr>
        <w:tc>
          <w:tcPr>
            <w:tcW w:w="1042" w:type="pct"/>
            <w:gridSpan w:val="2"/>
            <w:vAlign w:val="center"/>
          </w:tcPr>
          <w:p w14:paraId="7775A17F" w14:textId="77777777" w:rsidR="003C5467" w:rsidRPr="003C5467" w:rsidRDefault="003C5467" w:rsidP="0032462C">
            <w:pPr>
              <w:widowControl w:val="0"/>
              <w:autoSpaceDE w:val="0"/>
              <w:autoSpaceDN w:val="0"/>
              <w:adjustRightInd w:val="0"/>
              <w:rPr>
                <w:sz w:val="20"/>
                <w:szCs w:val="20"/>
                <w:lang w:val="sr-Cyrl-CS" w:eastAsia="sr-Latn-CS"/>
              </w:rPr>
            </w:pPr>
            <w:r w:rsidRPr="003C5467">
              <w:rPr>
                <w:b/>
                <w:sz w:val="20"/>
                <w:szCs w:val="20"/>
                <w:lang w:val="sr-Cyrl-CS" w:eastAsia="sr-Latn-CS"/>
              </w:rPr>
              <w:t>Академска каријера</w:t>
            </w:r>
          </w:p>
        </w:tc>
        <w:tc>
          <w:tcPr>
            <w:tcW w:w="474" w:type="pct"/>
            <w:vAlign w:val="center"/>
          </w:tcPr>
          <w:p w14:paraId="76C18EED"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 xml:space="preserve">Година </w:t>
            </w:r>
          </w:p>
        </w:tc>
        <w:tc>
          <w:tcPr>
            <w:tcW w:w="1211" w:type="pct"/>
            <w:gridSpan w:val="3"/>
            <w:vAlign w:val="center"/>
          </w:tcPr>
          <w:p w14:paraId="7A951BCC"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 xml:space="preserve">Институција </w:t>
            </w:r>
          </w:p>
        </w:tc>
        <w:tc>
          <w:tcPr>
            <w:tcW w:w="2273" w:type="pct"/>
            <w:gridSpan w:val="5"/>
            <w:vAlign w:val="center"/>
          </w:tcPr>
          <w:p w14:paraId="45584B22"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 xml:space="preserve">Ужа научна, уметничка односно стручна област </w:t>
            </w:r>
          </w:p>
        </w:tc>
      </w:tr>
      <w:tr w:rsidR="003C5467" w:rsidRPr="003C5467" w14:paraId="077D9E53" w14:textId="77777777" w:rsidTr="00C8797D">
        <w:trPr>
          <w:trHeight w:val="227"/>
          <w:jc w:val="center"/>
        </w:trPr>
        <w:tc>
          <w:tcPr>
            <w:tcW w:w="1042" w:type="pct"/>
            <w:gridSpan w:val="2"/>
            <w:vAlign w:val="center"/>
          </w:tcPr>
          <w:p w14:paraId="315974EC"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Избор у звање</w:t>
            </w:r>
          </w:p>
        </w:tc>
        <w:tc>
          <w:tcPr>
            <w:tcW w:w="474" w:type="pct"/>
            <w:vAlign w:val="center"/>
          </w:tcPr>
          <w:p w14:paraId="4FE75009"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20</w:t>
            </w:r>
            <w:r w:rsidRPr="003C5467">
              <w:rPr>
                <w:sz w:val="20"/>
                <w:szCs w:val="20"/>
                <w:lang w:val="en-GB" w:eastAsia="sr-Latn-CS"/>
              </w:rPr>
              <w:t>21</w:t>
            </w:r>
            <w:r w:rsidRPr="003C5467">
              <w:rPr>
                <w:sz w:val="20"/>
                <w:szCs w:val="20"/>
                <w:lang w:val="sr-Cyrl-CS" w:eastAsia="sr-Latn-CS"/>
              </w:rPr>
              <w:t>.</w:t>
            </w:r>
          </w:p>
        </w:tc>
        <w:tc>
          <w:tcPr>
            <w:tcW w:w="1211" w:type="pct"/>
            <w:gridSpan w:val="3"/>
            <w:vAlign w:val="center"/>
          </w:tcPr>
          <w:p w14:paraId="77F63BFD"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ПМФ Крагујевац</w:t>
            </w:r>
          </w:p>
        </w:tc>
        <w:tc>
          <w:tcPr>
            <w:tcW w:w="2273" w:type="pct"/>
            <w:gridSpan w:val="5"/>
            <w:vAlign w:val="center"/>
          </w:tcPr>
          <w:p w14:paraId="3C684721"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Методологије рачунарства</w:t>
            </w:r>
          </w:p>
        </w:tc>
      </w:tr>
      <w:tr w:rsidR="003C5467" w:rsidRPr="003C5467" w14:paraId="15B4D3CF" w14:textId="77777777" w:rsidTr="00C8797D">
        <w:trPr>
          <w:trHeight w:val="227"/>
          <w:jc w:val="center"/>
        </w:trPr>
        <w:tc>
          <w:tcPr>
            <w:tcW w:w="1042" w:type="pct"/>
            <w:gridSpan w:val="2"/>
            <w:vAlign w:val="center"/>
          </w:tcPr>
          <w:p w14:paraId="792F87C0"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Докторат</w:t>
            </w:r>
          </w:p>
        </w:tc>
        <w:tc>
          <w:tcPr>
            <w:tcW w:w="474" w:type="pct"/>
            <w:vAlign w:val="center"/>
          </w:tcPr>
          <w:p w14:paraId="2F77DA65"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20</w:t>
            </w:r>
            <w:r w:rsidRPr="003C5467">
              <w:rPr>
                <w:sz w:val="20"/>
                <w:szCs w:val="20"/>
                <w:lang w:val="en-GB" w:eastAsia="sr-Latn-CS"/>
              </w:rPr>
              <w:t>20</w:t>
            </w:r>
            <w:r w:rsidRPr="003C5467">
              <w:rPr>
                <w:sz w:val="20"/>
                <w:szCs w:val="20"/>
                <w:lang w:val="sr-Cyrl-CS" w:eastAsia="sr-Latn-CS"/>
              </w:rPr>
              <w:t>.</w:t>
            </w:r>
          </w:p>
        </w:tc>
        <w:tc>
          <w:tcPr>
            <w:tcW w:w="1211" w:type="pct"/>
            <w:gridSpan w:val="3"/>
            <w:vAlign w:val="center"/>
          </w:tcPr>
          <w:p w14:paraId="24022218"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ПМФ Крагујевац</w:t>
            </w:r>
          </w:p>
        </w:tc>
        <w:tc>
          <w:tcPr>
            <w:tcW w:w="2273" w:type="pct"/>
            <w:gridSpan w:val="5"/>
            <w:vAlign w:val="center"/>
          </w:tcPr>
          <w:p w14:paraId="00E2BE8D"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Рачунарске науке</w:t>
            </w:r>
          </w:p>
        </w:tc>
      </w:tr>
      <w:tr w:rsidR="003C5467" w:rsidRPr="003C5467" w14:paraId="4BB52166" w14:textId="77777777" w:rsidTr="00C8797D">
        <w:trPr>
          <w:trHeight w:val="227"/>
          <w:jc w:val="center"/>
        </w:trPr>
        <w:tc>
          <w:tcPr>
            <w:tcW w:w="1042" w:type="pct"/>
            <w:gridSpan w:val="2"/>
            <w:vAlign w:val="center"/>
          </w:tcPr>
          <w:p w14:paraId="552E6299"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Магистратура</w:t>
            </w:r>
          </w:p>
        </w:tc>
        <w:tc>
          <w:tcPr>
            <w:tcW w:w="474" w:type="pct"/>
            <w:vAlign w:val="center"/>
          </w:tcPr>
          <w:p w14:paraId="6F8967FA" w14:textId="77777777" w:rsidR="003C5467" w:rsidRPr="003C5467" w:rsidRDefault="003C5467" w:rsidP="0032462C">
            <w:pPr>
              <w:widowControl w:val="0"/>
              <w:autoSpaceDE w:val="0"/>
              <w:autoSpaceDN w:val="0"/>
              <w:adjustRightInd w:val="0"/>
              <w:rPr>
                <w:sz w:val="20"/>
                <w:szCs w:val="20"/>
                <w:lang w:val="sr-Cyrl-CS" w:eastAsia="sr-Latn-CS"/>
              </w:rPr>
            </w:pPr>
          </w:p>
        </w:tc>
        <w:tc>
          <w:tcPr>
            <w:tcW w:w="1211" w:type="pct"/>
            <w:gridSpan w:val="3"/>
            <w:vAlign w:val="center"/>
          </w:tcPr>
          <w:p w14:paraId="0566C2A2" w14:textId="77777777" w:rsidR="003C5467" w:rsidRPr="003C5467" w:rsidRDefault="003C5467" w:rsidP="0032462C">
            <w:pPr>
              <w:widowControl w:val="0"/>
              <w:autoSpaceDE w:val="0"/>
              <w:autoSpaceDN w:val="0"/>
              <w:adjustRightInd w:val="0"/>
              <w:rPr>
                <w:sz w:val="20"/>
                <w:szCs w:val="20"/>
                <w:lang w:val="sr-Cyrl-CS" w:eastAsia="sr-Latn-CS"/>
              </w:rPr>
            </w:pPr>
          </w:p>
        </w:tc>
        <w:tc>
          <w:tcPr>
            <w:tcW w:w="2273" w:type="pct"/>
            <w:gridSpan w:val="5"/>
            <w:vAlign w:val="center"/>
          </w:tcPr>
          <w:p w14:paraId="5245680A" w14:textId="77777777" w:rsidR="003C5467" w:rsidRPr="003C5467" w:rsidRDefault="003C5467" w:rsidP="0032462C">
            <w:pPr>
              <w:widowControl w:val="0"/>
              <w:autoSpaceDE w:val="0"/>
              <w:autoSpaceDN w:val="0"/>
              <w:adjustRightInd w:val="0"/>
              <w:rPr>
                <w:sz w:val="20"/>
                <w:szCs w:val="20"/>
                <w:lang w:val="sr-Cyrl-CS" w:eastAsia="sr-Latn-CS"/>
              </w:rPr>
            </w:pPr>
          </w:p>
        </w:tc>
      </w:tr>
      <w:tr w:rsidR="003C5467" w:rsidRPr="003C5467" w14:paraId="29788B1F" w14:textId="77777777" w:rsidTr="00C8797D">
        <w:trPr>
          <w:trHeight w:val="227"/>
          <w:jc w:val="center"/>
        </w:trPr>
        <w:tc>
          <w:tcPr>
            <w:tcW w:w="1042" w:type="pct"/>
            <w:gridSpan w:val="2"/>
            <w:vAlign w:val="center"/>
          </w:tcPr>
          <w:p w14:paraId="7ECF10C1"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Мастер диплома</w:t>
            </w:r>
          </w:p>
        </w:tc>
        <w:tc>
          <w:tcPr>
            <w:tcW w:w="474" w:type="pct"/>
            <w:vAlign w:val="center"/>
          </w:tcPr>
          <w:p w14:paraId="68C2BFFC" w14:textId="77777777" w:rsidR="003C5467" w:rsidRPr="003C5467" w:rsidRDefault="003C5467" w:rsidP="0032462C">
            <w:pPr>
              <w:widowControl w:val="0"/>
              <w:autoSpaceDE w:val="0"/>
              <w:autoSpaceDN w:val="0"/>
              <w:adjustRightInd w:val="0"/>
              <w:rPr>
                <w:sz w:val="20"/>
                <w:szCs w:val="20"/>
                <w:lang w:val="sr-Cyrl-CS" w:eastAsia="sr-Latn-CS"/>
              </w:rPr>
            </w:pPr>
          </w:p>
        </w:tc>
        <w:tc>
          <w:tcPr>
            <w:tcW w:w="1211" w:type="pct"/>
            <w:gridSpan w:val="3"/>
            <w:vAlign w:val="center"/>
          </w:tcPr>
          <w:p w14:paraId="124C1AC4" w14:textId="77777777" w:rsidR="003C5467" w:rsidRPr="003C5467" w:rsidRDefault="003C5467" w:rsidP="0032462C">
            <w:pPr>
              <w:widowControl w:val="0"/>
              <w:autoSpaceDE w:val="0"/>
              <w:autoSpaceDN w:val="0"/>
              <w:adjustRightInd w:val="0"/>
              <w:rPr>
                <w:sz w:val="20"/>
                <w:szCs w:val="20"/>
                <w:lang w:val="sr-Cyrl-CS" w:eastAsia="sr-Latn-CS"/>
              </w:rPr>
            </w:pPr>
          </w:p>
        </w:tc>
        <w:tc>
          <w:tcPr>
            <w:tcW w:w="2273" w:type="pct"/>
            <w:gridSpan w:val="5"/>
            <w:vAlign w:val="center"/>
          </w:tcPr>
          <w:p w14:paraId="0CAB7A1E" w14:textId="77777777" w:rsidR="003C5467" w:rsidRPr="003C5467" w:rsidRDefault="003C5467" w:rsidP="0032462C">
            <w:pPr>
              <w:widowControl w:val="0"/>
              <w:autoSpaceDE w:val="0"/>
              <w:autoSpaceDN w:val="0"/>
              <w:adjustRightInd w:val="0"/>
              <w:rPr>
                <w:sz w:val="20"/>
                <w:szCs w:val="20"/>
                <w:lang w:val="sr-Cyrl-CS" w:eastAsia="sr-Latn-CS"/>
              </w:rPr>
            </w:pPr>
          </w:p>
        </w:tc>
      </w:tr>
      <w:tr w:rsidR="003C5467" w:rsidRPr="003C5467" w14:paraId="10588776" w14:textId="77777777" w:rsidTr="00C8797D">
        <w:trPr>
          <w:trHeight w:val="227"/>
          <w:jc w:val="center"/>
        </w:trPr>
        <w:tc>
          <w:tcPr>
            <w:tcW w:w="1042" w:type="pct"/>
            <w:gridSpan w:val="2"/>
            <w:vAlign w:val="center"/>
          </w:tcPr>
          <w:p w14:paraId="107DDCE9"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Диплома</w:t>
            </w:r>
          </w:p>
        </w:tc>
        <w:tc>
          <w:tcPr>
            <w:tcW w:w="474" w:type="pct"/>
            <w:vAlign w:val="center"/>
          </w:tcPr>
          <w:p w14:paraId="47909669"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200</w:t>
            </w:r>
            <w:r w:rsidRPr="003C5467">
              <w:rPr>
                <w:sz w:val="20"/>
                <w:szCs w:val="20"/>
                <w:lang w:val="en-GB" w:eastAsia="sr-Latn-CS"/>
              </w:rPr>
              <w:t>9</w:t>
            </w:r>
            <w:r w:rsidRPr="003C5467">
              <w:rPr>
                <w:sz w:val="20"/>
                <w:szCs w:val="20"/>
                <w:lang w:val="sr-Cyrl-CS" w:eastAsia="sr-Latn-CS"/>
              </w:rPr>
              <w:t>.</w:t>
            </w:r>
          </w:p>
        </w:tc>
        <w:tc>
          <w:tcPr>
            <w:tcW w:w="1211" w:type="pct"/>
            <w:gridSpan w:val="3"/>
            <w:vAlign w:val="center"/>
          </w:tcPr>
          <w:p w14:paraId="10E703BA"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ПМФ Крагујевац</w:t>
            </w:r>
          </w:p>
        </w:tc>
        <w:tc>
          <w:tcPr>
            <w:tcW w:w="2273" w:type="pct"/>
            <w:gridSpan w:val="5"/>
            <w:vAlign w:val="center"/>
          </w:tcPr>
          <w:p w14:paraId="0986B849"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Математика-информатика</w:t>
            </w:r>
          </w:p>
        </w:tc>
      </w:tr>
      <w:tr w:rsidR="003C5467" w:rsidRPr="003C5467" w14:paraId="652F745C" w14:textId="77777777" w:rsidTr="00C8797D">
        <w:trPr>
          <w:trHeight w:val="227"/>
          <w:jc w:val="center"/>
        </w:trPr>
        <w:tc>
          <w:tcPr>
            <w:tcW w:w="5000" w:type="pct"/>
            <w:gridSpan w:val="11"/>
            <w:vAlign w:val="center"/>
          </w:tcPr>
          <w:p w14:paraId="2F518386" w14:textId="77777777" w:rsidR="003C5467" w:rsidRPr="003C5467" w:rsidRDefault="003C5467" w:rsidP="0032462C">
            <w:pPr>
              <w:widowControl w:val="0"/>
              <w:autoSpaceDE w:val="0"/>
              <w:autoSpaceDN w:val="0"/>
              <w:adjustRightInd w:val="0"/>
              <w:rPr>
                <w:sz w:val="20"/>
                <w:szCs w:val="20"/>
                <w:lang w:val="sr-Cyrl-CS" w:eastAsia="sr-Latn-CS"/>
              </w:rPr>
            </w:pPr>
            <w:r w:rsidRPr="003C5467">
              <w:rPr>
                <w:b/>
                <w:bCs/>
                <w:sz w:val="20"/>
                <w:szCs w:val="20"/>
                <w:lang w:val="sr-Cyrl-CS" w:eastAsia="sr-Latn-CS"/>
              </w:rPr>
              <w:t>Списак дисертација</w:t>
            </w:r>
            <w:r w:rsidRPr="003C5467">
              <w:rPr>
                <w:b/>
                <w:bCs/>
                <w:sz w:val="20"/>
                <w:szCs w:val="20"/>
                <w:lang w:val="sr-Cyrl-RS" w:eastAsia="sr-Latn-CS"/>
              </w:rPr>
              <w:t xml:space="preserve">-докторских уметничких пројеката </w:t>
            </w:r>
            <w:r w:rsidRPr="003C5467">
              <w:rPr>
                <w:b/>
                <w:bCs/>
                <w:sz w:val="20"/>
                <w:szCs w:val="20"/>
                <w:lang w:val="sr-Cyrl-CS" w:eastAsia="sr-Latn-CS"/>
              </w:rPr>
              <w:t>а у којима је наставник ментор или је био ментор у претходних 10 година</w:t>
            </w:r>
          </w:p>
        </w:tc>
      </w:tr>
      <w:tr w:rsidR="003C5467" w:rsidRPr="003C5467" w14:paraId="58C2A8C1" w14:textId="77777777" w:rsidTr="00C8797D">
        <w:trPr>
          <w:trHeight w:val="227"/>
          <w:jc w:val="center"/>
        </w:trPr>
        <w:tc>
          <w:tcPr>
            <w:tcW w:w="402" w:type="pct"/>
            <w:vAlign w:val="center"/>
          </w:tcPr>
          <w:p w14:paraId="688FCE9A"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Р.Б.</w:t>
            </w:r>
          </w:p>
        </w:tc>
        <w:tc>
          <w:tcPr>
            <w:tcW w:w="1661" w:type="pct"/>
            <w:gridSpan w:val="3"/>
            <w:vAlign w:val="center"/>
          </w:tcPr>
          <w:p w14:paraId="6FF5DA56"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CS" w:eastAsia="sr-Latn-CS"/>
              </w:rPr>
              <w:t>Наслов дисертације</w:t>
            </w:r>
            <w:r w:rsidRPr="003C5467">
              <w:rPr>
                <w:sz w:val="20"/>
                <w:szCs w:val="20"/>
                <w:lang w:val="sr-Cyrl-RS" w:eastAsia="sr-Latn-CS"/>
              </w:rPr>
              <w:t xml:space="preserve">- докторског уметничког пројекта </w:t>
            </w:r>
          </w:p>
        </w:tc>
        <w:tc>
          <w:tcPr>
            <w:tcW w:w="701" w:type="pct"/>
            <w:gridSpan w:val="3"/>
            <w:vAlign w:val="center"/>
          </w:tcPr>
          <w:p w14:paraId="45C600C4"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Име кандидата</w:t>
            </w:r>
          </w:p>
        </w:tc>
        <w:tc>
          <w:tcPr>
            <w:tcW w:w="746" w:type="pct"/>
            <w:gridSpan w:val="2"/>
            <w:vAlign w:val="center"/>
          </w:tcPr>
          <w:p w14:paraId="58182BDB"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 xml:space="preserve">*пријављена </w:t>
            </w:r>
          </w:p>
        </w:tc>
        <w:tc>
          <w:tcPr>
            <w:tcW w:w="1490" w:type="pct"/>
            <w:gridSpan w:val="2"/>
            <w:vAlign w:val="center"/>
          </w:tcPr>
          <w:p w14:paraId="3257436E"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 одбрањена</w:t>
            </w:r>
          </w:p>
        </w:tc>
      </w:tr>
      <w:tr w:rsidR="003C5467" w:rsidRPr="003C5467" w14:paraId="0BECA394" w14:textId="77777777" w:rsidTr="00C8797D">
        <w:trPr>
          <w:trHeight w:val="227"/>
          <w:jc w:val="center"/>
        </w:trPr>
        <w:tc>
          <w:tcPr>
            <w:tcW w:w="402" w:type="pct"/>
            <w:vAlign w:val="center"/>
          </w:tcPr>
          <w:p w14:paraId="3ED0CD21" w14:textId="77777777" w:rsidR="003C5467" w:rsidRPr="003C5467" w:rsidRDefault="003C5467" w:rsidP="0032462C">
            <w:pPr>
              <w:widowControl w:val="0"/>
              <w:autoSpaceDE w:val="0"/>
              <w:autoSpaceDN w:val="0"/>
              <w:adjustRightInd w:val="0"/>
              <w:rPr>
                <w:sz w:val="20"/>
                <w:szCs w:val="20"/>
                <w:lang w:val="sr-Cyrl-CS" w:eastAsia="sr-Latn-CS"/>
              </w:rPr>
            </w:pPr>
          </w:p>
        </w:tc>
        <w:tc>
          <w:tcPr>
            <w:tcW w:w="1661" w:type="pct"/>
            <w:gridSpan w:val="3"/>
            <w:vAlign w:val="center"/>
          </w:tcPr>
          <w:p w14:paraId="6B5A3CBC" w14:textId="77777777" w:rsidR="003C5467" w:rsidRPr="003C5467" w:rsidRDefault="003C5467" w:rsidP="0032462C">
            <w:pPr>
              <w:widowControl w:val="0"/>
              <w:autoSpaceDE w:val="0"/>
              <w:autoSpaceDN w:val="0"/>
              <w:adjustRightInd w:val="0"/>
              <w:rPr>
                <w:sz w:val="20"/>
                <w:szCs w:val="20"/>
                <w:lang w:val="sr-Cyrl-CS" w:eastAsia="sr-Latn-CS"/>
              </w:rPr>
            </w:pPr>
          </w:p>
        </w:tc>
        <w:tc>
          <w:tcPr>
            <w:tcW w:w="701" w:type="pct"/>
            <w:gridSpan w:val="3"/>
            <w:vAlign w:val="center"/>
          </w:tcPr>
          <w:p w14:paraId="7FD8D8A7" w14:textId="77777777" w:rsidR="003C5467" w:rsidRPr="003C5467" w:rsidRDefault="003C5467" w:rsidP="0032462C">
            <w:pPr>
              <w:widowControl w:val="0"/>
              <w:autoSpaceDE w:val="0"/>
              <w:autoSpaceDN w:val="0"/>
              <w:adjustRightInd w:val="0"/>
              <w:rPr>
                <w:sz w:val="20"/>
                <w:szCs w:val="20"/>
                <w:lang w:val="sr-Cyrl-CS" w:eastAsia="sr-Latn-CS"/>
              </w:rPr>
            </w:pPr>
          </w:p>
        </w:tc>
        <w:tc>
          <w:tcPr>
            <w:tcW w:w="746" w:type="pct"/>
            <w:gridSpan w:val="2"/>
            <w:vAlign w:val="center"/>
          </w:tcPr>
          <w:p w14:paraId="3CFC6F49" w14:textId="77777777" w:rsidR="003C5467" w:rsidRPr="003C5467" w:rsidRDefault="003C5467" w:rsidP="0032462C">
            <w:pPr>
              <w:widowControl w:val="0"/>
              <w:autoSpaceDE w:val="0"/>
              <w:autoSpaceDN w:val="0"/>
              <w:adjustRightInd w:val="0"/>
              <w:rPr>
                <w:sz w:val="20"/>
                <w:szCs w:val="20"/>
                <w:lang w:val="sr-Cyrl-CS" w:eastAsia="sr-Latn-CS"/>
              </w:rPr>
            </w:pPr>
          </w:p>
        </w:tc>
        <w:tc>
          <w:tcPr>
            <w:tcW w:w="1490" w:type="pct"/>
            <w:gridSpan w:val="2"/>
            <w:vAlign w:val="center"/>
          </w:tcPr>
          <w:p w14:paraId="3B461DA9" w14:textId="77777777" w:rsidR="003C5467" w:rsidRPr="003C5467" w:rsidRDefault="003C5467" w:rsidP="0032462C">
            <w:pPr>
              <w:widowControl w:val="0"/>
              <w:autoSpaceDE w:val="0"/>
              <w:autoSpaceDN w:val="0"/>
              <w:adjustRightInd w:val="0"/>
              <w:rPr>
                <w:sz w:val="20"/>
                <w:szCs w:val="20"/>
                <w:lang w:val="sr-Cyrl-CS" w:eastAsia="sr-Latn-CS"/>
              </w:rPr>
            </w:pPr>
          </w:p>
        </w:tc>
      </w:tr>
      <w:tr w:rsidR="003C5467" w:rsidRPr="003C5467" w14:paraId="5580EF35" w14:textId="77777777" w:rsidTr="00C8797D">
        <w:trPr>
          <w:trHeight w:val="227"/>
          <w:jc w:val="center"/>
        </w:trPr>
        <w:tc>
          <w:tcPr>
            <w:tcW w:w="5000" w:type="pct"/>
            <w:gridSpan w:val="11"/>
            <w:vAlign w:val="center"/>
          </w:tcPr>
          <w:p w14:paraId="104C2DAD"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*Година  у којој је дисертација</w:t>
            </w:r>
            <w:r w:rsidRPr="003C5467">
              <w:rPr>
                <w:sz w:val="20"/>
                <w:szCs w:val="20"/>
                <w:lang w:val="sr-Cyrl-RS" w:eastAsia="sr-Latn-CS"/>
              </w:rPr>
              <w:t xml:space="preserve">-докторски уметнички пројекат </w:t>
            </w:r>
            <w:r w:rsidRPr="003C5467">
              <w:rPr>
                <w:sz w:val="20"/>
                <w:szCs w:val="20"/>
                <w:lang w:val="sr-Cyrl-CS" w:eastAsia="sr-Latn-CS"/>
              </w:rPr>
              <w:t xml:space="preserve"> пријављена</w:t>
            </w:r>
            <w:r w:rsidRPr="003C5467">
              <w:rPr>
                <w:sz w:val="20"/>
                <w:szCs w:val="20"/>
                <w:lang w:val="sr-Cyrl-RS" w:eastAsia="sr-Latn-CS"/>
              </w:rPr>
              <w:t xml:space="preserve">-пријављен </w:t>
            </w:r>
            <w:r w:rsidRPr="003C5467">
              <w:rPr>
                <w:sz w:val="20"/>
                <w:szCs w:val="20"/>
                <w:lang w:val="sr-Cyrl-CS" w:eastAsia="sr-Latn-CS"/>
              </w:rPr>
              <w:t>(само за дисертације</w:t>
            </w:r>
            <w:r w:rsidRPr="003C5467">
              <w:rPr>
                <w:sz w:val="20"/>
                <w:szCs w:val="20"/>
                <w:lang w:val="sr-Cyrl-RS" w:eastAsia="sr-Latn-CS"/>
              </w:rPr>
              <w:t xml:space="preserve">-докторске уметничке пројекте </w:t>
            </w:r>
            <w:r w:rsidRPr="003C5467">
              <w:rPr>
                <w:sz w:val="20"/>
                <w:szCs w:val="20"/>
                <w:lang w:val="sr-Cyrl-CS" w:eastAsia="sr-Latn-CS"/>
              </w:rPr>
              <w:t xml:space="preserve"> које су у току), ** Година у којој је дисертација</w:t>
            </w:r>
            <w:r w:rsidRPr="003C5467">
              <w:rPr>
                <w:sz w:val="20"/>
                <w:szCs w:val="20"/>
                <w:lang w:val="sr-Cyrl-RS" w:eastAsia="sr-Latn-CS"/>
              </w:rPr>
              <w:t xml:space="preserve">-докторски уметнички пројекат </w:t>
            </w:r>
            <w:r w:rsidRPr="003C5467">
              <w:rPr>
                <w:sz w:val="20"/>
                <w:szCs w:val="20"/>
                <w:lang w:val="sr-Cyrl-CS" w:eastAsia="sr-Latn-CS"/>
              </w:rPr>
              <w:t xml:space="preserve"> одбрањена (само за дисертације</w:t>
            </w:r>
            <w:r w:rsidRPr="003C5467">
              <w:rPr>
                <w:sz w:val="20"/>
                <w:szCs w:val="20"/>
                <w:lang w:val="sr-Cyrl-RS" w:eastAsia="sr-Latn-CS"/>
              </w:rPr>
              <w:t xml:space="preserve">-докторско уметничке пројекте </w:t>
            </w:r>
            <w:r w:rsidRPr="003C5467">
              <w:rPr>
                <w:sz w:val="20"/>
                <w:szCs w:val="20"/>
                <w:lang w:val="sr-Cyrl-CS" w:eastAsia="sr-Latn-CS"/>
              </w:rPr>
              <w:t xml:space="preserve"> из ранијег периода)</w:t>
            </w:r>
          </w:p>
        </w:tc>
      </w:tr>
      <w:tr w:rsidR="003C5467" w:rsidRPr="003C5467" w14:paraId="6AA5A6D8" w14:textId="77777777" w:rsidTr="00C8797D">
        <w:trPr>
          <w:trHeight w:val="227"/>
          <w:jc w:val="center"/>
        </w:trPr>
        <w:tc>
          <w:tcPr>
            <w:tcW w:w="5000" w:type="pct"/>
            <w:gridSpan w:val="11"/>
            <w:vAlign w:val="center"/>
          </w:tcPr>
          <w:p w14:paraId="2CF5BECE" w14:textId="74BB5BF1" w:rsidR="003C5467" w:rsidRPr="003C5467" w:rsidRDefault="003C5467" w:rsidP="0032462C">
            <w:pPr>
              <w:widowControl w:val="0"/>
              <w:autoSpaceDE w:val="0"/>
              <w:autoSpaceDN w:val="0"/>
              <w:adjustRightInd w:val="0"/>
              <w:rPr>
                <w:b/>
                <w:sz w:val="20"/>
                <w:szCs w:val="20"/>
                <w:lang w:val="sr-Cyrl-RS" w:eastAsia="sr-Latn-CS"/>
              </w:rPr>
            </w:pPr>
            <w:r w:rsidRPr="003C5467">
              <w:rPr>
                <w:b/>
                <w:sz w:val="20"/>
                <w:szCs w:val="20"/>
                <w:lang w:val="sr-Cyrl-CS" w:eastAsia="sr-Latn-CS"/>
              </w:rPr>
              <w:t>Категоризација публикације</w:t>
            </w:r>
            <w:r w:rsidRPr="003C5467">
              <w:rPr>
                <w:b/>
                <w:sz w:val="20"/>
                <w:szCs w:val="20"/>
                <w:lang w:val="sr-Cyrl-RS" w:eastAsia="sr-Latn-CS"/>
              </w:rPr>
              <w:t xml:space="preserve"> научних радова  из области датог студијског програма </w:t>
            </w:r>
            <w:r w:rsidRPr="003C5467">
              <w:rPr>
                <w:b/>
                <w:sz w:val="20"/>
                <w:szCs w:val="20"/>
                <w:lang w:val="sr-Cyrl-CS" w:eastAsia="sr-Latn-CS"/>
              </w:rPr>
              <w:t xml:space="preserve"> према класификацији ре</w:t>
            </w:r>
            <w:r w:rsidRPr="003C5467">
              <w:rPr>
                <w:b/>
                <w:sz w:val="20"/>
                <w:szCs w:val="20"/>
                <w:lang w:val="sr-Cyrl-RS" w:eastAsia="sr-Latn-CS"/>
              </w:rPr>
              <w:t>с</w:t>
            </w:r>
            <w:r w:rsidRPr="003C5467">
              <w:rPr>
                <w:b/>
                <w:sz w:val="20"/>
                <w:szCs w:val="20"/>
                <w:lang w:val="sr-Cyrl-CS" w:eastAsia="sr-Latn-CS"/>
              </w:rPr>
              <w:t>орног Министарства просвете, науке и технолошког развоја  а у складу са допунским захтевевима  стандарда за дато поље (минимално 5 не више од 20)</w:t>
            </w:r>
          </w:p>
        </w:tc>
      </w:tr>
      <w:tr w:rsidR="003C5467" w:rsidRPr="003C5467" w14:paraId="09B3ED78" w14:textId="77777777" w:rsidTr="00C8797D">
        <w:trPr>
          <w:trHeight w:val="227"/>
          <w:jc w:val="center"/>
        </w:trPr>
        <w:tc>
          <w:tcPr>
            <w:tcW w:w="402" w:type="pct"/>
          </w:tcPr>
          <w:p w14:paraId="6FFEADA4"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1.</w:t>
            </w:r>
          </w:p>
        </w:tc>
        <w:tc>
          <w:tcPr>
            <w:tcW w:w="4149" w:type="pct"/>
            <w:gridSpan w:val="9"/>
          </w:tcPr>
          <w:p w14:paraId="1858727A"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 xml:space="preserve">S.M. Mijailovich, D. Nedic, </w:t>
            </w:r>
            <w:r w:rsidRPr="003C5467">
              <w:rPr>
                <w:b/>
                <w:bCs/>
                <w:sz w:val="20"/>
                <w:szCs w:val="20"/>
                <w:lang w:val="sr-Latn-CS" w:eastAsia="sr-Latn-CS"/>
              </w:rPr>
              <w:t>M. Svicevic</w:t>
            </w:r>
            <w:r w:rsidRPr="003C5467">
              <w:rPr>
                <w:sz w:val="20"/>
                <w:szCs w:val="20"/>
                <w:lang w:val="sr-Latn-CS" w:eastAsia="sr-Latn-CS"/>
              </w:rPr>
              <w:t>, B. Stojanovic, J. Walklate, Z. Ujfalusi, M.A. Geeves. Modeling the actin. myosin ATPase cross-bridge cycle for skeletal and cardiac muscle myosin isoforms. Biophysical journal 2017, 112(5):984-96.</w:t>
            </w:r>
          </w:p>
        </w:tc>
        <w:tc>
          <w:tcPr>
            <w:tcW w:w="449" w:type="pct"/>
          </w:tcPr>
          <w:p w14:paraId="142C7C94"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M21</w:t>
            </w:r>
          </w:p>
        </w:tc>
      </w:tr>
      <w:tr w:rsidR="003C5467" w:rsidRPr="003C5467" w14:paraId="1B4F766D" w14:textId="77777777" w:rsidTr="00C8797D">
        <w:trPr>
          <w:trHeight w:val="227"/>
          <w:jc w:val="center"/>
        </w:trPr>
        <w:tc>
          <w:tcPr>
            <w:tcW w:w="402" w:type="pct"/>
          </w:tcPr>
          <w:p w14:paraId="56A9D4CE"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2.</w:t>
            </w:r>
          </w:p>
        </w:tc>
        <w:tc>
          <w:tcPr>
            <w:tcW w:w="4149" w:type="pct"/>
            <w:gridSpan w:val="9"/>
          </w:tcPr>
          <w:p w14:paraId="4C55D63A"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 xml:space="preserve">M. Ivanovic, </w:t>
            </w:r>
            <w:r w:rsidRPr="003C5467">
              <w:rPr>
                <w:b/>
                <w:bCs/>
                <w:sz w:val="20"/>
                <w:szCs w:val="20"/>
                <w:lang w:val="sr-Latn-CS" w:eastAsia="sr-Latn-CS"/>
              </w:rPr>
              <w:t>M. Svicevic</w:t>
            </w:r>
            <w:r w:rsidRPr="003C5467">
              <w:rPr>
                <w:sz w:val="20"/>
                <w:szCs w:val="20"/>
                <w:lang w:val="sr-Latn-CS" w:eastAsia="sr-Latn-CS"/>
              </w:rPr>
              <w:t>, S. Savovic. Numerical solution of Stefan problem with variable space grid method based on mixed finite element/finite difference approach. International Journal of Numerical Methods for Heat &amp; Fluid Flow 2017</w:t>
            </w:r>
          </w:p>
        </w:tc>
        <w:tc>
          <w:tcPr>
            <w:tcW w:w="449" w:type="pct"/>
          </w:tcPr>
          <w:p w14:paraId="14083E6C"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M21</w:t>
            </w:r>
          </w:p>
        </w:tc>
      </w:tr>
      <w:tr w:rsidR="003C5467" w:rsidRPr="003C5467" w14:paraId="1E03F9D0" w14:textId="77777777" w:rsidTr="00C8797D">
        <w:trPr>
          <w:trHeight w:val="227"/>
          <w:jc w:val="center"/>
        </w:trPr>
        <w:tc>
          <w:tcPr>
            <w:tcW w:w="402" w:type="pct"/>
          </w:tcPr>
          <w:p w14:paraId="527EE81F"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3.</w:t>
            </w:r>
          </w:p>
        </w:tc>
        <w:tc>
          <w:tcPr>
            <w:tcW w:w="4149" w:type="pct"/>
            <w:gridSpan w:val="9"/>
          </w:tcPr>
          <w:p w14:paraId="699BD3C3"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 xml:space="preserve">Z. Ujfalusi, C.D. Vera, S.M. Mijailovich, </w:t>
            </w:r>
            <w:r w:rsidRPr="003C5467">
              <w:rPr>
                <w:b/>
                <w:bCs/>
                <w:sz w:val="20"/>
                <w:szCs w:val="20"/>
                <w:lang w:val="sr-Latn-CS" w:eastAsia="sr-Latn-CS"/>
              </w:rPr>
              <w:t>M. Svicevic</w:t>
            </w:r>
            <w:r w:rsidRPr="003C5467">
              <w:rPr>
                <w:sz w:val="20"/>
                <w:szCs w:val="20"/>
                <w:lang w:val="sr-Latn-CS" w:eastAsia="sr-Latn-CS"/>
              </w:rPr>
              <w:t xml:space="preserve">, E.C. Yu, M. Kawana, K.M. Ruppel, J.A. Spudich, M.A. Geeves, L.A. Leinwand. Dilated cardiomyopathy myosin mutants have reduced force-generating capacity. Journal of Biological Chemistry 2018, 293(23):9017-29. </w:t>
            </w:r>
          </w:p>
        </w:tc>
        <w:tc>
          <w:tcPr>
            <w:tcW w:w="449" w:type="pct"/>
          </w:tcPr>
          <w:p w14:paraId="1A17CC44"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M21</w:t>
            </w:r>
          </w:p>
        </w:tc>
      </w:tr>
      <w:tr w:rsidR="003C5467" w:rsidRPr="003C5467" w14:paraId="770373E3" w14:textId="77777777" w:rsidTr="00C8797D">
        <w:trPr>
          <w:trHeight w:val="227"/>
          <w:jc w:val="center"/>
        </w:trPr>
        <w:tc>
          <w:tcPr>
            <w:tcW w:w="402" w:type="pct"/>
          </w:tcPr>
          <w:p w14:paraId="19936161"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4.</w:t>
            </w:r>
          </w:p>
        </w:tc>
        <w:tc>
          <w:tcPr>
            <w:tcW w:w="4149" w:type="pct"/>
            <w:gridSpan w:val="9"/>
          </w:tcPr>
          <w:p w14:paraId="460B7E49"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 xml:space="preserve">M. Ivanović, A. Kaplarević-Mališić, B. Stojanović, </w:t>
            </w:r>
            <w:r w:rsidRPr="003C5467">
              <w:rPr>
                <w:b/>
                <w:bCs/>
                <w:sz w:val="20"/>
                <w:szCs w:val="20"/>
                <w:lang w:val="sr-Latn-CS" w:eastAsia="sr-Latn-CS"/>
              </w:rPr>
              <w:t>M. Svičević</w:t>
            </w:r>
            <w:r w:rsidRPr="003C5467">
              <w:rPr>
                <w:sz w:val="20"/>
                <w:szCs w:val="20"/>
                <w:lang w:val="sr-Latn-CS" w:eastAsia="sr-Latn-CS"/>
              </w:rPr>
              <w:t>, S.M. Mijailovich. Machine learned domain decomposition scheme applied to parallel multi-scale muscle simulation. The International Journal of High Performance Computing Applications 2019, 33(5): 885-896.</w:t>
            </w:r>
          </w:p>
        </w:tc>
        <w:tc>
          <w:tcPr>
            <w:tcW w:w="449" w:type="pct"/>
          </w:tcPr>
          <w:p w14:paraId="41F88B43"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M21</w:t>
            </w:r>
          </w:p>
        </w:tc>
      </w:tr>
      <w:tr w:rsidR="003C5467" w:rsidRPr="003C5467" w14:paraId="2821CE6E" w14:textId="77777777" w:rsidTr="00C8797D">
        <w:trPr>
          <w:trHeight w:val="227"/>
          <w:jc w:val="center"/>
        </w:trPr>
        <w:tc>
          <w:tcPr>
            <w:tcW w:w="402" w:type="pct"/>
          </w:tcPr>
          <w:p w14:paraId="5A81B08B"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5.</w:t>
            </w:r>
          </w:p>
        </w:tc>
        <w:tc>
          <w:tcPr>
            <w:tcW w:w="4149" w:type="pct"/>
            <w:gridSpan w:val="9"/>
          </w:tcPr>
          <w:p w14:paraId="3C5E9FAF"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Latn-CS" w:eastAsia="sr-Latn-CS"/>
              </w:rPr>
              <w:t xml:space="preserve">C.A. Johnson, J. Walklate, </w:t>
            </w:r>
            <w:r w:rsidRPr="003C5467">
              <w:rPr>
                <w:b/>
                <w:bCs/>
                <w:sz w:val="20"/>
                <w:szCs w:val="20"/>
                <w:lang w:val="sr-Latn-CS" w:eastAsia="sr-Latn-CS"/>
              </w:rPr>
              <w:t>M. Svicevic</w:t>
            </w:r>
            <w:r w:rsidRPr="003C5467">
              <w:rPr>
                <w:sz w:val="20"/>
                <w:szCs w:val="20"/>
                <w:lang w:val="sr-Latn-CS" w:eastAsia="sr-Latn-CS"/>
              </w:rPr>
              <w:t xml:space="preserve">, S.M. Mijailovich, C. Vera, A. Karabina, L.A. Leinwand, M.A. Geeves. The ATPase cycle of human muscle myosin II Isoforms: adaptation of a single mechanochemical cycle for different physiological roles. Journal of Biological Chemistry 2019, 294(39):14267-14278. </w:t>
            </w:r>
          </w:p>
        </w:tc>
        <w:tc>
          <w:tcPr>
            <w:tcW w:w="449" w:type="pct"/>
          </w:tcPr>
          <w:p w14:paraId="1520D897"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M21</w:t>
            </w:r>
          </w:p>
        </w:tc>
      </w:tr>
      <w:tr w:rsidR="003C5467" w:rsidRPr="003C5467" w14:paraId="63D9E16C" w14:textId="77777777" w:rsidTr="00C8797D">
        <w:trPr>
          <w:trHeight w:val="227"/>
          <w:jc w:val="center"/>
        </w:trPr>
        <w:tc>
          <w:tcPr>
            <w:tcW w:w="402" w:type="pct"/>
          </w:tcPr>
          <w:p w14:paraId="33F926EE"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6.</w:t>
            </w:r>
          </w:p>
        </w:tc>
        <w:tc>
          <w:tcPr>
            <w:tcW w:w="4149" w:type="pct"/>
            <w:gridSpan w:val="9"/>
          </w:tcPr>
          <w:p w14:paraId="7857518C"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Latn-CS" w:eastAsia="sr-Latn-CS"/>
              </w:rPr>
              <w:t xml:space="preserve">C.D. Vera, C.A. Johnson, J. Walklate, A. Adhikari, </w:t>
            </w:r>
            <w:r w:rsidRPr="003C5467">
              <w:rPr>
                <w:b/>
                <w:bCs/>
                <w:sz w:val="20"/>
                <w:szCs w:val="20"/>
                <w:lang w:val="sr-Latn-CS" w:eastAsia="sr-Latn-CS"/>
              </w:rPr>
              <w:t>M. Svicevic</w:t>
            </w:r>
            <w:r w:rsidRPr="003C5467">
              <w:rPr>
                <w:sz w:val="20"/>
                <w:szCs w:val="20"/>
                <w:lang w:val="sr-Latn-CS" w:eastAsia="sr-Latn-CS"/>
              </w:rPr>
              <w:t xml:space="preserve">, S.M. Mijailovich, A.C. Combs, S.J. Langer, K.M. Ruppel, J.A. Spudich, M.A. Geeves. Myosin motor domains carrying mutations implicated in early or late onset hypertrophic cardiomyopathy have similar properties. Journal of Biological Chemistry 2019, 294(46):17451-17462. </w:t>
            </w:r>
          </w:p>
        </w:tc>
        <w:tc>
          <w:tcPr>
            <w:tcW w:w="449" w:type="pct"/>
          </w:tcPr>
          <w:p w14:paraId="48E066F0"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M21</w:t>
            </w:r>
          </w:p>
        </w:tc>
      </w:tr>
      <w:tr w:rsidR="003C5467" w:rsidRPr="003C5467" w14:paraId="2E6A2039" w14:textId="77777777" w:rsidTr="00C8797D">
        <w:trPr>
          <w:trHeight w:val="227"/>
          <w:jc w:val="center"/>
        </w:trPr>
        <w:tc>
          <w:tcPr>
            <w:tcW w:w="402" w:type="pct"/>
          </w:tcPr>
          <w:p w14:paraId="38A9DD14"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7.</w:t>
            </w:r>
          </w:p>
        </w:tc>
        <w:tc>
          <w:tcPr>
            <w:tcW w:w="4149" w:type="pct"/>
            <w:gridSpan w:val="9"/>
          </w:tcPr>
          <w:p w14:paraId="679310DE"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Latn-CS" w:eastAsia="sr-Latn-CS"/>
              </w:rPr>
              <w:t xml:space="preserve">S.M. Mijailovich, B. Stojanovic, D. Nedic, </w:t>
            </w:r>
            <w:r w:rsidRPr="003C5467">
              <w:rPr>
                <w:b/>
                <w:bCs/>
                <w:sz w:val="20"/>
                <w:szCs w:val="20"/>
                <w:lang w:val="sr-Latn-CS" w:eastAsia="sr-Latn-CS"/>
              </w:rPr>
              <w:t>M. Svicevic</w:t>
            </w:r>
            <w:r w:rsidRPr="003C5467">
              <w:rPr>
                <w:sz w:val="20"/>
                <w:szCs w:val="20"/>
                <w:lang w:val="sr-Latn-CS" w:eastAsia="sr-Latn-CS"/>
              </w:rPr>
              <w:t xml:space="preserve">, M.A. Geeves, T.C. Irving, H.L. Granzier. Nebulin and titin modulate cross-bridge cycling and length-dependent calcium sensitivity. Journal of General Physiology 2019, 151(5):680-704. </w:t>
            </w:r>
          </w:p>
        </w:tc>
        <w:tc>
          <w:tcPr>
            <w:tcW w:w="449" w:type="pct"/>
          </w:tcPr>
          <w:p w14:paraId="0FFB153B"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M21</w:t>
            </w:r>
          </w:p>
        </w:tc>
      </w:tr>
      <w:tr w:rsidR="003C5467" w:rsidRPr="003C5467" w14:paraId="7C49A95B" w14:textId="77777777" w:rsidTr="00C8797D">
        <w:trPr>
          <w:trHeight w:val="227"/>
          <w:jc w:val="center"/>
        </w:trPr>
        <w:tc>
          <w:tcPr>
            <w:tcW w:w="402" w:type="pct"/>
          </w:tcPr>
          <w:p w14:paraId="3862EF7E"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8.</w:t>
            </w:r>
          </w:p>
        </w:tc>
        <w:tc>
          <w:tcPr>
            <w:tcW w:w="4149" w:type="pct"/>
            <w:gridSpan w:val="9"/>
          </w:tcPr>
          <w:p w14:paraId="468A84DF"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Latn-CS" w:eastAsia="sr-Latn-CS"/>
              </w:rPr>
              <w:t xml:space="preserve">B. Stojanovic, </w:t>
            </w:r>
            <w:r w:rsidRPr="003C5467">
              <w:rPr>
                <w:b/>
                <w:bCs/>
                <w:sz w:val="20"/>
                <w:szCs w:val="20"/>
                <w:lang w:val="sr-Latn-CS" w:eastAsia="sr-Latn-CS"/>
              </w:rPr>
              <w:t>M. Svicevic</w:t>
            </w:r>
            <w:r w:rsidRPr="003C5467">
              <w:rPr>
                <w:sz w:val="20"/>
                <w:szCs w:val="20"/>
                <w:lang w:val="sr-Latn-CS" w:eastAsia="sr-Latn-CS"/>
              </w:rPr>
              <w:t xml:space="preserve">, A. Kaplarevic-Malisic, R.J. Gilbert, S.M. Mijailovich. Multi-scale striated muscle contraction model linking sarcomere length-dependent cross-bridge kinetics to macroscopic deformation. Journal of Computational Science 2020, 39:101062. </w:t>
            </w:r>
          </w:p>
        </w:tc>
        <w:tc>
          <w:tcPr>
            <w:tcW w:w="449" w:type="pct"/>
          </w:tcPr>
          <w:p w14:paraId="4B183F85"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M21</w:t>
            </w:r>
          </w:p>
        </w:tc>
      </w:tr>
      <w:tr w:rsidR="003C5467" w:rsidRPr="003C5467" w14:paraId="32CEC56E" w14:textId="77777777" w:rsidTr="00C8797D">
        <w:trPr>
          <w:trHeight w:val="227"/>
          <w:jc w:val="center"/>
        </w:trPr>
        <w:tc>
          <w:tcPr>
            <w:tcW w:w="402" w:type="pct"/>
          </w:tcPr>
          <w:p w14:paraId="30F2F24F"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9.</w:t>
            </w:r>
          </w:p>
        </w:tc>
        <w:tc>
          <w:tcPr>
            <w:tcW w:w="4149" w:type="pct"/>
            <w:gridSpan w:val="9"/>
          </w:tcPr>
          <w:p w14:paraId="73468A0D"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Latn-CS" w:eastAsia="sr-Latn-CS"/>
              </w:rPr>
              <w:t xml:space="preserve">B. Stojanovic, M. Ivanovic, A. Kaplarević-Malisic, V. Simic, M. Milivojevic, Dj. Nedic, </w:t>
            </w:r>
            <w:r w:rsidRPr="003C5467">
              <w:rPr>
                <w:b/>
                <w:bCs/>
                <w:sz w:val="20"/>
                <w:szCs w:val="20"/>
                <w:lang w:val="sr-Latn-CS" w:eastAsia="sr-Latn-CS"/>
              </w:rPr>
              <w:t>M. Svicevic</w:t>
            </w:r>
            <w:r w:rsidRPr="003C5467">
              <w:rPr>
                <w:sz w:val="20"/>
                <w:szCs w:val="20"/>
                <w:lang w:val="sr-Latn-CS" w:eastAsia="sr-Latn-CS"/>
              </w:rPr>
              <w:t>, N. Milivojevic, S. M. Mijailovich. Multi-modeling and multi-scale modeling as tools for solving complex real-world problems. Journal of Serbian Society for Computational Mechanics 2016, 10(1):34-49. I</w:t>
            </w:r>
          </w:p>
        </w:tc>
        <w:tc>
          <w:tcPr>
            <w:tcW w:w="449" w:type="pct"/>
          </w:tcPr>
          <w:p w14:paraId="742B0E41"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M53</w:t>
            </w:r>
          </w:p>
        </w:tc>
      </w:tr>
      <w:tr w:rsidR="003C5467" w:rsidRPr="003C5467" w14:paraId="57B31CAE" w14:textId="77777777" w:rsidTr="00C8797D">
        <w:trPr>
          <w:trHeight w:val="227"/>
          <w:jc w:val="center"/>
        </w:trPr>
        <w:tc>
          <w:tcPr>
            <w:tcW w:w="402" w:type="pct"/>
          </w:tcPr>
          <w:p w14:paraId="4178E381"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10.</w:t>
            </w:r>
          </w:p>
        </w:tc>
        <w:tc>
          <w:tcPr>
            <w:tcW w:w="4149" w:type="pct"/>
            <w:gridSpan w:val="9"/>
          </w:tcPr>
          <w:p w14:paraId="55BC9DD5"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 xml:space="preserve">B. Stojanovic, </w:t>
            </w:r>
            <w:r w:rsidRPr="003C5467">
              <w:rPr>
                <w:b/>
                <w:bCs/>
                <w:sz w:val="20"/>
                <w:szCs w:val="20"/>
                <w:lang w:val="sr-Latn-CS" w:eastAsia="sr-Latn-CS"/>
              </w:rPr>
              <w:t>M. Svicevic</w:t>
            </w:r>
            <w:r w:rsidRPr="003C5467">
              <w:rPr>
                <w:sz w:val="20"/>
                <w:szCs w:val="20"/>
                <w:lang w:val="sr-Latn-CS" w:eastAsia="sr-Latn-CS"/>
              </w:rPr>
              <w:t xml:space="preserve">, Dj. Nedic, M. Ivanovic, S. M. Mijailovich. Estimating parameters of a model of thin filament regulation in solution using genetic algorithms. Journal of the Serbian Society for Computational Mechanics 2012, 6(1):41-55. </w:t>
            </w:r>
          </w:p>
        </w:tc>
        <w:tc>
          <w:tcPr>
            <w:tcW w:w="449" w:type="pct"/>
          </w:tcPr>
          <w:p w14:paraId="3FFFE9A4"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M53</w:t>
            </w:r>
          </w:p>
        </w:tc>
      </w:tr>
      <w:tr w:rsidR="003C5467" w:rsidRPr="003C5467" w14:paraId="3E8AACE8" w14:textId="77777777" w:rsidTr="00C8797D">
        <w:trPr>
          <w:trHeight w:val="227"/>
          <w:jc w:val="center"/>
        </w:trPr>
        <w:tc>
          <w:tcPr>
            <w:tcW w:w="5000" w:type="pct"/>
            <w:gridSpan w:val="11"/>
            <w:vAlign w:val="center"/>
          </w:tcPr>
          <w:p w14:paraId="0D6032D4" w14:textId="77777777" w:rsidR="003C5467" w:rsidRPr="003C5467" w:rsidRDefault="003C5467" w:rsidP="0032462C">
            <w:pPr>
              <w:widowControl w:val="0"/>
              <w:autoSpaceDE w:val="0"/>
              <w:autoSpaceDN w:val="0"/>
              <w:adjustRightInd w:val="0"/>
              <w:rPr>
                <w:b/>
                <w:sz w:val="20"/>
                <w:szCs w:val="20"/>
                <w:lang w:val="sr-Cyrl-CS" w:eastAsia="sr-Latn-CS"/>
              </w:rPr>
            </w:pPr>
            <w:r w:rsidRPr="003C5467">
              <w:rPr>
                <w:b/>
                <w:sz w:val="20"/>
                <w:szCs w:val="20"/>
                <w:lang w:val="sr-Cyrl-CS" w:eastAsia="sr-Latn-CS"/>
              </w:rPr>
              <w:t>Збирни подаци научне активност наставника</w:t>
            </w:r>
          </w:p>
        </w:tc>
      </w:tr>
      <w:tr w:rsidR="003C5467" w:rsidRPr="003C5467" w14:paraId="5CE2A69B" w14:textId="77777777" w:rsidTr="00C8797D">
        <w:trPr>
          <w:trHeight w:val="227"/>
          <w:jc w:val="center"/>
        </w:trPr>
        <w:tc>
          <w:tcPr>
            <w:tcW w:w="5000" w:type="pct"/>
            <w:gridSpan w:val="11"/>
            <w:vAlign w:val="center"/>
          </w:tcPr>
          <w:p w14:paraId="69181B78" w14:textId="77777777" w:rsidR="003C5467" w:rsidRPr="003C5467" w:rsidRDefault="003C5467" w:rsidP="0032462C">
            <w:pPr>
              <w:widowControl w:val="0"/>
              <w:autoSpaceDE w:val="0"/>
              <w:autoSpaceDN w:val="0"/>
              <w:adjustRightInd w:val="0"/>
              <w:rPr>
                <w:b/>
                <w:sz w:val="20"/>
                <w:szCs w:val="20"/>
                <w:lang w:val="sr-Cyrl-CS" w:eastAsia="sr-Latn-CS"/>
              </w:rPr>
            </w:pPr>
            <w:r w:rsidRPr="003C5467">
              <w:rPr>
                <w:b/>
                <w:sz w:val="20"/>
                <w:szCs w:val="20"/>
                <w:lang w:val="sr-Cyrl-CS" w:eastAsia="sr-Latn-CS"/>
              </w:rPr>
              <w:t xml:space="preserve">Збирни подаци </w:t>
            </w:r>
            <w:r w:rsidRPr="003C5467">
              <w:rPr>
                <w:b/>
                <w:sz w:val="20"/>
                <w:szCs w:val="20"/>
                <w:lang w:val="sr-Cyrl-RS" w:eastAsia="sr-Latn-CS"/>
              </w:rPr>
              <w:t xml:space="preserve">уметничке </w:t>
            </w:r>
            <w:r w:rsidRPr="003C5467">
              <w:rPr>
                <w:b/>
                <w:sz w:val="20"/>
                <w:szCs w:val="20"/>
                <w:lang w:val="sr-Cyrl-CS" w:eastAsia="sr-Latn-CS"/>
              </w:rPr>
              <w:t xml:space="preserve"> активност наставника</w:t>
            </w:r>
          </w:p>
        </w:tc>
      </w:tr>
      <w:tr w:rsidR="003C5467" w:rsidRPr="003C5467" w14:paraId="52333FCC" w14:textId="77777777" w:rsidTr="00C8797D">
        <w:trPr>
          <w:trHeight w:val="227"/>
          <w:jc w:val="center"/>
        </w:trPr>
        <w:tc>
          <w:tcPr>
            <w:tcW w:w="2628" w:type="pct"/>
            <w:gridSpan w:val="5"/>
            <w:vAlign w:val="center"/>
          </w:tcPr>
          <w:p w14:paraId="7E1E643E"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Укупан број цитата, без аутоцитата</w:t>
            </w:r>
          </w:p>
        </w:tc>
        <w:tc>
          <w:tcPr>
            <w:tcW w:w="2372" w:type="pct"/>
            <w:gridSpan w:val="6"/>
            <w:vAlign w:val="center"/>
          </w:tcPr>
          <w:p w14:paraId="6EF899DA" w14:textId="77777777" w:rsidR="003C5467" w:rsidRPr="003C5467" w:rsidRDefault="003C5467" w:rsidP="0032462C">
            <w:pPr>
              <w:widowControl w:val="0"/>
              <w:autoSpaceDE w:val="0"/>
              <w:autoSpaceDN w:val="0"/>
              <w:adjustRightInd w:val="0"/>
              <w:rPr>
                <w:b/>
                <w:sz w:val="20"/>
                <w:szCs w:val="20"/>
                <w:lang w:val="en-GB" w:eastAsia="sr-Latn-CS"/>
              </w:rPr>
            </w:pPr>
            <w:r w:rsidRPr="003C5467">
              <w:rPr>
                <w:b/>
                <w:sz w:val="20"/>
                <w:szCs w:val="20"/>
                <w:lang w:val="en-GB" w:eastAsia="sr-Latn-CS"/>
              </w:rPr>
              <w:t>99</w:t>
            </w:r>
          </w:p>
        </w:tc>
      </w:tr>
      <w:tr w:rsidR="003C5467" w:rsidRPr="003C5467" w14:paraId="2B7315DD" w14:textId="77777777" w:rsidTr="00C8797D">
        <w:trPr>
          <w:trHeight w:val="227"/>
          <w:jc w:val="center"/>
        </w:trPr>
        <w:tc>
          <w:tcPr>
            <w:tcW w:w="2628" w:type="pct"/>
            <w:gridSpan w:val="5"/>
            <w:vAlign w:val="center"/>
          </w:tcPr>
          <w:p w14:paraId="13235BD7"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Укупан број радова са SCI (или SSCI) листе</w:t>
            </w:r>
          </w:p>
        </w:tc>
        <w:tc>
          <w:tcPr>
            <w:tcW w:w="2372" w:type="pct"/>
            <w:gridSpan w:val="6"/>
            <w:vAlign w:val="center"/>
          </w:tcPr>
          <w:p w14:paraId="4E86FBB4" w14:textId="77777777" w:rsidR="003C5467" w:rsidRPr="003C5467" w:rsidRDefault="003C5467" w:rsidP="0032462C">
            <w:pPr>
              <w:widowControl w:val="0"/>
              <w:autoSpaceDE w:val="0"/>
              <w:autoSpaceDN w:val="0"/>
              <w:adjustRightInd w:val="0"/>
              <w:rPr>
                <w:b/>
                <w:sz w:val="20"/>
                <w:szCs w:val="20"/>
                <w:lang w:val="en-GB" w:eastAsia="sr-Latn-CS"/>
              </w:rPr>
            </w:pPr>
            <w:r w:rsidRPr="003C5467">
              <w:rPr>
                <w:b/>
                <w:sz w:val="20"/>
                <w:szCs w:val="20"/>
                <w:lang w:val="en-GB" w:eastAsia="sr-Latn-CS"/>
              </w:rPr>
              <w:t>8</w:t>
            </w:r>
          </w:p>
        </w:tc>
      </w:tr>
      <w:tr w:rsidR="003C5467" w:rsidRPr="003C5467" w14:paraId="149E286B" w14:textId="77777777" w:rsidTr="00C8797D">
        <w:trPr>
          <w:trHeight w:val="227"/>
          <w:jc w:val="center"/>
        </w:trPr>
        <w:tc>
          <w:tcPr>
            <w:tcW w:w="2628" w:type="pct"/>
            <w:gridSpan w:val="5"/>
            <w:vAlign w:val="center"/>
          </w:tcPr>
          <w:p w14:paraId="791A8138"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Тренутно учешће на пројектима</w:t>
            </w:r>
          </w:p>
        </w:tc>
        <w:tc>
          <w:tcPr>
            <w:tcW w:w="733" w:type="pct"/>
            <w:gridSpan w:val="3"/>
            <w:vAlign w:val="center"/>
          </w:tcPr>
          <w:p w14:paraId="08DC3B8E" w14:textId="77777777" w:rsidR="003C5467" w:rsidRPr="003C5467" w:rsidRDefault="003C5467" w:rsidP="0032462C">
            <w:pPr>
              <w:widowControl w:val="0"/>
              <w:autoSpaceDE w:val="0"/>
              <w:autoSpaceDN w:val="0"/>
              <w:adjustRightInd w:val="0"/>
              <w:rPr>
                <w:b/>
                <w:sz w:val="20"/>
                <w:szCs w:val="20"/>
                <w:lang w:val="en-GB" w:eastAsia="sr-Latn-CS"/>
              </w:rPr>
            </w:pPr>
            <w:r w:rsidRPr="003C5467">
              <w:rPr>
                <w:sz w:val="20"/>
                <w:szCs w:val="20"/>
                <w:lang w:val="sr-Cyrl-CS" w:eastAsia="sr-Latn-CS"/>
              </w:rPr>
              <w:t xml:space="preserve">Домаћи </w:t>
            </w:r>
            <w:r w:rsidRPr="003C5467">
              <w:rPr>
                <w:sz w:val="20"/>
                <w:szCs w:val="20"/>
                <w:lang w:val="en-GB" w:eastAsia="sr-Latn-CS"/>
              </w:rPr>
              <w:t>1</w:t>
            </w:r>
          </w:p>
        </w:tc>
        <w:tc>
          <w:tcPr>
            <w:tcW w:w="1639" w:type="pct"/>
            <w:gridSpan w:val="3"/>
            <w:vAlign w:val="center"/>
          </w:tcPr>
          <w:p w14:paraId="03E573F5" w14:textId="77777777" w:rsidR="003C5467" w:rsidRPr="003C5467" w:rsidRDefault="003C5467" w:rsidP="0032462C">
            <w:pPr>
              <w:widowControl w:val="0"/>
              <w:autoSpaceDE w:val="0"/>
              <w:autoSpaceDN w:val="0"/>
              <w:adjustRightInd w:val="0"/>
              <w:rPr>
                <w:b/>
                <w:sz w:val="20"/>
                <w:szCs w:val="20"/>
                <w:lang w:val="en-GB" w:eastAsia="sr-Latn-CS"/>
              </w:rPr>
            </w:pPr>
            <w:r w:rsidRPr="003C5467">
              <w:rPr>
                <w:sz w:val="20"/>
                <w:szCs w:val="20"/>
                <w:lang w:val="sr-Cyrl-CS" w:eastAsia="sr-Latn-CS"/>
              </w:rPr>
              <w:t xml:space="preserve">Међународни </w:t>
            </w:r>
            <w:r w:rsidRPr="003C5467">
              <w:rPr>
                <w:sz w:val="20"/>
                <w:szCs w:val="20"/>
                <w:lang w:val="en-GB" w:eastAsia="sr-Latn-CS"/>
              </w:rPr>
              <w:t>0</w:t>
            </w:r>
          </w:p>
        </w:tc>
      </w:tr>
      <w:tr w:rsidR="003C5467" w:rsidRPr="003C5467" w14:paraId="6E3D6578" w14:textId="77777777" w:rsidTr="00C8797D">
        <w:trPr>
          <w:trHeight w:val="227"/>
          <w:jc w:val="center"/>
        </w:trPr>
        <w:tc>
          <w:tcPr>
            <w:tcW w:w="2628" w:type="pct"/>
            <w:gridSpan w:val="5"/>
            <w:vAlign w:val="center"/>
          </w:tcPr>
          <w:p w14:paraId="12813D02"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Усавршавања</w:t>
            </w:r>
          </w:p>
        </w:tc>
        <w:tc>
          <w:tcPr>
            <w:tcW w:w="733" w:type="pct"/>
            <w:gridSpan w:val="3"/>
            <w:vAlign w:val="center"/>
          </w:tcPr>
          <w:p w14:paraId="030E28AF" w14:textId="77777777" w:rsidR="003C5467" w:rsidRPr="003C5467" w:rsidRDefault="003C5467" w:rsidP="0032462C">
            <w:pPr>
              <w:widowControl w:val="0"/>
              <w:autoSpaceDE w:val="0"/>
              <w:autoSpaceDN w:val="0"/>
              <w:adjustRightInd w:val="0"/>
              <w:rPr>
                <w:b/>
                <w:sz w:val="20"/>
                <w:szCs w:val="20"/>
                <w:lang w:val="sr-Cyrl-CS" w:eastAsia="sr-Latn-CS"/>
              </w:rPr>
            </w:pPr>
          </w:p>
        </w:tc>
        <w:tc>
          <w:tcPr>
            <w:tcW w:w="1639" w:type="pct"/>
            <w:gridSpan w:val="3"/>
            <w:vAlign w:val="center"/>
          </w:tcPr>
          <w:p w14:paraId="513B6278" w14:textId="77777777" w:rsidR="003C5467" w:rsidRPr="003C5467" w:rsidRDefault="003C5467" w:rsidP="0032462C">
            <w:pPr>
              <w:widowControl w:val="0"/>
              <w:autoSpaceDE w:val="0"/>
              <w:autoSpaceDN w:val="0"/>
              <w:adjustRightInd w:val="0"/>
              <w:rPr>
                <w:b/>
                <w:sz w:val="20"/>
                <w:szCs w:val="20"/>
                <w:lang w:val="sr-Cyrl-CS" w:eastAsia="sr-Latn-CS"/>
              </w:rPr>
            </w:pPr>
          </w:p>
        </w:tc>
      </w:tr>
      <w:tr w:rsidR="003C5467" w:rsidRPr="003C5467" w14:paraId="10B7723D" w14:textId="77777777" w:rsidTr="00C8797D">
        <w:trPr>
          <w:trHeight w:val="227"/>
          <w:jc w:val="center"/>
        </w:trPr>
        <w:tc>
          <w:tcPr>
            <w:tcW w:w="2628" w:type="pct"/>
            <w:gridSpan w:val="5"/>
            <w:vAlign w:val="center"/>
          </w:tcPr>
          <w:p w14:paraId="446A8F33"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Други подаци које сматрате релевантним</w:t>
            </w:r>
          </w:p>
        </w:tc>
        <w:tc>
          <w:tcPr>
            <w:tcW w:w="2372" w:type="pct"/>
            <w:gridSpan w:val="6"/>
            <w:vAlign w:val="center"/>
          </w:tcPr>
          <w:p w14:paraId="470472DD" w14:textId="77777777" w:rsidR="003C5467" w:rsidRPr="003C5467" w:rsidRDefault="003C5467" w:rsidP="0032462C">
            <w:pPr>
              <w:widowControl w:val="0"/>
              <w:autoSpaceDE w:val="0"/>
              <w:autoSpaceDN w:val="0"/>
              <w:adjustRightInd w:val="0"/>
              <w:rPr>
                <w:b/>
                <w:sz w:val="20"/>
                <w:szCs w:val="20"/>
                <w:lang w:val="sr-Cyrl-CS" w:eastAsia="sr-Latn-CS"/>
              </w:rPr>
            </w:pPr>
          </w:p>
        </w:tc>
      </w:tr>
    </w:tbl>
    <w:p w14:paraId="1DCE1609" w14:textId="420F948A" w:rsidR="00A511A0" w:rsidRDefault="00A511A0" w:rsidP="0032462C"/>
    <w:p w14:paraId="6AC24A05" w14:textId="77777777" w:rsidR="00A511A0" w:rsidRDefault="00A511A0" w:rsidP="0032462C">
      <w:pPr>
        <w:spacing w:after="200" w:line="276" w:lineRule="auto"/>
      </w:pPr>
      <w:r>
        <w:br w:type="page"/>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708"/>
        <w:gridCol w:w="926"/>
        <w:gridCol w:w="684"/>
        <w:gridCol w:w="1223"/>
        <w:gridCol w:w="594"/>
        <w:gridCol w:w="909"/>
        <w:gridCol w:w="1227"/>
        <w:gridCol w:w="233"/>
        <w:gridCol w:w="1346"/>
        <w:gridCol w:w="634"/>
      </w:tblGrid>
      <w:tr w:rsidR="00A511A0" w:rsidRPr="00A511A0" w14:paraId="7FFBBEAD" w14:textId="77777777" w:rsidTr="00C8797D">
        <w:trPr>
          <w:trHeight w:val="227"/>
          <w:jc w:val="center"/>
        </w:trPr>
        <w:tc>
          <w:tcPr>
            <w:tcW w:w="1595" w:type="pct"/>
            <w:gridSpan w:val="3"/>
            <w:vAlign w:val="center"/>
          </w:tcPr>
          <w:p w14:paraId="01793DDF" w14:textId="7A262D7F" w:rsidR="00A511A0" w:rsidRPr="00A511A0" w:rsidRDefault="00A511A0" w:rsidP="0032462C">
            <w:pPr>
              <w:rPr>
                <w:sz w:val="22"/>
                <w:szCs w:val="22"/>
                <w:lang w:val="sr-Cyrl-CS"/>
              </w:rPr>
            </w:pPr>
            <w:r w:rsidRPr="00A511A0">
              <w:rPr>
                <w:b/>
                <w:sz w:val="22"/>
                <w:szCs w:val="22"/>
                <w:lang w:val="sr-Cyrl-CS"/>
              </w:rPr>
              <w:lastRenderedPageBreak/>
              <w:t>Име и презиме</w:t>
            </w:r>
          </w:p>
        </w:tc>
        <w:tc>
          <w:tcPr>
            <w:tcW w:w="3405" w:type="pct"/>
            <w:gridSpan w:val="8"/>
            <w:vAlign w:val="center"/>
          </w:tcPr>
          <w:p w14:paraId="234743AB" w14:textId="77777777" w:rsidR="00A511A0" w:rsidRPr="00A511A0" w:rsidRDefault="00A511A0" w:rsidP="0032462C">
            <w:pPr>
              <w:rPr>
                <w:b/>
                <w:bCs/>
                <w:sz w:val="22"/>
                <w:szCs w:val="22"/>
                <w:lang w:val="sr-Cyrl-CS"/>
              </w:rPr>
            </w:pPr>
            <w:bookmarkStart w:id="37" w:name="Милан_Ковачевић"/>
            <w:proofErr w:type="spellStart"/>
            <w:r w:rsidRPr="00A511A0">
              <w:rPr>
                <w:b/>
                <w:bCs/>
                <w:sz w:val="22"/>
                <w:szCs w:val="22"/>
              </w:rPr>
              <w:t>Милан</w:t>
            </w:r>
            <w:proofErr w:type="spellEnd"/>
            <w:r w:rsidRPr="00A511A0">
              <w:rPr>
                <w:b/>
                <w:bCs/>
                <w:sz w:val="22"/>
                <w:szCs w:val="22"/>
              </w:rPr>
              <w:t xml:space="preserve"> С. </w:t>
            </w:r>
            <w:proofErr w:type="spellStart"/>
            <w:r w:rsidRPr="00A511A0">
              <w:rPr>
                <w:b/>
                <w:bCs/>
                <w:sz w:val="22"/>
                <w:szCs w:val="22"/>
              </w:rPr>
              <w:t>Ковачевић</w:t>
            </w:r>
            <w:bookmarkEnd w:id="37"/>
            <w:proofErr w:type="spellEnd"/>
          </w:p>
        </w:tc>
      </w:tr>
      <w:tr w:rsidR="00A511A0" w:rsidRPr="00A511A0" w14:paraId="4E97FD28" w14:textId="77777777" w:rsidTr="00C8797D">
        <w:trPr>
          <w:trHeight w:val="227"/>
          <w:jc w:val="center"/>
        </w:trPr>
        <w:tc>
          <w:tcPr>
            <w:tcW w:w="1595" w:type="pct"/>
            <w:gridSpan w:val="3"/>
            <w:vAlign w:val="center"/>
          </w:tcPr>
          <w:p w14:paraId="77CEEA18" w14:textId="77777777" w:rsidR="00A511A0" w:rsidRPr="00A511A0" w:rsidRDefault="00A511A0" w:rsidP="0032462C">
            <w:pPr>
              <w:rPr>
                <w:sz w:val="22"/>
                <w:szCs w:val="22"/>
                <w:lang w:val="sr-Cyrl-CS"/>
              </w:rPr>
            </w:pPr>
            <w:r w:rsidRPr="00A511A0">
              <w:rPr>
                <w:b/>
                <w:sz w:val="22"/>
                <w:szCs w:val="22"/>
                <w:lang w:val="sr-Cyrl-CS"/>
              </w:rPr>
              <w:t>Звање</w:t>
            </w:r>
          </w:p>
        </w:tc>
        <w:tc>
          <w:tcPr>
            <w:tcW w:w="3405" w:type="pct"/>
            <w:gridSpan w:val="8"/>
            <w:vAlign w:val="center"/>
          </w:tcPr>
          <w:p w14:paraId="57F78AE3" w14:textId="77777777" w:rsidR="00A511A0" w:rsidRPr="00A511A0" w:rsidRDefault="00A511A0" w:rsidP="0032462C">
            <w:pPr>
              <w:rPr>
                <w:sz w:val="22"/>
                <w:szCs w:val="22"/>
                <w:lang w:val="sr-Cyrl-CS"/>
              </w:rPr>
            </w:pPr>
            <w:r w:rsidRPr="00A511A0">
              <w:rPr>
                <w:sz w:val="22"/>
                <w:szCs w:val="22"/>
                <w:lang w:val="sr-Cyrl-CS"/>
              </w:rPr>
              <w:t>Редовни професор</w:t>
            </w:r>
          </w:p>
        </w:tc>
      </w:tr>
      <w:tr w:rsidR="00A511A0" w:rsidRPr="00A511A0" w14:paraId="7D27049B" w14:textId="77777777" w:rsidTr="00C8797D">
        <w:trPr>
          <w:trHeight w:val="227"/>
          <w:jc w:val="center"/>
        </w:trPr>
        <w:tc>
          <w:tcPr>
            <w:tcW w:w="1595" w:type="pct"/>
            <w:gridSpan w:val="3"/>
            <w:vAlign w:val="center"/>
          </w:tcPr>
          <w:p w14:paraId="37D7C771" w14:textId="77777777" w:rsidR="00A511A0" w:rsidRPr="00A511A0" w:rsidRDefault="00A511A0" w:rsidP="0032462C">
            <w:pPr>
              <w:rPr>
                <w:sz w:val="22"/>
                <w:szCs w:val="22"/>
                <w:lang w:val="sr-Cyrl-CS"/>
              </w:rPr>
            </w:pPr>
            <w:r w:rsidRPr="00A511A0">
              <w:rPr>
                <w:b/>
                <w:sz w:val="22"/>
                <w:szCs w:val="22"/>
                <w:lang w:val="sr-Cyrl-CS"/>
              </w:rPr>
              <w:t>Ужа научна, уметничка односно стручна  област</w:t>
            </w:r>
          </w:p>
        </w:tc>
        <w:tc>
          <w:tcPr>
            <w:tcW w:w="3405" w:type="pct"/>
            <w:gridSpan w:val="8"/>
            <w:vAlign w:val="center"/>
          </w:tcPr>
          <w:p w14:paraId="6C0B00B5" w14:textId="77777777" w:rsidR="00A511A0" w:rsidRPr="00A511A0" w:rsidRDefault="00A511A0" w:rsidP="0032462C">
            <w:pPr>
              <w:rPr>
                <w:sz w:val="22"/>
                <w:szCs w:val="22"/>
                <w:lang w:val="sr-Cyrl-CS"/>
              </w:rPr>
            </w:pPr>
            <w:proofErr w:type="spellStart"/>
            <w:r w:rsidRPr="00A511A0">
              <w:rPr>
                <w:sz w:val="22"/>
                <w:szCs w:val="22"/>
              </w:rPr>
              <w:t>Атомска</w:t>
            </w:r>
            <w:proofErr w:type="spellEnd"/>
            <w:r w:rsidRPr="00A511A0">
              <w:rPr>
                <w:sz w:val="22"/>
                <w:szCs w:val="22"/>
              </w:rPr>
              <w:t xml:space="preserve">, </w:t>
            </w:r>
            <w:proofErr w:type="spellStart"/>
            <w:r w:rsidRPr="00A511A0">
              <w:rPr>
                <w:sz w:val="22"/>
                <w:szCs w:val="22"/>
              </w:rPr>
              <w:t>молекулска</w:t>
            </w:r>
            <w:proofErr w:type="spellEnd"/>
            <w:r w:rsidRPr="00A511A0">
              <w:rPr>
                <w:sz w:val="22"/>
                <w:szCs w:val="22"/>
              </w:rPr>
              <w:t xml:space="preserve"> и </w:t>
            </w:r>
            <w:proofErr w:type="spellStart"/>
            <w:r w:rsidRPr="00A511A0">
              <w:rPr>
                <w:sz w:val="22"/>
                <w:szCs w:val="22"/>
              </w:rPr>
              <w:t>оптичка</w:t>
            </w:r>
            <w:proofErr w:type="spellEnd"/>
            <w:r w:rsidRPr="00A511A0">
              <w:rPr>
                <w:sz w:val="22"/>
                <w:szCs w:val="22"/>
              </w:rPr>
              <w:t xml:space="preserve"> </w:t>
            </w:r>
            <w:proofErr w:type="spellStart"/>
            <w:r w:rsidRPr="00A511A0">
              <w:rPr>
                <w:sz w:val="22"/>
                <w:szCs w:val="22"/>
              </w:rPr>
              <w:t>физика</w:t>
            </w:r>
            <w:proofErr w:type="spellEnd"/>
          </w:p>
        </w:tc>
      </w:tr>
      <w:tr w:rsidR="00A511A0" w:rsidRPr="00A511A0" w14:paraId="3A5310E9" w14:textId="77777777" w:rsidTr="00C8797D">
        <w:trPr>
          <w:trHeight w:val="227"/>
          <w:jc w:val="center"/>
        </w:trPr>
        <w:tc>
          <w:tcPr>
            <w:tcW w:w="1135" w:type="pct"/>
            <w:gridSpan w:val="2"/>
            <w:vAlign w:val="center"/>
          </w:tcPr>
          <w:p w14:paraId="5CE89B07" w14:textId="77777777" w:rsidR="00A511A0" w:rsidRPr="00A511A0" w:rsidRDefault="00A511A0" w:rsidP="0032462C">
            <w:pPr>
              <w:rPr>
                <w:sz w:val="22"/>
                <w:szCs w:val="22"/>
                <w:lang w:val="sr-Cyrl-CS"/>
              </w:rPr>
            </w:pPr>
            <w:r w:rsidRPr="00A511A0">
              <w:rPr>
                <w:b/>
                <w:sz w:val="22"/>
                <w:szCs w:val="22"/>
                <w:lang w:val="sr-Cyrl-CS"/>
              </w:rPr>
              <w:t>Академска каријера</w:t>
            </w:r>
          </w:p>
        </w:tc>
        <w:tc>
          <w:tcPr>
            <w:tcW w:w="460" w:type="pct"/>
            <w:vAlign w:val="center"/>
          </w:tcPr>
          <w:p w14:paraId="62904AF6" w14:textId="77777777" w:rsidR="00A511A0" w:rsidRPr="00A511A0" w:rsidRDefault="00A511A0" w:rsidP="0032462C">
            <w:pPr>
              <w:rPr>
                <w:sz w:val="22"/>
                <w:szCs w:val="22"/>
                <w:lang w:val="sr-Cyrl-CS"/>
              </w:rPr>
            </w:pPr>
            <w:r w:rsidRPr="00A511A0">
              <w:rPr>
                <w:sz w:val="22"/>
                <w:szCs w:val="22"/>
                <w:lang w:val="sr-Cyrl-CS"/>
              </w:rPr>
              <w:t xml:space="preserve">Година </w:t>
            </w:r>
          </w:p>
        </w:tc>
        <w:tc>
          <w:tcPr>
            <w:tcW w:w="1243" w:type="pct"/>
            <w:gridSpan w:val="3"/>
            <w:vAlign w:val="center"/>
          </w:tcPr>
          <w:p w14:paraId="54989D07" w14:textId="77777777" w:rsidR="00A511A0" w:rsidRPr="00A511A0" w:rsidRDefault="00A511A0" w:rsidP="0032462C">
            <w:pPr>
              <w:rPr>
                <w:sz w:val="22"/>
                <w:szCs w:val="22"/>
                <w:lang w:val="sr-Cyrl-CS"/>
              </w:rPr>
            </w:pPr>
            <w:r w:rsidRPr="00A511A0">
              <w:rPr>
                <w:sz w:val="22"/>
                <w:szCs w:val="22"/>
                <w:lang w:val="sr-Cyrl-CS"/>
              </w:rPr>
              <w:t xml:space="preserve">Институција </w:t>
            </w:r>
          </w:p>
        </w:tc>
        <w:tc>
          <w:tcPr>
            <w:tcW w:w="2163" w:type="pct"/>
            <w:gridSpan w:val="5"/>
            <w:vAlign w:val="center"/>
          </w:tcPr>
          <w:p w14:paraId="7DCCF154" w14:textId="77777777" w:rsidR="00A511A0" w:rsidRPr="00A511A0" w:rsidRDefault="00A511A0" w:rsidP="0032462C">
            <w:pPr>
              <w:rPr>
                <w:sz w:val="22"/>
                <w:szCs w:val="22"/>
                <w:lang w:val="sr-Cyrl-CS"/>
              </w:rPr>
            </w:pPr>
            <w:r w:rsidRPr="00A511A0">
              <w:rPr>
                <w:sz w:val="22"/>
                <w:szCs w:val="22"/>
                <w:lang w:val="sr-Cyrl-CS"/>
              </w:rPr>
              <w:t xml:space="preserve">Ужа научна, уметничка односно стручна област </w:t>
            </w:r>
          </w:p>
        </w:tc>
      </w:tr>
      <w:tr w:rsidR="00A511A0" w:rsidRPr="00A511A0" w14:paraId="6D5B8CD4" w14:textId="77777777" w:rsidTr="00C8797D">
        <w:trPr>
          <w:trHeight w:val="227"/>
          <w:jc w:val="center"/>
        </w:trPr>
        <w:tc>
          <w:tcPr>
            <w:tcW w:w="1135" w:type="pct"/>
            <w:gridSpan w:val="2"/>
            <w:vAlign w:val="center"/>
          </w:tcPr>
          <w:p w14:paraId="1FBC9BFB" w14:textId="77777777" w:rsidR="00A511A0" w:rsidRPr="00A511A0" w:rsidRDefault="00A511A0" w:rsidP="0032462C">
            <w:pPr>
              <w:rPr>
                <w:sz w:val="22"/>
                <w:szCs w:val="22"/>
                <w:lang w:val="sr-Cyrl-RS"/>
              </w:rPr>
            </w:pPr>
            <w:r w:rsidRPr="00A511A0">
              <w:rPr>
                <w:sz w:val="22"/>
                <w:szCs w:val="22"/>
                <w:lang w:val="sr-Cyrl-CS"/>
              </w:rPr>
              <w:t>Избор у звање</w:t>
            </w:r>
            <w:r w:rsidRPr="00A511A0">
              <w:rPr>
                <w:sz w:val="22"/>
                <w:szCs w:val="22"/>
              </w:rPr>
              <w:t xml:space="preserve"> </w:t>
            </w:r>
            <w:r w:rsidRPr="00A511A0">
              <w:rPr>
                <w:sz w:val="22"/>
                <w:szCs w:val="22"/>
                <w:lang w:val="sr-Cyrl-RS"/>
              </w:rPr>
              <w:t>редовног професора</w:t>
            </w:r>
          </w:p>
        </w:tc>
        <w:tc>
          <w:tcPr>
            <w:tcW w:w="460" w:type="pct"/>
            <w:vAlign w:val="center"/>
          </w:tcPr>
          <w:p w14:paraId="21B89DCA" w14:textId="77777777" w:rsidR="00A511A0" w:rsidRPr="00A511A0" w:rsidRDefault="00A511A0" w:rsidP="0032462C">
            <w:pPr>
              <w:rPr>
                <w:sz w:val="22"/>
                <w:szCs w:val="22"/>
                <w:lang w:val="sr-Cyrl-CS"/>
              </w:rPr>
            </w:pPr>
            <w:r w:rsidRPr="00A511A0">
              <w:rPr>
                <w:sz w:val="22"/>
                <w:szCs w:val="22"/>
                <w:lang w:val="sr-Cyrl-CS"/>
              </w:rPr>
              <w:t>2019</w:t>
            </w:r>
          </w:p>
        </w:tc>
        <w:tc>
          <w:tcPr>
            <w:tcW w:w="1243" w:type="pct"/>
            <w:gridSpan w:val="3"/>
            <w:vAlign w:val="center"/>
          </w:tcPr>
          <w:p w14:paraId="428A0B4D" w14:textId="77777777" w:rsidR="00A511A0" w:rsidRPr="00A511A0" w:rsidRDefault="00A511A0" w:rsidP="0032462C">
            <w:pPr>
              <w:rPr>
                <w:sz w:val="22"/>
                <w:szCs w:val="22"/>
                <w:lang w:val="sr-Cyrl-CS"/>
              </w:rPr>
            </w:pPr>
            <w:r w:rsidRPr="00A511A0">
              <w:rPr>
                <w:sz w:val="22"/>
                <w:szCs w:val="22"/>
                <w:lang w:val="sr-Cyrl-CS"/>
              </w:rPr>
              <w:t>ПМФ, Крагујевац</w:t>
            </w:r>
          </w:p>
        </w:tc>
        <w:tc>
          <w:tcPr>
            <w:tcW w:w="2163" w:type="pct"/>
            <w:gridSpan w:val="5"/>
            <w:vAlign w:val="center"/>
          </w:tcPr>
          <w:p w14:paraId="44E0564C" w14:textId="77777777" w:rsidR="00A511A0" w:rsidRPr="00A511A0" w:rsidRDefault="00A511A0" w:rsidP="0032462C">
            <w:pPr>
              <w:rPr>
                <w:sz w:val="22"/>
                <w:szCs w:val="22"/>
                <w:lang w:val="sr-Cyrl-RS"/>
              </w:rPr>
            </w:pPr>
            <w:r w:rsidRPr="00A511A0">
              <w:rPr>
                <w:sz w:val="22"/>
                <w:szCs w:val="22"/>
                <w:lang w:val="sr-Cyrl-RS"/>
              </w:rPr>
              <w:t>Атомска, молекулска и оптичка физика</w:t>
            </w:r>
          </w:p>
        </w:tc>
      </w:tr>
      <w:tr w:rsidR="00A511A0" w:rsidRPr="00A511A0" w14:paraId="766B5F0F" w14:textId="77777777" w:rsidTr="00C8797D">
        <w:trPr>
          <w:trHeight w:val="227"/>
          <w:jc w:val="center"/>
        </w:trPr>
        <w:tc>
          <w:tcPr>
            <w:tcW w:w="1135" w:type="pct"/>
            <w:gridSpan w:val="2"/>
            <w:vAlign w:val="center"/>
          </w:tcPr>
          <w:p w14:paraId="6C369E71" w14:textId="77777777" w:rsidR="00A511A0" w:rsidRPr="00A511A0" w:rsidRDefault="00A511A0" w:rsidP="0032462C">
            <w:pPr>
              <w:rPr>
                <w:sz w:val="22"/>
                <w:szCs w:val="22"/>
                <w:lang w:val="sr-Cyrl-CS"/>
              </w:rPr>
            </w:pPr>
            <w:r w:rsidRPr="00A511A0">
              <w:rPr>
                <w:sz w:val="22"/>
                <w:szCs w:val="22"/>
                <w:lang w:val="sr-Cyrl-CS"/>
              </w:rPr>
              <w:t>Докторат</w:t>
            </w:r>
          </w:p>
        </w:tc>
        <w:tc>
          <w:tcPr>
            <w:tcW w:w="460" w:type="pct"/>
            <w:vAlign w:val="center"/>
          </w:tcPr>
          <w:p w14:paraId="066957F4" w14:textId="77777777" w:rsidR="00A511A0" w:rsidRPr="00A511A0" w:rsidRDefault="00A511A0" w:rsidP="0032462C">
            <w:pPr>
              <w:rPr>
                <w:sz w:val="22"/>
                <w:szCs w:val="22"/>
                <w:lang w:val="sr-Cyrl-CS"/>
              </w:rPr>
            </w:pPr>
            <w:r w:rsidRPr="00A511A0">
              <w:rPr>
                <w:sz w:val="22"/>
                <w:szCs w:val="22"/>
                <w:lang w:val="sr-Cyrl-CS"/>
              </w:rPr>
              <w:t>2007</w:t>
            </w:r>
          </w:p>
        </w:tc>
        <w:tc>
          <w:tcPr>
            <w:tcW w:w="1243" w:type="pct"/>
            <w:gridSpan w:val="3"/>
            <w:vAlign w:val="center"/>
          </w:tcPr>
          <w:p w14:paraId="125FEBB5" w14:textId="77777777" w:rsidR="00A511A0" w:rsidRPr="00A511A0" w:rsidRDefault="00A511A0" w:rsidP="0032462C">
            <w:pPr>
              <w:rPr>
                <w:sz w:val="22"/>
                <w:szCs w:val="22"/>
                <w:lang w:val="sr-Cyrl-CS"/>
              </w:rPr>
            </w:pPr>
            <w:r w:rsidRPr="00A511A0">
              <w:rPr>
                <w:sz w:val="22"/>
                <w:szCs w:val="22"/>
                <w:lang w:val="sr-Cyrl-CS"/>
              </w:rPr>
              <w:t>ПМФ, Крагујевац</w:t>
            </w:r>
          </w:p>
        </w:tc>
        <w:tc>
          <w:tcPr>
            <w:tcW w:w="2163" w:type="pct"/>
            <w:gridSpan w:val="5"/>
            <w:vAlign w:val="center"/>
          </w:tcPr>
          <w:p w14:paraId="04E23DD9" w14:textId="77777777" w:rsidR="00A511A0" w:rsidRPr="00A511A0" w:rsidRDefault="00A511A0" w:rsidP="0032462C">
            <w:pPr>
              <w:rPr>
                <w:sz w:val="22"/>
                <w:szCs w:val="22"/>
                <w:lang w:val="sr-Cyrl-CS"/>
              </w:rPr>
            </w:pPr>
            <w:r w:rsidRPr="00A511A0">
              <w:rPr>
                <w:sz w:val="22"/>
                <w:szCs w:val="22"/>
                <w:lang w:val="sr-Cyrl-CS"/>
              </w:rPr>
              <w:t>Фотоника</w:t>
            </w:r>
          </w:p>
        </w:tc>
      </w:tr>
      <w:tr w:rsidR="00A511A0" w:rsidRPr="00A511A0" w14:paraId="10F137F4" w14:textId="77777777" w:rsidTr="00C8797D">
        <w:trPr>
          <w:trHeight w:val="227"/>
          <w:jc w:val="center"/>
        </w:trPr>
        <w:tc>
          <w:tcPr>
            <w:tcW w:w="1135" w:type="pct"/>
            <w:gridSpan w:val="2"/>
            <w:vAlign w:val="center"/>
          </w:tcPr>
          <w:p w14:paraId="102AA941" w14:textId="77777777" w:rsidR="00A511A0" w:rsidRPr="00A511A0" w:rsidRDefault="00A511A0" w:rsidP="0032462C">
            <w:pPr>
              <w:rPr>
                <w:sz w:val="22"/>
                <w:szCs w:val="22"/>
              </w:rPr>
            </w:pPr>
            <w:proofErr w:type="spellStart"/>
            <w:r w:rsidRPr="00A511A0">
              <w:rPr>
                <w:sz w:val="22"/>
                <w:szCs w:val="22"/>
              </w:rPr>
              <w:t>Магистратура</w:t>
            </w:r>
            <w:proofErr w:type="spellEnd"/>
          </w:p>
        </w:tc>
        <w:tc>
          <w:tcPr>
            <w:tcW w:w="460" w:type="pct"/>
            <w:vAlign w:val="center"/>
          </w:tcPr>
          <w:p w14:paraId="4FABDE2E" w14:textId="77777777" w:rsidR="00A511A0" w:rsidRPr="00A511A0" w:rsidRDefault="00A511A0" w:rsidP="0032462C">
            <w:pPr>
              <w:rPr>
                <w:sz w:val="22"/>
                <w:szCs w:val="22"/>
                <w:lang w:val="sr-Cyrl-CS"/>
              </w:rPr>
            </w:pPr>
            <w:r w:rsidRPr="00A511A0">
              <w:rPr>
                <w:sz w:val="22"/>
                <w:szCs w:val="22"/>
                <w:lang w:val="sr-Cyrl-CS"/>
              </w:rPr>
              <w:t>2000</w:t>
            </w:r>
          </w:p>
        </w:tc>
        <w:tc>
          <w:tcPr>
            <w:tcW w:w="1243" w:type="pct"/>
            <w:gridSpan w:val="3"/>
            <w:vAlign w:val="center"/>
          </w:tcPr>
          <w:p w14:paraId="0F777410" w14:textId="77777777" w:rsidR="00A511A0" w:rsidRPr="00A511A0" w:rsidRDefault="00A511A0" w:rsidP="0032462C">
            <w:pPr>
              <w:rPr>
                <w:sz w:val="22"/>
                <w:szCs w:val="22"/>
                <w:lang w:val="sr-Cyrl-CS"/>
              </w:rPr>
            </w:pPr>
            <w:r w:rsidRPr="00A511A0">
              <w:rPr>
                <w:sz w:val="22"/>
                <w:szCs w:val="22"/>
                <w:lang w:val="sr-Cyrl-CS"/>
              </w:rPr>
              <w:t>Физички факултет, Београд</w:t>
            </w:r>
          </w:p>
        </w:tc>
        <w:tc>
          <w:tcPr>
            <w:tcW w:w="2163" w:type="pct"/>
            <w:gridSpan w:val="5"/>
            <w:vAlign w:val="center"/>
          </w:tcPr>
          <w:p w14:paraId="74AC4C1F" w14:textId="77777777" w:rsidR="00A511A0" w:rsidRPr="00A511A0" w:rsidRDefault="00A511A0" w:rsidP="0032462C">
            <w:pPr>
              <w:rPr>
                <w:sz w:val="22"/>
                <w:szCs w:val="22"/>
                <w:lang w:val="sr-Cyrl-CS"/>
              </w:rPr>
            </w:pPr>
            <w:proofErr w:type="spellStart"/>
            <w:r w:rsidRPr="00A511A0">
              <w:rPr>
                <w:sz w:val="22"/>
                <w:szCs w:val="22"/>
              </w:rPr>
              <w:t>Теоријска</w:t>
            </w:r>
            <w:proofErr w:type="spellEnd"/>
            <w:r w:rsidRPr="00A511A0">
              <w:rPr>
                <w:sz w:val="22"/>
                <w:szCs w:val="22"/>
              </w:rPr>
              <w:t xml:space="preserve"> </w:t>
            </w:r>
            <w:proofErr w:type="spellStart"/>
            <w:r w:rsidRPr="00A511A0">
              <w:rPr>
                <w:sz w:val="22"/>
                <w:szCs w:val="22"/>
              </w:rPr>
              <w:t>физика</w:t>
            </w:r>
            <w:proofErr w:type="spellEnd"/>
            <w:r w:rsidRPr="00A511A0">
              <w:rPr>
                <w:sz w:val="22"/>
                <w:szCs w:val="22"/>
              </w:rPr>
              <w:t xml:space="preserve"> </w:t>
            </w:r>
            <w:proofErr w:type="spellStart"/>
            <w:r w:rsidRPr="00A511A0">
              <w:rPr>
                <w:sz w:val="22"/>
                <w:szCs w:val="22"/>
              </w:rPr>
              <w:t>плазме</w:t>
            </w:r>
            <w:proofErr w:type="spellEnd"/>
            <w:r w:rsidRPr="00A511A0">
              <w:rPr>
                <w:sz w:val="22"/>
                <w:szCs w:val="22"/>
              </w:rPr>
              <w:t xml:space="preserve"> </w:t>
            </w:r>
            <w:proofErr w:type="gramStart"/>
            <w:r w:rsidRPr="00A511A0">
              <w:rPr>
                <w:sz w:val="22"/>
                <w:szCs w:val="22"/>
              </w:rPr>
              <w:t xml:space="preserve">и  </w:t>
            </w:r>
            <w:proofErr w:type="spellStart"/>
            <w:r w:rsidRPr="00A511A0">
              <w:rPr>
                <w:sz w:val="22"/>
                <w:szCs w:val="22"/>
              </w:rPr>
              <w:t>јонизованих</w:t>
            </w:r>
            <w:proofErr w:type="spellEnd"/>
            <w:proofErr w:type="gramEnd"/>
            <w:r w:rsidRPr="00A511A0">
              <w:rPr>
                <w:sz w:val="22"/>
                <w:szCs w:val="22"/>
              </w:rPr>
              <w:t xml:space="preserve">  </w:t>
            </w:r>
            <w:proofErr w:type="spellStart"/>
            <w:r w:rsidRPr="00A511A0">
              <w:rPr>
                <w:sz w:val="22"/>
                <w:szCs w:val="22"/>
              </w:rPr>
              <w:t>гасова</w:t>
            </w:r>
            <w:proofErr w:type="spellEnd"/>
          </w:p>
        </w:tc>
      </w:tr>
      <w:tr w:rsidR="00A511A0" w:rsidRPr="00A511A0" w14:paraId="03EFC30F" w14:textId="77777777" w:rsidTr="00C8797D">
        <w:trPr>
          <w:trHeight w:val="227"/>
          <w:jc w:val="center"/>
        </w:trPr>
        <w:tc>
          <w:tcPr>
            <w:tcW w:w="1135" w:type="pct"/>
            <w:gridSpan w:val="2"/>
            <w:vAlign w:val="center"/>
          </w:tcPr>
          <w:p w14:paraId="10FC3454" w14:textId="77777777" w:rsidR="00A511A0" w:rsidRPr="00A511A0" w:rsidRDefault="00A511A0" w:rsidP="0032462C">
            <w:pPr>
              <w:rPr>
                <w:sz w:val="22"/>
                <w:szCs w:val="22"/>
                <w:lang w:val="sr-Cyrl-CS"/>
              </w:rPr>
            </w:pPr>
            <w:r w:rsidRPr="00A511A0">
              <w:rPr>
                <w:sz w:val="22"/>
                <w:szCs w:val="22"/>
                <w:lang w:val="sr-Cyrl-CS"/>
              </w:rPr>
              <w:t>Диплома</w:t>
            </w:r>
          </w:p>
        </w:tc>
        <w:tc>
          <w:tcPr>
            <w:tcW w:w="460" w:type="pct"/>
            <w:vAlign w:val="center"/>
          </w:tcPr>
          <w:p w14:paraId="36704632" w14:textId="77777777" w:rsidR="00A511A0" w:rsidRPr="00A511A0" w:rsidRDefault="00A511A0" w:rsidP="0032462C">
            <w:pPr>
              <w:rPr>
                <w:sz w:val="22"/>
                <w:szCs w:val="22"/>
                <w:lang w:val="sr-Cyrl-CS"/>
              </w:rPr>
            </w:pPr>
            <w:r w:rsidRPr="00A511A0">
              <w:rPr>
                <w:sz w:val="22"/>
                <w:szCs w:val="22"/>
                <w:lang w:val="sr-Cyrl-CS"/>
              </w:rPr>
              <w:t>1993</w:t>
            </w:r>
          </w:p>
        </w:tc>
        <w:tc>
          <w:tcPr>
            <w:tcW w:w="1243" w:type="pct"/>
            <w:gridSpan w:val="3"/>
            <w:vAlign w:val="center"/>
          </w:tcPr>
          <w:p w14:paraId="0C41B12D" w14:textId="77777777" w:rsidR="00A511A0" w:rsidRPr="00A511A0" w:rsidRDefault="00A511A0" w:rsidP="0032462C">
            <w:pPr>
              <w:rPr>
                <w:sz w:val="22"/>
                <w:szCs w:val="22"/>
                <w:lang w:val="sr-Cyrl-CS"/>
              </w:rPr>
            </w:pPr>
            <w:r w:rsidRPr="00A511A0">
              <w:rPr>
                <w:sz w:val="22"/>
                <w:szCs w:val="22"/>
                <w:lang w:val="sr-Cyrl-CS"/>
              </w:rPr>
              <w:t>ПМФ, Крагујевац</w:t>
            </w:r>
          </w:p>
        </w:tc>
        <w:tc>
          <w:tcPr>
            <w:tcW w:w="2163" w:type="pct"/>
            <w:gridSpan w:val="5"/>
            <w:vAlign w:val="center"/>
          </w:tcPr>
          <w:p w14:paraId="4F36C9FD" w14:textId="77777777" w:rsidR="00A511A0" w:rsidRPr="00A511A0" w:rsidRDefault="00A511A0" w:rsidP="0032462C">
            <w:pPr>
              <w:rPr>
                <w:sz w:val="22"/>
                <w:szCs w:val="22"/>
                <w:lang w:val="sr-Cyrl-CS"/>
              </w:rPr>
            </w:pPr>
            <w:r w:rsidRPr="00A511A0">
              <w:rPr>
                <w:sz w:val="22"/>
                <w:szCs w:val="22"/>
                <w:lang w:val="sr-Cyrl-CS"/>
              </w:rPr>
              <w:t>Општа физика</w:t>
            </w:r>
          </w:p>
        </w:tc>
      </w:tr>
      <w:tr w:rsidR="00A511A0" w:rsidRPr="00A511A0" w14:paraId="3EA77BEF" w14:textId="77777777" w:rsidTr="00C8797D">
        <w:trPr>
          <w:trHeight w:val="227"/>
          <w:jc w:val="center"/>
        </w:trPr>
        <w:tc>
          <w:tcPr>
            <w:tcW w:w="5000" w:type="pct"/>
            <w:gridSpan w:val="11"/>
            <w:vAlign w:val="center"/>
          </w:tcPr>
          <w:p w14:paraId="201AC941" w14:textId="77777777" w:rsidR="00A511A0" w:rsidRPr="00A511A0" w:rsidRDefault="00A511A0" w:rsidP="0032462C">
            <w:pPr>
              <w:rPr>
                <w:sz w:val="22"/>
                <w:szCs w:val="22"/>
                <w:lang w:val="sr-Cyrl-CS"/>
              </w:rPr>
            </w:pPr>
            <w:r w:rsidRPr="00A511A0">
              <w:rPr>
                <w:b/>
                <w:sz w:val="22"/>
                <w:szCs w:val="22"/>
                <w:lang w:val="sr-Cyrl-CS"/>
              </w:rPr>
              <w:t>Списак дисертација</w:t>
            </w:r>
            <w:r w:rsidRPr="00A511A0">
              <w:rPr>
                <w:b/>
                <w:sz w:val="22"/>
                <w:szCs w:val="22"/>
              </w:rPr>
              <w:t>-</w:t>
            </w:r>
            <w:proofErr w:type="spellStart"/>
            <w:r w:rsidRPr="00A511A0">
              <w:rPr>
                <w:b/>
                <w:sz w:val="22"/>
                <w:szCs w:val="22"/>
              </w:rPr>
              <w:t>докторских</w:t>
            </w:r>
            <w:proofErr w:type="spellEnd"/>
            <w:r w:rsidRPr="00A511A0">
              <w:rPr>
                <w:b/>
                <w:sz w:val="22"/>
                <w:szCs w:val="22"/>
              </w:rPr>
              <w:t xml:space="preserve"> </w:t>
            </w:r>
            <w:proofErr w:type="spellStart"/>
            <w:r w:rsidRPr="00A511A0">
              <w:rPr>
                <w:b/>
                <w:sz w:val="22"/>
                <w:szCs w:val="22"/>
              </w:rPr>
              <w:t>уметничких</w:t>
            </w:r>
            <w:proofErr w:type="spellEnd"/>
            <w:r w:rsidRPr="00A511A0">
              <w:rPr>
                <w:b/>
                <w:sz w:val="22"/>
                <w:szCs w:val="22"/>
              </w:rPr>
              <w:t xml:space="preserve"> </w:t>
            </w:r>
            <w:proofErr w:type="spellStart"/>
            <w:r w:rsidRPr="00A511A0">
              <w:rPr>
                <w:b/>
                <w:sz w:val="22"/>
                <w:szCs w:val="22"/>
              </w:rPr>
              <w:t>пројеката</w:t>
            </w:r>
            <w:proofErr w:type="spellEnd"/>
            <w:r w:rsidRPr="00A511A0">
              <w:rPr>
                <w:b/>
                <w:sz w:val="22"/>
                <w:szCs w:val="22"/>
              </w:rPr>
              <w:t xml:space="preserve"> </w:t>
            </w:r>
            <w:r w:rsidRPr="00A511A0">
              <w:rPr>
                <w:b/>
                <w:sz w:val="22"/>
                <w:szCs w:val="22"/>
                <w:lang w:val="sr-Cyrl-CS"/>
              </w:rPr>
              <w:t>а у којима је наставнк ментор или је био ментор у претходних 10 година</w:t>
            </w:r>
          </w:p>
        </w:tc>
      </w:tr>
      <w:tr w:rsidR="00C8797D" w:rsidRPr="00A511A0" w14:paraId="0865CC8B" w14:textId="77777777" w:rsidTr="00C8797D">
        <w:trPr>
          <w:trHeight w:val="227"/>
          <w:jc w:val="center"/>
        </w:trPr>
        <w:tc>
          <w:tcPr>
            <w:tcW w:w="286" w:type="pct"/>
            <w:vAlign w:val="center"/>
          </w:tcPr>
          <w:p w14:paraId="3A4A57F1" w14:textId="77777777" w:rsidR="00A511A0" w:rsidRPr="00A511A0" w:rsidRDefault="00A511A0" w:rsidP="0032462C">
            <w:pPr>
              <w:rPr>
                <w:sz w:val="22"/>
                <w:szCs w:val="22"/>
                <w:lang w:val="sr-Cyrl-CS"/>
              </w:rPr>
            </w:pPr>
            <w:r w:rsidRPr="00A511A0">
              <w:rPr>
                <w:sz w:val="22"/>
                <w:szCs w:val="22"/>
                <w:lang w:val="sr-Cyrl-CS"/>
              </w:rPr>
              <w:t>Р.Б.</w:t>
            </w:r>
          </w:p>
        </w:tc>
        <w:tc>
          <w:tcPr>
            <w:tcW w:w="2257" w:type="pct"/>
            <w:gridSpan w:val="4"/>
            <w:vAlign w:val="center"/>
          </w:tcPr>
          <w:p w14:paraId="511C8367" w14:textId="77777777" w:rsidR="00A511A0" w:rsidRPr="00A511A0" w:rsidRDefault="00A511A0" w:rsidP="0032462C">
            <w:pPr>
              <w:rPr>
                <w:sz w:val="22"/>
                <w:szCs w:val="22"/>
              </w:rPr>
            </w:pPr>
            <w:r w:rsidRPr="00A511A0">
              <w:rPr>
                <w:sz w:val="22"/>
                <w:szCs w:val="22"/>
                <w:lang w:val="sr-Cyrl-CS"/>
              </w:rPr>
              <w:t>Наслов дисертације</w:t>
            </w:r>
            <w:r w:rsidRPr="00A511A0">
              <w:rPr>
                <w:sz w:val="22"/>
                <w:szCs w:val="22"/>
              </w:rPr>
              <w:t xml:space="preserve">- </w:t>
            </w:r>
            <w:proofErr w:type="spellStart"/>
            <w:r w:rsidRPr="00A511A0">
              <w:rPr>
                <w:sz w:val="22"/>
                <w:szCs w:val="22"/>
              </w:rPr>
              <w:t>докторског</w:t>
            </w:r>
            <w:proofErr w:type="spellEnd"/>
            <w:r w:rsidRPr="00A511A0">
              <w:rPr>
                <w:sz w:val="22"/>
                <w:szCs w:val="22"/>
              </w:rPr>
              <w:t xml:space="preserve"> </w:t>
            </w:r>
            <w:proofErr w:type="spellStart"/>
            <w:r w:rsidRPr="00A511A0">
              <w:rPr>
                <w:sz w:val="22"/>
                <w:szCs w:val="22"/>
              </w:rPr>
              <w:t>уметничког</w:t>
            </w:r>
            <w:proofErr w:type="spellEnd"/>
            <w:r w:rsidRPr="00A511A0">
              <w:rPr>
                <w:sz w:val="22"/>
                <w:szCs w:val="22"/>
              </w:rPr>
              <w:t xml:space="preserve"> </w:t>
            </w:r>
            <w:proofErr w:type="spellStart"/>
            <w:r w:rsidRPr="00A511A0">
              <w:rPr>
                <w:sz w:val="22"/>
                <w:szCs w:val="22"/>
              </w:rPr>
              <w:t>пројекта</w:t>
            </w:r>
            <w:proofErr w:type="spellEnd"/>
            <w:r w:rsidRPr="00A511A0">
              <w:rPr>
                <w:sz w:val="22"/>
                <w:szCs w:val="22"/>
              </w:rPr>
              <w:t xml:space="preserve"> </w:t>
            </w:r>
          </w:p>
        </w:tc>
        <w:tc>
          <w:tcPr>
            <w:tcW w:w="747" w:type="pct"/>
            <w:gridSpan w:val="2"/>
            <w:vAlign w:val="center"/>
          </w:tcPr>
          <w:p w14:paraId="4DE9F1DD" w14:textId="77777777" w:rsidR="00A511A0" w:rsidRPr="00A511A0" w:rsidRDefault="00A511A0" w:rsidP="0032462C">
            <w:pPr>
              <w:rPr>
                <w:sz w:val="22"/>
                <w:szCs w:val="22"/>
                <w:lang w:val="sr-Cyrl-CS"/>
              </w:rPr>
            </w:pPr>
            <w:r w:rsidRPr="00A511A0">
              <w:rPr>
                <w:sz w:val="22"/>
                <w:szCs w:val="22"/>
                <w:lang w:val="sr-Cyrl-CS"/>
              </w:rPr>
              <w:t>Име кандидата</w:t>
            </w:r>
          </w:p>
        </w:tc>
        <w:tc>
          <w:tcPr>
            <w:tcW w:w="726" w:type="pct"/>
            <w:gridSpan w:val="2"/>
            <w:vAlign w:val="center"/>
          </w:tcPr>
          <w:p w14:paraId="22F09742" w14:textId="77777777" w:rsidR="00A511A0" w:rsidRPr="00A511A0" w:rsidRDefault="00A511A0" w:rsidP="0032462C">
            <w:pPr>
              <w:rPr>
                <w:sz w:val="22"/>
                <w:szCs w:val="22"/>
                <w:lang w:val="sr-Cyrl-CS"/>
              </w:rPr>
            </w:pPr>
            <w:r w:rsidRPr="00A511A0">
              <w:rPr>
                <w:sz w:val="22"/>
                <w:szCs w:val="22"/>
                <w:lang w:val="sr-Cyrl-CS"/>
              </w:rPr>
              <w:t xml:space="preserve">*пријављена </w:t>
            </w:r>
          </w:p>
        </w:tc>
        <w:tc>
          <w:tcPr>
            <w:tcW w:w="984" w:type="pct"/>
            <w:gridSpan w:val="2"/>
            <w:vAlign w:val="center"/>
          </w:tcPr>
          <w:p w14:paraId="02E78F01" w14:textId="77777777" w:rsidR="00A511A0" w:rsidRPr="00A511A0" w:rsidRDefault="00A511A0" w:rsidP="0032462C">
            <w:pPr>
              <w:rPr>
                <w:sz w:val="22"/>
                <w:szCs w:val="22"/>
                <w:lang w:val="sr-Cyrl-CS"/>
              </w:rPr>
            </w:pPr>
            <w:r w:rsidRPr="00A511A0">
              <w:rPr>
                <w:sz w:val="22"/>
                <w:szCs w:val="22"/>
                <w:lang w:val="sr-Cyrl-CS"/>
              </w:rPr>
              <w:t>** одбрањена</w:t>
            </w:r>
          </w:p>
        </w:tc>
      </w:tr>
      <w:tr w:rsidR="00C8797D" w:rsidRPr="00A511A0" w14:paraId="286445E9" w14:textId="77777777" w:rsidTr="00C8797D">
        <w:trPr>
          <w:trHeight w:val="227"/>
          <w:jc w:val="center"/>
        </w:trPr>
        <w:tc>
          <w:tcPr>
            <w:tcW w:w="286" w:type="pct"/>
            <w:vAlign w:val="center"/>
          </w:tcPr>
          <w:p w14:paraId="4464A64C" w14:textId="77777777" w:rsidR="00A511A0" w:rsidRPr="00A511A0" w:rsidRDefault="00A511A0" w:rsidP="0032462C">
            <w:pPr>
              <w:rPr>
                <w:sz w:val="22"/>
                <w:szCs w:val="22"/>
                <w:lang w:val="sr-Cyrl-CS"/>
              </w:rPr>
            </w:pPr>
            <w:r w:rsidRPr="00A511A0">
              <w:rPr>
                <w:sz w:val="22"/>
                <w:szCs w:val="22"/>
                <w:lang w:val="sr-Cyrl-CS"/>
              </w:rPr>
              <w:t>1</w:t>
            </w:r>
          </w:p>
        </w:tc>
        <w:tc>
          <w:tcPr>
            <w:tcW w:w="2257" w:type="pct"/>
            <w:gridSpan w:val="4"/>
            <w:vAlign w:val="center"/>
          </w:tcPr>
          <w:p w14:paraId="644C8C1D" w14:textId="77777777" w:rsidR="00A511A0" w:rsidRPr="00A511A0" w:rsidRDefault="00A511A0" w:rsidP="0032462C">
            <w:pPr>
              <w:rPr>
                <w:sz w:val="22"/>
                <w:szCs w:val="22"/>
                <w:lang w:val="sr-Cyrl-CS"/>
              </w:rPr>
            </w:pPr>
            <w:proofErr w:type="spellStart"/>
            <w:r w:rsidRPr="00A511A0">
              <w:rPr>
                <w:bCs/>
                <w:sz w:val="22"/>
                <w:szCs w:val="22"/>
              </w:rPr>
              <w:t>Моделовање</w:t>
            </w:r>
            <w:proofErr w:type="spellEnd"/>
            <w:r w:rsidRPr="00A511A0">
              <w:rPr>
                <w:bCs/>
                <w:sz w:val="22"/>
                <w:szCs w:val="22"/>
              </w:rPr>
              <w:t xml:space="preserve"> </w:t>
            </w:r>
            <w:proofErr w:type="spellStart"/>
            <w:r w:rsidRPr="00A511A0">
              <w:rPr>
                <w:bCs/>
                <w:sz w:val="22"/>
                <w:szCs w:val="22"/>
              </w:rPr>
              <w:t>фотонско</w:t>
            </w:r>
            <w:proofErr w:type="spellEnd"/>
            <w:r w:rsidRPr="00A511A0">
              <w:rPr>
                <w:bCs/>
                <w:sz w:val="22"/>
                <w:szCs w:val="22"/>
              </w:rPr>
              <w:t xml:space="preserve"> </w:t>
            </w:r>
            <w:proofErr w:type="spellStart"/>
            <w:r w:rsidRPr="00A511A0">
              <w:rPr>
                <w:bCs/>
                <w:sz w:val="22"/>
                <w:szCs w:val="22"/>
              </w:rPr>
              <w:t>кристалних</w:t>
            </w:r>
            <w:proofErr w:type="spellEnd"/>
            <w:r w:rsidRPr="00A511A0">
              <w:rPr>
                <w:bCs/>
                <w:sz w:val="22"/>
                <w:szCs w:val="22"/>
              </w:rPr>
              <w:t xml:space="preserve"> </w:t>
            </w:r>
            <w:proofErr w:type="spellStart"/>
            <w:r w:rsidRPr="00A511A0">
              <w:rPr>
                <w:bCs/>
                <w:sz w:val="22"/>
                <w:szCs w:val="22"/>
              </w:rPr>
              <w:t>оптичких</w:t>
            </w:r>
            <w:proofErr w:type="spellEnd"/>
            <w:r w:rsidRPr="00A511A0">
              <w:rPr>
                <w:bCs/>
                <w:sz w:val="22"/>
                <w:szCs w:val="22"/>
              </w:rPr>
              <w:t xml:space="preserve"> </w:t>
            </w:r>
            <w:proofErr w:type="spellStart"/>
            <w:r w:rsidRPr="00A511A0">
              <w:rPr>
                <w:bCs/>
                <w:sz w:val="22"/>
                <w:szCs w:val="22"/>
              </w:rPr>
              <w:t>влакана</w:t>
            </w:r>
            <w:proofErr w:type="spellEnd"/>
            <w:r w:rsidRPr="00A511A0">
              <w:rPr>
                <w:bCs/>
                <w:sz w:val="22"/>
                <w:szCs w:val="22"/>
              </w:rPr>
              <w:t xml:space="preserve"> </w:t>
            </w:r>
            <w:proofErr w:type="spellStart"/>
            <w:r w:rsidRPr="00A511A0">
              <w:rPr>
                <w:bCs/>
                <w:sz w:val="22"/>
                <w:szCs w:val="22"/>
              </w:rPr>
              <w:t>са</w:t>
            </w:r>
            <w:proofErr w:type="spellEnd"/>
            <w:r w:rsidRPr="00A511A0">
              <w:rPr>
                <w:bCs/>
                <w:sz w:val="22"/>
                <w:szCs w:val="22"/>
              </w:rPr>
              <w:t xml:space="preserve"> W </w:t>
            </w:r>
            <w:proofErr w:type="spellStart"/>
            <w:r w:rsidRPr="00A511A0">
              <w:rPr>
                <w:bCs/>
                <w:sz w:val="22"/>
                <w:szCs w:val="22"/>
              </w:rPr>
              <w:t>индексом</w:t>
            </w:r>
            <w:proofErr w:type="spellEnd"/>
            <w:r w:rsidRPr="00A511A0">
              <w:rPr>
                <w:bCs/>
                <w:sz w:val="22"/>
                <w:szCs w:val="22"/>
              </w:rPr>
              <w:t xml:space="preserve"> </w:t>
            </w:r>
            <w:proofErr w:type="spellStart"/>
            <w:r w:rsidRPr="00A511A0">
              <w:rPr>
                <w:bCs/>
                <w:sz w:val="22"/>
                <w:szCs w:val="22"/>
              </w:rPr>
              <w:t>преламања</w:t>
            </w:r>
            <w:proofErr w:type="spellEnd"/>
          </w:p>
        </w:tc>
        <w:tc>
          <w:tcPr>
            <w:tcW w:w="747" w:type="pct"/>
            <w:gridSpan w:val="2"/>
            <w:vAlign w:val="center"/>
          </w:tcPr>
          <w:p w14:paraId="67A80F45" w14:textId="77777777" w:rsidR="00A511A0" w:rsidRPr="00A511A0" w:rsidRDefault="00A511A0" w:rsidP="0032462C">
            <w:pPr>
              <w:rPr>
                <w:sz w:val="22"/>
                <w:szCs w:val="22"/>
                <w:lang w:val="sr-Cyrl-CS"/>
              </w:rPr>
            </w:pPr>
            <w:r w:rsidRPr="00A511A0">
              <w:rPr>
                <w:sz w:val="22"/>
                <w:szCs w:val="22"/>
                <w:lang w:val="sr-Cyrl-CS"/>
              </w:rPr>
              <w:t>Љубица Кузмановић</w:t>
            </w:r>
          </w:p>
        </w:tc>
        <w:tc>
          <w:tcPr>
            <w:tcW w:w="726" w:type="pct"/>
            <w:gridSpan w:val="2"/>
            <w:vAlign w:val="center"/>
          </w:tcPr>
          <w:p w14:paraId="355EC8FF" w14:textId="77777777" w:rsidR="00A511A0" w:rsidRPr="00A511A0" w:rsidRDefault="00A511A0" w:rsidP="0032462C">
            <w:pPr>
              <w:rPr>
                <w:sz w:val="22"/>
                <w:szCs w:val="22"/>
                <w:lang w:val="sr-Cyrl-CS"/>
              </w:rPr>
            </w:pPr>
            <w:r w:rsidRPr="00A511A0">
              <w:rPr>
                <w:sz w:val="22"/>
                <w:szCs w:val="22"/>
                <w:lang w:val="sr-Cyrl-CS"/>
              </w:rPr>
              <w:t>2017</w:t>
            </w:r>
          </w:p>
        </w:tc>
        <w:tc>
          <w:tcPr>
            <w:tcW w:w="984" w:type="pct"/>
            <w:gridSpan w:val="2"/>
            <w:vAlign w:val="center"/>
          </w:tcPr>
          <w:p w14:paraId="1051ACF1" w14:textId="77777777" w:rsidR="00A511A0" w:rsidRPr="00A511A0" w:rsidRDefault="00A511A0" w:rsidP="0032462C">
            <w:pPr>
              <w:rPr>
                <w:sz w:val="22"/>
                <w:szCs w:val="22"/>
              </w:rPr>
            </w:pPr>
            <w:r w:rsidRPr="00A511A0">
              <w:rPr>
                <w:sz w:val="22"/>
                <w:szCs w:val="22"/>
              </w:rPr>
              <w:t>2021</w:t>
            </w:r>
          </w:p>
        </w:tc>
      </w:tr>
      <w:tr w:rsidR="00A511A0" w:rsidRPr="00A511A0" w14:paraId="488AE6C2" w14:textId="77777777" w:rsidTr="00C8797D">
        <w:trPr>
          <w:trHeight w:val="227"/>
          <w:jc w:val="center"/>
        </w:trPr>
        <w:tc>
          <w:tcPr>
            <w:tcW w:w="5000" w:type="pct"/>
            <w:gridSpan w:val="11"/>
            <w:vAlign w:val="center"/>
          </w:tcPr>
          <w:p w14:paraId="29DAC381" w14:textId="77777777" w:rsidR="00A511A0" w:rsidRPr="00A511A0" w:rsidRDefault="00A511A0" w:rsidP="0032462C">
            <w:pPr>
              <w:rPr>
                <w:sz w:val="22"/>
                <w:szCs w:val="22"/>
                <w:lang w:val="sr-Cyrl-CS"/>
              </w:rPr>
            </w:pPr>
            <w:r w:rsidRPr="00A511A0">
              <w:rPr>
                <w:sz w:val="22"/>
                <w:szCs w:val="22"/>
                <w:lang w:val="sr-Cyrl-CS"/>
              </w:rPr>
              <w:t>*Година  у којој је дисертација</w:t>
            </w:r>
            <w:r w:rsidRPr="00A511A0">
              <w:rPr>
                <w:sz w:val="22"/>
                <w:szCs w:val="22"/>
              </w:rPr>
              <w:t>-</w:t>
            </w:r>
            <w:proofErr w:type="spellStart"/>
            <w:r w:rsidRPr="00A511A0">
              <w:rPr>
                <w:sz w:val="22"/>
                <w:szCs w:val="22"/>
              </w:rPr>
              <w:t>докторски</w:t>
            </w:r>
            <w:proofErr w:type="spellEnd"/>
            <w:r w:rsidRPr="00A511A0">
              <w:rPr>
                <w:sz w:val="22"/>
                <w:szCs w:val="22"/>
              </w:rPr>
              <w:t xml:space="preserve"> </w:t>
            </w:r>
            <w:proofErr w:type="spellStart"/>
            <w:r w:rsidRPr="00A511A0">
              <w:rPr>
                <w:sz w:val="22"/>
                <w:szCs w:val="22"/>
              </w:rPr>
              <w:t>уметнички</w:t>
            </w:r>
            <w:proofErr w:type="spellEnd"/>
            <w:r w:rsidRPr="00A511A0">
              <w:rPr>
                <w:sz w:val="22"/>
                <w:szCs w:val="22"/>
              </w:rPr>
              <w:t xml:space="preserve"> </w:t>
            </w:r>
            <w:proofErr w:type="spellStart"/>
            <w:r w:rsidRPr="00A511A0">
              <w:rPr>
                <w:sz w:val="22"/>
                <w:szCs w:val="22"/>
              </w:rPr>
              <w:t>пројекат</w:t>
            </w:r>
            <w:proofErr w:type="spellEnd"/>
            <w:r w:rsidRPr="00A511A0">
              <w:rPr>
                <w:sz w:val="22"/>
                <w:szCs w:val="22"/>
              </w:rPr>
              <w:t xml:space="preserve"> </w:t>
            </w:r>
            <w:r w:rsidRPr="00A511A0">
              <w:rPr>
                <w:sz w:val="22"/>
                <w:szCs w:val="22"/>
                <w:lang w:val="sr-Cyrl-CS"/>
              </w:rPr>
              <w:t xml:space="preserve"> пријављена</w:t>
            </w:r>
            <w:r w:rsidRPr="00A511A0">
              <w:rPr>
                <w:sz w:val="22"/>
                <w:szCs w:val="22"/>
              </w:rPr>
              <w:t>-</w:t>
            </w:r>
            <w:proofErr w:type="spellStart"/>
            <w:r w:rsidRPr="00A511A0">
              <w:rPr>
                <w:sz w:val="22"/>
                <w:szCs w:val="22"/>
              </w:rPr>
              <w:t>пријављен</w:t>
            </w:r>
            <w:proofErr w:type="spellEnd"/>
            <w:r w:rsidRPr="00A511A0">
              <w:rPr>
                <w:sz w:val="22"/>
                <w:szCs w:val="22"/>
              </w:rPr>
              <w:t xml:space="preserve"> </w:t>
            </w:r>
            <w:r w:rsidRPr="00A511A0">
              <w:rPr>
                <w:sz w:val="22"/>
                <w:szCs w:val="22"/>
                <w:lang w:val="sr-Cyrl-CS"/>
              </w:rPr>
              <w:t>(само за дисертације</w:t>
            </w:r>
            <w:r w:rsidRPr="00A511A0">
              <w:rPr>
                <w:sz w:val="22"/>
                <w:szCs w:val="22"/>
              </w:rPr>
              <w:t>-</w:t>
            </w:r>
            <w:proofErr w:type="spellStart"/>
            <w:r w:rsidRPr="00A511A0">
              <w:rPr>
                <w:sz w:val="22"/>
                <w:szCs w:val="22"/>
              </w:rPr>
              <w:t>докторске</w:t>
            </w:r>
            <w:proofErr w:type="spellEnd"/>
            <w:r w:rsidRPr="00A511A0">
              <w:rPr>
                <w:sz w:val="22"/>
                <w:szCs w:val="22"/>
              </w:rPr>
              <w:t xml:space="preserve"> </w:t>
            </w:r>
            <w:proofErr w:type="spellStart"/>
            <w:r w:rsidRPr="00A511A0">
              <w:rPr>
                <w:sz w:val="22"/>
                <w:szCs w:val="22"/>
              </w:rPr>
              <w:t>уметничке</w:t>
            </w:r>
            <w:proofErr w:type="spellEnd"/>
            <w:r w:rsidRPr="00A511A0">
              <w:rPr>
                <w:sz w:val="22"/>
                <w:szCs w:val="22"/>
              </w:rPr>
              <w:t xml:space="preserve"> </w:t>
            </w:r>
            <w:proofErr w:type="spellStart"/>
            <w:r w:rsidRPr="00A511A0">
              <w:rPr>
                <w:sz w:val="22"/>
                <w:szCs w:val="22"/>
              </w:rPr>
              <w:t>пројекте</w:t>
            </w:r>
            <w:proofErr w:type="spellEnd"/>
            <w:r w:rsidRPr="00A511A0">
              <w:rPr>
                <w:sz w:val="22"/>
                <w:szCs w:val="22"/>
              </w:rPr>
              <w:t xml:space="preserve"> </w:t>
            </w:r>
            <w:r w:rsidRPr="00A511A0">
              <w:rPr>
                <w:sz w:val="22"/>
                <w:szCs w:val="22"/>
                <w:lang w:val="sr-Cyrl-CS"/>
              </w:rPr>
              <w:t xml:space="preserve"> које су у току), ** Година у којој је дисертација</w:t>
            </w:r>
            <w:r w:rsidRPr="00A511A0">
              <w:rPr>
                <w:sz w:val="22"/>
                <w:szCs w:val="22"/>
              </w:rPr>
              <w:t>-</w:t>
            </w:r>
            <w:proofErr w:type="spellStart"/>
            <w:r w:rsidRPr="00A511A0">
              <w:rPr>
                <w:sz w:val="22"/>
                <w:szCs w:val="22"/>
              </w:rPr>
              <w:t>докторски</w:t>
            </w:r>
            <w:proofErr w:type="spellEnd"/>
            <w:r w:rsidRPr="00A511A0">
              <w:rPr>
                <w:sz w:val="22"/>
                <w:szCs w:val="22"/>
              </w:rPr>
              <w:t xml:space="preserve"> </w:t>
            </w:r>
            <w:proofErr w:type="spellStart"/>
            <w:r w:rsidRPr="00A511A0">
              <w:rPr>
                <w:sz w:val="22"/>
                <w:szCs w:val="22"/>
              </w:rPr>
              <w:t>уметнички</w:t>
            </w:r>
            <w:proofErr w:type="spellEnd"/>
            <w:r w:rsidRPr="00A511A0">
              <w:rPr>
                <w:sz w:val="22"/>
                <w:szCs w:val="22"/>
              </w:rPr>
              <w:t xml:space="preserve"> </w:t>
            </w:r>
            <w:proofErr w:type="spellStart"/>
            <w:r w:rsidRPr="00A511A0">
              <w:rPr>
                <w:sz w:val="22"/>
                <w:szCs w:val="22"/>
              </w:rPr>
              <w:t>пројекат</w:t>
            </w:r>
            <w:proofErr w:type="spellEnd"/>
            <w:r w:rsidRPr="00A511A0">
              <w:rPr>
                <w:sz w:val="22"/>
                <w:szCs w:val="22"/>
              </w:rPr>
              <w:t xml:space="preserve"> </w:t>
            </w:r>
            <w:r w:rsidRPr="00A511A0">
              <w:rPr>
                <w:sz w:val="22"/>
                <w:szCs w:val="22"/>
                <w:lang w:val="sr-Cyrl-CS"/>
              </w:rPr>
              <w:t xml:space="preserve"> одбрањена (само за дисертације</w:t>
            </w:r>
            <w:r w:rsidRPr="00A511A0">
              <w:rPr>
                <w:sz w:val="22"/>
                <w:szCs w:val="22"/>
              </w:rPr>
              <w:t>-</w:t>
            </w:r>
            <w:proofErr w:type="spellStart"/>
            <w:r w:rsidRPr="00A511A0">
              <w:rPr>
                <w:sz w:val="22"/>
                <w:szCs w:val="22"/>
              </w:rPr>
              <w:t>докторско</w:t>
            </w:r>
            <w:proofErr w:type="spellEnd"/>
            <w:r w:rsidRPr="00A511A0">
              <w:rPr>
                <w:sz w:val="22"/>
                <w:szCs w:val="22"/>
              </w:rPr>
              <w:t xml:space="preserve"> </w:t>
            </w:r>
            <w:proofErr w:type="spellStart"/>
            <w:r w:rsidRPr="00A511A0">
              <w:rPr>
                <w:sz w:val="22"/>
                <w:szCs w:val="22"/>
              </w:rPr>
              <w:t>уметничке</w:t>
            </w:r>
            <w:proofErr w:type="spellEnd"/>
            <w:r w:rsidRPr="00A511A0">
              <w:rPr>
                <w:sz w:val="22"/>
                <w:szCs w:val="22"/>
              </w:rPr>
              <w:t xml:space="preserve"> </w:t>
            </w:r>
            <w:proofErr w:type="spellStart"/>
            <w:r w:rsidRPr="00A511A0">
              <w:rPr>
                <w:sz w:val="22"/>
                <w:szCs w:val="22"/>
              </w:rPr>
              <w:t>пројекте</w:t>
            </w:r>
            <w:proofErr w:type="spellEnd"/>
            <w:r w:rsidRPr="00A511A0">
              <w:rPr>
                <w:sz w:val="22"/>
                <w:szCs w:val="22"/>
              </w:rPr>
              <w:t xml:space="preserve"> </w:t>
            </w:r>
            <w:r w:rsidRPr="00A511A0">
              <w:rPr>
                <w:sz w:val="22"/>
                <w:szCs w:val="22"/>
                <w:lang w:val="sr-Cyrl-CS"/>
              </w:rPr>
              <w:t xml:space="preserve"> из ранијег периода)</w:t>
            </w:r>
          </w:p>
        </w:tc>
      </w:tr>
      <w:tr w:rsidR="00A511A0" w:rsidRPr="00A511A0" w14:paraId="4BE5165C" w14:textId="77777777" w:rsidTr="00C8797D">
        <w:trPr>
          <w:trHeight w:val="227"/>
          <w:jc w:val="center"/>
        </w:trPr>
        <w:tc>
          <w:tcPr>
            <w:tcW w:w="5000" w:type="pct"/>
            <w:gridSpan w:val="11"/>
            <w:vAlign w:val="center"/>
          </w:tcPr>
          <w:p w14:paraId="13C3717A" w14:textId="77777777" w:rsidR="00A511A0" w:rsidRPr="00A511A0" w:rsidRDefault="00A511A0" w:rsidP="0032462C">
            <w:pPr>
              <w:rPr>
                <w:b/>
                <w:sz w:val="22"/>
                <w:szCs w:val="22"/>
                <w:lang w:val="sr-Cyrl-CS"/>
              </w:rPr>
            </w:pPr>
            <w:r w:rsidRPr="00A511A0">
              <w:rPr>
                <w:b/>
                <w:sz w:val="22"/>
                <w:szCs w:val="22"/>
                <w:lang w:val="sr-Cyrl-CS"/>
              </w:rPr>
              <w:t>Категоризација публикације</w:t>
            </w:r>
            <w:r w:rsidRPr="00A511A0">
              <w:rPr>
                <w:b/>
                <w:sz w:val="22"/>
                <w:szCs w:val="22"/>
              </w:rPr>
              <w:t xml:space="preserve"> </w:t>
            </w:r>
            <w:proofErr w:type="spellStart"/>
            <w:r w:rsidRPr="00A511A0">
              <w:rPr>
                <w:b/>
                <w:sz w:val="22"/>
                <w:szCs w:val="22"/>
              </w:rPr>
              <w:t>научних</w:t>
            </w:r>
            <w:proofErr w:type="spellEnd"/>
            <w:r w:rsidRPr="00A511A0">
              <w:rPr>
                <w:b/>
                <w:sz w:val="22"/>
                <w:szCs w:val="22"/>
              </w:rPr>
              <w:t xml:space="preserve"> </w:t>
            </w:r>
            <w:proofErr w:type="spellStart"/>
            <w:r w:rsidRPr="00A511A0">
              <w:rPr>
                <w:b/>
                <w:sz w:val="22"/>
                <w:szCs w:val="22"/>
              </w:rPr>
              <w:t>радова</w:t>
            </w:r>
            <w:proofErr w:type="spellEnd"/>
            <w:r w:rsidRPr="00A511A0">
              <w:rPr>
                <w:b/>
                <w:sz w:val="22"/>
                <w:szCs w:val="22"/>
              </w:rPr>
              <w:t xml:space="preserve">  </w:t>
            </w:r>
            <w:proofErr w:type="spellStart"/>
            <w:r w:rsidRPr="00A511A0">
              <w:rPr>
                <w:b/>
                <w:sz w:val="22"/>
                <w:szCs w:val="22"/>
              </w:rPr>
              <w:t>из</w:t>
            </w:r>
            <w:proofErr w:type="spellEnd"/>
            <w:r w:rsidRPr="00A511A0">
              <w:rPr>
                <w:b/>
                <w:sz w:val="22"/>
                <w:szCs w:val="22"/>
              </w:rPr>
              <w:t xml:space="preserve"> </w:t>
            </w:r>
            <w:proofErr w:type="spellStart"/>
            <w:r w:rsidRPr="00A511A0">
              <w:rPr>
                <w:b/>
                <w:sz w:val="22"/>
                <w:szCs w:val="22"/>
              </w:rPr>
              <w:t>области</w:t>
            </w:r>
            <w:proofErr w:type="spellEnd"/>
            <w:r w:rsidRPr="00A511A0">
              <w:rPr>
                <w:b/>
                <w:sz w:val="22"/>
                <w:szCs w:val="22"/>
              </w:rPr>
              <w:t xml:space="preserve"> </w:t>
            </w:r>
            <w:proofErr w:type="spellStart"/>
            <w:r w:rsidRPr="00A511A0">
              <w:rPr>
                <w:b/>
                <w:sz w:val="22"/>
                <w:szCs w:val="22"/>
              </w:rPr>
              <w:t>датог</w:t>
            </w:r>
            <w:proofErr w:type="spellEnd"/>
            <w:r w:rsidRPr="00A511A0">
              <w:rPr>
                <w:b/>
                <w:sz w:val="22"/>
                <w:szCs w:val="22"/>
              </w:rPr>
              <w:t xml:space="preserve"> </w:t>
            </w:r>
            <w:proofErr w:type="spellStart"/>
            <w:r w:rsidRPr="00A511A0">
              <w:rPr>
                <w:b/>
                <w:sz w:val="22"/>
                <w:szCs w:val="22"/>
              </w:rPr>
              <w:t>студијског</w:t>
            </w:r>
            <w:proofErr w:type="spellEnd"/>
            <w:r w:rsidRPr="00A511A0">
              <w:rPr>
                <w:b/>
                <w:sz w:val="22"/>
                <w:szCs w:val="22"/>
              </w:rPr>
              <w:t xml:space="preserve"> </w:t>
            </w:r>
            <w:proofErr w:type="spellStart"/>
            <w:r w:rsidRPr="00A511A0">
              <w:rPr>
                <w:b/>
                <w:sz w:val="22"/>
                <w:szCs w:val="22"/>
              </w:rPr>
              <w:t>програма</w:t>
            </w:r>
            <w:proofErr w:type="spellEnd"/>
            <w:r w:rsidRPr="00A511A0">
              <w:rPr>
                <w:b/>
                <w:sz w:val="22"/>
                <w:szCs w:val="22"/>
              </w:rPr>
              <w:t xml:space="preserve"> </w:t>
            </w:r>
            <w:r w:rsidRPr="00A511A0">
              <w:rPr>
                <w:b/>
                <w:sz w:val="22"/>
                <w:szCs w:val="22"/>
                <w:lang w:val="sr-Cyrl-CS"/>
              </w:rPr>
              <w:t xml:space="preserve"> према класификацији ре</w:t>
            </w:r>
            <w:r w:rsidRPr="00A511A0">
              <w:rPr>
                <w:b/>
                <w:sz w:val="22"/>
                <w:szCs w:val="22"/>
              </w:rPr>
              <w:t>с</w:t>
            </w:r>
            <w:r w:rsidRPr="00A511A0">
              <w:rPr>
                <w:b/>
                <w:sz w:val="22"/>
                <w:szCs w:val="22"/>
                <w:lang w:val="sr-Cyrl-CS"/>
              </w:rPr>
              <w:t>орног Министарства просвете, науке и технолошког развоја  а у складу са допунским захтевевима  стандарда за дато поље (минимално 5 не више од 20)</w:t>
            </w:r>
          </w:p>
        </w:tc>
      </w:tr>
      <w:tr w:rsidR="00A511A0" w:rsidRPr="00A511A0" w14:paraId="49D037EE" w14:textId="77777777" w:rsidTr="00C8797D">
        <w:trPr>
          <w:trHeight w:val="227"/>
          <w:jc w:val="center"/>
        </w:trPr>
        <w:tc>
          <w:tcPr>
            <w:tcW w:w="286" w:type="pct"/>
            <w:vAlign w:val="center"/>
          </w:tcPr>
          <w:p w14:paraId="2E979460" w14:textId="77777777" w:rsidR="00A511A0" w:rsidRPr="00A511A0" w:rsidRDefault="00A511A0" w:rsidP="0032462C">
            <w:pPr>
              <w:rPr>
                <w:sz w:val="22"/>
                <w:szCs w:val="22"/>
                <w:lang w:val="sr-Cyrl-CS"/>
              </w:rPr>
            </w:pPr>
            <w:r w:rsidRPr="00A511A0">
              <w:rPr>
                <w:sz w:val="22"/>
                <w:szCs w:val="22"/>
                <w:lang w:val="sr-Cyrl-CS"/>
              </w:rPr>
              <w:t>1</w:t>
            </w:r>
          </w:p>
        </w:tc>
        <w:tc>
          <w:tcPr>
            <w:tcW w:w="4399" w:type="pct"/>
            <w:gridSpan w:val="9"/>
            <w:vAlign w:val="center"/>
          </w:tcPr>
          <w:p w14:paraId="0823EF42" w14:textId="77777777" w:rsidR="00A511A0" w:rsidRPr="00A511A0" w:rsidRDefault="00A511A0" w:rsidP="0032462C">
            <w:pPr>
              <w:rPr>
                <w:b/>
                <w:sz w:val="22"/>
                <w:szCs w:val="22"/>
                <w:lang w:val="sr-Cyrl-CS"/>
              </w:rPr>
            </w:pPr>
            <w:r w:rsidRPr="00A511A0">
              <w:rPr>
                <w:sz w:val="22"/>
                <w:szCs w:val="22"/>
              </w:rPr>
              <w:t xml:space="preserve">Milan S. </w:t>
            </w:r>
            <w:proofErr w:type="spellStart"/>
            <w:r w:rsidRPr="00A511A0">
              <w:rPr>
                <w:sz w:val="22"/>
                <w:szCs w:val="22"/>
              </w:rPr>
              <w:t>Kovačević</w:t>
            </w:r>
            <w:proofErr w:type="spellEnd"/>
            <w:r w:rsidRPr="00A511A0">
              <w:rPr>
                <w:sz w:val="22"/>
                <w:szCs w:val="22"/>
              </w:rPr>
              <w:t xml:space="preserve">, </w:t>
            </w:r>
            <w:proofErr w:type="spellStart"/>
            <w:r w:rsidRPr="00A511A0">
              <w:rPr>
                <w:sz w:val="22"/>
                <w:szCs w:val="22"/>
              </w:rPr>
              <w:t>Ljubica</w:t>
            </w:r>
            <w:proofErr w:type="spellEnd"/>
            <w:r w:rsidRPr="00A511A0">
              <w:rPr>
                <w:sz w:val="22"/>
                <w:szCs w:val="22"/>
              </w:rPr>
              <w:t xml:space="preserve"> </w:t>
            </w:r>
            <w:proofErr w:type="spellStart"/>
            <w:r w:rsidRPr="00A511A0">
              <w:rPr>
                <w:sz w:val="22"/>
                <w:szCs w:val="22"/>
              </w:rPr>
              <w:t>Kuzmanović</w:t>
            </w:r>
            <w:proofErr w:type="spellEnd"/>
            <w:r w:rsidRPr="00A511A0">
              <w:rPr>
                <w:sz w:val="22"/>
                <w:szCs w:val="22"/>
              </w:rPr>
              <w:t xml:space="preserve">, Marko M. </w:t>
            </w:r>
            <w:proofErr w:type="spellStart"/>
            <w:r w:rsidRPr="00A511A0">
              <w:rPr>
                <w:sz w:val="22"/>
                <w:szCs w:val="22"/>
              </w:rPr>
              <w:t>Milošević</w:t>
            </w:r>
            <w:proofErr w:type="spellEnd"/>
            <w:r w:rsidRPr="00A511A0">
              <w:rPr>
                <w:sz w:val="22"/>
                <w:szCs w:val="22"/>
              </w:rPr>
              <w:t xml:space="preserve">, </w:t>
            </w:r>
            <w:proofErr w:type="spellStart"/>
            <w:r w:rsidRPr="00A511A0">
              <w:rPr>
                <w:sz w:val="22"/>
                <w:szCs w:val="22"/>
              </w:rPr>
              <w:t>Alexandar</w:t>
            </w:r>
            <w:proofErr w:type="spellEnd"/>
            <w:r w:rsidRPr="00A511A0">
              <w:rPr>
                <w:sz w:val="22"/>
                <w:szCs w:val="22"/>
              </w:rPr>
              <w:t xml:space="preserve"> </w:t>
            </w:r>
            <w:proofErr w:type="spellStart"/>
            <w:r w:rsidRPr="00A511A0">
              <w:rPr>
                <w:sz w:val="22"/>
                <w:szCs w:val="22"/>
              </w:rPr>
              <w:t>Djordjevich</w:t>
            </w:r>
            <w:proofErr w:type="spellEnd"/>
            <w:r w:rsidRPr="00A511A0">
              <w:rPr>
                <w:sz w:val="22"/>
                <w:szCs w:val="22"/>
              </w:rPr>
              <w:t xml:space="preserve">, </w:t>
            </w:r>
            <w:proofErr w:type="gramStart"/>
            <w:r w:rsidRPr="00A511A0">
              <w:rPr>
                <w:sz w:val="22"/>
                <w:szCs w:val="22"/>
              </w:rPr>
              <w:t>An</w:t>
            </w:r>
            <w:proofErr w:type="gramEnd"/>
            <w:r w:rsidRPr="00A511A0">
              <w:rPr>
                <w:sz w:val="22"/>
                <w:szCs w:val="22"/>
              </w:rPr>
              <w:t xml:space="preserve"> estimation of the axial structure of surface-wave sustained plasma column, </w:t>
            </w:r>
            <w:r w:rsidRPr="00A511A0">
              <w:rPr>
                <w:i/>
                <w:iCs/>
                <w:sz w:val="22"/>
                <w:szCs w:val="22"/>
              </w:rPr>
              <w:t>Phys Plasmas</w:t>
            </w:r>
            <w:r w:rsidRPr="00A511A0">
              <w:rPr>
                <w:sz w:val="22"/>
                <w:szCs w:val="22"/>
              </w:rPr>
              <w:t xml:space="preserve"> </w:t>
            </w:r>
            <w:r w:rsidRPr="00A511A0">
              <w:rPr>
                <w:color w:val="000000"/>
                <w:sz w:val="22"/>
                <w:szCs w:val="22"/>
              </w:rPr>
              <w:t>28, 023502 (2021).</w:t>
            </w:r>
          </w:p>
        </w:tc>
        <w:tc>
          <w:tcPr>
            <w:tcW w:w="315" w:type="pct"/>
            <w:vAlign w:val="center"/>
          </w:tcPr>
          <w:p w14:paraId="659E7C49" w14:textId="77777777" w:rsidR="00A511A0" w:rsidRPr="00A511A0" w:rsidRDefault="00A511A0" w:rsidP="0032462C">
            <w:pPr>
              <w:rPr>
                <w:bCs/>
                <w:sz w:val="22"/>
                <w:szCs w:val="22"/>
                <w:lang w:val="sr-Cyrl-CS"/>
              </w:rPr>
            </w:pPr>
          </w:p>
          <w:p w14:paraId="0C12D709" w14:textId="77777777" w:rsidR="00A511A0" w:rsidRPr="00A511A0" w:rsidRDefault="00A511A0" w:rsidP="0032462C">
            <w:pPr>
              <w:rPr>
                <w:bCs/>
                <w:sz w:val="22"/>
                <w:szCs w:val="22"/>
              </w:rPr>
            </w:pPr>
            <w:r w:rsidRPr="00A511A0">
              <w:rPr>
                <w:bCs/>
                <w:sz w:val="22"/>
                <w:szCs w:val="22"/>
              </w:rPr>
              <w:t>M22</w:t>
            </w:r>
          </w:p>
        </w:tc>
      </w:tr>
      <w:tr w:rsidR="00A511A0" w:rsidRPr="00A511A0" w14:paraId="7A585255" w14:textId="77777777" w:rsidTr="00C8797D">
        <w:trPr>
          <w:trHeight w:val="227"/>
          <w:jc w:val="center"/>
        </w:trPr>
        <w:tc>
          <w:tcPr>
            <w:tcW w:w="286" w:type="pct"/>
            <w:vAlign w:val="center"/>
          </w:tcPr>
          <w:p w14:paraId="53FE8020" w14:textId="77777777" w:rsidR="00A511A0" w:rsidRPr="00A511A0" w:rsidRDefault="00A511A0" w:rsidP="0032462C">
            <w:pPr>
              <w:rPr>
                <w:sz w:val="22"/>
                <w:szCs w:val="22"/>
                <w:lang w:val="sr-Cyrl-CS"/>
              </w:rPr>
            </w:pPr>
            <w:r w:rsidRPr="00A511A0">
              <w:rPr>
                <w:sz w:val="22"/>
                <w:szCs w:val="22"/>
                <w:lang w:val="sr-Cyrl-CS"/>
              </w:rPr>
              <w:t>2</w:t>
            </w:r>
          </w:p>
        </w:tc>
        <w:tc>
          <w:tcPr>
            <w:tcW w:w="4399" w:type="pct"/>
            <w:gridSpan w:val="9"/>
            <w:vAlign w:val="center"/>
          </w:tcPr>
          <w:p w14:paraId="65861D38" w14:textId="77777777" w:rsidR="00A511A0" w:rsidRPr="00A511A0" w:rsidRDefault="00A511A0" w:rsidP="0032462C">
            <w:pPr>
              <w:rPr>
                <w:sz w:val="22"/>
                <w:szCs w:val="22"/>
              </w:rPr>
            </w:pPr>
            <w:r w:rsidRPr="00A511A0">
              <w:rPr>
                <w:sz w:val="22"/>
                <w:szCs w:val="22"/>
              </w:rPr>
              <w:t xml:space="preserve">Milan. S. Kovacevic, </w:t>
            </w:r>
            <w:proofErr w:type="spellStart"/>
            <w:r w:rsidRPr="00A511A0">
              <w:rPr>
                <w:sz w:val="22"/>
                <w:szCs w:val="22"/>
              </w:rPr>
              <w:t>Lj</w:t>
            </w:r>
            <w:proofErr w:type="spellEnd"/>
            <w:r w:rsidRPr="00A511A0">
              <w:rPr>
                <w:sz w:val="22"/>
                <w:szCs w:val="22"/>
              </w:rPr>
              <w:t xml:space="preserve">. Kuzmanovic, A. </w:t>
            </w:r>
            <w:proofErr w:type="spellStart"/>
            <w:r w:rsidRPr="00A511A0">
              <w:rPr>
                <w:sz w:val="22"/>
                <w:szCs w:val="22"/>
              </w:rPr>
              <w:t>Simovic</w:t>
            </w:r>
            <w:proofErr w:type="spellEnd"/>
            <w:r w:rsidRPr="00A511A0">
              <w:rPr>
                <w:sz w:val="22"/>
                <w:szCs w:val="22"/>
              </w:rPr>
              <w:t xml:space="preserve">, </w:t>
            </w:r>
            <w:proofErr w:type="spellStart"/>
            <w:r w:rsidRPr="00A511A0">
              <w:rPr>
                <w:sz w:val="22"/>
                <w:szCs w:val="22"/>
              </w:rPr>
              <w:t>Branko</w:t>
            </w:r>
            <w:proofErr w:type="spellEnd"/>
            <w:r w:rsidRPr="00A511A0">
              <w:rPr>
                <w:sz w:val="22"/>
                <w:szCs w:val="22"/>
              </w:rPr>
              <w:t xml:space="preserve"> </w:t>
            </w:r>
            <w:proofErr w:type="spellStart"/>
            <w:r w:rsidRPr="00A511A0">
              <w:rPr>
                <w:sz w:val="22"/>
                <w:szCs w:val="22"/>
              </w:rPr>
              <w:t>Drljaca</w:t>
            </w:r>
            <w:proofErr w:type="spellEnd"/>
            <w:r w:rsidRPr="00A511A0">
              <w:rPr>
                <w:sz w:val="22"/>
                <w:szCs w:val="22"/>
              </w:rPr>
              <w:t xml:space="preserve">, S. Savovic, and A. </w:t>
            </w:r>
            <w:proofErr w:type="spellStart"/>
            <w:r w:rsidRPr="00A511A0">
              <w:rPr>
                <w:sz w:val="22"/>
                <w:szCs w:val="22"/>
              </w:rPr>
              <w:t>Djordjevich</w:t>
            </w:r>
            <w:proofErr w:type="spellEnd"/>
            <w:r w:rsidRPr="00A511A0">
              <w:rPr>
                <w:sz w:val="22"/>
                <w:szCs w:val="22"/>
              </w:rPr>
              <w:t xml:space="preserve">, Calculation of the bandwidth of W-type photonic crystal fibers by time-dependent power flow equation, </w:t>
            </w:r>
            <w:proofErr w:type="spellStart"/>
            <w:r w:rsidRPr="00A511A0">
              <w:rPr>
                <w:i/>
                <w:sz w:val="22"/>
                <w:szCs w:val="22"/>
              </w:rPr>
              <w:t>Opt</w:t>
            </w:r>
            <w:proofErr w:type="spellEnd"/>
            <w:r w:rsidRPr="00A511A0">
              <w:rPr>
                <w:i/>
                <w:sz w:val="22"/>
                <w:szCs w:val="22"/>
              </w:rPr>
              <w:t xml:space="preserve"> </w:t>
            </w:r>
            <w:proofErr w:type="spellStart"/>
            <w:r w:rsidRPr="00A511A0">
              <w:rPr>
                <w:i/>
                <w:sz w:val="22"/>
                <w:szCs w:val="22"/>
              </w:rPr>
              <w:t>Commun</w:t>
            </w:r>
            <w:proofErr w:type="spellEnd"/>
            <w:r w:rsidRPr="00A511A0">
              <w:rPr>
                <w:sz w:val="22"/>
                <w:szCs w:val="22"/>
              </w:rPr>
              <w:t xml:space="preserve"> 427, 348-353 (2018).</w:t>
            </w:r>
          </w:p>
        </w:tc>
        <w:tc>
          <w:tcPr>
            <w:tcW w:w="315" w:type="pct"/>
            <w:vAlign w:val="center"/>
          </w:tcPr>
          <w:p w14:paraId="651BE620" w14:textId="77777777" w:rsidR="00A511A0" w:rsidRPr="00A511A0" w:rsidRDefault="00A511A0" w:rsidP="0032462C">
            <w:pPr>
              <w:rPr>
                <w:bCs/>
                <w:sz w:val="22"/>
                <w:szCs w:val="22"/>
              </w:rPr>
            </w:pPr>
            <w:r w:rsidRPr="00A511A0">
              <w:rPr>
                <w:bCs/>
                <w:sz w:val="22"/>
                <w:szCs w:val="22"/>
              </w:rPr>
              <w:t>M22</w:t>
            </w:r>
          </w:p>
        </w:tc>
      </w:tr>
      <w:tr w:rsidR="00A511A0" w:rsidRPr="00A511A0" w14:paraId="58D2A3A8" w14:textId="77777777" w:rsidTr="00C8797D">
        <w:trPr>
          <w:trHeight w:val="227"/>
          <w:jc w:val="center"/>
        </w:trPr>
        <w:tc>
          <w:tcPr>
            <w:tcW w:w="286" w:type="pct"/>
            <w:vAlign w:val="center"/>
          </w:tcPr>
          <w:p w14:paraId="295B789F" w14:textId="77777777" w:rsidR="00A511A0" w:rsidRPr="00A511A0" w:rsidRDefault="00A511A0" w:rsidP="0032462C">
            <w:pPr>
              <w:rPr>
                <w:sz w:val="22"/>
                <w:szCs w:val="22"/>
                <w:lang w:val="sr-Cyrl-CS"/>
              </w:rPr>
            </w:pPr>
            <w:r w:rsidRPr="00A511A0">
              <w:rPr>
                <w:sz w:val="22"/>
                <w:szCs w:val="22"/>
                <w:lang w:val="sr-Cyrl-CS"/>
              </w:rPr>
              <w:t>3</w:t>
            </w:r>
          </w:p>
        </w:tc>
        <w:tc>
          <w:tcPr>
            <w:tcW w:w="4399" w:type="pct"/>
            <w:gridSpan w:val="9"/>
            <w:vAlign w:val="center"/>
          </w:tcPr>
          <w:p w14:paraId="352F3B69" w14:textId="77777777" w:rsidR="00A511A0" w:rsidRPr="00A511A0" w:rsidRDefault="00A511A0" w:rsidP="0032462C">
            <w:pPr>
              <w:rPr>
                <w:sz w:val="22"/>
                <w:szCs w:val="22"/>
              </w:rPr>
            </w:pPr>
            <w:proofErr w:type="spellStart"/>
            <w:r w:rsidRPr="00A511A0">
              <w:rPr>
                <w:sz w:val="22"/>
                <w:szCs w:val="22"/>
              </w:rPr>
              <w:t>Lj</w:t>
            </w:r>
            <w:proofErr w:type="spellEnd"/>
            <w:r w:rsidRPr="00A511A0">
              <w:rPr>
                <w:sz w:val="22"/>
                <w:szCs w:val="22"/>
              </w:rPr>
              <w:t xml:space="preserve">. </w:t>
            </w:r>
            <w:proofErr w:type="spellStart"/>
            <w:r w:rsidRPr="00A511A0">
              <w:rPr>
                <w:sz w:val="22"/>
                <w:szCs w:val="22"/>
              </w:rPr>
              <w:t>Kuzmanović</w:t>
            </w:r>
            <w:proofErr w:type="spellEnd"/>
            <w:r w:rsidRPr="00A511A0">
              <w:rPr>
                <w:sz w:val="22"/>
                <w:szCs w:val="22"/>
              </w:rPr>
              <w:t xml:space="preserve">, M. M. </w:t>
            </w:r>
            <w:proofErr w:type="spellStart"/>
            <w:r w:rsidRPr="00A511A0">
              <w:rPr>
                <w:sz w:val="22"/>
                <w:szCs w:val="22"/>
              </w:rPr>
              <w:t>Milošević</w:t>
            </w:r>
            <w:proofErr w:type="spellEnd"/>
            <w:r w:rsidRPr="00A511A0">
              <w:rPr>
                <w:sz w:val="22"/>
                <w:szCs w:val="22"/>
              </w:rPr>
              <w:t xml:space="preserve">, M.S. </w:t>
            </w:r>
            <w:proofErr w:type="spellStart"/>
            <w:r w:rsidRPr="00A511A0">
              <w:rPr>
                <w:sz w:val="22"/>
                <w:szCs w:val="22"/>
              </w:rPr>
              <w:t>Kovačević</w:t>
            </w:r>
            <w:proofErr w:type="spellEnd"/>
            <w:r w:rsidRPr="00A511A0">
              <w:rPr>
                <w:sz w:val="22"/>
                <w:szCs w:val="22"/>
              </w:rPr>
              <w:t xml:space="preserve">, A. </w:t>
            </w:r>
            <w:proofErr w:type="spellStart"/>
            <w:r w:rsidRPr="00A511A0">
              <w:rPr>
                <w:sz w:val="22"/>
                <w:szCs w:val="22"/>
              </w:rPr>
              <w:t>Djordjevich</w:t>
            </w:r>
            <w:proofErr w:type="spellEnd"/>
            <w:r w:rsidRPr="00A511A0">
              <w:rPr>
                <w:sz w:val="22"/>
                <w:szCs w:val="22"/>
              </w:rPr>
              <w:t xml:space="preserve">, An estimation of far-field intensity distribution for photonic crystal fibers based on empirical relations, </w:t>
            </w:r>
            <w:proofErr w:type="spellStart"/>
            <w:r w:rsidRPr="00A511A0">
              <w:rPr>
                <w:i/>
                <w:sz w:val="22"/>
                <w:szCs w:val="22"/>
              </w:rPr>
              <w:t>Opt</w:t>
            </w:r>
            <w:proofErr w:type="spellEnd"/>
            <w:r w:rsidRPr="00A511A0">
              <w:rPr>
                <w:i/>
                <w:sz w:val="22"/>
                <w:szCs w:val="22"/>
              </w:rPr>
              <w:t xml:space="preserve"> Quant Electron</w:t>
            </w:r>
            <w:r w:rsidRPr="00A511A0">
              <w:rPr>
                <w:i/>
                <w:iCs/>
                <w:sz w:val="22"/>
                <w:szCs w:val="22"/>
              </w:rPr>
              <w:t xml:space="preserve"> </w:t>
            </w:r>
            <w:r w:rsidRPr="00A511A0">
              <w:rPr>
                <w:sz w:val="22"/>
                <w:szCs w:val="22"/>
              </w:rPr>
              <w:t>52, 67(2020), ISSN: 0306-8919, DOI: 10.1007/s11082-019-2183-3</w:t>
            </w:r>
          </w:p>
        </w:tc>
        <w:tc>
          <w:tcPr>
            <w:tcW w:w="315" w:type="pct"/>
            <w:vAlign w:val="center"/>
          </w:tcPr>
          <w:p w14:paraId="70070834" w14:textId="77777777" w:rsidR="00A511A0" w:rsidRPr="00A511A0" w:rsidRDefault="00A511A0" w:rsidP="0032462C">
            <w:pPr>
              <w:rPr>
                <w:bCs/>
                <w:sz w:val="22"/>
                <w:szCs w:val="22"/>
                <w:lang w:val="sr-Cyrl-RS"/>
              </w:rPr>
            </w:pPr>
            <w:r w:rsidRPr="00A511A0">
              <w:rPr>
                <w:bCs/>
                <w:sz w:val="22"/>
                <w:szCs w:val="22"/>
              </w:rPr>
              <w:t>M2</w:t>
            </w:r>
            <w:r w:rsidRPr="00A511A0">
              <w:rPr>
                <w:bCs/>
                <w:sz w:val="22"/>
                <w:szCs w:val="22"/>
                <w:lang w:val="sr-Cyrl-RS"/>
              </w:rPr>
              <w:t>3</w:t>
            </w:r>
          </w:p>
        </w:tc>
      </w:tr>
      <w:tr w:rsidR="00A511A0" w:rsidRPr="00A511A0" w14:paraId="47462F8E" w14:textId="77777777" w:rsidTr="00C8797D">
        <w:trPr>
          <w:trHeight w:val="227"/>
          <w:jc w:val="center"/>
        </w:trPr>
        <w:tc>
          <w:tcPr>
            <w:tcW w:w="286" w:type="pct"/>
            <w:vAlign w:val="center"/>
          </w:tcPr>
          <w:p w14:paraId="23DD4C1C" w14:textId="77777777" w:rsidR="00A511A0" w:rsidRPr="00A511A0" w:rsidRDefault="00A511A0" w:rsidP="0032462C">
            <w:pPr>
              <w:rPr>
                <w:sz w:val="22"/>
                <w:szCs w:val="22"/>
                <w:lang w:val="sr-Cyrl-CS"/>
              </w:rPr>
            </w:pPr>
            <w:r w:rsidRPr="00A511A0">
              <w:rPr>
                <w:sz w:val="22"/>
                <w:szCs w:val="22"/>
                <w:lang w:val="sr-Cyrl-CS"/>
              </w:rPr>
              <w:t>4</w:t>
            </w:r>
          </w:p>
        </w:tc>
        <w:tc>
          <w:tcPr>
            <w:tcW w:w="4399" w:type="pct"/>
            <w:gridSpan w:val="9"/>
            <w:vAlign w:val="center"/>
          </w:tcPr>
          <w:p w14:paraId="7BBD8D1C" w14:textId="77777777" w:rsidR="00A511A0" w:rsidRPr="00A511A0" w:rsidRDefault="00A511A0" w:rsidP="0032462C">
            <w:pPr>
              <w:rPr>
                <w:b/>
                <w:sz w:val="22"/>
                <w:szCs w:val="22"/>
                <w:lang w:val="sr-Cyrl-CS"/>
              </w:rPr>
            </w:pPr>
            <w:r w:rsidRPr="00A511A0">
              <w:rPr>
                <w:sz w:val="22"/>
                <w:szCs w:val="22"/>
              </w:rPr>
              <w:t xml:space="preserve">Milan S. Kovacevic, </w:t>
            </w:r>
            <w:proofErr w:type="spellStart"/>
            <w:r w:rsidRPr="00A511A0">
              <w:rPr>
                <w:sz w:val="22"/>
                <w:szCs w:val="22"/>
              </w:rPr>
              <w:t>Lj</w:t>
            </w:r>
            <w:proofErr w:type="spellEnd"/>
            <w:r w:rsidRPr="00A511A0">
              <w:rPr>
                <w:sz w:val="22"/>
                <w:szCs w:val="22"/>
              </w:rPr>
              <w:t xml:space="preserve">. Kuzmanovic and A. </w:t>
            </w:r>
            <w:proofErr w:type="spellStart"/>
            <w:r w:rsidRPr="00A511A0">
              <w:rPr>
                <w:sz w:val="22"/>
                <w:szCs w:val="22"/>
              </w:rPr>
              <w:t>Djordjevich</w:t>
            </w:r>
            <w:proofErr w:type="spellEnd"/>
            <w:r w:rsidRPr="00A511A0">
              <w:rPr>
                <w:sz w:val="22"/>
                <w:szCs w:val="22"/>
              </w:rPr>
              <w:t xml:space="preserve">, Estimation of Rayleigh scattering loss in a double clad photonic crystal fiber, </w:t>
            </w:r>
            <w:r w:rsidRPr="00A511A0">
              <w:rPr>
                <w:i/>
                <w:sz w:val="22"/>
                <w:szCs w:val="22"/>
              </w:rPr>
              <w:t>Optical and Quantum Electronics</w:t>
            </w:r>
            <w:r w:rsidRPr="00A511A0">
              <w:rPr>
                <w:sz w:val="22"/>
                <w:szCs w:val="22"/>
              </w:rPr>
              <w:t xml:space="preserve"> 50 (5) https://doi.org/10.1007/s11082-018-1482-4 (2018)</w:t>
            </w:r>
          </w:p>
        </w:tc>
        <w:tc>
          <w:tcPr>
            <w:tcW w:w="315" w:type="pct"/>
            <w:vAlign w:val="center"/>
          </w:tcPr>
          <w:p w14:paraId="31DB5B31" w14:textId="77777777" w:rsidR="00A511A0" w:rsidRPr="00A511A0" w:rsidRDefault="00A511A0" w:rsidP="0032462C">
            <w:pPr>
              <w:rPr>
                <w:bCs/>
                <w:sz w:val="22"/>
                <w:szCs w:val="22"/>
              </w:rPr>
            </w:pPr>
            <w:r w:rsidRPr="00A511A0">
              <w:rPr>
                <w:bCs/>
                <w:sz w:val="22"/>
                <w:szCs w:val="22"/>
              </w:rPr>
              <w:t>M22</w:t>
            </w:r>
          </w:p>
        </w:tc>
      </w:tr>
      <w:tr w:rsidR="00A511A0" w:rsidRPr="00A511A0" w14:paraId="73F14074" w14:textId="77777777" w:rsidTr="00C8797D">
        <w:trPr>
          <w:trHeight w:val="227"/>
          <w:jc w:val="center"/>
        </w:trPr>
        <w:tc>
          <w:tcPr>
            <w:tcW w:w="286" w:type="pct"/>
            <w:vAlign w:val="center"/>
          </w:tcPr>
          <w:p w14:paraId="6A9B42BC" w14:textId="77777777" w:rsidR="00A511A0" w:rsidRPr="00A511A0" w:rsidRDefault="00A511A0" w:rsidP="0032462C">
            <w:pPr>
              <w:rPr>
                <w:sz w:val="22"/>
                <w:szCs w:val="22"/>
                <w:lang w:val="sr-Cyrl-CS"/>
              </w:rPr>
            </w:pPr>
            <w:r w:rsidRPr="00A511A0">
              <w:rPr>
                <w:sz w:val="22"/>
                <w:szCs w:val="22"/>
                <w:lang w:val="sr-Cyrl-CS"/>
              </w:rPr>
              <w:t>5</w:t>
            </w:r>
          </w:p>
        </w:tc>
        <w:tc>
          <w:tcPr>
            <w:tcW w:w="4399" w:type="pct"/>
            <w:gridSpan w:val="9"/>
            <w:vAlign w:val="center"/>
          </w:tcPr>
          <w:p w14:paraId="615C1291" w14:textId="77777777" w:rsidR="00A511A0" w:rsidRPr="00A511A0" w:rsidRDefault="00A511A0" w:rsidP="0032462C">
            <w:pPr>
              <w:rPr>
                <w:b/>
                <w:sz w:val="22"/>
                <w:szCs w:val="22"/>
                <w:lang w:val="sr-Cyrl-CS"/>
              </w:rPr>
            </w:pPr>
            <w:r w:rsidRPr="00A511A0">
              <w:rPr>
                <w:sz w:val="22"/>
                <w:szCs w:val="22"/>
              </w:rPr>
              <w:t xml:space="preserve">Milan S. Kovacevic, </w:t>
            </w:r>
            <w:proofErr w:type="spellStart"/>
            <w:r w:rsidRPr="00A511A0">
              <w:rPr>
                <w:sz w:val="22"/>
                <w:szCs w:val="22"/>
              </w:rPr>
              <w:t>Lj</w:t>
            </w:r>
            <w:proofErr w:type="spellEnd"/>
            <w:r w:rsidRPr="00A511A0">
              <w:rPr>
                <w:sz w:val="22"/>
                <w:szCs w:val="22"/>
              </w:rPr>
              <w:t xml:space="preserve">. Kuzmanovic, A. </w:t>
            </w:r>
            <w:proofErr w:type="spellStart"/>
            <w:r w:rsidRPr="00A511A0">
              <w:rPr>
                <w:sz w:val="22"/>
                <w:szCs w:val="22"/>
              </w:rPr>
              <w:t>Simovic</w:t>
            </w:r>
            <w:proofErr w:type="spellEnd"/>
            <w:r w:rsidRPr="00A511A0">
              <w:rPr>
                <w:sz w:val="22"/>
                <w:szCs w:val="22"/>
              </w:rPr>
              <w:t xml:space="preserve">, S. Savovic, A. </w:t>
            </w:r>
            <w:proofErr w:type="spellStart"/>
            <w:r w:rsidRPr="00A511A0">
              <w:rPr>
                <w:sz w:val="22"/>
                <w:szCs w:val="22"/>
              </w:rPr>
              <w:t>Djordjevich</w:t>
            </w:r>
            <w:proofErr w:type="spellEnd"/>
            <w:r w:rsidRPr="00A511A0">
              <w:rPr>
                <w:sz w:val="22"/>
                <w:szCs w:val="22"/>
              </w:rPr>
              <w:t xml:space="preserve">, Transients of modal-power distribution in multimode solid core W-type photonic crystal fibers, </w:t>
            </w:r>
            <w:r w:rsidRPr="00A511A0">
              <w:rPr>
                <w:i/>
                <w:sz w:val="22"/>
                <w:szCs w:val="22"/>
              </w:rPr>
              <w:t>Journal of Lightwave Technology</w:t>
            </w:r>
            <w:r w:rsidRPr="00A511A0">
              <w:rPr>
                <w:sz w:val="22"/>
                <w:szCs w:val="22"/>
              </w:rPr>
              <w:t xml:space="preserve"> 35, 4352-4357 (2017).</w:t>
            </w:r>
          </w:p>
        </w:tc>
        <w:tc>
          <w:tcPr>
            <w:tcW w:w="315" w:type="pct"/>
            <w:vAlign w:val="center"/>
          </w:tcPr>
          <w:p w14:paraId="24413093" w14:textId="77777777" w:rsidR="00A511A0" w:rsidRPr="00A511A0" w:rsidRDefault="00A511A0" w:rsidP="0032462C">
            <w:pPr>
              <w:rPr>
                <w:bCs/>
                <w:sz w:val="22"/>
                <w:szCs w:val="22"/>
              </w:rPr>
            </w:pPr>
            <w:r w:rsidRPr="00A511A0">
              <w:rPr>
                <w:bCs/>
                <w:sz w:val="22"/>
                <w:szCs w:val="22"/>
              </w:rPr>
              <w:t>M21</w:t>
            </w:r>
          </w:p>
        </w:tc>
      </w:tr>
      <w:tr w:rsidR="00A511A0" w:rsidRPr="00A511A0" w14:paraId="0697F572" w14:textId="77777777" w:rsidTr="00C8797D">
        <w:trPr>
          <w:trHeight w:val="227"/>
          <w:jc w:val="center"/>
        </w:trPr>
        <w:tc>
          <w:tcPr>
            <w:tcW w:w="286" w:type="pct"/>
            <w:vAlign w:val="center"/>
          </w:tcPr>
          <w:p w14:paraId="0942A62B" w14:textId="77777777" w:rsidR="00A511A0" w:rsidRPr="00A511A0" w:rsidRDefault="00A511A0" w:rsidP="0032462C">
            <w:pPr>
              <w:rPr>
                <w:sz w:val="22"/>
                <w:szCs w:val="22"/>
                <w:lang w:val="sr-Cyrl-CS"/>
              </w:rPr>
            </w:pPr>
            <w:r w:rsidRPr="00A511A0">
              <w:rPr>
                <w:sz w:val="22"/>
                <w:szCs w:val="22"/>
                <w:lang w:val="sr-Cyrl-CS"/>
              </w:rPr>
              <w:t>6</w:t>
            </w:r>
          </w:p>
        </w:tc>
        <w:tc>
          <w:tcPr>
            <w:tcW w:w="4399" w:type="pct"/>
            <w:gridSpan w:val="9"/>
            <w:vAlign w:val="center"/>
          </w:tcPr>
          <w:p w14:paraId="5CED7532" w14:textId="77777777" w:rsidR="00A511A0" w:rsidRPr="00A511A0" w:rsidRDefault="00A511A0" w:rsidP="0032462C">
            <w:pPr>
              <w:rPr>
                <w:sz w:val="22"/>
                <w:szCs w:val="22"/>
              </w:rPr>
            </w:pPr>
            <w:r w:rsidRPr="00A511A0">
              <w:rPr>
                <w:sz w:val="22"/>
                <w:szCs w:val="22"/>
              </w:rPr>
              <w:t xml:space="preserve">Milan S. Kovacevic, Kenneth K. Y Wong, </w:t>
            </w:r>
            <w:proofErr w:type="spellStart"/>
            <w:r w:rsidRPr="00A511A0">
              <w:rPr>
                <w:sz w:val="22"/>
                <w:szCs w:val="22"/>
              </w:rPr>
              <w:t>Kyunghwan</w:t>
            </w:r>
            <w:proofErr w:type="spellEnd"/>
            <w:r w:rsidRPr="00A511A0">
              <w:rPr>
                <w:sz w:val="22"/>
                <w:szCs w:val="22"/>
              </w:rPr>
              <w:t xml:space="preserve"> Oh, A rigorous analysis of the intermodal delay in few-mode fibers, </w:t>
            </w:r>
            <w:r w:rsidRPr="00A511A0">
              <w:rPr>
                <w:i/>
                <w:sz w:val="22"/>
                <w:szCs w:val="22"/>
              </w:rPr>
              <w:t>Indian Journal of Physics</w:t>
            </w:r>
            <w:r w:rsidRPr="00A511A0">
              <w:rPr>
                <w:sz w:val="22"/>
                <w:szCs w:val="22"/>
              </w:rPr>
              <w:t xml:space="preserve"> 91, 1609-1614 (2017). </w:t>
            </w:r>
          </w:p>
        </w:tc>
        <w:tc>
          <w:tcPr>
            <w:tcW w:w="315" w:type="pct"/>
            <w:vAlign w:val="center"/>
          </w:tcPr>
          <w:p w14:paraId="1CB5D423" w14:textId="77777777" w:rsidR="00A511A0" w:rsidRPr="00A511A0" w:rsidRDefault="00A511A0" w:rsidP="0032462C">
            <w:pPr>
              <w:rPr>
                <w:bCs/>
                <w:sz w:val="22"/>
                <w:szCs w:val="22"/>
              </w:rPr>
            </w:pPr>
            <w:r w:rsidRPr="00A511A0">
              <w:rPr>
                <w:bCs/>
                <w:sz w:val="22"/>
                <w:szCs w:val="22"/>
              </w:rPr>
              <w:t>M22</w:t>
            </w:r>
          </w:p>
        </w:tc>
      </w:tr>
      <w:tr w:rsidR="00A511A0" w:rsidRPr="00A511A0" w14:paraId="5AC99A03" w14:textId="77777777" w:rsidTr="00C8797D">
        <w:trPr>
          <w:trHeight w:val="227"/>
          <w:jc w:val="center"/>
        </w:trPr>
        <w:tc>
          <w:tcPr>
            <w:tcW w:w="286" w:type="pct"/>
            <w:vAlign w:val="center"/>
          </w:tcPr>
          <w:p w14:paraId="0EAFC8C5" w14:textId="77777777" w:rsidR="00A511A0" w:rsidRPr="00A511A0" w:rsidRDefault="00A511A0" w:rsidP="0032462C">
            <w:pPr>
              <w:rPr>
                <w:sz w:val="22"/>
                <w:szCs w:val="22"/>
                <w:lang w:val="sr-Cyrl-CS"/>
              </w:rPr>
            </w:pPr>
            <w:r w:rsidRPr="00A511A0">
              <w:rPr>
                <w:sz w:val="22"/>
                <w:szCs w:val="22"/>
                <w:lang w:val="sr-Cyrl-CS"/>
              </w:rPr>
              <w:t>7</w:t>
            </w:r>
          </w:p>
        </w:tc>
        <w:tc>
          <w:tcPr>
            <w:tcW w:w="4399" w:type="pct"/>
            <w:gridSpan w:val="9"/>
            <w:vAlign w:val="center"/>
          </w:tcPr>
          <w:p w14:paraId="08B5E372" w14:textId="77777777" w:rsidR="00A511A0" w:rsidRPr="00A511A0" w:rsidRDefault="00A511A0" w:rsidP="0032462C">
            <w:pPr>
              <w:rPr>
                <w:sz w:val="22"/>
                <w:szCs w:val="22"/>
              </w:rPr>
            </w:pPr>
            <w:r w:rsidRPr="00A511A0">
              <w:rPr>
                <w:sz w:val="22"/>
                <w:szCs w:val="22"/>
              </w:rPr>
              <w:t xml:space="preserve">Milan S. Kovacevic, </w:t>
            </w:r>
            <w:proofErr w:type="spellStart"/>
            <w:r w:rsidRPr="00A511A0">
              <w:rPr>
                <w:sz w:val="22"/>
                <w:szCs w:val="22"/>
              </w:rPr>
              <w:t>Ljubica</w:t>
            </w:r>
            <w:proofErr w:type="spellEnd"/>
            <w:r w:rsidRPr="00A511A0">
              <w:rPr>
                <w:sz w:val="22"/>
                <w:szCs w:val="22"/>
              </w:rPr>
              <w:t xml:space="preserve"> Kuzmanovic, </w:t>
            </w:r>
            <w:proofErr w:type="spellStart"/>
            <w:r w:rsidRPr="00A511A0">
              <w:rPr>
                <w:sz w:val="22"/>
                <w:szCs w:val="22"/>
              </w:rPr>
              <w:t>Alexandar</w:t>
            </w:r>
            <w:proofErr w:type="spellEnd"/>
            <w:r w:rsidRPr="00A511A0">
              <w:rPr>
                <w:sz w:val="22"/>
                <w:szCs w:val="22"/>
              </w:rPr>
              <w:t xml:space="preserve"> </w:t>
            </w:r>
            <w:proofErr w:type="spellStart"/>
            <w:r w:rsidRPr="00A511A0">
              <w:rPr>
                <w:sz w:val="22"/>
                <w:szCs w:val="22"/>
              </w:rPr>
              <w:t>Djordjevich</w:t>
            </w:r>
            <w:proofErr w:type="spellEnd"/>
            <w:r w:rsidRPr="00A511A0">
              <w:rPr>
                <w:sz w:val="22"/>
                <w:szCs w:val="22"/>
              </w:rPr>
              <w:t xml:space="preserve">, </w:t>
            </w:r>
            <w:proofErr w:type="gramStart"/>
            <w:r w:rsidRPr="00A511A0">
              <w:rPr>
                <w:sz w:val="22"/>
                <w:szCs w:val="22"/>
              </w:rPr>
              <w:t>An</w:t>
            </w:r>
            <w:proofErr w:type="gramEnd"/>
            <w:r w:rsidRPr="00A511A0">
              <w:rPr>
                <w:sz w:val="22"/>
                <w:szCs w:val="22"/>
              </w:rPr>
              <w:t xml:space="preserve"> analysis of W-shaped plastic optical </w:t>
            </w:r>
            <w:proofErr w:type="spellStart"/>
            <w:r w:rsidRPr="00A511A0">
              <w:rPr>
                <w:sz w:val="22"/>
                <w:szCs w:val="22"/>
              </w:rPr>
              <w:t>fibres</w:t>
            </w:r>
            <w:proofErr w:type="spellEnd"/>
            <w:r w:rsidRPr="00A511A0">
              <w:rPr>
                <w:sz w:val="22"/>
                <w:szCs w:val="22"/>
              </w:rPr>
              <w:t xml:space="preserve"> by WKB approximation, </w:t>
            </w:r>
            <w:proofErr w:type="spellStart"/>
            <w:r w:rsidRPr="00A511A0">
              <w:rPr>
                <w:i/>
                <w:sz w:val="22"/>
                <w:szCs w:val="22"/>
              </w:rPr>
              <w:t>Opt</w:t>
            </w:r>
            <w:proofErr w:type="spellEnd"/>
            <w:r w:rsidRPr="00A511A0">
              <w:rPr>
                <w:i/>
                <w:sz w:val="22"/>
                <w:szCs w:val="22"/>
              </w:rPr>
              <w:t xml:space="preserve"> Quant Electron</w:t>
            </w:r>
            <w:r w:rsidRPr="00A511A0">
              <w:rPr>
                <w:sz w:val="22"/>
                <w:szCs w:val="22"/>
              </w:rPr>
              <w:t xml:space="preserve"> DOI 10.1007/s1182-016-0588-9, 326-335 (2016). </w:t>
            </w:r>
          </w:p>
        </w:tc>
        <w:tc>
          <w:tcPr>
            <w:tcW w:w="315" w:type="pct"/>
            <w:vAlign w:val="center"/>
          </w:tcPr>
          <w:p w14:paraId="44E33088" w14:textId="77777777" w:rsidR="00A511A0" w:rsidRPr="00A511A0" w:rsidRDefault="00A511A0" w:rsidP="0032462C">
            <w:pPr>
              <w:rPr>
                <w:bCs/>
                <w:sz w:val="22"/>
                <w:szCs w:val="22"/>
                <w:lang w:val="sr-Cyrl-RS"/>
              </w:rPr>
            </w:pPr>
            <w:r w:rsidRPr="00A511A0">
              <w:rPr>
                <w:bCs/>
                <w:sz w:val="22"/>
                <w:szCs w:val="22"/>
              </w:rPr>
              <w:t>M2</w:t>
            </w:r>
            <w:r w:rsidRPr="00A511A0">
              <w:rPr>
                <w:bCs/>
                <w:sz w:val="22"/>
                <w:szCs w:val="22"/>
                <w:lang w:val="sr-Cyrl-RS"/>
              </w:rPr>
              <w:t>3</w:t>
            </w:r>
          </w:p>
        </w:tc>
      </w:tr>
      <w:tr w:rsidR="00A511A0" w:rsidRPr="00A511A0" w14:paraId="5DBE0E57" w14:textId="77777777" w:rsidTr="00C8797D">
        <w:trPr>
          <w:trHeight w:val="227"/>
          <w:jc w:val="center"/>
        </w:trPr>
        <w:tc>
          <w:tcPr>
            <w:tcW w:w="286" w:type="pct"/>
            <w:vAlign w:val="center"/>
          </w:tcPr>
          <w:p w14:paraId="03263F4F" w14:textId="77777777" w:rsidR="00A511A0" w:rsidRPr="00A511A0" w:rsidRDefault="00A511A0" w:rsidP="0032462C">
            <w:pPr>
              <w:rPr>
                <w:sz w:val="22"/>
                <w:szCs w:val="22"/>
                <w:lang w:val="sr-Cyrl-CS"/>
              </w:rPr>
            </w:pPr>
            <w:r w:rsidRPr="00A511A0">
              <w:rPr>
                <w:sz w:val="22"/>
                <w:szCs w:val="22"/>
                <w:lang w:val="sr-Cyrl-CS"/>
              </w:rPr>
              <w:t>8</w:t>
            </w:r>
          </w:p>
        </w:tc>
        <w:tc>
          <w:tcPr>
            <w:tcW w:w="4399" w:type="pct"/>
            <w:gridSpan w:val="9"/>
            <w:vAlign w:val="center"/>
          </w:tcPr>
          <w:p w14:paraId="6D57617C" w14:textId="77777777" w:rsidR="00A511A0" w:rsidRPr="00A511A0" w:rsidRDefault="00A511A0" w:rsidP="0032462C">
            <w:pPr>
              <w:rPr>
                <w:sz w:val="22"/>
                <w:szCs w:val="22"/>
              </w:rPr>
            </w:pPr>
            <w:proofErr w:type="spellStart"/>
            <w:r w:rsidRPr="00A511A0">
              <w:rPr>
                <w:sz w:val="22"/>
                <w:szCs w:val="22"/>
              </w:rPr>
              <w:t>Svetislav</w:t>
            </w:r>
            <w:proofErr w:type="spellEnd"/>
            <w:r w:rsidRPr="00A511A0">
              <w:rPr>
                <w:sz w:val="22"/>
                <w:szCs w:val="22"/>
              </w:rPr>
              <w:t xml:space="preserve"> </w:t>
            </w:r>
            <w:proofErr w:type="spellStart"/>
            <w:r w:rsidRPr="00A511A0">
              <w:rPr>
                <w:sz w:val="22"/>
                <w:szCs w:val="22"/>
              </w:rPr>
              <w:t>Savović</w:t>
            </w:r>
            <w:proofErr w:type="spellEnd"/>
            <w:r w:rsidRPr="00A511A0">
              <w:rPr>
                <w:sz w:val="22"/>
                <w:szCs w:val="22"/>
              </w:rPr>
              <w:t xml:space="preserve">, Milan S. </w:t>
            </w:r>
            <w:proofErr w:type="spellStart"/>
            <w:r w:rsidRPr="00A511A0">
              <w:rPr>
                <w:sz w:val="22"/>
                <w:szCs w:val="22"/>
              </w:rPr>
              <w:t>Kovačević</w:t>
            </w:r>
            <w:proofErr w:type="spellEnd"/>
            <w:r w:rsidRPr="00A511A0">
              <w:rPr>
                <w:sz w:val="22"/>
                <w:szCs w:val="22"/>
              </w:rPr>
              <w:t xml:space="preserve">, Jovan S. </w:t>
            </w:r>
            <w:proofErr w:type="spellStart"/>
            <w:r w:rsidRPr="00A511A0">
              <w:rPr>
                <w:sz w:val="22"/>
                <w:szCs w:val="22"/>
              </w:rPr>
              <w:t>Bajić</w:t>
            </w:r>
            <w:proofErr w:type="spellEnd"/>
            <w:r w:rsidRPr="00A511A0">
              <w:rPr>
                <w:sz w:val="22"/>
                <w:szCs w:val="22"/>
              </w:rPr>
              <w:t xml:space="preserve">, Dragan Z. </w:t>
            </w:r>
            <w:proofErr w:type="spellStart"/>
            <w:r w:rsidRPr="00A511A0">
              <w:rPr>
                <w:sz w:val="22"/>
                <w:szCs w:val="22"/>
              </w:rPr>
              <w:t>Stupar</w:t>
            </w:r>
            <w:proofErr w:type="spellEnd"/>
            <w:r w:rsidRPr="00A511A0">
              <w:rPr>
                <w:sz w:val="22"/>
                <w:szCs w:val="22"/>
              </w:rPr>
              <w:t xml:space="preserve">, </w:t>
            </w:r>
            <w:proofErr w:type="spellStart"/>
            <w:r w:rsidRPr="00A511A0">
              <w:rPr>
                <w:sz w:val="22"/>
                <w:szCs w:val="22"/>
              </w:rPr>
              <w:t>Alexandar</w:t>
            </w:r>
            <w:proofErr w:type="spellEnd"/>
            <w:r w:rsidRPr="00A511A0">
              <w:rPr>
                <w:sz w:val="22"/>
                <w:szCs w:val="22"/>
              </w:rPr>
              <w:t xml:space="preserve"> </w:t>
            </w:r>
            <w:proofErr w:type="spellStart"/>
            <w:r w:rsidRPr="00A511A0">
              <w:rPr>
                <w:sz w:val="22"/>
                <w:szCs w:val="22"/>
              </w:rPr>
              <w:t>Djordjevich</w:t>
            </w:r>
            <w:proofErr w:type="spellEnd"/>
            <w:r w:rsidRPr="00A511A0">
              <w:rPr>
                <w:sz w:val="22"/>
                <w:szCs w:val="22"/>
              </w:rPr>
              <w:t xml:space="preserve">, </w:t>
            </w:r>
            <w:proofErr w:type="spellStart"/>
            <w:r w:rsidRPr="00A511A0">
              <w:rPr>
                <w:sz w:val="22"/>
                <w:szCs w:val="22"/>
              </w:rPr>
              <w:t>Miloš</w:t>
            </w:r>
            <w:proofErr w:type="spellEnd"/>
            <w:r w:rsidRPr="00A511A0">
              <w:rPr>
                <w:sz w:val="22"/>
                <w:szCs w:val="22"/>
              </w:rPr>
              <w:t xml:space="preserve"> </w:t>
            </w:r>
            <w:proofErr w:type="spellStart"/>
            <w:r w:rsidRPr="00A511A0">
              <w:rPr>
                <w:sz w:val="22"/>
                <w:szCs w:val="22"/>
              </w:rPr>
              <w:t>Živanov</w:t>
            </w:r>
            <w:proofErr w:type="spellEnd"/>
            <w:r w:rsidRPr="00A511A0">
              <w:rPr>
                <w:sz w:val="22"/>
                <w:szCs w:val="22"/>
              </w:rPr>
              <w:t xml:space="preserve">, </w:t>
            </w:r>
            <w:proofErr w:type="spellStart"/>
            <w:r w:rsidRPr="00A511A0">
              <w:rPr>
                <w:sz w:val="22"/>
                <w:szCs w:val="22"/>
              </w:rPr>
              <w:t>Branko</w:t>
            </w:r>
            <w:proofErr w:type="spellEnd"/>
            <w:r w:rsidRPr="00A511A0">
              <w:rPr>
                <w:sz w:val="22"/>
                <w:szCs w:val="22"/>
              </w:rPr>
              <w:t xml:space="preserve"> </w:t>
            </w:r>
            <w:proofErr w:type="spellStart"/>
            <w:r w:rsidRPr="00A511A0">
              <w:rPr>
                <w:sz w:val="22"/>
                <w:szCs w:val="22"/>
              </w:rPr>
              <w:t>Drljača</w:t>
            </w:r>
            <w:proofErr w:type="spellEnd"/>
            <w:r w:rsidRPr="00A511A0">
              <w:rPr>
                <w:sz w:val="22"/>
                <w:szCs w:val="22"/>
              </w:rPr>
              <w:t xml:space="preserve">, Ana </w:t>
            </w:r>
            <w:proofErr w:type="spellStart"/>
            <w:r w:rsidRPr="00A511A0">
              <w:rPr>
                <w:sz w:val="22"/>
                <w:szCs w:val="22"/>
              </w:rPr>
              <w:t>Simović</w:t>
            </w:r>
            <w:proofErr w:type="spellEnd"/>
            <w:r w:rsidRPr="00A511A0">
              <w:rPr>
                <w:sz w:val="22"/>
                <w:szCs w:val="22"/>
              </w:rPr>
              <w:t xml:space="preserve"> and </w:t>
            </w:r>
            <w:proofErr w:type="spellStart"/>
            <w:r w:rsidRPr="00A511A0">
              <w:rPr>
                <w:sz w:val="22"/>
                <w:szCs w:val="22"/>
              </w:rPr>
              <w:t>Kyunghwan</w:t>
            </w:r>
            <w:proofErr w:type="spellEnd"/>
            <w:r w:rsidRPr="00A511A0">
              <w:rPr>
                <w:sz w:val="22"/>
                <w:szCs w:val="22"/>
              </w:rPr>
              <w:t xml:space="preserve"> Oh, Temperature dependence of mode coupling in low-NA plastic optical fibers, </w:t>
            </w:r>
            <w:r w:rsidRPr="00A511A0">
              <w:rPr>
                <w:i/>
                <w:sz w:val="22"/>
                <w:szCs w:val="22"/>
              </w:rPr>
              <w:t>Journal of Lightwave Technology</w:t>
            </w:r>
            <w:r w:rsidRPr="00A511A0">
              <w:rPr>
                <w:sz w:val="22"/>
                <w:szCs w:val="22"/>
              </w:rPr>
              <w:t xml:space="preserve"> 33, 89-94 (2015). </w:t>
            </w:r>
          </w:p>
        </w:tc>
        <w:tc>
          <w:tcPr>
            <w:tcW w:w="315" w:type="pct"/>
            <w:vAlign w:val="center"/>
          </w:tcPr>
          <w:p w14:paraId="4C43BD32" w14:textId="77777777" w:rsidR="00A511A0" w:rsidRPr="00A511A0" w:rsidRDefault="00A511A0" w:rsidP="0032462C">
            <w:pPr>
              <w:rPr>
                <w:bCs/>
                <w:sz w:val="22"/>
                <w:szCs w:val="22"/>
              </w:rPr>
            </w:pPr>
            <w:r w:rsidRPr="00A511A0">
              <w:rPr>
                <w:bCs/>
                <w:sz w:val="22"/>
                <w:szCs w:val="22"/>
              </w:rPr>
              <w:t>M21</w:t>
            </w:r>
          </w:p>
        </w:tc>
      </w:tr>
      <w:tr w:rsidR="00A511A0" w:rsidRPr="00A511A0" w14:paraId="6F504731" w14:textId="77777777" w:rsidTr="00C8797D">
        <w:trPr>
          <w:trHeight w:val="227"/>
          <w:jc w:val="center"/>
        </w:trPr>
        <w:tc>
          <w:tcPr>
            <w:tcW w:w="286" w:type="pct"/>
            <w:vAlign w:val="center"/>
          </w:tcPr>
          <w:p w14:paraId="5F38FE03" w14:textId="77777777" w:rsidR="00A511A0" w:rsidRPr="00A511A0" w:rsidRDefault="00A511A0" w:rsidP="0032462C">
            <w:pPr>
              <w:rPr>
                <w:sz w:val="22"/>
                <w:szCs w:val="22"/>
                <w:lang w:val="sr-Cyrl-CS"/>
              </w:rPr>
            </w:pPr>
            <w:r w:rsidRPr="00A511A0">
              <w:rPr>
                <w:sz w:val="22"/>
                <w:szCs w:val="22"/>
                <w:lang w:val="sr-Cyrl-CS"/>
              </w:rPr>
              <w:t>9</w:t>
            </w:r>
          </w:p>
        </w:tc>
        <w:tc>
          <w:tcPr>
            <w:tcW w:w="4399" w:type="pct"/>
            <w:gridSpan w:val="9"/>
            <w:vAlign w:val="center"/>
          </w:tcPr>
          <w:p w14:paraId="2875B433" w14:textId="77777777" w:rsidR="00A511A0" w:rsidRPr="00A511A0" w:rsidRDefault="00A511A0" w:rsidP="0032462C">
            <w:pPr>
              <w:rPr>
                <w:sz w:val="22"/>
                <w:szCs w:val="22"/>
              </w:rPr>
            </w:pPr>
            <w:r w:rsidRPr="00A511A0">
              <w:rPr>
                <w:bCs/>
                <w:sz w:val="22"/>
                <w:szCs w:val="22"/>
              </w:rPr>
              <w:t>Kovacevic S M</w:t>
            </w:r>
            <w:r w:rsidRPr="00A511A0">
              <w:rPr>
                <w:sz w:val="22"/>
                <w:szCs w:val="22"/>
              </w:rPr>
              <w:t xml:space="preserve">., Savovic S., </w:t>
            </w:r>
            <w:proofErr w:type="spellStart"/>
            <w:r w:rsidRPr="00A511A0">
              <w:rPr>
                <w:sz w:val="22"/>
                <w:szCs w:val="22"/>
              </w:rPr>
              <w:t>Djordjevich</w:t>
            </w:r>
            <w:proofErr w:type="spellEnd"/>
            <w:r w:rsidRPr="00A511A0">
              <w:rPr>
                <w:sz w:val="22"/>
                <w:szCs w:val="22"/>
              </w:rPr>
              <w:t xml:space="preserve"> A., </w:t>
            </w:r>
            <w:proofErr w:type="spellStart"/>
            <w:r w:rsidRPr="00A511A0">
              <w:rPr>
                <w:sz w:val="22"/>
                <w:szCs w:val="22"/>
              </w:rPr>
              <w:t>Bajic</w:t>
            </w:r>
            <w:proofErr w:type="spellEnd"/>
            <w:r w:rsidRPr="00A511A0">
              <w:rPr>
                <w:sz w:val="22"/>
                <w:szCs w:val="22"/>
              </w:rPr>
              <w:t xml:space="preserve"> J., </w:t>
            </w:r>
            <w:proofErr w:type="spellStart"/>
            <w:r w:rsidRPr="00A511A0">
              <w:rPr>
                <w:sz w:val="22"/>
                <w:szCs w:val="22"/>
              </w:rPr>
              <w:t>Stupar</w:t>
            </w:r>
            <w:proofErr w:type="spellEnd"/>
            <w:r w:rsidRPr="00A511A0">
              <w:rPr>
                <w:sz w:val="22"/>
                <w:szCs w:val="22"/>
              </w:rPr>
              <w:t xml:space="preserve"> D., Kovacevic M., </w:t>
            </w:r>
            <w:proofErr w:type="spellStart"/>
            <w:r w:rsidRPr="00A511A0">
              <w:rPr>
                <w:sz w:val="22"/>
                <w:szCs w:val="22"/>
              </w:rPr>
              <w:t>Simic</w:t>
            </w:r>
            <w:proofErr w:type="spellEnd"/>
            <w:r w:rsidRPr="00A511A0">
              <w:rPr>
                <w:sz w:val="22"/>
                <w:szCs w:val="22"/>
              </w:rPr>
              <w:t xml:space="preserve"> S., Measurement of growth and decay of radiation induced attenuation during the irradiation and recovery of plastic optical fibers, </w:t>
            </w:r>
            <w:r w:rsidRPr="00A511A0">
              <w:rPr>
                <w:i/>
                <w:iCs/>
                <w:sz w:val="22"/>
                <w:szCs w:val="22"/>
              </w:rPr>
              <w:t xml:space="preserve">Optics &amp; Laser Technology </w:t>
            </w:r>
            <w:r w:rsidRPr="00A511A0">
              <w:rPr>
                <w:bCs/>
                <w:sz w:val="22"/>
                <w:szCs w:val="22"/>
              </w:rPr>
              <w:t>47</w:t>
            </w:r>
            <w:r w:rsidRPr="00A511A0">
              <w:rPr>
                <w:sz w:val="22"/>
                <w:szCs w:val="22"/>
              </w:rPr>
              <w:t xml:space="preserve"> 148-151 (2013)</w:t>
            </w:r>
          </w:p>
        </w:tc>
        <w:tc>
          <w:tcPr>
            <w:tcW w:w="315" w:type="pct"/>
            <w:vAlign w:val="center"/>
          </w:tcPr>
          <w:p w14:paraId="468ECCB6" w14:textId="77777777" w:rsidR="00A511A0" w:rsidRPr="00A511A0" w:rsidRDefault="00A511A0" w:rsidP="0032462C">
            <w:pPr>
              <w:rPr>
                <w:bCs/>
                <w:sz w:val="22"/>
                <w:szCs w:val="22"/>
              </w:rPr>
            </w:pPr>
            <w:r w:rsidRPr="00A511A0">
              <w:rPr>
                <w:bCs/>
                <w:sz w:val="22"/>
                <w:szCs w:val="22"/>
              </w:rPr>
              <w:t>M21</w:t>
            </w:r>
          </w:p>
        </w:tc>
      </w:tr>
      <w:tr w:rsidR="00A511A0" w:rsidRPr="00A511A0" w14:paraId="1C55E5F1" w14:textId="77777777" w:rsidTr="00C8797D">
        <w:trPr>
          <w:trHeight w:val="227"/>
          <w:jc w:val="center"/>
        </w:trPr>
        <w:tc>
          <w:tcPr>
            <w:tcW w:w="286" w:type="pct"/>
            <w:vAlign w:val="center"/>
          </w:tcPr>
          <w:p w14:paraId="75C82446" w14:textId="77777777" w:rsidR="00A511A0" w:rsidRPr="00A511A0" w:rsidRDefault="00A511A0" w:rsidP="0032462C">
            <w:pPr>
              <w:rPr>
                <w:sz w:val="22"/>
                <w:szCs w:val="22"/>
                <w:lang w:val="sr-Cyrl-CS"/>
              </w:rPr>
            </w:pPr>
            <w:r w:rsidRPr="00A511A0">
              <w:rPr>
                <w:sz w:val="22"/>
                <w:szCs w:val="22"/>
                <w:lang w:val="sr-Cyrl-CS"/>
              </w:rPr>
              <w:t>10</w:t>
            </w:r>
          </w:p>
        </w:tc>
        <w:tc>
          <w:tcPr>
            <w:tcW w:w="4399" w:type="pct"/>
            <w:gridSpan w:val="9"/>
            <w:vAlign w:val="center"/>
          </w:tcPr>
          <w:p w14:paraId="1A248CD7" w14:textId="77777777" w:rsidR="00A511A0" w:rsidRPr="00A511A0" w:rsidRDefault="00A511A0" w:rsidP="0032462C">
            <w:pPr>
              <w:rPr>
                <w:sz w:val="22"/>
                <w:szCs w:val="22"/>
              </w:rPr>
            </w:pPr>
            <w:r w:rsidRPr="00A511A0">
              <w:rPr>
                <w:bCs/>
                <w:sz w:val="22"/>
                <w:szCs w:val="22"/>
              </w:rPr>
              <w:t xml:space="preserve">Kovacevic M., </w:t>
            </w:r>
            <w:proofErr w:type="spellStart"/>
            <w:r w:rsidRPr="00A511A0">
              <w:rPr>
                <w:sz w:val="22"/>
                <w:szCs w:val="22"/>
              </w:rPr>
              <w:t>Djordjevich</w:t>
            </w:r>
            <w:proofErr w:type="spellEnd"/>
            <w:r w:rsidRPr="00A511A0">
              <w:rPr>
                <w:sz w:val="22"/>
                <w:szCs w:val="22"/>
              </w:rPr>
              <w:t xml:space="preserve"> A., and </w:t>
            </w:r>
            <w:proofErr w:type="spellStart"/>
            <w:r w:rsidRPr="00A511A0">
              <w:rPr>
                <w:sz w:val="22"/>
                <w:szCs w:val="22"/>
              </w:rPr>
              <w:t>Nikezic</w:t>
            </w:r>
            <w:proofErr w:type="spellEnd"/>
            <w:r w:rsidRPr="00A511A0">
              <w:rPr>
                <w:sz w:val="22"/>
                <w:szCs w:val="22"/>
              </w:rPr>
              <w:t xml:space="preserve"> D., Monte Carlo simulation </w:t>
            </w:r>
            <w:proofErr w:type="gramStart"/>
            <w:r w:rsidRPr="00A511A0">
              <w:rPr>
                <w:sz w:val="22"/>
                <w:szCs w:val="22"/>
              </w:rPr>
              <w:t xml:space="preserve">of  </w:t>
            </w:r>
            <w:proofErr w:type="spellStart"/>
            <w:r w:rsidRPr="00A511A0">
              <w:rPr>
                <w:bCs/>
                <w:sz w:val="22"/>
                <w:szCs w:val="22"/>
              </w:rPr>
              <w:t>Goos</w:t>
            </w:r>
            <w:proofErr w:type="gramEnd"/>
            <w:r w:rsidRPr="00A511A0">
              <w:rPr>
                <w:bCs/>
                <w:sz w:val="22"/>
                <w:szCs w:val="22"/>
              </w:rPr>
              <w:t>-Hänchen</w:t>
            </w:r>
            <w:proofErr w:type="spellEnd"/>
            <w:r w:rsidRPr="00A511A0">
              <w:rPr>
                <w:bCs/>
                <w:sz w:val="22"/>
                <w:szCs w:val="22"/>
              </w:rPr>
              <w:t xml:space="preserve"> shifts in multimode step-index plastic optical fibers</w:t>
            </w:r>
            <w:r w:rsidRPr="00A511A0">
              <w:rPr>
                <w:sz w:val="22"/>
                <w:szCs w:val="22"/>
              </w:rPr>
              <w:t xml:space="preserve">, </w:t>
            </w:r>
            <w:r w:rsidRPr="00A511A0">
              <w:rPr>
                <w:i/>
                <w:iCs/>
                <w:sz w:val="22"/>
                <w:szCs w:val="22"/>
              </w:rPr>
              <w:t>Phys Scripta</w:t>
            </w:r>
            <w:r w:rsidRPr="00A511A0">
              <w:rPr>
                <w:iCs/>
                <w:sz w:val="22"/>
                <w:szCs w:val="22"/>
              </w:rPr>
              <w:t xml:space="preserve"> (2012)</w:t>
            </w:r>
            <w:r w:rsidRPr="00A511A0">
              <w:rPr>
                <w:sz w:val="22"/>
                <w:szCs w:val="22"/>
              </w:rPr>
              <w:t xml:space="preserve"> T149</w:t>
            </w:r>
            <w:r w:rsidRPr="00A511A0">
              <w:rPr>
                <w:bCs/>
                <w:sz w:val="22"/>
                <w:szCs w:val="22"/>
              </w:rPr>
              <w:t xml:space="preserve"> </w:t>
            </w:r>
          </w:p>
        </w:tc>
        <w:tc>
          <w:tcPr>
            <w:tcW w:w="315" w:type="pct"/>
            <w:vAlign w:val="center"/>
          </w:tcPr>
          <w:p w14:paraId="073BCDE1" w14:textId="77777777" w:rsidR="00A511A0" w:rsidRPr="00A511A0" w:rsidRDefault="00A511A0" w:rsidP="0032462C">
            <w:pPr>
              <w:rPr>
                <w:bCs/>
                <w:sz w:val="22"/>
                <w:szCs w:val="22"/>
              </w:rPr>
            </w:pPr>
            <w:r w:rsidRPr="00A511A0">
              <w:rPr>
                <w:bCs/>
                <w:sz w:val="22"/>
                <w:szCs w:val="22"/>
              </w:rPr>
              <w:t>M22</w:t>
            </w:r>
          </w:p>
        </w:tc>
      </w:tr>
      <w:tr w:rsidR="00A511A0" w:rsidRPr="00A511A0" w14:paraId="34191A17" w14:textId="77777777" w:rsidTr="00C8797D">
        <w:trPr>
          <w:trHeight w:val="227"/>
          <w:jc w:val="center"/>
        </w:trPr>
        <w:tc>
          <w:tcPr>
            <w:tcW w:w="286" w:type="pct"/>
            <w:vAlign w:val="center"/>
          </w:tcPr>
          <w:p w14:paraId="266300AE" w14:textId="77777777" w:rsidR="00A511A0" w:rsidRPr="00A511A0" w:rsidRDefault="00A511A0" w:rsidP="0032462C">
            <w:pPr>
              <w:rPr>
                <w:sz w:val="22"/>
                <w:szCs w:val="22"/>
                <w:lang w:val="sr-Cyrl-CS"/>
              </w:rPr>
            </w:pPr>
            <w:r w:rsidRPr="00A511A0">
              <w:rPr>
                <w:sz w:val="22"/>
                <w:szCs w:val="22"/>
                <w:lang w:val="sr-Cyrl-CS"/>
              </w:rPr>
              <w:t>11</w:t>
            </w:r>
          </w:p>
        </w:tc>
        <w:tc>
          <w:tcPr>
            <w:tcW w:w="4399" w:type="pct"/>
            <w:gridSpan w:val="9"/>
            <w:vAlign w:val="center"/>
          </w:tcPr>
          <w:p w14:paraId="3F1DDA8B" w14:textId="77777777" w:rsidR="00A511A0" w:rsidRPr="00A511A0" w:rsidRDefault="00A511A0" w:rsidP="0032462C">
            <w:pPr>
              <w:pStyle w:val="Title"/>
              <w:jc w:val="left"/>
              <w:rPr>
                <w:rFonts w:ascii="Times New Roman" w:hAnsi="Times New Roman"/>
                <w:b w:val="0"/>
                <w:sz w:val="22"/>
                <w:szCs w:val="22"/>
              </w:rPr>
            </w:pPr>
            <w:proofErr w:type="spellStart"/>
            <w:r w:rsidRPr="00A511A0">
              <w:rPr>
                <w:b w:val="0"/>
                <w:bCs/>
                <w:sz w:val="22"/>
                <w:szCs w:val="22"/>
              </w:rPr>
              <w:t>Kovacevc</w:t>
            </w:r>
            <w:proofErr w:type="spellEnd"/>
            <w:r w:rsidRPr="00A511A0">
              <w:rPr>
                <w:b w:val="0"/>
                <w:bCs/>
                <w:sz w:val="22"/>
                <w:szCs w:val="22"/>
              </w:rPr>
              <w:t xml:space="preserve"> M</w:t>
            </w:r>
            <w:r w:rsidRPr="00A511A0">
              <w:rPr>
                <w:b w:val="0"/>
                <w:sz w:val="22"/>
                <w:szCs w:val="22"/>
              </w:rPr>
              <w:t>.</w:t>
            </w:r>
            <w:r w:rsidRPr="00A511A0">
              <w:rPr>
                <w:b w:val="0"/>
                <w:bCs/>
                <w:sz w:val="22"/>
                <w:szCs w:val="22"/>
              </w:rPr>
              <w:t xml:space="preserve">, </w:t>
            </w:r>
            <w:proofErr w:type="spellStart"/>
            <w:r w:rsidRPr="00A511A0">
              <w:rPr>
                <w:b w:val="0"/>
                <w:sz w:val="22"/>
                <w:szCs w:val="22"/>
              </w:rPr>
              <w:t>Djordjevich</w:t>
            </w:r>
            <w:proofErr w:type="spellEnd"/>
            <w:r w:rsidRPr="00A511A0">
              <w:rPr>
                <w:b w:val="0"/>
                <w:sz w:val="22"/>
                <w:szCs w:val="22"/>
              </w:rPr>
              <w:t xml:space="preserve"> A.,</w:t>
            </w:r>
            <w:r w:rsidRPr="00A511A0">
              <w:rPr>
                <w:b w:val="0"/>
                <w:bCs/>
                <w:sz w:val="22"/>
                <w:szCs w:val="22"/>
              </w:rPr>
              <w:t xml:space="preserve"> </w:t>
            </w:r>
            <w:r w:rsidRPr="00A511A0">
              <w:rPr>
                <w:b w:val="0"/>
                <w:sz w:val="22"/>
                <w:szCs w:val="22"/>
              </w:rPr>
              <w:t>Investigation of influence of tilt angle on mode dispersion in step-index plastic optical fibers,</w:t>
            </w:r>
            <w:r w:rsidRPr="00A511A0">
              <w:rPr>
                <w:b w:val="0"/>
                <w:bCs/>
                <w:sz w:val="22"/>
                <w:szCs w:val="22"/>
              </w:rPr>
              <w:t xml:space="preserve"> </w:t>
            </w:r>
            <w:r w:rsidRPr="00A511A0">
              <w:rPr>
                <w:b w:val="0"/>
                <w:i/>
                <w:sz w:val="22"/>
                <w:szCs w:val="22"/>
              </w:rPr>
              <w:t>Opto-Electron Rev</w:t>
            </w:r>
            <w:r w:rsidRPr="00A511A0">
              <w:rPr>
                <w:b w:val="0"/>
                <w:sz w:val="22"/>
                <w:szCs w:val="22"/>
              </w:rPr>
              <w:t xml:space="preserve"> (2011) 19 (1), 61–65</w:t>
            </w:r>
          </w:p>
        </w:tc>
        <w:tc>
          <w:tcPr>
            <w:tcW w:w="315" w:type="pct"/>
            <w:vAlign w:val="center"/>
          </w:tcPr>
          <w:p w14:paraId="7755DD56" w14:textId="77777777" w:rsidR="00A511A0" w:rsidRPr="00A511A0" w:rsidRDefault="00A511A0" w:rsidP="0032462C">
            <w:pPr>
              <w:rPr>
                <w:bCs/>
                <w:sz w:val="22"/>
                <w:szCs w:val="22"/>
              </w:rPr>
            </w:pPr>
            <w:r w:rsidRPr="00A511A0">
              <w:rPr>
                <w:bCs/>
                <w:sz w:val="22"/>
                <w:szCs w:val="22"/>
              </w:rPr>
              <w:t>M22</w:t>
            </w:r>
          </w:p>
        </w:tc>
      </w:tr>
      <w:tr w:rsidR="00A511A0" w:rsidRPr="00A511A0" w14:paraId="6FADF8C4" w14:textId="77777777" w:rsidTr="00C8797D">
        <w:trPr>
          <w:trHeight w:val="227"/>
          <w:jc w:val="center"/>
        </w:trPr>
        <w:tc>
          <w:tcPr>
            <w:tcW w:w="286" w:type="pct"/>
            <w:vAlign w:val="center"/>
          </w:tcPr>
          <w:p w14:paraId="420AA2EC" w14:textId="77777777" w:rsidR="00A511A0" w:rsidRPr="00A511A0" w:rsidRDefault="00A511A0" w:rsidP="0032462C">
            <w:pPr>
              <w:rPr>
                <w:sz w:val="22"/>
                <w:szCs w:val="22"/>
                <w:lang w:val="sr-Cyrl-CS"/>
              </w:rPr>
            </w:pPr>
            <w:r w:rsidRPr="00A511A0">
              <w:rPr>
                <w:sz w:val="22"/>
                <w:szCs w:val="22"/>
                <w:lang w:val="sr-Cyrl-CS"/>
              </w:rPr>
              <w:t>12</w:t>
            </w:r>
          </w:p>
        </w:tc>
        <w:tc>
          <w:tcPr>
            <w:tcW w:w="4399" w:type="pct"/>
            <w:gridSpan w:val="9"/>
            <w:vAlign w:val="center"/>
          </w:tcPr>
          <w:p w14:paraId="2D1904E9" w14:textId="77777777" w:rsidR="00A511A0" w:rsidRPr="00A511A0" w:rsidRDefault="00A511A0" w:rsidP="0032462C">
            <w:pPr>
              <w:pStyle w:val="Title"/>
              <w:jc w:val="left"/>
              <w:rPr>
                <w:b w:val="0"/>
                <w:bCs/>
                <w:sz w:val="22"/>
                <w:szCs w:val="22"/>
              </w:rPr>
            </w:pPr>
            <w:r w:rsidRPr="00A511A0">
              <w:rPr>
                <w:b w:val="0"/>
                <w:bCs/>
                <w:sz w:val="22"/>
                <w:szCs w:val="22"/>
              </w:rPr>
              <w:t>Kovacevic M.,</w:t>
            </w:r>
            <w:r w:rsidRPr="00A511A0">
              <w:rPr>
                <w:b w:val="0"/>
                <w:sz w:val="22"/>
                <w:szCs w:val="22"/>
              </w:rPr>
              <w:t xml:space="preserve"> </w:t>
            </w:r>
            <w:proofErr w:type="spellStart"/>
            <w:r w:rsidRPr="00A511A0">
              <w:rPr>
                <w:b w:val="0"/>
                <w:sz w:val="22"/>
                <w:szCs w:val="22"/>
              </w:rPr>
              <w:t>Djordjevich</w:t>
            </w:r>
            <w:proofErr w:type="spellEnd"/>
            <w:r w:rsidRPr="00A511A0">
              <w:rPr>
                <w:b w:val="0"/>
                <w:sz w:val="22"/>
                <w:szCs w:val="22"/>
              </w:rPr>
              <w:t xml:space="preserve"> A., </w:t>
            </w:r>
            <w:proofErr w:type="gramStart"/>
            <w:r w:rsidRPr="00A511A0">
              <w:rPr>
                <w:b w:val="0"/>
                <w:sz w:val="22"/>
                <w:szCs w:val="22"/>
              </w:rPr>
              <w:t>An</w:t>
            </w:r>
            <w:proofErr w:type="gramEnd"/>
            <w:r w:rsidRPr="00A511A0">
              <w:rPr>
                <w:b w:val="0"/>
                <w:sz w:val="22"/>
                <w:szCs w:val="22"/>
              </w:rPr>
              <w:t xml:space="preserve"> analysis of modal dispersion in plastic optical fibers having W-shaped refractive index, </w:t>
            </w:r>
            <w:r w:rsidRPr="00A511A0">
              <w:rPr>
                <w:b w:val="0"/>
                <w:i/>
                <w:iCs/>
                <w:sz w:val="22"/>
                <w:szCs w:val="22"/>
              </w:rPr>
              <w:t>Phys Scripta</w:t>
            </w:r>
            <w:r w:rsidRPr="00A511A0">
              <w:rPr>
                <w:b w:val="0"/>
                <w:sz w:val="22"/>
                <w:szCs w:val="22"/>
              </w:rPr>
              <w:t xml:space="preserve"> (2012) T149</w:t>
            </w:r>
          </w:p>
        </w:tc>
        <w:tc>
          <w:tcPr>
            <w:tcW w:w="315" w:type="pct"/>
            <w:vAlign w:val="center"/>
          </w:tcPr>
          <w:p w14:paraId="33DE3BEE" w14:textId="77777777" w:rsidR="00A511A0" w:rsidRPr="00A511A0" w:rsidRDefault="00A511A0" w:rsidP="0032462C">
            <w:pPr>
              <w:rPr>
                <w:bCs/>
                <w:sz w:val="22"/>
                <w:szCs w:val="22"/>
              </w:rPr>
            </w:pPr>
            <w:r w:rsidRPr="00A511A0">
              <w:rPr>
                <w:bCs/>
                <w:sz w:val="22"/>
                <w:szCs w:val="22"/>
              </w:rPr>
              <w:t>M22</w:t>
            </w:r>
          </w:p>
        </w:tc>
      </w:tr>
      <w:tr w:rsidR="00A511A0" w:rsidRPr="00A511A0" w14:paraId="6B8F9F6C" w14:textId="77777777" w:rsidTr="00C8797D">
        <w:trPr>
          <w:trHeight w:val="227"/>
          <w:jc w:val="center"/>
        </w:trPr>
        <w:tc>
          <w:tcPr>
            <w:tcW w:w="5000" w:type="pct"/>
            <w:gridSpan w:val="11"/>
            <w:vAlign w:val="center"/>
          </w:tcPr>
          <w:p w14:paraId="002D7935" w14:textId="77777777" w:rsidR="00A511A0" w:rsidRPr="00A511A0" w:rsidRDefault="00A511A0" w:rsidP="0032462C">
            <w:pPr>
              <w:rPr>
                <w:b/>
                <w:sz w:val="22"/>
                <w:szCs w:val="22"/>
                <w:lang w:val="sr-Cyrl-CS"/>
              </w:rPr>
            </w:pPr>
            <w:r w:rsidRPr="00A511A0">
              <w:rPr>
                <w:b/>
                <w:sz w:val="22"/>
                <w:szCs w:val="22"/>
                <w:lang w:val="sr-Cyrl-CS"/>
              </w:rPr>
              <w:lastRenderedPageBreak/>
              <w:t>Збирни подаци научне активност наставника</w:t>
            </w:r>
          </w:p>
        </w:tc>
      </w:tr>
      <w:tr w:rsidR="00A511A0" w:rsidRPr="00A511A0" w14:paraId="16060AE9" w14:textId="77777777" w:rsidTr="00C8797D">
        <w:trPr>
          <w:trHeight w:val="227"/>
          <w:jc w:val="center"/>
        </w:trPr>
        <w:tc>
          <w:tcPr>
            <w:tcW w:w="1935" w:type="pct"/>
            <w:gridSpan w:val="4"/>
            <w:vAlign w:val="center"/>
          </w:tcPr>
          <w:p w14:paraId="7FE3E2C6" w14:textId="77777777" w:rsidR="00A511A0" w:rsidRPr="00A511A0" w:rsidRDefault="00A511A0" w:rsidP="0032462C">
            <w:pPr>
              <w:rPr>
                <w:sz w:val="22"/>
                <w:szCs w:val="22"/>
                <w:lang w:val="sr-Cyrl-CS"/>
              </w:rPr>
            </w:pPr>
            <w:r w:rsidRPr="00A511A0">
              <w:rPr>
                <w:sz w:val="22"/>
                <w:szCs w:val="22"/>
                <w:lang w:val="sr-Cyrl-CS"/>
              </w:rPr>
              <w:t>Укупан број цитата, без аутоцитата</w:t>
            </w:r>
          </w:p>
        </w:tc>
        <w:tc>
          <w:tcPr>
            <w:tcW w:w="3065" w:type="pct"/>
            <w:gridSpan w:val="7"/>
            <w:vAlign w:val="center"/>
          </w:tcPr>
          <w:p w14:paraId="647FCDC6" w14:textId="77777777" w:rsidR="00A511A0" w:rsidRPr="00A511A0" w:rsidRDefault="00A511A0" w:rsidP="0032462C">
            <w:pPr>
              <w:rPr>
                <w:bCs/>
                <w:sz w:val="22"/>
                <w:szCs w:val="22"/>
                <w:lang w:val="sr-Cyrl-CS"/>
              </w:rPr>
            </w:pPr>
            <w:r w:rsidRPr="00A511A0">
              <w:rPr>
                <w:bCs/>
                <w:sz w:val="22"/>
                <w:szCs w:val="22"/>
                <w:lang w:val="sr-Cyrl-CS"/>
              </w:rPr>
              <w:t>1</w:t>
            </w:r>
            <w:r w:rsidRPr="00A511A0">
              <w:rPr>
                <w:bCs/>
                <w:sz w:val="22"/>
                <w:szCs w:val="22"/>
              </w:rPr>
              <w:t>8</w:t>
            </w:r>
            <w:r w:rsidRPr="00A511A0">
              <w:rPr>
                <w:bCs/>
                <w:sz w:val="22"/>
                <w:szCs w:val="22"/>
                <w:lang w:val="sr-Cyrl-CS"/>
              </w:rPr>
              <w:t>8</w:t>
            </w:r>
          </w:p>
        </w:tc>
      </w:tr>
      <w:tr w:rsidR="00A511A0" w:rsidRPr="00A511A0" w14:paraId="41FEDE4C" w14:textId="77777777" w:rsidTr="00C8797D">
        <w:trPr>
          <w:trHeight w:val="227"/>
          <w:jc w:val="center"/>
        </w:trPr>
        <w:tc>
          <w:tcPr>
            <w:tcW w:w="1935" w:type="pct"/>
            <w:gridSpan w:val="4"/>
            <w:vAlign w:val="center"/>
          </w:tcPr>
          <w:p w14:paraId="00DD484B" w14:textId="77777777" w:rsidR="00A511A0" w:rsidRPr="00A511A0" w:rsidRDefault="00A511A0" w:rsidP="0032462C">
            <w:pPr>
              <w:rPr>
                <w:sz w:val="22"/>
                <w:szCs w:val="22"/>
                <w:lang w:val="sr-Cyrl-CS"/>
              </w:rPr>
            </w:pPr>
            <w:r w:rsidRPr="00A511A0">
              <w:rPr>
                <w:sz w:val="22"/>
                <w:szCs w:val="22"/>
                <w:lang w:val="sr-Cyrl-CS"/>
              </w:rPr>
              <w:t>Укупан број радова са SCI (или SSCI) листе</w:t>
            </w:r>
          </w:p>
        </w:tc>
        <w:tc>
          <w:tcPr>
            <w:tcW w:w="3065" w:type="pct"/>
            <w:gridSpan w:val="7"/>
            <w:vAlign w:val="center"/>
          </w:tcPr>
          <w:p w14:paraId="442B08D6" w14:textId="77777777" w:rsidR="00A511A0" w:rsidRPr="00A511A0" w:rsidRDefault="00A511A0" w:rsidP="0032462C">
            <w:pPr>
              <w:rPr>
                <w:bCs/>
                <w:sz w:val="22"/>
                <w:szCs w:val="22"/>
              </w:rPr>
            </w:pPr>
            <w:r w:rsidRPr="00A511A0">
              <w:rPr>
                <w:bCs/>
                <w:sz w:val="22"/>
                <w:szCs w:val="22"/>
              </w:rPr>
              <w:t>49</w:t>
            </w:r>
          </w:p>
        </w:tc>
      </w:tr>
      <w:tr w:rsidR="00A511A0" w:rsidRPr="00A511A0" w14:paraId="6A143B21" w14:textId="77777777" w:rsidTr="00C8797D">
        <w:trPr>
          <w:trHeight w:val="227"/>
          <w:jc w:val="center"/>
        </w:trPr>
        <w:tc>
          <w:tcPr>
            <w:tcW w:w="1935" w:type="pct"/>
            <w:gridSpan w:val="4"/>
            <w:vAlign w:val="center"/>
          </w:tcPr>
          <w:p w14:paraId="69A2E5C5" w14:textId="77777777" w:rsidR="00A511A0" w:rsidRPr="00A511A0" w:rsidRDefault="00A511A0" w:rsidP="0032462C">
            <w:pPr>
              <w:rPr>
                <w:b/>
                <w:sz w:val="22"/>
                <w:szCs w:val="22"/>
                <w:lang w:val="sr-Cyrl-CS"/>
              </w:rPr>
            </w:pPr>
            <w:r w:rsidRPr="00A511A0">
              <w:rPr>
                <w:sz w:val="22"/>
                <w:szCs w:val="22"/>
                <w:lang w:val="sr-Cyrl-CS"/>
              </w:rPr>
              <w:t>Тренутно учешће на пројектима</w:t>
            </w:r>
          </w:p>
        </w:tc>
        <w:tc>
          <w:tcPr>
            <w:tcW w:w="1965" w:type="pct"/>
            <w:gridSpan w:val="4"/>
            <w:vAlign w:val="center"/>
          </w:tcPr>
          <w:p w14:paraId="2955A071" w14:textId="77777777" w:rsidR="00A511A0" w:rsidRPr="00A511A0" w:rsidRDefault="00A511A0" w:rsidP="0032462C">
            <w:pPr>
              <w:rPr>
                <w:b/>
                <w:sz w:val="22"/>
                <w:szCs w:val="22"/>
                <w:lang w:val="sr-Cyrl-CS"/>
              </w:rPr>
            </w:pPr>
            <w:r w:rsidRPr="00A511A0">
              <w:rPr>
                <w:sz w:val="22"/>
                <w:szCs w:val="22"/>
                <w:lang w:val="sr-Cyrl-CS"/>
              </w:rPr>
              <w:t>Домаћи:</w:t>
            </w:r>
            <w:r w:rsidRPr="00A511A0">
              <w:rPr>
                <w:sz w:val="22"/>
                <w:szCs w:val="22"/>
              </w:rPr>
              <w:t xml:space="preserve"> 171011, 171021</w:t>
            </w:r>
          </w:p>
        </w:tc>
        <w:tc>
          <w:tcPr>
            <w:tcW w:w="1100" w:type="pct"/>
            <w:gridSpan w:val="3"/>
            <w:vAlign w:val="center"/>
          </w:tcPr>
          <w:p w14:paraId="54F8DBC7" w14:textId="77777777" w:rsidR="00A511A0" w:rsidRPr="00A511A0" w:rsidRDefault="00A511A0" w:rsidP="0032462C">
            <w:pPr>
              <w:rPr>
                <w:b/>
                <w:sz w:val="22"/>
                <w:szCs w:val="22"/>
                <w:lang w:val="sr-Cyrl-CS"/>
              </w:rPr>
            </w:pPr>
            <w:r w:rsidRPr="00A511A0">
              <w:rPr>
                <w:sz w:val="22"/>
                <w:szCs w:val="22"/>
                <w:lang w:val="sr-Cyrl-CS"/>
              </w:rPr>
              <w:t>Међународни</w:t>
            </w:r>
          </w:p>
        </w:tc>
      </w:tr>
      <w:tr w:rsidR="00A511A0" w:rsidRPr="00A511A0" w14:paraId="03E34376" w14:textId="77777777" w:rsidTr="00C8797D">
        <w:trPr>
          <w:trHeight w:val="227"/>
          <w:jc w:val="center"/>
        </w:trPr>
        <w:tc>
          <w:tcPr>
            <w:tcW w:w="1935" w:type="pct"/>
            <w:gridSpan w:val="4"/>
            <w:vAlign w:val="center"/>
          </w:tcPr>
          <w:p w14:paraId="252D5906" w14:textId="77777777" w:rsidR="00A511A0" w:rsidRPr="00A511A0" w:rsidRDefault="00A511A0" w:rsidP="0032462C">
            <w:pPr>
              <w:rPr>
                <w:b/>
                <w:sz w:val="22"/>
                <w:szCs w:val="22"/>
                <w:lang w:val="sr-Cyrl-CS"/>
              </w:rPr>
            </w:pPr>
            <w:r w:rsidRPr="00A511A0">
              <w:rPr>
                <w:sz w:val="22"/>
                <w:szCs w:val="22"/>
                <w:lang w:val="sr-Cyrl-CS"/>
              </w:rPr>
              <w:t>Усавршавања</w:t>
            </w:r>
          </w:p>
        </w:tc>
        <w:tc>
          <w:tcPr>
            <w:tcW w:w="3065" w:type="pct"/>
            <w:gridSpan w:val="7"/>
            <w:vAlign w:val="center"/>
          </w:tcPr>
          <w:p w14:paraId="57BD1491" w14:textId="77777777" w:rsidR="00A511A0" w:rsidRPr="00A511A0" w:rsidRDefault="00A511A0" w:rsidP="0032462C">
            <w:pPr>
              <w:rPr>
                <w:sz w:val="22"/>
                <w:szCs w:val="22"/>
              </w:rPr>
            </w:pPr>
            <w:r w:rsidRPr="00A511A0">
              <w:rPr>
                <w:sz w:val="22"/>
                <w:szCs w:val="22"/>
              </w:rPr>
              <w:t xml:space="preserve">2002, 2005, 2006, 2007, 2008, 2009, </w:t>
            </w:r>
            <w:proofErr w:type="gramStart"/>
            <w:r w:rsidRPr="00A511A0">
              <w:rPr>
                <w:sz w:val="22"/>
                <w:szCs w:val="22"/>
              </w:rPr>
              <w:t>2012,  2018</w:t>
            </w:r>
            <w:proofErr w:type="gramEnd"/>
            <w:r w:rsidRPr="00A511A0">
              <w:rPr>
                <w:sz w:val="22"/>
                <w:szCs w:val="22"/>
              </w:rPr>
              <w:t xml:space="preserve">: </w:t>
            </w:r>
            <w:r w:rsidRPr="00A511A0">
              <w:rPr>
                <w:i/>
                <w:iCs/>
                <w:sz w:val="22"/>
                <w:szCs w:val="22"/>
              </w:rPr>
              <w:t>City University of Hong Kong</w:t>
            </w:r>
            <w:r w:rsidRPr="00A511A0">
              <w:rPr>
                <w:sz w:val="22"/>
                <w:szCs w:val="22"/>
              </w:rPr>
              <w:t xml:space="preserve">: </w:t>
            </w:r>
            <w:r w:rsidRPr="00A511A0">
              <w:rPr>
                <w:sz w:val="22"/>
                <w:szCs w:val="22"/>
                <w:lang w:val="sr-Cyrl-RS"/>
              </w:rPr>
              <w:t>(</w:t>
            </w:r>
            <w:r w:rsidRPr="00A511A0">
              <w:rPr>
                <w:sz w:val="22"/>
                <w:szCs w:val="22"/>
              </w:rPr>
              <w:t xml:space="preserve">Research Assistant, Senior Research Assistant, Research Fellow. 2015: </w:t>
            </w:r>
            <w:r w:rsidRPr="00A511A0">
              <w:rPr>
                <w:i/>
                <w:iCs/>
                <w:sz w:val="22"/>
                <w:szCs w:val="22"/>
              </w:rPr>
              <w:t>The University of Hong Kong</w:t>
            </w:r>
            <w:r w:rsidRPr="00A511A0">
              <w:rPr>
                <w:sz w:val="22"/>
                <w:szCs w:val="22"/>
              </w:rPr>
              <w:t xml:space="preserve"> (Research Associate).</w:t>
            </w:r>
          </w:p>
          <w:p w14:paraId="0BCAF345" w14:textId="77777777" w:rsidR="00A511A0" w:rsidRPr="00A511A0" w:rsidRDefault="00A511A0" w:rsidP="0032462C">
            <w:pPr>
              <w:rPr>
                <w:b/>
                <w:sz w:val="22"/>
                <w:szCs w:val="22"/>
                <w:lang w:val="sr-Cyrl-CS"/>
              </w:rPr>
            </w:pPr>
            <w:r w:rsidRPr="00A511A0">
              <w:rPr>
                <w:sz w:val="22"/>
                <w:szCs w:val="22"/>
              </w:rPr>
              <w:t xml:space="preserve">2014, 2016: </w:t>
            </w:r>
            <w:r w:rsidRPr="00A511A0">
              <w:rPr>
                <w:i/>
                <w:iCs/>
                <w:sz w:val="22"/>
                <w:szCs w:val="22"/>
              </w:rPr>
              <w:t>Yonsei University, Seoul, South Korea</w:t>
            </w:r>
            <w:r w:rsidRPr="00A511A0">
              <w:rPr>
                <w:sz w:val="22"/>
                <w:szCs w:val="22"/>
              </w:rPr>
              <w:t xml:space="preserve"> (Visiting Professor)</w:t>
            </w:r>
          </w:p>
        </w:tc>
      </w:tr>
      <w:tr w:rsidR="00A511A0" w:rsidRPr="00A511A0" w14:paraId="3ABCC557" w14:textId="77777777" w:rsidTr="00C8797D">
        <w:trPr>
          <w:trHeight w:val="227"/>
          <w:jc w:val="center"/>
        </w:trPr>
        <w:tc>
          <w:tcPr>
            <w:tcW w:w="1935" w:type="pct"/>
            <w:gridSpan w:val="4"/>
            <w:vAlign w:val="center"/>
          </w:tcPr>
          <w:p w14:paraId="409FAB7B" w14:textId="77777777" w:rsidR="00A511A0" w:rsidRPr="00A511A0" w:rsidRDefault="00A511A0" w:rsidP="0032462C">
            <w:pPr>
              <w:rPr>
                <w:sz w:val="22"/>
                <w:szCs w:val="22"/>
                <w:lang w:val="sr-Cyrl-CS"/>
              </w:rPr>
            </w:pPr>
            <w:r w:rsidRPr="00A511A0">
              <w:rPr>
                <w:sz w:val="22"/>
                <w:szCs w:val="22"/>
                <w:lang w:val="sr-Cyrl-CS"/>
              </w:rPr>
              <w:t>Други подаци које сматрате релевантним</w:t>
            </w:r>
          </w:p>
        </w:tc>
        <w:tc>
          <w:tcPr>
            <w:tcW w:w="3065" w:type="pct"/>
            <w:gridSpan w:val="7"/>
            <w:vAlign w:val="center"/>
          </w:tcPr>
          <w:p w14:paraId="48826E91" w14:textId="77777777" w:rsidR="00A511A0" w:rsidRPr="00A511A0" w:rsidRDefault="00A511A0" w:rsidP="0032462C">
            <w:pPr>
              <w:rPr>
                <w:sz w:val="22"/>
                <w:szCs w:val="22"/>
                <w:lang w:val="sr-Cyrl-RS"/>
              </w:rPr>
            </w:pPr>
            <w:r w:rsidRPr="00A511A0">
              <w:rPr>
                <w:sz w:val="22"/>
                <w:szCs w:val="22"/>
                <w:lang w:val="sr-Cyrl-RS"/>
              </w:rPr>
              <w:t xml:space="preserve">Предмети које предаје: </w:t>
            </w:r>
          </w:p>
          <w:p w14:paraId="4ED88532" w14:textId="77777777" w:rsidR="00A511A0" w:rsidRPr="00A511A0" w:rsidRDefault="00A511A0" w:rsidP="0032462C">
            <w:pPr>
              <w:rPr>
                <w:sz w:val="22"/>
                <w:szCs w:val="22"/>
                <w:lang w:val="sr-Cyrl-RS"/>
              </w:rPr>
            </w:pPr>
            <w:r w:rsidRPr="00A511A0">
              <w:rPr>
                <w:sz w:val="22"/>
                <w:szCs w:val="22"/>
                <w:lang w:val="sr-Cyrl-RS"/>
              </w:rPr>
              <w:t>ОАС физике: Електродинамика, Фотоника, Физика плазме, Наставна средства физике, Основе биофизике, Оптички таласоводи</w:t>
            </w:r>
          </w:p>
          <w:p w14:paraId="637AA4CE" w14:textId="77777777" w:rsidR="00A511A0" w:rsidRPr="00A511A0" w:rsidRDefault="00A511A0" w:rsidP="0032462C">
            <w:pPr>
              <w:rPr>
                <w:sz w:val="22"/>
                <w:szCs w:val="22"/>
                <w:lang w:val="sr-Cyrl-RS"/>
              </w:rPr>
            </w:pPr>
            <w:r w:rsidRPr="00A511A0">
              <w:rPr>
                <w:sz w:val="22"/>
                <w:szCs w:val="22"/>
                <w:lang w:val="sr-Cyrl-RS"/>
              </w:rPr>
              <w:t>МАС физике: Наставна средства физике 2</w:t>
            </w:r>
          </w:p>
          <w:p w14:paraId="73116446" w14:textId="77777777" w:rsidR="00A511A0" w:rsidRPr="00A511A0" w:rsidRDefault="00A511A0" w:rsidP="0032462C">
            <w:pPr>
              <w:rPr>
                <w:sz w:val="22"/>
                <w:szCs w:val="22"/>
                <w:lang w:val="sr-Cyrl-RS"/>
              </w:rPr>
            </w:pPr>
            <w:r w:rsidRPr="00A511A0">
              <w:rPr>
                <w:sz w:val="22"/>
                <w:szCs w:val="22"/>
                <w:lang w:val="sr-Cyrl-RS"/>
              </w:rPr>
              <w:t>ДАС физике: Изабрана поглавља физике таласа</w:t>
            </w:r>
          </w:p>
          <w:p w14:paraId="7D40D1C7" w14:textId="77777777" w:rsidR="00A511A0" w:rsidRPr="00A511A0" w:rsidRDefault="00A511A0" w:rsidP="0032462C">
            <w:pPr>
              <w:rPr>
                <w:sz w:val="22"/>
                <w:szCs w:val="22"/>
                <w:lang w:val="sr-Cyrl-RS"/>
              </w:rPr>
            </w:pPr>
          </w:p>
        </w:tc>
      </w:tr>
    </w:tbl>
    <w:p w14:paraId="454D799D" w14:textId="77777777" w:rsidR="00A511A0" w:rsidRDefault="00A511A0" w:rsidP="0032462C">
      <w:pPr>
        <w:spacing w:after="200" w:line="276" w:lineRule="auto"/>
        <w:rPr>
          <w:sz w:val="20"/>
          <w:szCs w:val="20"/>
        </w:rPr>
      </w:pPr>
      <w:r>
        <w:rPr>
          <w:sz w:val="20"/>
          <w:szCs w:val="20"/>
        </w:rPr>
        <w:br w:type="page"/>
      </w:r>
    </w:p>
    <w:p w14:paraId="5D511AF0" w14:textId="77777777" w:rsidR="003C5467" w:rsidRDefault="003C5467" w:rsidP="0032462C">
      <w:pPr>
        <w:spacing w:after="200" w:line="276" w:lineRule="auto"/>
        <w:rPr>
          <w:sz w:val="20"/>
          <w:szCs w:val="20"/>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238"/>
        <w:gridCol w:w="919"/>
        <w:gridCol w:w="1061"/>
        <w:gridCol w:w="1092"/>
        <w:gridCol w:w="207"/>
        <w:gridCol w:w="78"/>
        <w:gridCol w:w="1186"/>
        <w:gridCol w:w="304"/>
        <w:gridCol w:w="1729"/>
        <w:gridCol w:w="788"/>
      </w:tblGrid>
      <w:tr w:rsidR="003C5467" w:rsidRPr="003C5467" w14:paraId="7CE4AD33" w14:textId="77777777" w:rsidTr="003D1522">
        <w:trPr>
          <w:trHeight w:val="227"/>
          <w:jc w:val="center"/>
        </w:trPr>
        <w:tc>
          <w:tcPr>
            <w:tcW w:w="1548" w:type="pct"/>
            <w:gridSpan w:val="3"/>
            <w:vAlign w:val="center"/>
          </w:tcPr>
          <w:p w14:paraId="06E6B1C3" w14:textId="77777777" w:rsidR="003C5467" w:rsidRPr="003C5467" w:rsidRDefault="003C5467" w:rsidP="0032462C">
            <w:pPr>
              <w:widowControl w:val="0"/>
              <w:autoSpaceDE w:val="0"/>
              <w:autoSpaceDN w:val="0"/>
              <w:adjustRightInd w:val="0"/>
              <w:rPr>
                <w:sz w:val="20"/>
                <w:szCs w:val="20"/>
                <w:lang w:val="sr-Cyrl-CS" w:eastAsia="sr-Latn-CS"/>
              </w:rPr>
            </w:pPr>
            <w:r w:rsidRPr="003C5467">
              <w:rPr>
                <w:b/>
                <w:sz w:val="20"/>
                <w:szCs w:val="20"/>
                <w:lang w:val="sr-Cyrl-CS" w:eastAsia="sr-Latn-CS"/>
              </w:rPr>
              <w:t>Име и презиме</w:t>
            </w:r>
          </w:p>
        </w:tc>
        <w:tc>
          <w:tcPr>
            <w:tcW w:w="3452" w:type="pct"/>
            <w:gridSpan w:val="8"/>
          </w:tcPr>
          <w:p w14:paraId="5B3E3784" w14:textId="77777777" w:rsidR="003C5467" w:rsidRPr="003C5467" w:rsidRDefault="003C5467" w:rsidP="0032462C">
            <w:pPr>
              <w:widowControl w:val="0"/>
              <w:autoSpaceDE w:val="0"/>
              <w:autoSpaceDN w:val="0"/>
              <w:adjustRightInd w:val="0"/>
              <w:rPr>
                <w:b/>
                <w:bCs/>
                <w:sz w:val="20"/>
                <w:szCs w:val="20"/>
                <w:lang w:val="sr-Cyrl-CS" w:eastAsia="sr-Latn-CS"/>
              </w:rPr>
            </w:pPr>
            <w:bookmarkStart w:id="38" w:name="Милош_Ивановић"/>
            <w:r w:rsidRPr="003C5467">
              <w:rPr>
                <w:b/>
                <w:bCs/>
                <w:sz w:val="20"/>
                <w:szCs w:val="20"/>
                <w:lang w:val="sr-Cyrl-CS" w:eastAsia="sr-Latn-CS"/>
              </w:rPr>
              <w:t>Милош Ивановић</w:t>
            </w:r>
            <w:bookmarkEnd w:id="38"/>
          </w:p>
        </w:tc>
      </w:tr>
      <w:tr w:rsidR="003C5467" w:rsidRPr="003C5467" w14:paraId="72BF5FEA" w14:textId="77777777" w:rsidTr="003D1522">
        <w:trPr>
          <w:trHeight w:val="227"/>
          <w:jc w:val="center"/>
        </w:trPr>
        <w:tc>
          <w:tcPr>
            <w:tcW w:w="1548" w:type="pct"/>
            <w:gridSpan w:val="3"/>
            <w:vAlign w:val="center"/>
          </w:tcPr>
          <w:p w14:paraId="6BD56D18" w14:textId="77777777" w:rsidR="003C5467" w:rsidRPr="003C5467" w:rsidRDefault="003C5467" w:rsidP="0032462C">
            <w:pPr>
              <w:widowControl w:val="0"/>
              <w:autoSpaceDE w:val="0"/>
              <w:autoSpaceDN w:val="0"/>
              <w:adjustRightInd w:val="0"/>
              <w:rPr>
                <w:sz w:val="20"/>
                <w:szCs w:val="20"/>
                <w:lang w:val="sr-Cyrl-CS" w:eastAsia="sr-Latn-CS"/>
              </w:rPr>
            </w:pPr>
            <w:r w:rsidRPr="003C5467">
              <w:rPr>
                <w:b/>
                <w:sz w:val="20"/>
                <w:szCs w:val="20"/>
                <w:lang w:val="sr-Cyrl-CS" w:eastAsia="sr-Latn-CS"/>
              </w:rPr>
              <w:t>Звање</w:t>
            </w:r>
          </w:p>
        </w:tc>
        <w:tc>
          <w:tcPr>
            <w:tcW w:w="3452" w:type="pct"/>
            <w:gridSpan w:val="8"/>
          </w:tcPr>
          <w:p w14:paraId="75C71D63"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Вандредни професор</w:t>
            </w:r>
          </w:p>
        </w:tc>
      </w:tr>
      <w:tr w:rsidR="003C5467" w:rsidRPr="003C5467" w14:paraId="19F91B3B" w14:textId="77777777" w:rsidTr="003D1522">
        <w:trPr>
          <w:trHeight w:val="227"/>
          <w:jc w:val="center"/>
        </w:trPr>
        <w:tc>
          <w:tcPr>
            <w:tcW w:w="1548" w:type="pct"/>
            <w:gridSpan w:val="3"/>
            <w:vAlign w:val="center"/>
          </w:tcPr>
          <w:p w14:paraId="32CF8513" w14:textId="77777777" w:rsidR="003C5467" w:rsidRPr="003C5467" w:rsidRDefault="003C5467" w:rsidP="0032462C">
            <w:pPr>
              <w:widowControl w:val="0"/>
              <w:autoSpaceDE w:val="0"/>
              <w:autoSpaceDN w:val="0"/>
              <w:adjustRightInd w:val="0"/>
              <w:rPr>
                <w:sz w:val="20"/>
                <w:szCs w:val="20"/>
                <w:lang w:val="sr-Cyrl-CS" w:eastAsia="sr-Latn-CS"/>
              </w:rPr>
            </w:pPr>
            <w:r w:rsidRPr="003C5467">
              <w:rPr>
                <w:b/>
                <w:sz w:val="20"/>
                <w:szCs w:val="20"/>
                <w:lang w:val="sr-Cyrl-CS" w:eastAsia="sr-Latn-CS"/>
              </w:rPr>
              <w:t>Ужа научна, уметничка односно стручна  област</w:t>
            </w:r>
          </w:p>
        </w:tc>
        <w:tc>
          <w:tcPr>
            <w:tcW w:w="3452" w:type="pct"/>
            <w:gridSpan w:val="8"/>
          </w:tcPr>
          <w:p w14:paraId="5E31077C"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Рачунарске комуникације</w:t>
            </w:r>
          </w:p>
        </w:tc>
      </w:tr>
      <w:tr w:rsidR="003C5467" w:rsidRPr="003C5467" w14:paraId="156A4D87" w14:textId="77777777" w:rsidTr="00154B5E">
        <w:trPr>
          <w:trHeight w:val="227"/>
          <w:jc w:val="center"/>
        </w:trPr>
        <w:tc>
          <w:tcPr>
            <w:tcW w:w="1056" w:type="pct"/>
            <w:gridSpan w:val="2"/>
            <w:vAlign w:val="center"/>
          </w:tcPr>
          <w:p w14:paraId="04967197" w14:textId="77777777" w:rsidR="003C5467" w:rsidRPr="003C5467" w:rsidRDefault="003C5467" w:rsidP="0032462C">
            <w:pPr>
              <w:widowControl w:val="0"/>
              <w:autoSpaceDE w:val="0"/>
              <w:autoSpaceDN w:val="0"/>
              <w:adjustRightInd w:val="0"/>
              <w:rPr>
                <w:sz w:val="20"/>
                <w:szCs w:val="20"/>
                <w:lang w:val="sr-Cyrl-CS" w:eastAsia="sr-Latn-CS"/>
              </w:rPr>
            </w:pPr>
            <w:r w:rsidRPr="003C5467">
              <w:rPr>
                <w:b/>
                <w:sz w:val="20"/>
                <w:szCs w:val="20"/>
                <w:lang w:val="sr-Cyrl-CS" w:eastAsia="sr-Latn-CS"/>
              </w:rPr>
              <w:t>Академска каријера</w:t>
            </w:r>
          </w:p>
        </w:tc>
        <w:tc>
          <w:tcPr>
            <w:tcW w:w="492" w:type="pct"/>
            <w:vAlign w:val="center"/>
          </w:tcPr>
          <w:p w14:paraId="1A906874"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 xml:space="preserve">Година </w:t>
            </w:r>
          </w:p>
        </w:tc>
        <w:tc>
          <w:tcPr>
            <w:tcW w:w="1264" w:type="pct"/>
            <w:gridSpan w:val="3"/>
            <w:vAlign w:val="center"/>
          </w:tcPr>
          <w:p w14:paraId="3103DF44"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 xml:space="preserve">Институција </w:t>
            </w:r>
          </w:p>
        </w:tc>
        <w:tc>
          <w:tcPr>
            <w:tcW w:w="2188" w:type="pct"/>
            <w:gridSpan w:val="5"/>
            <w:vAlign w:val="center"/>
          </w:tcPr>
          <w:p w14:paraId="7C990539"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 xml:space="preserve">Ужа научна, уметничка односно стручна област </w:t>
            </w:r>
          </w:p>
        </w:tc>
      </w:tr>
      <w:tr w:rsidR="003C5467" w:rsidRPr="003C5467" w14:paraId="279ED10C" w14:textId="77777777" w:rsidTr="00154B5E">
        <w:trPr>
          <w:trHeight w:val="227"/>
          <w:jc w:val="center"/>
        </w:trPr>
        <w:tc>
          <w:tcPr>
            <w:tcW w:w="1056" w:type="pct"/>
            <w:gridSpan w:val="2"/>
            <w:vAlign w:val="center"/>
          </w:tcPr>
          <w:p w14:paraId="2A2CE439"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Избор у звање</w:t>
            </w:r>
          </w:p>
        </w:tc>
        <w:tc>
          <w:tcPr>
            <w:tcW w:w="492" w:type="pct"/>
          </w:tcPr>
          <w:p w14:paraId="173C30AE"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2017.</w:t>
            </w:r>
          </w:p>
        </w:tc>
        <w:tc>
          <w:tcPr>
            <w:tcW w:w="1264" w:type="pct"/>
            <w:gridSpan w:val="3"/>
          </w:tcPr>
          <w:p w14:paraId="7B24521B"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Природно-математички факултет у Крагујевцу</w:t>
            </w:r>
          </w:p>
        </w:tc>
        <w:tc>
          <w:tcPr>
            <w:tcW w:w="2188" w:type="pct"/>
            <w:gridSpan w:val="5"/>
          </w:tcPr>
          <w:p w14:paraId="3B6EE047"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Рачунарске комуникације</w:t>
            </w:r>
          </w:p>
        </w:tc>
      </w:tr>
      <w:tr w:rsidR="003C5467" w:rsidRPr="003C5467" w14:paraId="793233B2" w14:textId="77777777" w:rsidTr="00154B5E">
        <w:trPr>
          <w:trHeight w:val="227"/>
          <w:jc w:val="center"/>
        </w:trPr>
        <w:tc>
          <w:tcPr>
            <w:tcW w:w="1056" w:type="pct"/>
            <w:gridSpan w:val="2"/>
            <w:vAlign w:val="center"/>
          </w:tcPr>
          <w:p w14:paraId="12C67741"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Докторат</w:t>
            </w:r>
          </w:p>
        </w:tc>
        <w:tc>
          <w:tcPr>
            <w:tcW w:w="492" w:type="pct"/>
          </w:tcPr>
          <w:p w14:paraId="62D9AD70"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2010.</w:t>
            </w:r>
          </w:p>
        </w:tc>
        <w:tc>
          <w:tcPr>
            <w:tcW w:w="1264" w:type="pct"/>
            <w:gridSpan w:val="3"/>
          </w:tcPr>
          <w:p w14:paraId="53DF7DB3"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Природно-математички факултет у Крагујевцу</w:t>
            </w:r>
          </w:p>
        </w:tc>
        <w:tc>
          <w:tcPr>
            <w:tcW w:w="2188" w:type="pct"/>
            <w:gridSpan w:val="5"/>
          </w:tcPr>
          <w:p w14:paraId="3FE617F7"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Рачунарске науке</w:t>
            </w:r>
          </w:p>
        </w:tc>
      </w:tr>
      <w:tr w:rsidR="003C5467" w:rsidRPr="003C5467" w14:paraId="18F6DF75" w14:textId="77777777" w:rsidTr="00154B5E">
        <w:trPr>
          <w:trHeight w:val="227"/>
          <w:jc w:val="center"/>
        </w:trPr>
        <w:tc>
          <w:tcPr>
            <w:tcW w:w="1056" w:type="pct"/>
            <w:gridSpan w:val="2"/>
            <w:vAlign w:val="center"/>
          </w:tcPr>
          <w:p w14:paraId="15F6331F"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Магистратура</w:t>
            </w:r>
          </w:p>
        </w:tc>
        <w:tc>
          <w:tcPr>
            <w:tcW w:w="492" w:type="pct"/>
            <w:vAlign w:val="center"/>
          </w:tcPr>
          <w:p w14:paraId="2113DEB1" w14:textId="77777777" w:rsidR="003C5467" w:rsidRPr="003C5467" w:rsidRDefault="003C5467" w:rsidP="0032462C">
            <w:pPr>
              <w:widowControl w:val="0"/>
              <w:autoSpaceDE w:val="0"/>
              <w:autoSpaceDN w:val="0"/>
              <w:adjustRightInd w:val="0"/>
              <w:rPr>
                <w:sz w:val="20"/>
                <w:szCs w:val="20"/>
                <w:lang w:val="sr-Cyrl-CS" w:eastAsia="sr-Latn-CS"/>
              </w:rPr>
            </w:pPr>
          </w:p>
        </w:tc>
        <w:tc>
          <w:tcPr>
            <w:tcW w:w="1264" w:type="pct"/>
            <w:gridSpan w:val="3"/>
            <w:vAlign w:val="center"/>
          </w:tcPr>
          <w:p w14:paraId="1252E925" w14:textId="77777777" w:rsidR="003C5467" w:rsidRPr="003C5467" w:rsidRDefault="003C5467" w:rsidP="0032462C">
            <w:pPr>
              <w:widowControl w:val="0"/>
              <w:autoSpaceDE w:val="0"/>
              <w:autoSpaceDN w:val="0"/>
              <w:adjustRightInd w:val="0"/>
              <w:rPr>
                <w:sz w:val="20"/>
                <w:szCs w:val="20"/>
                <w:lang w:val="sr-Cyrl-CS" w:eastAsia="sr-Latn-CS"/>
              </w:rPr>
            </w:pPr>
          </w:p>
        </w:tc>
        <w:tc>
          <w:tcPr>
            <w:tcW w:w="2188" w:type="pct"/>
            <w:gridSpan w:val="5"/>
            <w:vAlign w:val="center"/>
          </w:tcPr>
          <w:p w14:paraId="11C6F6CD" w14:textId="77777777" w:rsidR="003C5467" w:rsidRPr="003C5467" w:rsidRDefault="003C5467" w:rsidP="0032462C">
            <w:pPr>
              <w:widowControl w:val="0"/>
              <w:autoSpaceDE w:val="0"/>
              <w:autoSpaceDN w:val="0"/>
              <w:adjustRightInd w:val="0"/>
              <w:rPr>
                <w:sz w:val="20"/>
                <w:szCs w:val="20"/>
                <w:lang w:val="sr-Cyrl-CS" w:eastAsia="sr-Latn-CS"/>
              </w:rPr>
            </w:pPr>
          </w:p>
        </w:tc>
      </w:tr>
      <w:tr w:rsidR="003C5467" w:rsidRPr="003C5467" w14:paraId="56F2611E" w14:textId="77777777" w:rsidTr="00154B5E">
        <w:trPr>
          <w:trHeight w:val="227"/>
          <w:jc w:val="center"/>
        </w:trPr>
        <w:tc>
          <w:tcPr>
            <w:tcW w:w="1056" w:type="pct"/>
            <w:gridSpan w:val="2"/>
            <w:vAlign w:val="center"/>
          </w:tcPr>
          <w:p w14:paraId="51E73BD5"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RS" w:eastAsia="sr-Latn-CS"/>
              </w:rPr>
              <w:t>Мастер диплома</w:t>
            </w:r>
          </w:p>
        </w:tc>
        <w:tc>
          <w:tcPr>
            <w:tcW w:w="492" w:type="pct"/>
            <w:vAlign w:val="center"/>
          </w:tcPr>
          <w:p w14:paraId="2EEF3A4A" w14:textId="77777777" w:rsidR="003C5467" w:rsidRPr="003C5467" w:rsidRDefault="003C5467" w:rsidP="0032462C">
            <w:pPr>
              <w:widowControl w:val="0"/>
              <w:autoSpaceDE w:val="0"/>
              <w:autoSpaceDN w:val="0"/>
              <w:adjustRightInd w:val="0"/>
              <w:rPr>
                <w:sz w:val="20"/>
                <w:szCs w:val="20"/>
                <w:lang w:val="sr-Cyrl-CS" w:eastAsia="sr-Latn-CS"/>
              </w:rPr>
            </w:pPr>
          </w:p>
        </w:tc>
        <w:tc>
          <w:tcPr>
            <w:tcW w:w="1264" w:type="pct"/>
            <w:gridSpan w:val="3"/>
            <w:vAlign w:val="center"/>
          </w:tcPr>
          <w:p w14:paraId="2A9BEF8B" w14:textId="77777777" w:rsidR="003C5467" w:rsidRPr="003C5467" w:rsidRDefault="003C5467" w:rsidP="0032462C">
            <w:pPr>
              <w:widowControl w:val="0"/>
              <w:autoSpaceDE w:val="0"/>
              <w:autoSpaceDN w:val="0"/>
              <w:adjustRightInd w:val="0"/>
              <w:rPr>
                <w:sz w:val="20"/>
                <w:szCs w:val="20"/>
                <w:lang w:val="sr-Cyrl-CS" w:eastAsia="sr-Latn-CS"/>
              </w:rPr>
            </w:pPr>
          </w:p>
        </w:tc>
        <w:tc>
          <w:tcPr>
            <w:tcW w:w="2188" w:type="pct"/>
            <w:gridSpan w:val="5"/>
            <w:vAlign w:val="center"/>
          </w:tcPr>
          <w:p w14:paraId="3B4165FD" w14:textId="77777777" w:rsidR="003C5467" w:rsidRPr="003C5467" w:rsidRDefault="003C5467" w:rsidP="0032462C">
            <w:pPr>
              <w:widowControl w:val="0"/>
              <w:autoSpaceDE w:val="0"/>
              <w:autoSpaceDN w:val="0"/>
              <w:adjustRightInd w:val="0"/>
              <w:rPr>
                <w:sz w:val="20"/>
                <w:szCs w:val="20"/>
                <w:lang w:val="sr-Cyrl-CS" w:eastAsia="sr-Latn-CS"/>
              </w:rPr>
            </w:pPr>
          </w:p>
        </w:tc>
      </w:tr>
      <w:tr w:rsidR="003C5467" w:rsidRPr="003C5467" w14:paraId="6B669144" w14:textId="77777777" w:rsidTr="00154B5E">
        <w:trPr>
          <w:trHeight w:val="227"/>
          <w:jc w:val="center"/>
        </w:trPr>
        <w:tc>
          <w:tcPr>
            <w:tcW w:w="1056" w:type="pct"/>
            <w:gridSpan w:val="2"/>
            <w:vAlign w:val="center"/>
          </w:tcPr>
          <w:p w14:paraId="2B849D4F"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Диплома</w:t>
            </w:r>
          </w:p>
        </w:tc>
        <w:tc>
          <w:tcPr>
            <w:tcW w:w="492" w:type="pct"/>
          </w:tcPr>
          <w:p w14:paraId="19939846"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2002.</w:t>
            </w:r>
          </w:p>
        </w:tc>
        <w:tc>
          <w:tcPr>
            <w:tcW w:w="1264" w:type="pct"/>
            <w:gridSpan w:val="3"/>
          </w:tcPr>
          <w:p w14:paraId="4E456E3A"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Природно-математички факултет у Крагујевцу</w:t>
            </w:r>
          </w:p>
        </w:tc>
        <w:tc>
          <w:tcPr>
            <w:tcW w:w="2188" w:type="pct"/>
            <w:gridSpan w:val="5"/>
          </w:tcPr>
          <w:p w14:paraId="58A274C5"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Физика-информатика</w:t>
            </w:r>
          </w:p>
        </w:tc>
      </w:tr>
      <w:tr w:rsidR="003C5467" w:rsidRPr="003C5467" w14:paraId="1BD00761" w14:textId="77777777" w:rsidTr="00154B5E">
        <w:trPr>
          <w:trHeight w:val="227"/>
          <w:jc w:val="center"/>
        </w:trPr>
        <w:tc>
          <w:tcPr>
            <w:tcW w:w="5000" w:type="pct"/>
            <w:gridSpan w:val="11"/>
            <w:vAlign w:val="center"/>
          </w:tcPr>
          <w:p w14:paraId="58DFC687" w14:textId="77777777" w:rsidR="003C5467" w:rsidRPr="003C5467" w:rsidRDefault="003C5467" w:rsidP="0032462C">
            <w:pPr>
              <w:widowControl w:val="0"/>
              <w:autoSpaceDE w:val="0"/>
              <w:autoSpaceDN w:val="0"/>
              <w:adjustRightInd w:val="0"/>
              <w:rPr>
                <w:sz w:val="20"/>
                <w:szCs w:val="20"/>
                <w:lang w:val="sr-Cyrl-CS" w:eastAsia="sr-Latn-CS"/>
              </w:rPr>
            </w:pPr>
            <w:r w:rsidRPr="003C5467">
              <w:rPr>
                <w:b/>
                <w:bCs/>
                <w:sz w:val="20"/>
                <w:szCs w:val="20"/>
                <w:lang w:val="sr-Cyrl-CS" w:eastAsia="sr-Latn-CS"/>
              </w:rPr>
              <w:t>Списак дисертација</w:t>
            </w:r>
            <w:r w:rsidRPr="003C5467">
              <w:rPr>
                <w:b/>
                <w:bCs/>
                <w:sz w:val="20"/>
                <w:szCs w:val="20"/>
                <w:lang w:val="sr-Cyrl-RS" w:eastAsia="sr-Latn-CS"/>
              </w:rPr>
              <w:t xml:space="preserve">-докторских уметничких пројеката </w:t>
            </w:r>
            <w:r w:rsidRPr="003C5467">
              <w:rPr>
                <w:b/>
                <w:bCs/>
                <w:sz w:val="20"/>
                <w:szCs w:val="20"/>
                <w:lang w:val="sr-Cyrl-CS" w:eastAsia="sr-Latn-CS"/>
              </w:rPr>
              <w:t>а у којима је наставник ментор или је био ментор у претходних 10 година</w:t>
            </w:r>
          </w:p>
        </w:tc>
      </w:tr>
      <w:tr w:rsidR="003C5467" w:rsidRPr="003C5467" w14:paraId="55C1F995" w14:textId="77777777" w:rsidTr="00154B5E">
        <w:trPr>
          <w:trHeight w:val="227"/>
          <w:jc w:val="center"/>
        </w:trPr>
        <w:tc>
          <w:tcPr>
            <w:tcW w:w="393" w:type="pct"/>
            <w:vAlign w:val="center"/>
          </w:tcPr>
          <w:p w14:paraId="16B7E204"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Р.Б.</w:t>
            </w:r>
          </w:p>
        </w:tc>
        <w:tc>
          <w:tcPr>
            <w:tcW w:w="1723" w:type="pct"/>
            <w:gridSpan w:val="3"/>
            <w:vAlign w:val="center"/>
          </w:tcPr>
          <w:p w14:paraId="27667BC3" w14:textId="77777777" w:rsidR="003C5467" w:rsidRPr="003C5467" w:rsidRDefault="003C5467" w:rsidP="0032462C">
            <w:pPr>
              <w:widowControl w:val="0"/>
              <w:autoSpaceDE w:val="0"/>
              <w:autoSpaceDN w:val="0"/>
              <w:adjustRightInd w:val="0"/>
              <w:rPr>
                <w:sz w:val="20"/>
                <w:szCs w:val="20"/>
                <w:lang w:val="sr-Cyrl-RS" w:eastAsia="sr-Latn-CS"/>
              </w:rPr>
            </w:pPr>
            <w:r w:rsidRPr="003C5467">
              <w:rPr>
                <w:sz w:val="20"/>
                <w:szCs w:val="20"/>
                <w:lang w:val="sr-Cyrl-CS" w:eastAsia="sr-Latn-CS"/>
              </w:rPr>
              <w:t>Наслов дисертације</w:t>
            </w:r>
            <w:r w:rsidRPr="003C5467">
              <w:rPr>
                <w:sz w:val="20"/>
                <w:szCs w:val="20"/>
                <w:lang w:val="sr-Cyrl-RS" w:eastAsia="sr-Latn-CS"/>
              </w:rPr>
              <w:t xml:space="preserve">- докторског уметничког пројекта </w:t>
            </w:r>
          </w:p>
        </w:tc>
        <w:tc>
          <w:tcPr>
            <w:tcW w:w="738" w:type="pct"/>
            <w:gridSpan w:val="3"/>
            <w:vAlign w:val="center"/>
          </w:tcPr>
          <w:p w14:paraId="21A6A62F"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Име кандидата</w:t>
            </w:r>
          </w:p>
        </w:tc>
        <w:tc>
          <w:tcPr>
            <w:tcW w:w="798" w:type="pct"/>
            <w:gridSpan w:val="2"/>
            <w:vAlign w:val="center"/>
          </w:tcPr>
          <w:p w14:paraId="11421159"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 xml:space="preserve">*пријављена </w:t>
            </w:r>
          </w:p>
        </w:tc>
        <w:tc>
          <w:tcPr>
            <w:tcW w:w="1348" w:type="pct"/>
            <w:gridSpan w:val="2"/>
            <w:vAlign w:val="center"/>
          </w:tcPr>
          <w:p w14:paraId="2EA0469E"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 одбрањена</w:t>
            </w:r>
          </w:p>
        </w:tc>
      </w:tr>
      <w:tr w:rsidR="003C5467" w:rsidRPr="003C5467" w14:paraId="0DDC8C76" w14:textId="77777777" w:rsidTr="00154B5E">
        <w:trPr>
          <w:trHeight w:val="227"/>
          <w:jc w:val="center"/>
        </w:trPr>
        <w:tc>
          <w:tcPr>
            <w:tcW w:w="393" w:type="pct"/>
          </w:tcPr>
          <w:p w14:paraId="0D90AF56"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1.</w:t>
            </w:r>
          </w:p>
        </w:tc>
        <w:tc>
          <w:tcPr>
            <w:tcW w:w="1723" w:type="pct"/>
            <w:gridSpan w:val="3"/>
          </w:tcPr>
          <w:p w14:paraId="02A3206E" w14:textId="65611611" w:rsidR="003C5467" w:rsidRPr="003C5467" w:rsidRDefault="000D1BE8" w:rsidP="0032462C">
            <w:pPr>
              <w:widowControl w:val="0"/>
              <w:autoSpaceDE w:val="0"/>
              <w:autoSpaceDN w:val="0"/>
              <w:adjustRightInd w:val="0"/>
              <w:rPr>
                <w:sz w:val="20"/>
                <w:szCs w:val="20"/>
                <w:lang w:val="sr-Cyrl-CS" w:eastAsia="sr-Latn-CS"/>
              </w:rPr>
            </w:pPr>
            <w:r w:rsidRPr="000D1BE8">
              <w:rPr>
                <w:sz w:val="20"/>
                <w:szCs w:val="20"/>
                <w:lang w:val="sr-Latn-CS" w:eastAsia="sr-Latn-CS"/>
              </w:rPr>
              <w:t>Развој и анализа метода паралелизације вишескалних модела мишића</w:t>
            </w:r>
          </w:p>
        </w:tc>
        <w:tc>
          <w:tcPr>
            <w:tcW w:w="738" w:type="pct"/>
            <w:gridSpan w:val="3"/>
          </w:tcPr>
          <w:p w14:paraId="471FD98D"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Ана Капларевић-Малишић</w:t>
            </w:r>
          </w:p>
        </w:tc>
        <w:tc>
          <w:tcPr>
            <w:tcW w:w="798" w:type="pct"/>
            <w:gridSpan w:val="2"/>
          </w:tcPr>
          <w:p w14:paraId="2BE9DBE7"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2014</w:t>
            </w:r>
          </w:p>
        </w:tc>
        <w:tc>
          <w:tcPr>
            <w:tcW w:w="1348" w:type="pct"/>
            <w:gridSpan w:val="2"/>
          </w:tcPr>
          <w:p w14:paraId="45A60A0E"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2016</w:t>
            </w:r>
          </w:p>
        </w:tc>
      </w:tr>
      <w:tr w:rsidR="003C5467" w:rsidRPr="003C5467" w14:paraId="22B6B650" w14:textId="77777777" w:rsidTr="00154B5E">
        <w:trPr>
          <w:trHeight w:val="227"/>
          <w:jc w:val="center"/>
        </w:trPr>
        <w:tc>
          <w:tcPr>
            <w:tcW w:w="5000" w:type="pct"/>
            <w:gridSpan w:val="11"/>
            <w:vAlign w:val="center"/>
          </w:tcPr>
          <w:p w14:paraId="61054862"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*Година  у којој је дисертација</w:t>
            </w:r>
            <w:r w:rsidRPr="003C5467">
              <w:rPr>
                <w:sz w:val="20"/>
                <w:szCs w:val="20"/>
                <w:lang w:val="sr-Cyrl-RS" w:eastAsia="sr-Latn-CS"/>
              </w:rPr>
              <w:t xml:space="preserve">-докторски уметнички пројекат </w:t>
            </w:r>
            <w:r w:rsidRPr="003C5467">
              <w:rPr>
                <w:sz w:val="20"/>
                <w:szCs w:val="20"/>
                <w:lang w:val="sr-Cyrl-CS" w:eastAsia="sr-Latn-CS"/>
              </w:rPr>
              <w:t xml:space="preserve"> пријављена</w:t>
            </w:r>
            <w:r w:rsidRPr="003C5467">
              <w:rPr>
                <w:sz w:val="20"/>
                <w:szCs w:val="20"/>
                <w:lang w:val="sr-Cyrl-RS" w:eastAsia="sr-Latn-CS"/>
              </w:rPr>
              <w:t xml:space="preserve">-пријављен </w:t>
            </w:r>
            <w:r w:rsidRPr="003C5467">
              <w:rPr>
                <w:sz w:val="20"/>
                <w:szCs w:val="20"/>
                <w:lang w:val="sr-Cyrl-CS" w:eastAsia="sr-Latn-CS"/>
              </w:rPr>
              <w:t>(само за дисертације</w:t>
            </w:r>
            <w:r w:rsidRPr="003C5467">
              <w:rPr>
                <w:sz w:val="20"/>
                <w:szCs w:val="20"/>
                <w:lang w:val="sr-Cyrl-RS" w:eastAsia="sr-Latn-CS"/>
              </w:rPr>
              <w:t xml:space="preserve">-докторске уметничке пројекте </w:t>
            </w:r>
            <w:r w:rsidRPr="003C5467">
              <w:rPr>
                <w:sz w:val="20"/>
                <w:szCs w:val="20"/>
                <w:lang w:val="sr-Cyrl-CS" w:eastAsia="sr-Latn-CS"/>
              </w:rPr>
              <w:t xml:space="preserve"> које су у току), ** Година у којој је дисертација</w:t>
            </w:r>
            <w:r w:rsidRPr="003C5467">
              <w:rPr>
                <w:sz w:val="20"/>
                <w:szCs w:val="20"/>
                <w:lang w:val="sr-Cyrl-RS" w:eastAsia="sr-Latn-CS"/>
              </w:rPr>
              <w:t xml:space="preserve">-докторски уметнички пројекат </w:t>
            </w:r>
            <w:r w:rsidRPr="003C5467">
              <w:rPr>
                <w:sz w:val="20"/>
                <w:szCs w:val="20"/>
                <w:lang w:val="sr-Cyrl-CS" w:eastAsia="sr-Latn-CS"/>
              </w:rPr>
              <w:t xml:space="preserve"> одбрањена (само за дисертације</w:t>
            </w:r>
            <w:r w:rsidRPr="003C5467">
              <w:rPr>
                <w:sz w:val="20"/>
                <w:szCs w:val="20"/>
                <w:lang w:val="sr-Cyrl-RS" w:eastAsia="sr-Latn-CS"/>
              </w:rPr>
              <w:t xml:space="preserve">-докторско уметничке пројекте </w:t>
            </w:r>
            <w:r w:rsidRPr="003C5467">
              <w:rPr>
                <w:sz w:val="20"/>
                <w:szCs w:val="20"/>
                <w:lang w:val="sr-Cyrl-CS" w:eastAsia="sr-Latn-CS"/>
              </w:rPr>
              <w:t xml:space="preserve"> из ранијег периода)</w:t>
            </w:r>
          </w:p>
        </w:tc>
      </w:tr>
      <w:tr w:rsidR="003C5467" w:rsidRPr="003C5467" w14:paraId="20E257FD" w14:textId="77777777" w:rsidTr="00154B5E">
        <w:trPr>
          <w:trHeight w:val="227"/>
          <w:jc w:val="center"/>
        </w:trPr>
        <w:tc>
          <w:tcPr>
            <w:tcW w:w="5000" w:type="pct"/>
            <w:gridSpan w:val="11"/>
            <w:vAlign w:val="center"/>
          </w:tcPr>
          <w:p w14:paraId="10762E7E" w14:textId="76EE521A" w:rsidR="003C5467" w:rsidRPr="003C5467" w:rsidRDefault="003C5467" w:rsidP="0032462C">
            <w:pPr>
              <w:widowControl w:val="0"/>
              <w:autoSpaceDE w:val="0"/>
              <w:autoSpaceDN w:val="0"/>
              <w:adjustRightInd w:val="0"/>
              <w:rPr>
                <w:b/>
                <w:sz w:val="20"/>
                <w:szCs w:val="20"/>
                <w:lang w:val="sr-Cyrl-RS" w:eastAsia="sr-Latn-CS"/>
              </w:rPr>
            </w:pPr>
            <w:r w:rsidRPr="003C5467">
              <w:rPr>
                <w:b/>
                <w:sz w:val="20"/>
                <w:szCs w:val="20"/>
                <w:lang w:val="sr-Cyrl-CS" w:eastAsia="sr-Latn-CS"/>
              </w:rPr>
              <w:t>Категоризација публикације</w:t>
            </w:r>
            <w:r w:rsidRPr="003C5467">
              <w:rPr>
                <w:b/>
                <w:sz w:val="20"/>
                <w:szCs w:val="20"/>
                <w:lang w:val="sr-Cyrl-RS" w:eastAsia="sr-Latn-CS"/>
              </w:rPr>
              <w:t xml:space="preserve"> научних радова  из области датог студијског програма </w:t>
            </w:r>
            <w:r w:rsidRPr="003C5467">
              <w:rPr>
                <w:b/>
                <w:sz w:val="20"/>
                <w:szCs w:val="20"/>
                <w:lang w:val="sr-Cyrl-CS" w:eastAsia="sr-Latn-CS"/>
              </w:rPr>
              <w:t xml:space="preserve"> према класификацији ре</w:t>
            </w:r>
            <w:r w:rsidRPr="003C5467">
              <w:rPr>
                <w:b/>
                <w:sz w:val="20"/>
                <w:szCs w:val="20"/>
                <w:lang w:val="sr-Cyrl-RS" w:eastAsia="sr-Latn-CS"/>
              </w:rPr>
              <w:t>с</w:t>
            </w:r>
            <w:r w:rsidRPr="003C5467">
              <w:rPr>
                <w:b/>
                <w:sz w:val="20"/>
                <w:szCs w:val="20"/>
                <w:lang w:val="sr-Cyrl-CS" w:eastAsia="sr-Latn-CS"/>
              </w:rPr>
              <w:t>орног Министарства просвете, науке и технолошког развоја  а у складу са допунским захтевевима  стандарда за дато поље (минимално 5 не више од 20)</w:t>
            </w:r>
          </w:p>
        </w:tc>
      </w:tr>
      <w:tr w:rsidR="003C5467" w:rsidRPr="003C5467" w14:paraId="742982AD"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265651F0"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1</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58923389" w14:textId="77777777" w:rsidR="003C5467" w:rsidRPr="003C5467" w:rsidRDefault="003C5467" w:rsidP="0032462C">
            <w:pPr>
              <w:widowControl w:val="0"/>
              <w:autoSpaceDE w:val="0"/>
              <w:autoSpaceDN w:val="0"/>
              <w:adjustRightInd w:val="0"/>
              <w:rPr>
                <w:b/>
                <w:sz w:val="20"/>
                <w:szCs w:val="20"/>
                <w:lang w:val="sr-Cyrl-CS" w:eastAsia="sr-Latn-CS"/>
              </w:rPr>
            </w:pPr>
            <w:r w:rsidRPr="003C5467">
              <w:rPr>
                <w:color w:val="000000"/>
                <w:sz w:val="20"/>
                <w:szCs w:val="20"/>
                <w:lang w:val="sr-Latn-CS" w:eastAsia="sr-Latn-CS"/>
              </w:rPr>
              <w:t>N. Filipovic, M. Ivanovic, M. Kojic, A comparative numerical study between dissipative particle dynamics (DPD) and smooth particle hydrodynamics (SPH) when applied to simple unsteady flows in microfluidics, Microfluidics and Nanofluidics, 2009, Volume 7, Number 2, 227-235, DOI: 10.1007/s10404-008-0379-0 (ISSN 1613-4982)</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7BCFF651"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М21</w:t>
            </w:r>
          </w:p>
        </w:tc>
      </w:tr>
      <w:tr w:rsidR="003C5467" w:rsidRPr="003C5467" w14:paraId="14604B46"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77870D6C"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2</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131ADBB4" w14:textId="77777777" w:rsidR="003C5467" w:rsidRPr="003C5467" w:rsidRDefault="003C5467" w:rsidP="0032462C">
            <w:pPr>
              <w:widowControl w:val="0"/>
              <w:autoSpaceDE w:val="0"/>
              <w:autoSpaceDN w:val="0"/>
              <w:adjustRightInd w:val="0"/>
              <w:rPr>
                <w:b/>
                <w:sz w:val="20"/>
                <w:szCs w:val="20"/>
                <w:lang w:val="sr-Cyrl-CS" w:eastAsia="sr-Latn-CS"/>
              </w:rPr>
            </w:pPr>
            <w:r w:rsidRPr="003C5467">
              <w:rPr>
                <w:color w:val="000000"/>
                <w:sz w:val="20"/>
                <w:szCs w:val="20"/>
                <w:lang w:val="sr-Latn-CS" w:eastAsia="sr-Latn-CS"/>
              </w:rPr>
              <w:t>N. Kojic, H. Austin, C. Euiheon, M. Ivanovic, N. Filipovic, M. Kojic, D. Tschumperlin, A 3-D Model of Ligand Transport in a Deforming Extracellular Space, BIOPHYSICAL JOURNAL, 2010, Volume 99, Number 11, 3517-3525 (ISSN 0006-3495)</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086B386C"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М21</w:t>
            </w:r>
          </w:p>
        </w:tc>
      </w:tr>
      <w:tr w:rsidR="003C5467" w:rsidRPr="003C5467" w14:paraId="751D63E7"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4D346D35"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3</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6F4E6D9B" w14:textId="77777777" w:rsidR="003C5467" w:rsidRPr="003C5467" w:rsidRDefault="003C5467" w:rsidP="0032462C">
            <w:pPr>
              <w:widowControl w:val="0"/>
              <w:autoSpaceDE w:val="0"/>
              <w:autoSpaceDN w:val="0"/>
              <w:adjustRightInd w:val="0"/>
              <w:rPr>
                <w:b/>
                <w:sz w:val="20"/>
                <w:szCs w:val="20"/>
                <w:lang w:val="sr-Cyrl-CS" w:eastAsia="sr-Latn-CS"/>
              </w:rPr>
            </w:pPr>
            <w:r w:rsidRPr="003C5467">
              <w:rPr>
                <w:color w:val="000000"/>
                <w:sz w:val="20"/>
                <w:szCs w:val="20"/>
                <w:lang w:val="sr-Latn-CS" w:eastAsia="sr-Latn-CS"/>
              </w:rPr>
              <w:t>Filipovic Nenad D, Ivanovic Milos R, Krstajic Damjan,Kojic Milos R, Hemodynamic Flow Modeling Through an Abdominal Aorta Aneurysm Using Data Mining Tools, IEEE TRANSACTIONS ON INFORMATION TECHNOLOGY IN BIOMEDICINE, 2011, Volume 15, Number 2, 189-194. (ISSN 1089-7771)</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2ECFCDF8"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М21</w:t>
            </w:r>
          </w:p>
        </w:tc>
      </w:tr>
      <w:tr w:rsidR="003C5467" w:rsidRPr="003C5467" w14:paraId="72327992"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038E99B2"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4</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10AAF00C" w14:textId="77777777" w:rsidR="003C5467" w:rsidRPr="003C5467" w:rsidRDefault="003C5467" w:rsidP="0032462C">
            <w:pPr>
              <w:widowControl w:val="0"/>
              <w:autoSpaceDE w:val="0"/>
              <w:autoSpaceDN w:val="0"/>
              <w:adjustRightInd w:val="0"/>
              <w:rPr>
                <w:b/>
                <w:sz w:val="20"/>
                <w:szCs w:val="20"/>
                <w:lang w:val="sr-Cyrl-CS" w:eastAsia="sr-Latn-CS"/>
              </w:rPr>
            </w:pPr>
            <w:r w:rsidRPr="003C5467">
              <w:rPr>
                <w:color w:val="000000"/>
                <w:sz w:val="20"/>
                <w:szCs w:val="20"/>
                <w:lang w:val="sr-Latn-CS" w:eastAsia="sr-Latn-CS"/>
              </w:rPr>
              <w:t>Мilenkovic Biljana,Stevanovic Nenad,Nikezic Dragoslav R,Ivanovic Milos R, Computer program Neutron_CR-39 for simulation of neutrons from an Am-Be source and calculation of proton track profiles, COMPUTER PHYSICS COMMUNICATIONS, 2011, Volume 182, Number 7, 1536-1542. (ISSN 0010-4655)</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08C7C08C"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М21</w:t>
            </w:r>
          </w:p>
        </w:tc>
      </w:tr>
      <w:tr w:rsidR="003C5467" w:rsidRPr="003C5467" w14:paraId="0DE32E43"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156ED785"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5</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584EB7FF" w14:textId="77777777" w:rsidR="003C5467" w:rsidRPr="003C5467" w:rsidRDefault="003C5467" w:rsidP="0032462C">
            <w:pPr>
              <w:widowControl w:val="0"/>
              <w:autoSpaceDE w:val="0"/>
              <w:autoSpaceDN w:val="0"/>
              <w:adjustRightInd w:val="0"/>
              <w:rPr>
                <w:b/>
                <w:sz w:val="20"/>
                <w:szCs w:val="20"/>
                <w:lang w:val="sr-Cyrl-CS" w:eastAsia="sr-Latn-CS"/>
              </w:rPr>
            </w:pPr>
            <w:r w:rsidRPr="003C5467">
              <w:rPr>
                <w:color w:val="000000"/>
                <w:sz w:val="20"/>
                <w:szCs w:val="20"/>
                <w:lang w:val="sr-Latn-CS" w:eastAsia="sr-Latn-CS"/>
              </w:rPr>
              <w:t>I. Gutman, B. Furtula, M. Ivanović, Notes on trees with minimal atom-bond connectivity index, MATCH Communications in Mathematical and in Computer Chemistry 67 (2012) 467–482 (ISSN 0340-6253)</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5EF591B1"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Latn-CS" w:eastAsia="sr-Latn-CS"/>
              </w:rPr>
              <w:t>М21</w:t>
            </w:r>
          </w:p>
        </w:tc>
      </w:tr>
      <w:tr w:rsidR="003C5467" w:rsidRPr="003C5467" w14:paraId="592F5E2F"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5F727696"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Latn-CS" w:eastAsia="sr-Latn-CS"/>
              </w:rPr>
              <w:t>6</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453C45D0" w14:textId="77777777" w:rsidR="003C5467" w:rsidRPr="003C5467" w:rsidRDefault="003C5467" w:rsidP="0032462C">
            <w:pPr>
              <w:widowControl w:val="0"/>
              <w:autoSpaceDE w:val="0"/>
              <w:autoSpaceDN w:val="0"/>
              <w:adjustRightInd w:val="0"/>
              <w:rPr>
                <w:sz w:val="20"/>
                <w:szCs w:val="20"/>
                <w:lang w:val="sr-Cyrl-RS" w:eastAsia="sr-Latn-CS"/>
              </w:rPr>
            </w:pPr>
            <w:r w:rsidRPr="003C5467">
              <w:rPr>
                <w:color w:val="000000"/>
                <w:sz w:val="20"/>
                <w:szCs w:val="20"/>
                <w:lang w:val="sr-Latn-CS" w:eastAsia="sr-Latn-CS"/>
              </w:rPr>
              <w:t>B. Furtula, I. Gutman, M. Ivanović, D. Vukičević, Computer search for trees with minimal ABC index, Applied Mathematics and Computation 219(2): 767-772 (2012) (ISSN 0096-3003)</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344F16ED"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М21</w:t>
            </w:r>
          </w:p>
        </w:tc>
      </w:tr>
      <w:tr w:rsidR="003C5467" w:rsidRPr="003C5467" w14:paraId="3AD52AB5"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093D13FC"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Latn-CS" w:eastAsia="sr-Latn-CS"/>
              </w:rPr>
              <w:t>7</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07345509" w14:textId="77777777" w:rsidR="003C5467" w:rsidRPr="003C5467" w:rsidRDefault="003C5467" w:rsidP="0032462C">
            <w:pPr>
              <w:widowControl w:val="0"/>
              <w:autoSpaceDE w:val="0"/>
              <w:autoSpaceDN w:val="0"/>
              <w:adjustRightInd w:val="0"/>
              <w:rPr>
                <w:sz w:val="20"/>
                <w:szCs w:val="20"/>
                <w:lang w:val="sr-Cyrl-RS" w:eastAsia="sr-Latn-CS"/>
              </w:rPr>
            </w:pPr>
            <w:r w:rsidRPr="003C5467">
              <w:rPr>
                <w:color w:val="000000"/>
                <w:sz w:val="20"/>
                <w:szCs w:val="20"/>
                <w:lang w:val="sr-Latn-CS" w:eastAsia="sr-Latn-CS"/>
              </w:rPr>
              <w:t>B. Stojanovic, M. Milivojevic, M. Ivanovic, N. Milivojevic, D. Divac. Adaptive System for Dam Behavior Modeling Based on Linear Regression and Genetic Algorithms. Advances in Engineering Software 2013. DOI: 0.1016/j.advengsoft.2013.06.019 (ISSN 0965-9978)</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7DAEED5E"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М21</w:t>
            </w:r>
          </w:p>
        </w:tc>
      </w:tr>
      <w:tr w:rsidR="003C5467" w:rsidRPr="003C5467" w14:paraId="5F05547F"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1ED42976"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Latn-CS" w:eastAsia="sr-Latn-CS"/>
              </w:rPr>
              <w:t>8</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4C476730" w14:textId="77777777" w:rsidR="003C5467" w:rsidRPr="003C5467" w:rsidRDefault="003C5467" w:rsidP="0032462C">
            <w:pPr>
              <w:widowControl w:val="0"/>
              <w:autoSpaceDE w:val="0"/>
              <w:autoSpaceDN w:val="0"/>
              <w:adjustRightInd w:val="0"/>
              <w:rPr>
                <w:sz w:val="20"/>
                <w:szCs w:val="20"/>
                <w:lang w:val="sr-Cyrl-RS" w:eastAsia="sr-Latn-CS"/>
              </w:rPr>
            </w:pPr>
            <w:r w:rsidRPr="003C5467">
              <w:rPr>
                <w:color w:val="000000"/>
                <w:sz w:val="20"/>
                <w:szCs w:val="20"/>
                <w:lang w:val="sr-Latn-CS" w:eastAsia="sr-Latn-CS"/>
              </w:rPr>
              <w:t>Milos Ivanovic,Visnja Simic, Boban Stojanovic, Ana Kaplarevic-Malisic, Branko Marovic, Elastic grid resource provisioning with WoBinGO: A parallel framework for genetic algorithm based optimization, Future Generation Computer Systems, Vol. 42, 44–54 (2015) (ISSN 0167-739X)</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6A4E75AD"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М21</w:t>
            </w:r>
          </w:p>
        </w:tc>
      </w:tr>
      <w:tr w:rsidR="003C5467" w:rsidRPr="003C5467" w14:paraId="0EEB8190"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6A87867E"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Latn-CS" w:eastAsia="sr-Latn-CS"/>
              </w:rPr>
              <w:t>9</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6C3F815D" w14:textId="77777777" w:rsidR="003C5467" w:rsidRPr="003C5467" w:rsidRDefault="003C5467" w:rsidP="0032462C">
            <w:pPr>
              <w:widowControl w:val="0"/>
              <w:autoSpaceDE w:val="0"/>
              <w:autoSpaceDN w:val="0"/>
              <w:adjustRightInd w:val="0"/>
              <w:rPr>
                <w:sz w:val="20"/>
                <w:szCs w:val="20"/>
                <w:lang w:val="sr-Cyrl-RS" w:eastAsia="sr-Latn-CS"/>
              </w:rPr>
            </w:pPr>
            <w:r w:rsidRPr="003C5467">
              <w:rPr>
                <w:color w:val="000000"/>
                <w:sz w:val="20"/>
                <w:szCs w:val="20"/>
                <w:lang w:val="sr-Latn-CS" w:eastAsia="sr-Latn-CS"/>
              </w:rPr>
              <w:t>M. Ivanovic, B. Stojanovic, A. Kaplarevic-Malisic, R. Gilbert, S. Mijailovich, Distributed multi-scale muscle simulation in a hybrid MPI-CUDA computational environment, SIMULATION: Transactions of The Society for Modeling and Simulation International 12/2015; DOI:10.1177/0037549715620299 (ISSN 0037-5497)</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5B52B4B6"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М23</w:t>
            </w:r>
          </w:p>
        </w:tc>
      </w:tr>
      <w:tr w:rsidR="003C5467" w:rsidRPr="003C5467" w14:paraId="2DBA90C8"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7BD623D0"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Latn-CS" w:eastAsia="sr-Latn-CS"/>
              </w:rPr>
              <w:t>10</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6128CCBC" w14:textId="77777777" w:rsidR="003C5467" w:rsidRPr="003C5467" w:rsidRDefault="003C5467" w:rsidP="0032462C">
            <w:pPr>
              <w:widowControl w:val="0"/>
              <w:autoSpaceDE w:val="0"/>
              <w:autoSpaceDN w:val="0"/>
              <w:adjustRightInd w:val="0"/>
              <w:rPr>
                <w:sz w:val="20"/>
                <w:szCs w:val="20"/>
                <w:lang w:val="sr-Cyrl-RS" w:eastAsia="sr-Latn-CS"/>
              </w:rPr>
            </w:pPr>
            <w:r w:rsidRPr="003C5467">
              <w:rPr>
                <w:color w:val="000000"/>
                <w:sz w:val="20"/>
                <w:szCs w:val="20"/>
                <w:lang w:val="sr-Latn-CS" w:eastAsia="sr-Latn-CS"/>
              </w:rPr>
              <w:t>M. Drenovak, V. Ranković, M. Ivanovic, B. Urošević, R. Jelic, Market Risk Management in a Post-Basel II Regulatory Environment Article in European Journal of Operational Research, 2016 DOI: 10.1016/j.ejor.2016.08.034 (ISSN 0377-2217)</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754330F8"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М21</w:t>
            </w:r>
          </w:p>
        </w:tc>
      </w:tr>
      <w:tr w:rsidR="003C5467" w:rsidRPr="003C5467" w14:paraId="4F7602E2"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695117B4"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Latn-CS" w:eastAsia="sr-Latn-CS"/>
              </w:rPr>
              <w:lastRenderedPageBreak/>
              <w:t>11</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6707466E" w14:textId="77777777" w:rsidR="003C5467" w:rsidRPr="003C5467" w:rsidRDefault="003C5467" w:rsidP="0032462C">
            <w:pPr>
              <w:widowControl w:val="0"/>
              <w:autoSpaceDE w:val="0"/>
              <w:autoSpaceDN w:val="0"/>
              <w:adjustRightInd w:val="0"/>
              <w:rPr>
                <w:sz w:val="20"/>
                <w:szCs w:val="20"/>
                <w:lang w:val="sr-Cyrl-RS" w:eastAsia="sr-Latn-CS"/>
              </w:rPr>
            </w:pPr>
            <w:r w:rsidRPr="003C5467">
              <w:rPr>
                <w:color w:val="000000"/>
                <w:sz w:val="20"/>
                <w:szCs w:val="20"/>
                <w:lang w:val="sr-Latn-CS" w:eastAsia="sr-Latn-CS"/>
              </w:rPr>
              <w:t>Djokic-Petrovic Marija, Pritchard David, Ivanovic Milos R, Cvjetkovic Vladimir M, IMI Python: Upgraded CS Circles Web-Based Python Course, COMPUTER APPLICATIONS IN ENGINEERING EDUCATION, (2016), vol. 24 br. 3, p. 464-480. (ISSN 1061-3773)</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1D25D556"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М23</w:t>
            </w:r>
          </w:p>
        </w:tc>
      </w:tr>
      <w:tr w:rsidR="003C5467" w:rsidRPr="003C5467" w14:paraId="64F1ADA3"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7D596C3E"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Latn-CS" w:eastAsia="sr-Latn-CS"/>
              </w:rPr>
              <w:t>12</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6A9A860D" w14:textId="77777777" w:rsidR="003C5467" w:rsidRPr="003C5467" w:rsidRDefault="003C5467" w:rsidP="0032462C">
            <w:pPr>
              <w:widowControl w:val="0"/>
              <w:autoSpaceDE w:val="0"/>
              <w:autoSpaceDN w:val="0"/>
              <w:adjustRightInd w:val="0"/>
              <w:rPr>
                <w:sz w:val="20"/>
                <w:szCs w:val="20"/>
                <w:lang w:val="sr-Cyrl-RS" w:eastAsia="sr-Latn-CS"/>
              </w:rPr>
            </w:pPr>
            <w:r w:rsidRPr="003C5467">
              <w:rPr>
                <w:color w:val="000000"/>
                <w:sz w:val="20"/>
                <w:szCs w:val="20"/>
                <w:lang w:val="sr-Latn-CS" w:eastAsia="sr-Latn-CS"/>
              </w:rPr>
              <w:t>Lecca G,Petitdidier M,Hluchy L,Ivanovic Milos R,Kussul N,Ray N,Thieron V, Grid computing technology for hydrological applications, JOURNAL OF HYDROLOGY, 2011, Volume 403, Number 1-2, 186-199. (ISSN 0022-1694)</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4515808E"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М21</w:t>
            </w:r>
          </w:p>
        </w:tc>
      </w:tr>
      <w:tr w:rsidR="003C5467" w:rsidRPr="003C5467" w14:paraId="161514D6"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269F2F31"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Latn-CS" w:eastAsia="sr-Latn-CS"/>
              </w:rPr>
              <w:t>13</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43E230A2" w14:textId="77777777" w:rsidR="003C5467" w:rsidRPr="003C5467" w:rsidRDefault="003C5467" w:rsidP="0032462C">
            <w:pPr>
              <w:widowControl w:val="0"/>
              <w:autoSpaceDE w:val="0"/>
              <w:autoSpaceDN w:val="0"/>
              <w:adjustRightInd w:val="0"/>
              <w:rPr>
                <w:sz w:val="20"/>
                <w:szCs w:val="20"/>
                <w:lang w:val="sr-Cyrl-RS" w:eastAsia="sr-Latn-CS"/>
              </w:rPr>
            </w:pPr>
            <w:r w:rsidRPr="003C5467">
              <w:rPr>
                <w:color w:val="000000"/>
                <w:sz w:val="20"/>
                <w:szCs w:val="20"/>
                <w:lang w:val="sr-Latn-CS" w:eastAsia="sr-Latn-CS"/>
              </w:rPr>
              <w:t>Ranković A, Rancić N, Jovanovic M, Ivanović M, Gajović O, Lazić Z, Jakovljević M. Impact of imaging diagnostics on the budget - Are we spending too much?, Vojnosanitetski pregled. Military-medical and pharmaceutical review 70(7):709-11, July 2013. (ISSN 0042-8450)</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57709BC7"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М23</w:t>
            </w:r>
          </w:p>
        </w:tc>
      </w:tr>
      <w:tr w:rsidR="003C5467" w:rsidRPr="003C5467" w14:paraId="1F409319"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41CD0CAA"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Latn-CS" w:eastAsia="sr-Latn-CS"/>
              </w:rPr>
              <w:t>14</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726BB510" w14:textId="77777777" w:rsidR="003C5467" w:rsidRPr="003C5467" w:rsidRDefault="003C5467" w:rsidP="0032462C">
            <w:pPr>
              <w:widowControl w:val="0"/>
              <w:autoSpaceDE w:val="0"/>
              <w:autoSpaceDN w:val="0"/>
              <w:adjustRightInd w:val="0"/>
              <w:rPr>
                <w:sz w:val="20"/>
                <w:szCs w:val="20"/>
                <w:lang w:val="sr-Cyrl-RS" w:eastAsia="sr-Latn-CS"/>
              </w:rPr>
            </w:pPr>
            <w:r w:rsidRPr="003C5467">
              <w:rPr>
                <w:color w:val="000000"/>
                <w:sz w:val="20"/>
                <w:szCs w:val="20"/>
                <w:lang w:val="sr-Latn-CS" w:eastAsia="sr-Latn-CS"/>
              </w:rPr>
              <w:t xml:space="preserve">Ivanovic, Milos, Marina Svicevic, and Svetislav Savovic. "Numerical solution of Stefan problem with variable space grid method based on mixed finite element/finite difference approach." </w:t>
            </w:r>
            <w:r w:rsidRPr="003C5467">
              <w:rPr>
                <w:i/>
                <w:iCs/>
                <w:color w:val="000000"/>
                <w:sz w:val="20"/>
                <w:szCs w:val="20"/>
                <w:lang w:val="sr-Latn-CS" w:eastAsia="sr-Latn-CS"/>
              </w:rPr>
              <w:t>International Journal of Numerical Methods for Heat &amp; Fluid Flow</w:t>
            </w:r>
            <w:r w:rsidRPr="003C5467">
              <w:rPr>
                <w:color w:val="000000"/>
                <w:sz w:val="20"/>
                <w:szCs w:val="20"/>
                <w:lang w:val="sr-Latn-CS" w:eastAsia="sr-Latn-CS"/>
              </w:rPr>
              <w:t xml:space="preserve"> 27.12 (2017): 2682-2695.</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290E28D1"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М21</w:t>
            </w:r>
          </w:p>
        </w:tc>
      </w:tr>
      <w:tr w:rsidR="003C5467" w:rsidRPr="003C5467" w14:paraId="1D0C20D5"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0B57F044"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Latn-CS" w:eastAsia="sr-Latn-CS"/>
              </w:rPr>
              <w:t>15</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47A90D6F" w14:textId="77777777" w:rsidR="003C5467" w:rsidRPr="003C5467" w:rsidRDefault="003C5467" w:rsidP="0032462C">
            <w:pPr>
              <w:widowControl w:val="0"/>
              <w:autoSpaceDE w:val="0"/>
              <w:autoSpaceDN w:val="0"/>
              <w:adjustRightInd w:val="0"/>
              <w:rPr>
                <w:sz w:val="20"/>
                <w:szCs w:val="20"/>
                <w:lang w:val="sr-Cyrl-RS" w:eastAsia="sr-Latn-CS"/>
              </w:rPr>
            </w:pPr>
            <w:r w:rsidRPr="003C5467">
              <w:rPr>
                <w:color w:val="000000"/>
                <w:sz w:val="20"/>
                <w:szCs w:val="20"/>
                <w:lang w:val="sr-Latn-CS" w:eastAsia="sr-Latn-CS"/>
              </w:rPr>
              <w:t>Ivanović, M., Kaplarević-Mališić, A., Stojanović, B., Svičević, M., &amp; Mijailovich, S. M. (2019). Machine learned domain decomposition scheme applied to parallel multi-scale muscle simulation. The International Journal of High Performance Computing Applications, 1094342019833151.</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3B754606"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М21</w:t>
            </w:r>
          </w:p>
        </w:tc>
      </w:tr>
      <w:tr w:rsidR="003C5467" w:rsidRPr="003C5467" w14:paraId="6A58B2B4"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75545E3F"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Latn-CS" w:eastAsia="sr-Latn-CS"/>
              </w:rPr>
              <w:t>16</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40B0930B" w14:textId="77777777" w:rsidR="003C5467" w:rsidRPr="003C5467" w:rsidRDefault="003C5467" w:rsidP="0032462C">
            <w:pPr>
              <w:widowControl w:val="0"/>
              <w:autoSpaceDE w:val="0"/>
              <w:autoSpaceDN w:val="0"/>
              <w:adjustRightInd w:val="0"/>
              <w:rPr>
                <w:sz w:val="20"/>
                <w:szCs w:val="20"/>
                <w:lang w:val="sr-Cyrl-RS" w:eastAsia="sr-Latn-CS"/>
              </w:rPr>
            </w:pPr>
            <w:r w:rsidRPr="003C5467">
              <w:rPr>
                <w:color w:val="000000"/>
                <w:sz w:val="20"/>
                <w:szCs w:val="20"/>
                <w:lang w:val="sr-Latn-CS" w:eastAsia="sr-Latn-CS"/>
              </w:rPr>
              <w:t>Simic, V., Stojanovic, B., Ivanovic, M. (2019). Optimizing the performance of optimization in the cloud environment–An intelligent auto-scaling approach. Future Generation Computer Systems.</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5105E616"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М21</w:t>
            </w:r>
          </w:p>
        </w:tc>
      </w:tr>
      <w:tr w:rsidR="003C5467" w:rsidRPr="003C5467" w14:paraId="1CCD340F" w14:textId="77777777" w:rsidTr="00154B5E">
        <w:trPr>
          <w:trHeight w:val="227"/>
          <w:jc w:val="center"/>
        </w:trPr>
        <w:tc>
          <w:tcPr>
            <w:tcW w:w="393" w:type="pct"/>
            <w:tcBorders>
              <w:top w:val="single" w:sz="4" w:space="0" w:color="000000"/>
              <w:left w:val="single" w:sz="4" w:space="0" w:color="000000"/>
              <w:bottom w:val="single" w:sz="4" w:space="0" w:color="000000"/>
              <w:right w:val="single" w:sz="4" w:space="0" w:color="000000"/>
            </w:tcBorders>
            <w:vAlign w:val="center"/>
          </w:tcPr>
          <w:p w14:paraId="67CCA5FD" w14:textId="77777777" w:rsidR="003C5467" w:rsidRPr="003C5467" w:rsidRDefault="003C5467" w:rsidP="0032462C">
            <w:pPr>
              <w:widowControl w:val="0"/>
              <w:autoSpaceDE w:val="0"/>
              <w:autoSpaceDN w:val="0"/>
              <w:adjustRightInd w:val="0"/>
              <w:rPr>
                <w:sz w:val="20"/>
                <w:szCs w:val="20"/>
                <w:lang w:val="sr-Latn-CS" w:eastAsia="sr-Latn-CS"/>
              </w:rPr>
            </w:pPr>
            <w:r w:rsidRPr="003C5467">
              <w:rPr>
                <w:sz w:val="20"/>
                <w:szCs w:val="20"/>
                <w:lang w:val="sr-Latn-CS" w:eastAsia="sr-Latn-CS"/>
              </w:rPr>
              <w:t>17</w:t>
            </w:r>
          </w:p>
        </w:tc>
        <w:tc>
          <w:tcPr>
            <w:tcW w:w="4185" w:type="pct"/>
            <w:gridSpan w:val="9"/>
            <w:tcBorders>
              <w:top w:val="single" w:sz="4" w:space="0" w:color="000000"/>
              <w:left w:val="single" w:sz="4" w:space="0" w:color="000000"/>
              <w:bottom w:val="single" w:sz="4" w:space="0" w:color="000000"/>
              <w:right w:val="single" w:sz="4" w:space="0" w:color="000000"/>
            </w:tcBorders>
            <w:vAlign w:val="center"/>
          </w:tcPr>
          <w:p w14:paraId="3108CBC1" w14:textId="77777777" w:rsidR="003C5467" w:rsidRPr="003C5467" w:rsidRDefault="003C5467" w:rsidP="0032462C">
            <w:pPr>
              <w:widowControl w:val="0"/>
              <w:autoSpaceDE w:val="0"/>
              <w:autoSpaceDN w:val="0"/>
              <w:adjustRightInd w:val="0"/>
              <w:rPr>
                <w:sz w:val="20"/>
                <w:szCs w:val="20"/>
                <w:lang w:val="sr-Cyrl-RS" w:eastAsia="sr-Latn-CS"/>
              </w:rPr>
            </w:pPr>
            <w:r w:rsidRPr="003C5467">
              <w:rPr>
                <w:color w:val="000000"/>
                <w:sz w:val="20"/>
                <w:szCs w:val="20"/>
                <w:lang w:val="sr-Latn-CS" w:eastAsia="sr-Latn-CS"/>
              </w:rPr>
              <w:t>Nikolić, Srđan, Nenad Stevanović, and Miloš Ivanović. "Optimizing parallel particle tracking in Brownian motion using machine learning." The International Journal of High Performance Computing Applications (2020): 1094342020936019.</w:t>
            </w:r>
            <w:r w:rsidRPr="003C5467">
              <w:rPr>
                <w:sz w:val="20"/>
                <w:szCs w:val="20"/>
                <w:lang w:val="sr-Latn-CS" w:eastAsia="sr-Latn-CS"/>
              </w:rPr>
              <w:t xml:space="preserve"> </w:t>
            </w:r>
          </w:p>
        </w:tc>
        <w:tc>
          <w:tcPr>
            <w:tcW w:w="422" w:type="pct"/>
            <w:tcBorders>
              <w:top w:val="single" w:sz="4" w:space="0" w:color="000000"/>
              <w:left w:val="single" w:sz="4" w:space="0" w:color="000000"/>
              <w:bottom w:val="single" w:sz="4" w:space="0" w:color="000000"/>
              <w:right w:val="single" w:sz="4" w:space="0" w:color="000000"/>
            </w:tcBorders>
            <w:vAlign w:val="center"/>
          </w:tcPr>
          <w:p w14:paraId="397D73B8"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Latn-CS" w:eastAsia="sr-Latn-CS"/>
              </w:rPr>
              <w:t>М21</w:t>
            </w:r>
          </w:p>
        </w:tc>
      </w:tr>
      <w:tr w:rsidR="003C5467" w:rsidRPr="003C5467" w14:paraId="140B65BC" w14:textId="77777777" w:rsidTr="00154B5E">
        <w:trPr>
          <w:trHeight w:val="227"/>
          <w:jc w:val="center"/>
        </w:trPr>
        <w:tc>
          <w:tcPr>
            <w:tcW w:w="5000" w:type="pct"/>
            <w:gridSpan w:val="11"/>
            <w:vAlign w:val="center"/>
          </w:tcPr>
          <w:p w14:paraId="0752F19A" w14:textId="77777777" w:rsidR="003C5467" w:rsidRPr="003C5467" w:rsidRDefault="003C5467" w:rsidP="0032462C">
            <w:pPr>
              <w:widowControl w:val="0"/>
              <w:autoSpaceDE w:val="0"/>
              <w:autoSpaceDN w:val="0"/>
              <w:adjustRightInd w:val="0"/>
              <w:rPr>
                <w:b/>
                <w:sz w:val="20"/>
                <w:szCs w:val="20"/>
                <w:lang w:val="sr-Cyrl-CS" w:eastAsia="sr-Latn-CS"/>
              </w:rPr>
            </w:pPr>
            <w:r w:rsidRPr="003C5467">
              <w:rPr>
                <w:b/>
                <w:sz w:val="20"/>
                <w:szCs w:val="20"/>
                <w:lang w:val="sr-Cyrl-CS" w:eastAsia="sr-Latn-CS"/>
              </w:rPr>
              <w:t>Збирни подаци научне активност наставника</w:t>
            </w:r>
          </w:p>
        </w:tc>
      </w:tr>
      <w:tr w:rsidR="003C5467" w:rsidRPr="003C5467" w14:paraId="0A2B1E6B" w14:textId="77777777" w:rsidTr="00154B5E">
        <w:trPr>
          <w:trHeight w:val="227"/>
          <w:jc w:val="center"/>
        </w:trPr>
        <w:tc>
          <w:tcPr>
            <w:tcW w:w="5000" w:type="pct"/>
            <w:gridSpan w:val="11"/>
            <w:vAlign w:val="center"/>
          </w:tcPr>
          <w:p w14:paraId="144A8709" w14:textId="77777777" w:rsidR="003C5467" w:rsidRPr="003C5467" w:rsidRDefault="003C5467" w:rsidP="0032462C">
            <w:pPr>
              <w:widowControl w:val="0"/>
              <w:autoSpaceDE w:val="0"/>
              <w:autoSpaceDN w:val="0"/>
              <w:adjustRightInd w:val="0"/>
              <w:rPr>
                <w:b/>
                <w:sz w:val="20"/>
                <w:szCs w:val="20"/>
                <w:lang w:val="sr-Cyrl-CS" w:eastAsia="sr-Latn-CS"/>
              </w:rPr>
            </w:pPr>
            <w:r w:rsidRPr="003C5467">
              <w:rPr>
                <w:b/>
                <w:sz w:val="20"/>
                <w:szCs w:val="20"/>
                <w:lang w:val="sr-Cyrl-CS" w:eastAsia="sr-Latn-CS"/>
              </w:rPr>
              <w:t xml:space="preserve">Збирни подаци </w:t>
            </w:r>
            <w:r w:rsidRPr="003C5467">
              <w:rPr>
                <w:b/>
                <w:sz w:val="20"/>
                <w:szCs w:val="20"/>
                <w:lang w:val="sr-Cyrl-RS" w:eastAsia="sr-Latn-CS"/>
              </w:rPr>
              <w:t xml:space="preserve">уметничке </w:t>
            </w:r>
            <w:r w:rsidRPr="003C5467">
              <w:rPr>
                <w:b/>
                <w:sz w:val="20"/>
                <w:szCs w:val="20"/>
                <w:lang w:val="sr-Cyrl-CS" w:eastAsia="sr-Latn-CS"/>
              </w:rPr>
              <w:t xml:space="preserve"> активност наставника</w:t>
            </w:r>
          </w:p>
        </w:tc>
      </w:tr>
      <w:tr w:rsidR="003C5467" w:rsidRPr="003C5467" w14:paraId="5F86CC60" w14:textId="77777777" w:rsidTr="003D1522">
        <w:trPr>
          <w:trHeight w:val="227"/>
          <w:jc w:val="center"/>
        </w:trPr>
        <w:tc>
          <w:tcPr>
            <w:tcW w:w="2701" w:type="pct"/>
            <w:gridSpan w:val="5"/>
            <w:vAlign w:val="center"/>
          </w:tcPr>
          <w:p w14:paraId="333AA08D"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Укупан број цитата, без аутоцитата</w:t>
            </w:r>
          </w:p>
        </w:tc>
        <w:tc>
          <w:tcPr>
            <w:tcW w:w="2299" w:type="pct"/>
            <w:gridSpan w:val="6"/>
            <w:vAlign w:val="center"/>
          </w:tcPr>
          <w:p w14:paraId="6B2E051B" w14:textId="77777777" w:rsidR="003C5467" w:rsidRPr="003C5467" w:rsidRDefault="003C5467" w:rsidP="0032462C">
            <w:pPr>
              <w:widowControl w:val="0"/>
              <w:autoSpaceDE w:val="0"/>
              <w:autoSpaceDN w:val="0"/>
              <w:adjustRightInd w:val="0"/>
              <w:rPr>
                <w:b/>
                <w:sz w:val="20"/>
                <w:szCs w:val="20"/>
                <w:lang w:val="sr-Cyrl-CS" w:eastAsia="sr-Latn-CS"/>
              </w:rPr>
            </w:pPr>
            <w:r w:rsidRPr="003C5467">
              <w:rPr>
                <w:b/>
                <w:sz w:val="20"/>
                <w:szCs w:val="20"/>
                <w:lang w:val="sr-Cyrl-CS" w:eastAsia="sr-Latn-CS"/>
              </w:rPr>
              <w:t>292 (H-индекс 10)</w:t>
            </w:r>
          </w:p>
        </w:tc>
      </w:tr>
      <w:tr w:rsidR="003C5467" w:rsidRPr="003C5467" w14:paraId="700BC188" w14:textId="77777777" w:rsidTr="003D1522">
        <w:trPr>
          <w:trHeight w:val="227"/>
          <w:jc w:val="center"/>
        </w:trPr>
        <w:tc>
          <w:tcPr>
            <w:tcW w:w="2701" w:type="pct"/>
            <w:gridSpan w:val="5"/>
            <w:vAlign w:val="center"/>
          </w:tcPr>
          <w:p w14:paraId="515B6A8C" w14:textId="77777777" w:rsidR="003C5467" w:rsidRPr="003C5467" w:rsidRDefault="003C5467" w:rsidP="0032462C">
            <w:pPr>
              <w:widowControl w:val="0"/>
              <w:autoSpaceDE w:val="0"/>
              <w:autoSpaceDN w:val="0"/>
              <w:adjustRightInd w:val="0"/>
              <w:rPr>
                <w:sz w:val="20"/>
                <w:szCs w:val="20"/>
                <w:lang w:val="sr-Cyrl-CS" w:eastAsia="sr-Latn-CS"/>
              </w:rPr>
            </w:pPr>
            <w:r w:rsidRPr="003C5467">
              <w:rPr>
                <w:sz w:val="20"/>
                <w:szCs w:val="20"/>
                <w:lang w:val="sr-Cyrl-CS" w:eastAsia="sr-Latn-CS"/>
              </w:rPr>
              <w:t>Укупан број радова са SCI (или SSCI) листе</w:t>
            </w:r>
          </w:p>
        </w:tc>
        <w:tc>
          <w:tcPr>
            <w:tcW w:w="2299" w:type="pct"/>
            <w:gridSpan w:val="6"/>
            <w:vAlign w:val="center"/>
          </w:tcPr>
          <w:p w14:paraId="3B135760" w14:textId="77777777" w:rsidR="003C5467" w:rsidRPr="003C5467" w:rsidRDefault="003C5467" w:rsidP="0032462C">
            <w:pPr>
              <w:widowControl w:val="0"/>
              <w:autoSpaceDE w:val="0"/>
              <w:autoSpaceDN w:val="0"/>
              <w:adjustRightInd w:val="0"/>
              <w:rPr>
                <w:b/>
                <w:sz w:val="20"/>
                <w:szCs w:val="20"/>
                <w:lang w:val="sr-Cyrl-CS" w:eastAsia="sr-Latn-CS"/>
              </w:rPr>
            </w:pPr>
            <w:r w:rsidRPr="003C5467">
              <w:rPr>
                <w:b/>
                <w:sz w:val="20"/>
                <w:szCs w:val="20"/>
                <w:lang w:val="sr-Cyrl-CS" w:eastAsia="sr-Latn-CS"/>
              </w:rPr>
              <w:t>19</w:t>
            </w:r>
          </w:p>
        </w:tc>
      </w:tr>
      <w:tr w:rsidR="003C5467" w:rsidRPr="003C5467" w14:paraId="0ABDDAAA" w14:textId="77777777" w:rsidTr="003D1522">
        <w:trPr>
          <w:trHeight w:val="227"/>
          <w:jc w:val="center"/>
        </w:trPr>
        <w:tc>
          <w:tcPr>
            <w:tcW w:w="2701" w:type="pct"/>
            <w:gridSpan w:val="5"/>
            <w:vAlign w:val="center"/>
          </w:tcPr>
          <w:p w14:paraId="0E0C7F70"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Тренутно учешће на пројектима</w:t>
            </w:r>
          </w:p>
        </w:tc>
        <w:tc>
          <w:tcPr>
            <w:tcW w:w="788" w:type="pct"/>
            <w:gridSpan w:val="3"/>
            <w:vAlign w:val="center"/>
          </w:tcPr>
          <w:p w14:paraId="10819713"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Домаћи 1</w:t>
            </w:r>
          </w:p>
        </w:tc>
        <w:tc>
          <w:tcPr>
            <w:tcW w:w="1512" w:type="pct"/>
            <w:gridSpan w:val="3"/>
            <w:vAlign w:val="center"/>
          </w:tcPr>
          <w:p w14:paraId="568D6DE5"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Међународни 2</w:t>
            </w:r>
          </w:p>
        </w:tc>
      </w:tr>
      <w:tr w:rsidR="003C5467" w:rsidRPr="003C5467" w14:paraId="23A6ECFE" w14:textId="77777777" w:rsidTr="003D1522">
        <w:trPr>
          <w:trHeight w:val="227"/>
          <w:jc w:val="center"/>
        </w:trPr>
        <w:tc>
          <w:tcPr>
            <w:tcW w:w="2701" w:type="pct"/>
            <w:gridSpan w:val="5"/>
            <w:vAlign w:val="center"/>
          </w:tcPr>
          <w:p w14:paraId="307A5186"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Усавршавања</w:t>
            </w:r>
          </w:p>
        </w:tc>
        <w:tc>
          <w:tcPr>
            <w:tcW w:w="2299" w:type="pct"/>
            <w:gridSpan w:val="6"/>
            <w:vAlign w:val="center"/>
          </w:tcPr>
          <w:p w14:paraId="5F964A22" w14:textId="77777777" w:rsidR="003C5467" w:rsidRPr="003C5467" w:rsidRDefault="003C5467" w:rsidP="0032462C">
            <w:pPr>
              <w:widowControl w:val="0"/>
              <w:autoSpaceDE w:val="0"/>
              <w:autoSpaceDN w:val="0"/>
              <w:adjustRightInd w:val="0"/>
              <w:rPr>
                <w:bCs/>
                <w:sz w:val="20"/>
                <w:szCs w:val="20"/>
                <w:lang w:val="sr-Cyrl-CS" w:eastAsia="sr-Latn-CS"/>
              </w:rPr>
            </w:pPr>
            <w:r w:rsidRPr="003C5467">
              <w:rPr>
                <w:bCs/>
                <w:sz w:val="20"/>
                <w:szCs w:val="20"/>
                <w:lang w:val="sr-Cyrl-CS" w:eastAsia="sr-Latn-CS"/>
              </w:rPr>
              <w:t>Усавршавање на Универзитету у Брауншвајгу у Немачкој (6 месеци) и на Универзитету Кренфилд у Уједињеном Краљевству (4 месеца).</w:t>
            </w:r>
          </w:p>
        </w:tc>
      </w:tr>
      <w:tr w:rsidR="003C5467" w:rsidRPr="003C5467" w14:paraId="52445BAC" w14:textId="77777777" w:rsidTr="003D1522">
        <w:trPr>
          <w:trHeight w:val="227"/>
          <w:jc w:val="center"/>
        </w:trPr>
        <w:tc>
          <w:tcPr>
            <w:tcW w:w="2701" w:type="pct"/>
            <w:gridSpan w:val="5"/>
            <w:vAlign w:val="center"/>
          </w:tcPr>
          <w:p w14:paraId="55DEA2AA" w14:textId="77777777" w:rsidR="003C5467" w:rsidRPr="003C5467" w:rsidRDefault="003C5467" w:rsidP="0032462C">
            <w:pPr>
              <w:widowControl w:val="0"/>
              <w:autoSpaceDE w:val="0"/>
              <w:autoSpaceDN w:val="0"/>
              <w:adjustRightInd w:val="0"/>
              <w:rPr>
                <w:b/>
                <w:sz w:val="20"/>
                <w:szCs w:val="20"/>
                <w:lang w:val="sr-Cyrl-CS" w:eastAsia="sr-Latn-CS"/>
              </w:rPr>
            </w:pPr>
            <w:r w:rsidRPr="003C5467">
              <w:rPr>
                <w:sz w:val="20"/>
                <w:szCs w:val="20"/>
                <w:lang w:val="sr-Cyrl-CS" w:eastAsia="sr-Latn-CS"/>
              </w:rPr>
              <w:t>Други подаци које сматрате релевантним</w:t>
            </w:r>
          </w:p>
        </w:tc>
        <w:tc>
          <w:tcPr>
            <w:tcW w:w="2299" w:type="pct"/>
            <w:gridSpan w:val="6"/>
            <w:vAlign w:val="center"/>
          </w:tcPr>
          <w:p w14:paraId="59133E28" w14:textId="77777777" w:rsidR="003C5467" w:rsidRPr="003C5467" w:rsidRDefault="003C5467" w:rsidP="0032462C">
            <w:pPr>
              <w:widowControl w:val="0"/>
              <w:autoSpaceDE w:val="0"/>
              <w:autoSpaceDN w:val="0"/>
              <w:adjustRightInd w:val="0"/>
              <w:rPr>
                <w:b/>
                <w:sz w:val="20"/>
                <w:szCs w:val="20"/>
                <w:lang w:val="sr-Cyrl-CS" w:eastAsia="sr-Latn-CS"/>
              </w:rPr>
            </w:pPr>
          </w:p>
        </w:tc>
      </w:tr>
    </w:tbl>
    <w:p w14:paraId="6543EB97" w14:textId="79AAED14" w:rsidR="003D1522" w:rsidRDefault="003D1522" w:rsidP="0032462C">
      <w:pPr>
        <w:spacing w:after="200" w:line="276" w:lineRule="auto"/>
        <w:rPr>
          <w:sz w:val="20"/>
          <w:szCs w:val="20"/>
        </w:rPr>
      </w:pPr>
    </w:p>
    <w:p w14:paraId="2D56134D" w14:textId="77777777" w:rsidR="003D1522" w:rsidRDefault="003D1522" w:rsidP="0032462C">
      <w:pPr>
        <w:spacing w:after="200" w:line="276" w:lineRule="auto"/>
        <w:rPr>
          <w:sz w:val="20"/>
          <w:szCs w:val="20"/>
        </w:rPr>
      </w:pPr>
      <w:r>
        <w:rPr>
          <w:sz w:val="20"/>
          <w:szCs w:val="20"/>
        </w:rPr>
        <w:br w:type="page"/>
      </w:r>
    </w:p>
    <w:tbl>
      <w:tblPr>
        <w:tblW w:w="4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4"/>
        <w:gridCol w:w="1052"/>
        <w:gridCol w:w="940"/>
        <w:gridCol w:w="99"/>
        <w:gridCol w:w="1135"/>
        <w:gridCol w:w="315"/>
        <w:gridCol w:w="1457"/>
        <w:gridCol w:w="625"/>
        <w:gridCol w:w="573"/>
        <w:gridCol w:w="1837"/>
        <w:gridCol w:w="665"/>
      </w:tblGrid>
      <w:tr w:rsidR="003D1522" w:rsidRPr="003D1522" w14:paraId="174E6841" w14:textId="77777777" w:rsidTr="00154B5E">
        <w:trPr>
          <w:trHeight w:val="227"/>
          <w:jc w:val="center"/>
        </w:trPr>
        <w:tc>
          <w:tcPr>
            <w:tcW w:w="1397" w:type="pct"/>
            <w:gridSpan w:val="4"/>
            <w:vAlign w:val="center"/>
          </w:tcPr>
          <w:p w14:paraId="6C69E947"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b/>
                <w:sz w:val="20"/>
                <w:szCs w:val="20"/>
                <w:lang w:val="sr-Cyrl-CS" w:eastAsia="sr-Latn-CS"/>
              </w:rPr>
              <w:lastRenderedPageBreak/>
              <w:t>Име и презиме</w:t>
            </w:r>
          </w:p>
        </w:tc>
        <w:tc>
          <w:tcPr>
            <w:tcW w:w="3603" w:type="pct"/>
            <w:gridSpan w:val="8"/>
            <w:vAlign w:val="center"/>
          </w:tcPr>
          <w:p w14:paraId="362728A1" w14:textId="77777777" w:rsidR="003D1522" w:rsidRPr="003D1522" w:rsidRDefault="003D1522" w:rsidP="0032462C">
            <w:pPr>
              <w:widowControl w:val="0"/>
              <w:autoSpaceDE w:val="0"/>
              <w:autoSpaceDN w:val="0"/>
              <w:adjustRightInd w:val="0"/>
              <w:spacing w:after="60"/>
              <w:rPr>
                <w:rFonts w:eastAsia="Cambria"/>
                <w:b/>
                <w:bCs/>
                <w:sz w:val="20"/>
                <w:szCs w:val="20"/>
                <w:lang w:val="sr-Cyrl-RS" w:eastAsia="sr-Latn-CS"/>
              </w:rPr>
            </w:pPr>
            <w:bookmarkStart w:id="39" w:name="Ненад_Стевановић"/>
            <w:r w:rsidRPr="003D1522">
              <w:rPr>
                <w:rFonts w:eastAsia="Cambria"/>
                <w:b/>
                <w:bCs/>
                <w:sz w:val="20"/>
                <w:szCs w:val="20"/>
                <w:lang w:val="sr-Cyrl-RS" w:eastAsia="sr-Latn-CS"/>
              </w:rPr>
              <w:t>Ненад Стевановић</w:t>
            </w:r>
            <w:bookmarkEnd w:id="39"/>
          </w:p>
        </w:tc>
      </w:tr>
      <w:tr w:rsidR="003D1522" w:rsidRPr="003D1522" w14:paraId="000660AF" w14:textId="77777777" w:rsidTr="00154B5E">
        <w:trPr>
          <w:trHeight w:val="227"/>
          <w:jc w:val="center"/>
        </w:trPr>
        <w:tc>
          <w:tcPr>
            <w:tcW w:w="1397" w:type="pct"/>
            <w:gridSpan w:val="4"/>
            <w:vAlign w:val="center"/>
          </w:tcPr>
          <w:p w14:paraId="36024F32"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b/>
                <w:sz w:val="20"/>
                <w:szCs w:val="20"/>
                <w:lang w:val="sr-Cyrl-CS" w:eastAsia="sr-Latn-CS"/>
              </w:rPr>
              <w:t>Звање</w:t>
            </w:r>
          </w:p>
        </w:tc>
        <w:tc>
          <w:tcPr>
            <w:tcW w:w="3603" w:type="pct"/>
            <w:gridSpan w:val="8"/>
            <w:vAlign w:val="center"/>
          </w:tcPr>
          <w:p w14:paraId="11A4F2E1"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ванредни професор</w:t>
            </w:r>
          </w:p>
        </w:tc>
      </w:tr>
      <w:tr w:rsidR="003D1522" w:rsidRPr="003D1522" w14:paraId="11D0DA5B" w14:textId="77777777" w:rsidTr="00154B5E">
        <w:trPr>
          <w:trHeight w:val="227"/>
          <w:jc w:val="center"/>
        </w:trPr>
        <w:tc>
          <w:tcPr>
            <w:tcW w:w="1397" w:type="pct"/>
            <w:gridSpan w:val="4"/>
            <w:vAlign w:val="center"/>
          </w:tcPr>
          <w:p w14:paraId="0FB7BCDE"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b/>
                <w:sz w:val="20"/>
                <w:szCs w:val="20"/>
                <w:lang w:val="sr-Cyrl-CS" w:eastAsia="sr-Latn-CS"/>
              </w:rPr>
              <w:t>Ужа научна, уметничка односно стручна  област</w:t>
            </w:r>
          </w:p>
        </w:tc>
        <w:tc>
          <w:tcPr>
            <w:tcW w:w="3603" w:type="pct"/>
            <w:gridSpan w:val="8"/>
            <w:vAlign w:val="center"/>
          </w:tcPr>
          <w:p w14:paraId="16D55955"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Радијациона физика</w:t>
            </w:r>
          </w:p>
        </w:tc>
      </w:tr>
      <w:tr w:rsidR="003D1522" w:rsidRPr="003D1522" w14:paraId="6D5D84E3" w14:textId="77777777" w:rsidTr="00154B5E">
        <w:trPr>
          <w:trHeight w:val="227"/>
          <w:jc w:val="center"/>
        </w:trPr>
        <w:tc>
          <w:tcPr>
            <w:tcW w:w="892" w:type="pct"/>
            <w:gridSpan w:val="3"/>
            <w:vAlign w:val="center"/>
          </w:tcPr>
          <w:p w14:paraId="1455997D"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b/>
                <w:sz w:val="20"/>
                <w:szCs w:val="20"/>
                <w:lang w:val="sr-Cyrl-CS" w:eastAsia="sr-Latn-CS"/>
              </w:rPr>
              <w:t>Академска каријера</w:t>
            </w:r>
          </w:p>
        </w:tc>
        <w:tc>
          <w:tcPr>
            <w:tcW w:w="505" w:type="pct"/>
            <w:vAlign w:val="center"/>
          </w:tcPr>
          <w:p w14:paraId="32EE1C2F"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 xml:space="preserve">Година </w:t>
            </w:r>
          </w:p>
        </w:tc>
        <w:tc>
          <w:tcPr>
            <w:tcW w:w="2259" w:type="pct"/>
            <w:gridSpan w:val="6"/>
            <w:vAlign w:val="center"/>
          </w:tcPr>
          <w:p w14:paraId="73BBFB33"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 xml:space="preserve">Институција </w:t>
            </w:r>
          </w:p>
        </w:tc>
        <w:tc>
          <w:tcPr>
            <w:tcW w:w="1344" w:type="pct"/>
            <w:gridSpan w:val="2"/>
            <w:vAlign w:val="center"/>
          </w:tcPr>
          <w:p w14:paraId="0DA0D023"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 xml:space="preserve">Ужа научна, уметничка односно стручна област </w:t>
            </w:r>
          </w:p>
        </w:tc>
      </w:tr>
      <w:tr w:rsidR="003D1522" w:rsidRPr="003D1522" w14:paraId="6BD18167" w14:textId="77777777" w:rsidTr="00154B5E">
        <w:trPr>
          <w:trHeight w:val="227"/>
          <w:jc w:val="center"/>
        </w:trPr>
        <w:tc>
          <w:tcPr>
            <w:tcW w:w="892" w:type="pct"/>
            <w:gridSpan w:val="3"/>
            <w:vAlign w:val="center"/>
          </w:tcPr>
          <w:p w14:paraId="37BFDED1"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Избор у звање</w:t>
            </w:r>
          </w:p>
        </w:tc>
        <w:tc>
          <w:tcPr>
            <w:tcW w:w="505" w:type="pct"/>
            <w:vAlign w:val="center"/>
          </w:tcPr>
          <w:p w14:paraId="56D3D68F"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2016</w:t>
            </w:r>
          </w:p>
        </w:tc>
        <w:tc>
          <w:tcPr>
            <w:tcW w:w="2259" w:type="pct"/>
            <w:gridSpan w:val="6"/>
            <w:vAlign w:val="center"/>
          </w:tcPr>
          <w:p w14:paraId="17DB159A"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Природно- математички факултет, Крагујевац</w:t>
            </w:r>
          </w:p>
        </w:tc>
        <w:tc>
          <w:tcPr>
            <w:tcW w:w="1344" w:type="pct"/>
            <w:gridSpan w:val="2"/>
            <w:vAlign w:val="center"/>
          </w:tcPr>
          <w:p w14:paraId="4AD86CC4"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Радијациона физика</w:t>
            </w:r>
          </w:p>
        </w:tc>
      </w:tr>
      <w:tr w:rsidR="003D1522" w:rsidRPr="003D1522" w14:paraId="05E8D3F5" w14:textId="77777777" w:rsidTr="00154B5E">
        <w:trPr>
          <w:trHeight w:val="227"/>
          <w:jc w:val="center"/>
        </w:trPr>
        <w:tc>
          <w:tcPr>
            <w:tcW w:w="892" w:type="pct"/>
            <w:gridSpan w:val="3"/>
            <w:vAlign w:val="center"/>
          </w:tcPr>
          <w:p w14:paraId="5F5E4354"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Докторат</w:t>
            </w:r>
          </w:p>
        </w:tc>
        <w:tc>
          <w:tcPr>
            <w:tcW w:w="505" w:type="pct"/>
            <w:vAlign w:val="center"/>
          </w:tcPr>
          <w:p w14:paraId="3E49D18C"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2007</w:t>
            </w:r>
          </w:p>
        </w:tc>
        <w:tc>
          <w:tcPr>
            <w:tcW w:w="2259" w:type="pct"/>
            <w:gridSpan w:val="6"/>
            <w:vAlign w:val="center"/>
          </w:tcPr>
          <w:p w14:paraId="30F8AE25"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Природно- математички факултет, Крагујевац</w:t>
            </w:r>
          </w:p>
        </w:tc>
        <w:tc>
          <w:tcPr>
            <w:tcW w:w="1344" w:type="pct"/>
            <w:gridSpan w:val="2"/>
            <w:vAlign w:val="center"/>
          </w:tcPr>
          <w:p w14:paraId="4F3D8374"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Радијациона физика</w:t>
            </w:r>
          </w:p>
        </w:tc>
      </w:tr>
      <w:tr w:rsidR="003D1522" w:rsidRPr="003D1522" w14:paraId="1FA30129" w14:textId="77777777" w:rsidTr="00154B5E">
        <w:trPr>
          <w:trHeight w:val="227"/>
          <w:jc w:val="center"/>
        </w:trPr>
        <w:tc>
          <w:tcPr>
            <w:tcW w:w="892" w:type="pct"/>
            <w:gridSpan w:val="3"/>
            <w:vAlign w:val="center"/>
          </w:tcPr>
          <w:p w14:paraId="5018172C" w14:textId="77777777" w:rsidR="003D1522" w:rsidRPr="003D1522" w:rsidRDefault="003D1522" w:rsidP="0032462C">
            <w:pPr>
              <w:widowControl w:val="0"/>
              <w:autoSpaceDE w:val="0"/>
              <w:autoSpaceDN w:val="0"/>
              <w:adjustRightInd w:val="0"/>
              <w:spacing w:after="60"/>
              <w:rPr>
                <w:rFonts w:eastAsia="Cambria"/>
                <w:sz w:val="20"/>
                <w:szCs w:val="20"/>
                <w:lang w:val="sr-Cyrl-RS" w:eastAsia="sr-Latn-CS"/>
              </w:rPr>
            </w:pPr>
            <w:r w:rsidRPr="003D1522">
              <w:rPr>
                <w:rFonts w:eastAsia="Cambria"/>
                <w:sz w:val="20"/>
                <w:szCs w:val="20"/>
                <w:lang w:val="sr-Cyrl-RS" w:eastAsia="sr-Latn-CS"/>
              </w:rPr>
              <w:t>Магистратура</w:t>
            </w:r>
          </w:p>
        </w:tc>
        <w:tc>
          <w:tcPr>
            <w:tcW w:w="505" w:type="pct"/>
            <w:vAlign w:val="center"/>
          </w:tcPr>
          <w:p w14:paraId="473DE387"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2004</w:t>
            </w:r>
          </w:p>
        </w:tc>
        <w:tc>
          <w:tcPr>
            <w:tcW w:w="2259" w:type="pct"/>
            <w:gridSpan w:val="6"/>
            <w:vAlign w:val="center"/>
          </w:tcPr>
          <w:p w14:paraId="2C4E8524"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Природно- математички факултет, Крагујевац</w:t>
            </w:r>
          </w:p>
        </w:tc>
        <w:tc>
          <w:tcPr>
            <w:tcW w:w="1344" w:type="pct"/>
            <w:gridSpan w:val="2"/>
            <w:vAlign w:val="center"/>
          </w:tcPr>
          <w:p w14:paraId="5B567A69"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Радијациона физика</w:t>
            </w:r>
          </w:p>
        </w:tc>
      </w:tr>
      <w:tr w:rsidR="003D1522" w:rsidRPr="003D1522" w14:paraId="790999DD" w14:textId="77777777" w:rsidTr="00154B5E">
        <w:trPr>
          <w:trHeight w:val="227"/>
          <w:jc w:val="center"/>
        </w:trPr>
        <w:tc>
          <w:tcPr>
            <w:tcW w:w="892" w:type="pct"/>
            <w:gridSpan w:val="3"/>
            <w:vAlign w:val="center"/>
          </w:tcPr>
          <w:p w14:paraId="4B7054C4"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Диплома</w:t>
            </w:r>
          </w:p>
        </w:tc>
        <w:tc>
          <w:tcPr>
            <w:tcW w:w="505" w:type="pct"/>
            <w:vAlign w:val="center"/>
          </w:tcPr>
          <w:p w14:paraId="2F70B8FF"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2000</w:t>
            </w:r>
          </w:p>
        </w:tc>
        <w:tc>
          <w:tcPr>
            <w:tcW w:w="2259" w:type="pct"/>
            <w:gridSpan w:val="6"/>
            <w:vAlign w:val="center"/>
          </w:tcPr>
          <w:p w14:paraId="1275E7A8"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Природно- математички факултет, Крагујевац</w:t>
            </w:r>
          </w:p>
        </w:tc>
        <w:tc>
          <w:tcPr>
            <w:tcW w:w="1344" w:type="pct"/>
            <w:gridSpan w:val="2"/>
            <w:vAlign w:val="center"/>
          </w:tcPr>
          <w:p w14:paraId="5044C36A"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физика</w:t>
            </w:r>
          </w:p>
        </w:tc>
      </w:tr>
      <w:tr w:rsidR="003D1522" w:rsidRPr="003D1522" w14:paraId="1676EF51" w14:textId="77777777" w:rsidTr="00154B5E">
        <w:trPr>
          <w:trHeight w:val="227"/>
          <w:jc w:val="center"/>
        </w:trPr>
        <w:tc>
          <w:tcPr>
            <w:tcW w:w="5000" w:type="pct"/>
            <w:gridSpan w:val="12"/>
            <w:vAlign w:val="center"/>
          </w:tcPr>
          <w:p w14:paraId="0060A3C2"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b/>
                <w:sz w:val="20"/>
                <w:szCs w:val="20"/>
                <w:lang w:val="sr-Cyrl-CS" w:eastAsia="sr-Latn-CS"/>
              </w:rPr>
              <w:t>Списак дисертација</w:t>
            </w:r>
            <w:r w:rsidRPr="003D1522">
              <w:rPr>
                <w:rFonts w:eastAsia="Cambria"/>
                <w:b/>
                <w:sz w:val="20"/>
                <w:szCs w:val="20"/>
                <w:lang w:val="sr-Cyrl-RS" w:eastAsia="sr-Latn-CS"/>
              </w:rPr>
              <w:t xml:space="preserve">-докторских уметничких пројеката </w:t>
            </w:r>
            <w:r w:rsidRPr="003D1522">
              <w:rPr>
                <w:rFonts w:eastAsia="Cambria"/>
                <w:b/>
                <w:sz w:val="20"/>
                <w:szCs w:val="20"/>
                <w:lang w:val="sr-Cyrl-CS" w:eastAsia="sr-Latn-CS"/>
              </w:rPr>
              <w:t>а у којима је наставнк ментор или је био ментор у претходних 10 година</w:t>
            </w:r>
          </w:p>
        </w:tc>
      </w:tr>
      <w:tr w:rsidR="003D1522" w:rsidRPr="003D1522" w14:paraId="3CC7C505" w14:textId="77777777" w:rsidTr="00154B5E">
        <w:trPr>
          <w:trHeight w:val="227"/>
          <w:jc w:val="center"/>
        </w:trPr>
        <w:tc>
          <w:tcPr>
            <w:tcW w:w="327" w:type="pct"/>
            <w:gridSpan w:val="2"/>
            <w:vAlign w:val="center"/>
          </w:tcPr>
          <w:p w14:paraId="6BC7C5D9"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Р.Б.</w:t>
            </w:r>
          </w:p>
        </w:tc>
        <w:tc>
          <w:tcPr>
            <w:tcW w:w="1123" w:type="pct"/>
            <w:gridSpan w:val="3"/>
            <w:vAlign w:val="center"/>
          </w:tcPr>
          <w:p w14:paraId="69FE12B7" w14:textId="77777777" w:rsidR="003D1522" w:rsidRPr="003D1522" w:rsidRDefault="003D1522" w:rsidP="0032462C">
            <w:pPr>
              <w:widowControl w:val="0"/>
              <w:autoSpaceDE w:val="0"/>
              <w:autoSpaceDN w:val="0"/>
              <w:adjustRightInd w:val="0"/>
              <w:spacing w:after="60"/>
              <w:rPr>
                <w:rFonts w:eastAsia="Cambria"/>
                <w:sz w:val="20"/>
                <w:szCs w:val="20"/>
                <w:lang w:val="sr-Cyrl-RS" w:eastAsia="sr-Latn-CS"/>
              </w:rPr>
            </w:pPr>
            <w:r w:rsidRPr="003D1522">
              <w:rPr>
                <w:rFonts w:eastAsia="Cambria"/>
                <w:sz w:val="20"/>
                <w:szCs w:val="20"/>
                <w:lang w:val="sr-Cyrl-CS" w:eastAsia="sr-Latn-CS"/>
              </w:rPr>
              <w:t>Наслов дисертације</w:t>
            </w:r>
            <w:r w:rsidRPr="003D1522">
              <w:rPr>
                <w:rFonts w:eastAsia="Cambria"/>
                <w:sz w:val="20"/>
                <w:szCs w:val="20"/>
                <w:lang w:val="sr-Cyrl-RS" w:eastAsia="sr-Latn-CS"/>
              </w:rPr>
              <w:t xml:space="preserve">- докторског уметничког пројекта </w:t>
            </w:r>
          </w:p>
        </w:tc>
        <w:tc>
          <w:tcPr>
            <w:tcW w:w="779" w:type="pct"/>
            <w:gridSpan w:val="2"/>
            <w:vAlign w:val="center"/>
          </w:tcPr>
          <w:p w14:paraId="5320F6AF"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Име кандидата</w:t>
            </w:r>
          </w:p>
        </w:tc>
        <w:tc>
          <w:tcPr>
            <w:tcW w:w="783" w:type="pct"/>
            <w:vAlign w:val="center"/>
          </w:tcPr>
          <w:p w14:paraId="32A4693F"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 xml:space="preserve">*пријављена </w:t>
            </w:r>
          </w:p>
        </w:tc>
        <w:tc>
          <w:tcPr>
            <w:tcW w:w="1988" w:type="pct"/>
            <w:gridSpan w:val="4"/>
            <w:vAlign w:val="center"/>
          </w:tcPr>
          <w:p w14:paraId="68666F46"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 одбрањена</w:t>
            </w:r>
          </w:p>
        </w:tc>
      </w:tr>
      <w:tr w:rsidR="003D1522" w:rsidRPr="003D1522" w14:paraId="6B73B01F" w14:textId="77777777" w:rsidTr="00154B5E">
        <w:trPr>
          <w:trHeight w:val="227"/>
          <w:jc w:val="center"/>
        </w:trPr>
        <w:tc>
          <w:tcPr>
            <w:tcW w:w="327" w:type="pct"/>
            <w:gridSpan w:val="2"/>
            <w:vAlign w:val="center"/>
          </w:tcPr>
          <w:p w14:paraId="56DE1C91"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p>
        </w:tc>
        <w:tc>
          <w:tcPr>
            <w:tcW w:w="1123" w:type="pct"/>
            <w:gridSpan w:val="3"/>
            <w:vAlign w:val="center"/>
          </w:tcPr>
          <w:p w14:paraId="21FAD905"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p>
        </w:tc>
        <w:tc>
          <w:tcPr>
            <w:tcW w:w="779" w:type="pct"/>
            <w:gridSpan w:val="2"/>
            <w:vAlign w:val="center"/>
          </w:tcPr>
          <w:p w14:paraId="2F644F56"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p>
        </w:tc>
        <w:tc>
          <w:tcPr>
            <w:tcW w:w="783" w:type="pct"/>
            <w:vAlign w:val="center"/>
          </w:tcPr>
          <w:p w14:paraId="36446AC3"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p>
        </w:tc>
        <w:tc>
          <w:tcPr>
            <w:tcW w:w="1988" w:type="pct"/>
            <w:gridSpan w:val="4"/>
            <w:vAlign w:val="center"/>
          </w:tcPr>
          <w:p w14:paraId="79C0907B"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p>
        </w:tc>
      </w:tr>
      <w:tr w:rsidR="003D1522" w:rsidRPr="003D1522" w14:paraId="25D64776" w14:textId="77777777" w:rsidTr="00154B5E">
        <w:trPr>
          <w:trHeight w:val="227"/>
          <w:jc w:val="center"/>
        </w:trPr>
        <w:tc>
          <w:tcPr>
            <w:tcW w:w="5000" w:type="pct"/>
            <w:gridSpan w:val="12"/>
            <w:vAlign w:val="center"/>
          </w:tcPr>
          <w:p w14:paraId="503895C3"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*Година  у којој је дисертација</w:t>
            </w:r>
            <w:r w:rsidRPr="003D1522">
              <w:rPr>
                <w:rFonts w:eastAsia="Cambria"/>
                <w:sz w:val="20"/>
                <w:szCs w:val="20"/>
                <w:lang w:val="sr-Cyrl-RS" w:eastAsia="sr-Latn-CS"/>
              </w:rPr>
              <w:t xml:space="preserve">-докторски уметнички пројекат </w:t>
            </w:r>
            <w:r w:rsidRPr="003D1522">
              <w:rPr>
                <w:rFonts w:eastAsia="Cambria"/>
                <w:sz w:val="20"/>
                <w:szCs w:val="20"/>
                <w:lang w:val="sr-Cyrl-CS" w:eastAsia="sr-Latn-CS"/>
              </w:rPr>
              <w:t xml:space="preserve"> пријављена</w:t>
            </w:r>
            <w:r w:rsidRPr="003D1522">
              <w:rPr>
                <w:rFonts w:eastAsia="Cambria"/>
                <w:sz w:val="20"/>
                <w:szCs w:val="20"/>
                <w:lang w:val="sr-Cyrl-RS" w:eastAsia="sr-Latn-CS"/>
              </w:rPr>
              <w:t xml:space="preserve">-пријављен </w:t>
            </w:r>
            <w:r w:rsidRPr="003D1522">
              <w:rPr>
                <w:rFonts w:eastAsia="Cambria"/>
                <w:sz w:val="20"/>
                <w:szCs w:val="20"/>
                <w:lang w:val="sr-Cyrl-CS" w:eastAsia="sr-Latn-CS"/>
              </w:rPr>
              <w:t>(само за дисертације</w:t>
            </w:r>
            <w:r w:rsidRPr="003D1522">
              <w:rPr>
                <w:rFonts w:eastAsia="Cambria"/>
                <w:sz w:val="20"/>
                <w:szCs w:val="20"/>
                <w:lang w:val="sr-Cyrl-RS" w:eastAsia="sr-Latn-CS"/>
              </w:rPr>
              <w:t xml:space="preserve">-докторске уметничке пројекте </w:t>
            </w:r>
            <w:r w:rsidRPr="003D1522">
              <w:rPr>
                <w:rFonts w:eastAsia="Cambria"/>
                <w:sz w:val="20"/>
                <w:szCs w:val="20"/>
                <w:lang w:val="sr-Cyrl-CS" w:eastAsia="sr-Latn-CS"/>
              </w:rPr>
              <w:t xml:space="preserve"> које су у току), ** Година у којој је дисертација</w:t>
            </w:r>
            <w:r w:rsidRPr="003D1522">
              <w:rPr>
                <w:rFonts w:eastAsia="Cambria"/>
                <w:sz w:val="20"/>
                <w:szCs w:val="20"/>
                <w:lang w:val="sr-Cyrl-RS" w:eastAsia="sr-Latn-CS"/>
              </w:rPr>
              <w:t xml:space="preserve">-докторски уметнички пројекат </w:t>
            </w:r>
            <w:r w:rsidRPr="003D1522">
              <w:rPr>
                <w:rFonts w:eastAsia="Cambria"/>
                <w:sz w:val="20"/>
                <w:szCs w:val="20"/>
                <w:lang w:val="sr-Cyrl-CS" w:eastAsia="sr-Latn-CS"/>
              </w:rPr>
              <w:t xml:space="preserve"> одбрањена (само за дисертације</w:t>
            </w:r>
            <w:r w:rsidRPr="003D1522">
              <w:rPr>
                <w:rFonts w:eastAsia="Cambria"/>
                <w:sz w:val="20"/>
                <w:szCs w:val="20"/>
                <w:lang w:val="sr-Cyrl-RS" w:eastAsia="sr-Latn-CS"/>
              </w:rPr>
              <w:t xml:space="preserve">-докторско уметничке пројекте </w:t>
            </w:r>
            <w:r w:rsidRPr="003D1522">
              <w:rPr>
                <w:rFonts w:eastAsia="Cambria"/>
                <w:sz w:val="20"/>
                <w:szCs w:val="20"/>
                <w:lang w:val="sr-Cyrl-CS" w:eastAsia="sr-Latn-CS"/>
              </w:rPr>
              <w:t xml:space="preserve"> из ранијег периода)</w:t>
            </w:r>
          </w:p>
        </w:tc>
      </w:tr>
      <w:tr w:rsidR="003D1522" w:rsidRPr="003D1522" w14:paraId="12D8E388" w14:textId="77777777" w:rsidTr="00154B5E">
        <w:trPr>
          <w:trHeight w:val="227"/>
          <w:jc w:val="center"/>
        </w:trPr>
        <w:tc>
          <w:tcPr>
            <w:tcW w:w="5000" w:type="pct"/>
            <w:gridSpan w:val="12"/>
            <w:vAlign w:val="center"/>
          </w:tcPr>
          <w:p w14:paraId="5C99C9A0" w14:textId="78BE3B8B" w:rsidR="003D1522" w:rsidRPr="003D1522" w:rsidRDefault="003D1522" w:rsidP="0032462C">
            <w:pPr>
              <w:widowControl w:val="0"/>
              <w:autoSpaceDE w:val="0"/>
              <w:autoSpaceDN w:val="0"/>
              <w:adjustRightInd w:val="0"/>
              <w:spacing w:after="60"/>
              <w:rPr>
                <w:rFonts w:eastAsia="Cambria"/>
                <w:b/>
                <w:sz w:val="20"/>
                <w:szCs w:val="20"/>
                <w:lang w:val="sr-Cyrl-RS" w:eastAsia="sr-Latn-CS"/>
              </w:rPr>
            </w:pPr>
            <w:r w:rsidRPr="003D1522">
              <w:rPr>
                <w:rFonts w:eastAsia="Cambria"/>
                <w:b/>
                <w:sz w:val="20"/>
                <w:szCs w:val="20"/>
                <w:lang w:val="sr-Cyrl-CS" w:eastAsia="sr-Latn-CS"/>
              </w:rPr>
              <w:t>Категоризација публикације</w:t>
            </w:r>
            <w:r w:rsidRPr="003D1522">
              <w:rPr>
                <w:rFonts w:eastAsia="Cambria"/>
                <w:b/>
                <w:sz w:val="20"/>
                <w:szCs w:val="20"/>
                <w:lang w:val="sr-Cyrl-RS" w:eastAsia="sr-Latn-CS"/>
              </w:rPr>
              <w:t xml:space="preserve"> научних радова  из области датог студијског програма </w:t>
            </w:r>
            <w:r w:rsidRPr="003D1522">
              <w:rPr>
                <w:rFonts w:eastAsia="Cambria"/>
                <w:b/>
                <w:sz w:val="20"/>
                <w:szCs w:val="20"/>
                <w:lang w:val="sr-Cyrl-CS" w:eastAsia="sr-Latn-CS"/>
              </w:rPr>
              <w:t xml:space="preserve"> према класификацији ре</w:t>
            </w:r>
            <w:r w:rsidRPr="003D1522">
              <w:rPr>
                <w:rFonts w:eastAsia="Cambria"/>
                <w:b/>
                <w:sz w:val="20"/>
                <w:szCs w:val="20"/>
                <w:lang w:val="sr-Cyrl-RS" w:eastAsia="sr-Latn-CS"/>
              </w:rPr>
              <w:t>с</w:t>
            </w:r>
            <w:r w:rsidRPr="003D1522">
              <w:rPr>
                <w:rFonts w:eastAsia="Cambria"/>
                <w:b/>
                <w:sz w:val="20"/>
                <w:szCs w:val="20"/>
                <w:lang w:val="sr-Cyrl-CS" w:eastAsia="sr-Latn-CS"/>
              </w:rPr>
              <w:t>орног Министарства просвете, науке и технолошког развоја  а у складу са допунским захтевевима  стандарда за дато поље (минимално 5 не више од 20)</w:t>
            </w:r>
          </w:p>
        </w:tc>
      </w:tr>
      <w:tr w:rsidR="003D1522" w:rsidRPr="003D1522" w14:paraId="2B9F7061" w14:textId="77777777" w:rsidTr="00F06E1C">
        <w:trPr>
          <w:trHeight w:val="227"/>
          <w:jc w:val="center"/>
        </w:trPr>
        <w:tc>
          <w:tcPr>
            <w:tcW w:w="309" w:type="pct"/>
            <w:vAlign w:val="center"/>
          </w:tcPr>
          <w:p w14:paraId="259D9B2B"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sz w:val="20"/>
                <w:szCs w:val="20"/>
                <w:lang w:eastAsia="sr-Latn-CS"/>
              </w:rPr>
              <w:t>1</w:t>
            </w:r>
          </w:p>
        </w:tc>
        <w:tc>
          <w:tcPr>
            <w:tcW w:w="4334" w:type="pct"/>
            <w:gridSpan w:val="10"/>
          </w:tcPr>
          <w:p w14:paraId="2A569464" w14:textId="77777777" w:rsidR="003D1522" w:rsidRPr="003D1522" w:rsidRDefault="003D1522" w:rsidP="0032462C">
            <w:pPr>
              <w:widowControl w:val="0"/>
              <w:autoSpaceDE w:val="0"/>
              <w:autoSpaceDN w:val="0"/>
              <w:adjustRightInd w:val="0"/>
              <w:spacing w:after="60"/>
              <w:rPr>
                <w:rFonts w:eastAsia="Cambria"/>
                <w:b/>
                <w:sz w:val="20"/>
                <w:szCs w:val="20"/>
                <w:lang w:val="sr-Cyrl-RS" w:eastAsia="sr-Latn-CS"/>
              </w:rPr>
            </w:pPr>
            <w:r w:rsidRPr="003D1522">
              <w:rPr>
                <w:rFonts w:eastAsia="Cambria"/>
                <w:bCs/>
                <w:sz w:val="20"/>
                <w:szCs w:val="20"/>
                <w:lang w:val="sr-Latn-CS" w:eastAsia="sr-Latn-CS"/>
              </w:rPr>
              <w:t>V.M. Markovic, A.G. Markovic, N. Stevanovic, D. Nikezic.</w:t>
            </w:r>
            <w:r w:rsidRPr="003D1522">
              <w:rPr>
                <w:rFonts w:eastAsia="Cambria"/>
                <w:b/>
                <w:sz w:val="20"/>
                <w:szCs w:val="20"/>
                <w:lang w:val="sr-Latn-CS" w:eastAsia="sr-Latn-CS"/>
              </w:rPr>
              <w:t xml:space="preserve"> Rn progeny diffusion, deposition and track distribution in diffusion chamber with permeable membrane</w:t>
            </w:r>
            <w:r w:rsidRPr="003D1522">
              <w:rPr>
                <w:rFonts w:eastAsia="Cambria"/>
                <w:b/>
                <w:sz w:val="20"/>
                <w:szCs w:val="20"/>
                <w:lang w:val="sr-Cyrl-RS" w:eastAsia="sr-Latn-CS"/>
              </w:rPr>
              <w:t xml:space="preserve">. </w:t>
            </w:r>
            <w:r w:rsidRPr="003D1522">
              <w:rPr>
                <w:rFonts w:eastAsia="Cambria"/>
                <w:bCs/>
                <w:sz w:val="20"/>
                <w:szCs w:val="20"/>
                <w:lang w:val="sr-Latn-CS" w:eastAsia="sr-Latn-CS"/>
              </w:rPr>
              <w:t xml:space="preserve">Radiation Measurement, </w:t>
            </w:r>
            <w:r w:rsidRPr="003D1522">
              <w:rPr>
                <w:rFonts w:eastAsia="Cambria"/>
                <w:sz w:val="20"/>
                <w:szCs w:val="20"/>
                <w:lang w:val="sr-Latn-CS" w:eastAsia="sr-Latn-CS"/>
              </w:rPr>
              <w:t>124, 146-157, 2019.</w:t>
            </w:r>
          </w:p>
        </w:tc>
        <w:tc>
          <w:tcPr>
            <w:tcW w:w="357" w:type="pct"/>
            <w:vAlign w:val="center"/>
          </w:tcPr>
          <w:p w14:paraId="56879D03"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b/>
                <w:sz w:val="20"/>
                <w:szCs w:val="20"/>
                <w:lang w:val="sr-Latn-CS" w:eastAsia="sr-Latn-CS"/>
              </w:rPr>
              <w:t xml:space="preserve"> M21</w:t>
            </w:r>
          </w:p>
        </w:tc>
      </w:tr>
      <w:tr w:rsidR="003D1522" w:rsidRPr="003D1522" w14:paraId="01853143" w14:textId="77777777" w:rsidTr="00F06E1C">
        <w:trPr>
          <w:trHeight w:val="227"/>
          <w:jc w:val="center"/>
        </w:trPr>
        <w:tc>
          <w:tcPr>
            <w:tcW w:w="309" w:type="pct"/>
            <w:vAlign w:val="center"/>
          </w:tcPr>
          <w:p w14:paraId="1EA70F7C"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sz w:val="20"/>
                <w:szCs w:val="20"/>
                <w:lang w:eastAsia="sr-Latn-CS"/>
              </w:rPr>
              <w:t>2</w:t>
            </w:r>
          </w:p>
        </w:tc>
        <w:tc>
          <w:tcPr>
            <w:tcW w:w="4334" w:type="pct"/>
            <w:gridSpan w:val="10"/>
          </w:tcPr>
          <w:p w14:paraId="0A09BE26"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sz w:val="20"/>
                <w:szCs w:val="20"/>
                <w:lang w:val="it-IT" w:eastAsia="sr-Latn-CS"/>
              </w:rPr>
              <w:t>N. Stevanovic V.M. Markovic, D. Nikezic</w:t>
            </w:r>
            <w:r w:rsidRPr="003D1522">
              <w:rPr>
                <w:rFonts w:eastAsia="Cambria"/>
                <w:b/>
                <w:sz w:val="20"/>
                <w:szCs w:val="20"/>
                <w:lang w:val="it-IT" w:eastAsia="sr-Latn-CS"/>
              </w:rPr>
              <w:t xml:space="preserve"> </w:t>
            </w:r>
            <w:r w:rsidRPr="003D1522">
              <w:rPr>
                <w:rFonts w:eastAsia="Cambria"/>
                <w:b/>
                <w:bCs/>
                <w:sz w:val="20"/>
                <w:szCs w:val="20"/>
                <w:lang w:val="sr-Latn-CS" w:eastAsia="sr-Latn-CS"/>
              </w:rPr>
              <w:t>Propagation of light from dipole source and generalization of Fresnel-Kirchhoff integral.</w:t>
            </w:r>
            <w:r w:rsidRPr="003D1522">
              <w:rPr>
                <w:rFonts w:eastAsia="Cambria"/>
                <w:bCs/>
                <w:sz w:val="20"/>
                <w:szCs w:val="20"/>
                <w:lang w:val="sr-Latn-CS" w:eastAsia="sr-Latn-CS"/>
              </w:rPr>
              <w:t xml:space="preserve"> Optik, 180, 447-454, 2019.</w:t>
            </w:r>
          </w:p>
        </w:tc>
        <w:tc>
          <w:tcPr>
            <w:tcW w:w="357" w:type="pct"/>
            <w:vAlign w:val="center"/>
          </w:tcPr>
          <w:p w14:paraId="32D070D4"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b/>
                <w:sz w:val="20"/>
                <w:szCs w:val="20"/>
                <w:lang w:val="sr-Cyrl-CS" w:eastAsia="sr-Latn-CS"/>
              </w:rPr>
              <w:t>М23</w:t>
            </w:r>
          </w:p>
        </w:tc>
      </w:tr>
      <w:tr w:rsidR="003D1522" w:rsidRPr="003D1522" w14:paraId="195229D3" w14:textId="77777777" w:rsidTr="00F06E1C">
        <w:trPr>
          <w:trHeight w:val="227"/>
          <w:jc w:val="center"/>
        </w:trPr>
        <w:tc>
          <w:tcPr>
            <w:tcW w:w="309" w:type="pct"/>
            <w:vAlign w:val="center"/>
          </w:tcPr>
          <w:p w14:paraId="6DBF8C50"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sz w:val="20"/>
                <w:szCs w:val="20"/>
                <w:lang w:eastAsia="sr-Latn-CS"/>
              </w:rPr>
              <w:t>3</w:t>
            </w:r>
          </w:p>
        </w:tc>
        <w:tc>
          <w:tcPr>
            <w:tcW w:w="4334" w:type="pct"/>
            <w:gridSpan w:val="10"/>
          </w:tcPr>
          <w:p w14:paraId="6876C303"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sz w:val="20"/>
                <w:szCs w:val="20"/>
                <w:lang w:val="it-IT" w:eastAsia="sr-Latn-CS"/>
              </w:rPr>
              <w:t xml:space="preserve">N. Stevanovic V.M. Markovic, D. Nikezic </w:t>
            </w:r>
            <w:r w:rsidRPr="003D1522">
              <w:rPr>
                <w:rFonts w:eastAsia="Cambria"/>
                <w:b/>
                <w:sz w:val="20"/>
                <w:szCs w:val="20"/>
                <w:lang w:val="sr-Latn-CS" w:eastAsia="sr-Latn-CS"/>
              </w:rPr>
              <w:t xml:space="preserve">Time dependence of </w:t>
            </w:r>
            <w:r w:rsidRPr="003D1522">
              <w:rPr>
                <w:rFonts w:eastAsia="Cambria"/>
                <w:b/>
                <w:sz w:val="20"/>
                <w:szCs w:val="20"/>
                <w:vertAlign w:val="superscript"/>
                <w:lang w:val="sr-Latn-CS" w:eastAsia="sr-Latn-CS"/>
              </w:rPr>
              <w:t>222</w:t>
            </w:r>
            <w:r w:rsidRPr="003D1522">
              <w:rPr>
                <w:rFonts w:eastAsia="Cambria"/>
                <w:b/>
                <w:sz w:val="20"/>
                <w:szCs w:val="20"/>
                <w:lang w:val="sr-Latn-CS" w:eastAsia="sr-Latn-CS"/>
              </w:rPr>
              <w:t xml:space="preserve">Rn, </w:t>
            </w:r>
            <w:r w:rsidRPr="003D1522">
              <w:rPr>
                <w:rFonts w:eastAsia="Cambria"/>
                <w:b/>
                <w:sz w:val="20"/>
                <w:szCs w:val="20"/>
                <w:vertAlign w:val="superscript"/>
                <w:lang w:val="sr-Latn-CS" w:eastAsia="sr-Latn-CS"/>
              </w:rPr>
              <w:t>220</w:t>
            </w:r>
            <w:r w:rsidRPr="003D1522">
              <w:rPr>
                <w:rFonts w:eastAsia="Cambria"/>
                <w:b/>
                <w:sz w:val="20"/>
                <w:szCs w:val="20"/>
                <w:lang w:val="sr-Latn-CS" w:eastAsia="sr-Latn-CS"/>
              </w:rPr>
              <w:t>Rn and their progenies’ distributions in a diffusion chamber</w:t>
            </w:r>
            <w:r w:rsidRPr="003D1522">
              <w:rPr>
                <w:rFonts w:eastAsia="Cambria"/>
                <w:b/>
                <w:bCs/>
                <w:sz w:val="20"/>
                <w:szCs w:val="20"/>
                <w:lang w:val="sr-Latn-CS" w:eastAsia="sr-Latn-CS"/>
              </w:rPr>
              <w:t xml:space="preserve">. </w:t>
            </w:r>
            <w:r w:rsidRPr="003D1522">
              <w:rPr>
                <w:rFonts w:eastAsia="Cambria"/>
                <w:sz w:val="20"/>
                <w:szCs w:val="20"/>
                <w:lang w:val="sr-Latn-CS" w:eastAsia="sr-Latn-CS"/>
              </w:rPr>
              <w:t>Nuclear Instruments and Methods A</w:t>
            </w:r>
            <w:r w:rsidRPr="003D1522">
              <w:rPr>
                <w:rFonts w:eastAsia="Cambria"/>
                <w:bCs/>
                <w:sz w:val="20"/>
                <w:szCs w:val="20"/>
                <w:lang w:val="sr-Latn-CS" w:eastAsia="sr-Latn-CS"/>
              </w:rPr>
              <w:t>, 873, 93-99, 2017.</w:t>
            </w:r>
          </w:p>
        </w:tc>
        <w:tc>
          <w:tcPr>
            <w:tcW w:w="357" w:type="pct"/>
            <w:vAlign w:val="center"/>
          </w:tcPr>
          <w:p w14:paraId="2F242953"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b/>
                <w:sz w:val="20"/>
                <w:szCs w:val="20"/>
                <w:lang w:val="sr-Cyrl-CS" w:eastAsia="sr-Latn-CS"/>
              </w:rPr>
              <w:t>М21</w:t>
            </w:r>
          </w:p>
        </w:tc>
      </w:tr>
      <w:tr w:rsidR="003D1522" w:rsidRPr="003D1522" w14:paraId="42BADFFE" w14:textId="77777777" w:rsidTr="00F06E1C">
        <w:trPr>
          <w:trHeight w:val="227"/>
          <w:jc w:val="center"/>
        </w:trPr>
        <w:tc>
          <w:tcPr>
            <w:tcW w:w="309" w:type="pct"/>
            <w:vAlign w:val="center"/>
          </w:tcPr>
          <w:p w14:paraId="001B40DF"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sz w:val="20"/>
                <w:szCs w:val="20"/>
                <w:lang w:eastAsia="sr-Latn-CS"/>
              </w:rPr>
              <w:t>4</w:t>
            </w:r>
          </w:p>
        </w:tc>
        <w:tc>
          <w:tcPr>
            <w:tcW w:w="4334" w:type="pct"/>
            <w:gridSpan w:val="10"/>
          </w:tcPr>
          <w:p w14:paraId="30946DD9"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sz w:val="20"/>
                <w:szCs w:val="20"/>
                <w:lang w:val="it-IT" w:eastAsia="sr-Latn-CS"/>
              </w:rPr>
              <w:t xml:space="preserve">V.M. Markovic, D. Nikezic, N. Stevanovic </w:t>
            </w:r>
            <w:r w:rsidRPr="003D1522">
              <w:rPr>
                <w:rFonts w:eastAsia="Cambria"/>
                <w:b/>
                <w:sz w:val="20"/>
                <w:szCs w:val="20"/>
                <w:vertAlign w:val="superscript"/>
                <w:lang w:val="it-IT" w:eastAsia="sr-Latn-CS"/>
              </w:rPr>
              <w:t>222</w:t>
            </w:r>
            <w:r w:rsidRPr="003D1522">
              <w:rPr>
                <w:rFonts w:eastAsia="Cambria"/>
                <w:b/>
                <w:bCs/>
                <w:sz w:val="20"/>
                <w:szCs w:val="20"/>
                <w:lang w:val="sr-Latn-CS" w:eastAsia="sr-Latn-CS"/>
              </w:rPr>
              <w:t xml:space="preserve">Rn and </w:t>
            </w:r>
            <w:r w:rsidRPr="003D1522">
              <w:rPr>
                <w:rFonts w:eastAsia="Cambria"/>
                <w:b/>
                <w:bCs/>
                <w:sz w:val="20"/>
                <w:szCs w:val="20"/>
                <w:vertAlign w:val="superscript"/>
                <w:lang w:val="sr-Latn-CS" w:eastAsia="sr-Latn-CS"/>
              </w:rPr>
              <w:t>220</w:t>
            </w:r>
            <w:r w:rsidRPr="003D1522">
              <w:rPr>
                <w:rFonts w:eastAsia="Cambria"/>
                <w:b/>
                <w:bCs/>
                <w:sz w:val="20"/>
                <w:szCs w:val="20"/>
                <w:lang w:val="sr-Latn-CS" w:eastAsia="sr-Latn-CS"/>
              </w:rPr>
              <w:t xml:space="preserve">Rn diffusion in two mediums. </w:t>
            </w:r>
            <w:r w:rsidRPr="003D1522">
              <w:rPr>
                <w:rFonts w:eastAsia="Cambria"/>
                <w:sz w:val="20"/>
                <w:szCs w:val="20"/>
                <w:lang w:val="sr-Latn-CS" w:eastAsia="sr-Latn-CS"/>
              </w:rPr>
              <w:t>Nuclear Instruments and Methods A</w:t>
            </w:r>
            <w:r w:rsidRPr="003D1522">
              <w:rPr>
                <w:rFonts w:eastAsia="Cambria"/>
                <w:bCs/>
                <w:sz w:val="20"/>
                <w:szCs w:val="20"/>
                <w:lang w:val="sr-Latn-CS" w:eastAsia="sr-Latn-CS"/>
              </w:rPr>
              <w:t>, 857,16-23, 2017.</w:t>
            </w:r>
          </w:p>
        </w:tc>
        <w:tc>
          <w:tcPr>
            <w:tcW w:w="357" w:type="pct"/>
            <w:vAlign w:val="center"/>
          </w:tcPr>
          <w:p w14:paraId="4946F892"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b/>
                <w:sz w:val="20"/>
                <w:szCs w:val="20"/>
                <w:lang w:val="sr-Cyrl-CS" w:eastAsia="sr-Latn-CS"/>
              </w:rPr>
              <w:t>М21</w:t>
            </w:r>
          </w:p>
        </w:tc>
      </w:tr>
      <w:tr w:rsidR="003D1522" w:rsidRPr="003D1522" w14:paraId="324638F7" w14:textId="77777777" w:rsidTr="00F06E1C">
        <w:trPr>
          <w:trHeight w:val="227"/>
          <w:jc w:val="center"/>
        </w:trPr>
        <w:tc>
          <w:tcPr>
            <w:tcW w:w="309" w:type="pct"/>
            <w:vAlign w:val="center"/>
          </w:tcPr>
          <w:p w14:paraId="162FDCC8"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sz w:val="20"/>
                <w:szCs w:val="20"/>
                <w:lang w:eastAsia="sr-Latn-CS"/>
              </w:rPr>
              <w:t>5</w:t>
            </w:r>
          </w:p>
        </w:tc>
        <w:tc>
          <w:tcPr>
            <w:tcW w:w="4334" w:type="pct"/>
            <w:gridSpan w:val="10"/>
          </w:tcPr>
          <w:p w14:paraId="45359F66"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sz w:val="20"/>
                <w:szCs w:val="20"/>
                <w:lang w:val="it-IT" w:eastAsia="sr-Latn-CS"/>
              </w:rPr>
              <w:t>N. Stevanovic, V.M. Markovic, D. Nikezic</w:t>
            </w:r>
            <w:r w:rsidRPr="003D1522">
              <w:rPr>
                <w:rFonts w:ascii="Uran1b-Bold" w:eastAsia="Cambria" w:hAnsi="Uran1b-Bold" w:cs="Uran1b-Bold"/>
                <w:b/>
                <w:bCs/>
                <w:sz w:val="28"/>
                <w:szCs w:val="28"/>
                <w:lang w:val="sr-Latn-CS" w:eastAsia="sr-Latn-CS"/>
              </w:rPr>
              <w:t xml:space="preserve"> </w:t>
            </w:r>
            <w:r w:rsidRPr="003D1522">
              <w:rPr>
                <w:rFonts w:eastAsia="Cambria"/>
                <w:b/>
                <w:bCs/>
                <w:sz w:val="20"/>
                <w:szCs w:val="20"/>
                <w:lang w:val="sr-Latn-CS" w:eastAsia="sr-Latn-CS"/>
              </w:rPr>
              <w:t>New metod for determination of diffraction light pattern od arbitrary surfaces</w:t>
            </w:r>
            <w:r w:rsidRPr="003D1522">
              <w:rPr>
                <w:rFonts w:eastAsia="Cambria"/>
                <w:b/>
                <w:bCs/>
                <w:sz w:val="20"/>
                <w:szCs w:val="20"/>
                <w:lang w:val="sr-Cyrl-RS" w:eastAsia="sr-Latn-CS"/>
              </w:rPr>
              <w:t xml:space="preserve">. </w:t>
            </w:r>
            <w:r w:rsidRPr="003D1522">
              <w:rPr>
                <w:rFonts w:eastAsia="Cambria"/>
                <w:bCs/>
                <w:sz w:val="20"/>
                <w:szCs w:val="20"/>
                <w:lang w:val="sr-Latn-CS" w:eastAsia="sr-Latn-CS"/>
              </w:rPr>
              <w:t>Optics &amp; Laser Technology. 90, 90-95 , 2017</w:t>
            </w:r>
            <w:r w:rsidRPr="003D1522">
              <w:rPr>
                <w:rFonts w:eastAsia="Cambria"/>
                <w:b/>
                <w:sz w:val="20"/>
                <w:szCs w:val="20"/>
                <w:lang w:val="sr-Latn-CS" w:eastAsia="sr-Latn-CS"/>
              </w:rPr>
              <w:t xml:space="preserve"> </w:t>
            </w:r>
            <w:r w:rsidRPr="003D1522">
              <w:rPr>
                <w:rFonts w:eastAsia="Cambria"/>
                <w:b/>
                <w:bCs/>
                <w:sz w:val="20"/>
                <w:szCs w:val="20"/>
                <w:lang w:val="sr-Latn-CS" w:eastAsia="sr-Latn-CS"/>
              </w:rPr>
              <w:t xml:space="preserve"> </w:t>
            </w:r>
          </w:p>
        </w:tc>
        <w:tc>
          <w:tcPr>
            <w:tcW w:w="357" w:type="pct"/>
            <w:vAlign w:val="center"/>
          </w:tcPr>
          <w:p w14:paraId="3530F57B"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b/>
                <w:sz w:val="20"/>
                <w:szCs w:val="20"/>
                <w:lang w:val="sr-Cyrl-CS" w:eastAsia="sr-Latn-CS"/>
              </w:rPr>
              <w:t>М22</w:t>
            </w:r>
          </w:p>
        </w:tc>
      </w:tr>
      <w:tr w:rsidR="003D1522" w:rsidRPr="003D1522" w14:paraId="797CCB3F" w14:textId="77777777" w:rsidTr="00154B5E">
        <w:trPr>
          <w:trHeight w:val="227"/>
          <w:jc w:val="center"/>
        </w:trPr>
        <w:tc>
          <w:tcPr>
            <w:tcW w:w="5000" w:type="pct"/>
            <w:gridSpan w:val="12"/>
            <w:vAlign w:val="center"/>
          </w:tcPr>
          <w:p w14:paraId="4B0427EF"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b/>
                <w:sz w:val="20"/>
                <w:szCs w:val="20"/>
                <w:lang w:val="sr-Cyrl-CS" w:eastAsia="sr-Latn-CS"/>
              </w:rPr>
              <w:t>Збирни подаци научне активност наставника</w:t>
            </w:r>
          </w:p>
        </w:tc>
      </w:tr>
      <w:tr w:rsidR="003D1522" w:rsidRPr="003D1522" w14:paraId="3E3152A0" w14:textId="77777777" w:rsidTr="00154B5E">
        <w:trPr>
          <w:trHeight w:val="227"/>
          <w:jc w:val="center"/>
        </w:trPr>
        <w:tc>
          <w:tcPr>
            <w:tcW w:w="5000" w:type="pct"/>
            <w:gridSpan w:val="12"/>
            <w:vAlign w:val="center"/>
          </w:tcPr>
          <w:p w14:paraId="438E1E68"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b/>
                <w:sz w:val="20"/>
                <w:szCs w:val="20"/>
                <w:lang w:val="sr-Cyrl-CS" w:eastAsia="sr-Latn-CS"/>
              </w:rPr>
              <w:t xml:space="preserve">Збирни подаци </w:t>
            </w:r>
            <w:r w:rsidRPr="003D1522">
              <w:rPr>
                <w:rFonts w:eastAsia="Cambria"/>
                <w:b/>
                <w:sz w:val="20"/>
                <w:szCs w:val="20"/>
                <w:lang w:val="sr-Cyrl-RS" w:eastAsia="sr-Latn-CS"/>
              </w:rPr>
              <w:t xml:space="preserve">уметничке </w:t>
            </w:r>
            <w:r w:rsidRPr="003D1522">
              <w:rPr>
                <w:rFonts w:eastAsia="Cambria"/>
                <w:b/>
                <w:sz w:val="20"/>
                <w:szCs w:val="20"/>
                <w:lang w:val="sr-Cyrl-CS" w:eastAsia="sr-Latn-CS"/>
              </w:rPr>
              <w:t xml:space="preserve"> активност наставника</w:t>
            </w:r>
          </w:p>
        </w:tc>
      </w:tr>
      <w:tr w:rsidR="003D1522" w:rsidRPr="003D1522" w14:paraId="1A289799" w14:textId="77777777" w:rsidTr="00F06E1C">
        <w:trPr>
          <w:trHeight w:val="227"/>
          <w:jc w:val="center"/>
        </w:trPr>
        <w:tc>
          <w:tcPr>
            <w:tcW w:w="2060" w:type="pct"/>
            <w:gridSpan w:val="6"/>
            <w:vAlign w:val="center"/>
          </w:tcPr>
          <w:p w14:paraId="053B8B9C"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Укупан број цитата, без аутоцитата</w:t>
            </w:r>
          </w:p>
        </w:tc>
        <w:tc>
          <w:tcPr>
            <w:tcW w:w="2940" w:type="pct"/>
            <w:gridSpan w:val="6"/>
            <w:vAlign w:val="center"/>
          </w:tcPr>
          <w:p w14:paraId="58679E16"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p>
        </w:tc>
      </w:tr>
      <w:tr w:rsidR="003D1522" w:rsidRPr="003D1522" w14:paraId="48928E98" w14:textId="77777777" w:rsidTr="00F06E1C">
        <w:trPr>
          <w:trHeight w:val="227"/>
          <w:jc w:val="center"/>
        </w:trPr>
        <w:tc>
          <w:tcPr>
            <w:tcW w:w="2060" w:type="pct"/>
            <w:gridSpan w:val="6"/>
            <w:vAlign w:val="center"/>
          </w:tcPr>
          <w:p w14:paraId="224C87C0"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Укупан број радова са SCI (или SSCI) листе</w:t>
            </w:r>
          </w:p>
        </w:tc>
        <w:tc>
          <w:tcPr>
            <w:tcW w:w="2940" w:type="pct"/>
            <w:gridSpan w:val="6"/>
            <w:vAlign w:val="center"/>
          </w:tcPr>
          <w:p w14:paraId="6D0088F2" w14:textId="77777777" w:rsidR="003D1522" w:rsidRPr="003D1522" w:rsidRDefault="003D1522" w:rsidP="0032462C">
            <w:pPr>
              <w:widowControl w:val="0"/>
              <w:autoSpaceDE w:val="0"/>
              <w:autoSpaceDN w:val="0"/>
              <w:adjustRightInd w:val="0"/>
              <w:spacing w:after="60"/>
              <w:rPr>
                <w:rFonts w:eastAsia="Cambria"/>
                <w:b/>
                <w:sz w:val="20"/>
                <w:szCs w:val="20"/>
                <w:lang w:eastAsia="sr-Latn-CS"/>
              </w:rPr>
            </w:pPr>
            <w:r w:rsidRPr="003D1522">
              <w:rPr>
                <w:rFonts w:eastAsia="Cambria"/>
                <w:b/>
                <w:sz w:val="20"/>
                <w:szCs w:val="20"/>
                <w:lang w:eastAsia="sr-Latn-CS"/>
              </w:rPr>
              <w:t>46</w:t>
            </w:r>
          </w:p>
        </w:tc>
      </w:tr>
      <w:tr w:rsidR="003D1522" w:rsidRPr="003D1522" w14:paraId="772D3328" w14:textId="77777777" w:rsidTr="00F06E1C">
        <w:trPr>
          <w:trHeight w:val="227"/>
          <w:jc w:val="center"/>
        </w:trPr>
        <w:tc>
          <w:tcPr>
            <w:tcW w:w="2060" w:type="pct"/>
            <w:gridSpan w:val="6"/>
            <w:vAlign w:val="center"/>
          </w:tcPr>
          <w:p w14:paraId="39753F9A"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sz w:val="20"/>
                <w:szCs w:val="20"/>
                <w:lang w:val="sr-Cyrl-CS" w:eastAsia="sr-Latn-CS"/>
              </w:rPr>
              <w:t>Тренутно учешће на пројектима</w:t>
            </w:r>
          </w:p>
        </w:tc>
        <w:tc>
          <w:tcPr>
            <w:tcW w:w="1288" w:type="pct"/>
            <w:gridSpan w:val="3"/>
            <w:vAlign w:val="center"/>
          </w:tcPr>
          <w:p w14:paraId="6215BD60" w14:textId="77777777" w:rsidR="003D1522" w:rsidRPr="003D1522" w:rsidRDefault="003D1522" w:rsidP="0032462C">
            <w:pPr>
              <w:widowControl w:val="0"/>
              <w:autoSpaceDE w:val="0"/>
              <w:autoSpaceDN w:val="0"/>
              <w:adjustRightInd w:val="0"/>
              <w:spacing w:after="60"/>
              <w:rPr>
                <w:rFonts w:eastAsia="Cambria"/>
                <w:sz w:val="20"/>
                <w:szCs w:val="20"/>
                <w:lang w:val="sr-Cyrl-CS" w:eastAsia="sr-Latn-CS"/>
              </w:rPr>
            </w:pPr>
            <w:r w:rsidRPr="003D1522">
              <w:rPr>
                <w:rFonts w:eastAsia="Cambria"/>
                <w:sz w:val="20"/>
                <w:szCs w:val="20"/>
                <w:lang w:val="sr-Cyrl-CS" w:eastAsia="sr-Latn-CS"/>
              </w:rPr>
              <w:t>Домаћи</w:t>
            </w:r>
          </w:p>
          <w:p w14:paraId="770F022F" w14:textId="77777777" w:rsidR="003D1522" w:rsidRPr="003D1522" w:rsidRDefault="003D1522" w:rsidP="0032462C">
            <w:pPr>
              <w:widowControl w:val="0"/>
              <w:autoSpaceDE w:val="0"/>
              <w:autoSpaceDN w:val="0"/>
              <w:adjustRightInd w:val="0"/>
              <w:spacing w:after="60"/>
              <w:rPr>
                <w:rFonts w:eastAsia="Cambria"/>
                <w:bCs/>
                <w:sz w:val="20"/>
                <w:szCs w:val="20"/>
                <w:lang w:val="sr-Cyrl-RS" w:eastAsia="sr-Latn-CS"/>
              </w:rPr>
            </w:pPr>
            <w:r w:rsidRPr="003D1522">
              <w:rPr>
                <w:rFonts w:eastAsia="Cambria"/>
                <w:bCs/>
                <w:sz w:val="20"/>
                <w:szCs w:val="20"/>
                <w:lang w:eastAsia="sr-Latn-CS"/>
              </w:rPr>
              <w:t>O</w:t>
            </w:r>
            <w:r w:rsidRPr="003D1522">
              <w:rPr>
                <w:rFonts w:eastAsia="Cambria"/>
                <w:bCs/>
                <w:sz w:val="20"/>
                <w:szCs w:val="20"/>
                <w:lang w:val="sr-Cyrl-RS" w:eastAsia="sr-Latn-CS"/>
              </w:rPr>
              <w:t>И171021</w:t>
            </w:r>
          </w:p>
        </w:tc>
        <w:tc>
          <w:tcPr>
            <w:tcW w:w="1652" w:type="pct"/>
            <w:gridSpan w:val="3"/>
            <w:vAlign w:val="center"/>
          </w:tcPr>
          <w:p w14:paraId="15D3BE03"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sz w:val="20"/>
                <w:szCs w:val="20"/>
                <w:lang w:val="sr-Cyrl-CS" w:eastAsia="sr-Latn-CS"/>
              </w:rPr>
              <w:t>Међународни</w:t>
            </w:r>
          </w:p>
        </w:tc>
      </w:tr>
      <w:tr w:rsidR="003D1522" w:rsidRPr="003D1522" w14:paraId="2F9AE455" w14:textId="77777777" w:rsidTr="00F06E1C">
        <w:trPr>
          <w:trHeight w:val="227"/>
          <w:jc w:val="center"/>
        </w:trPr>
        <w:tc>
          <w:tcPr>
            <w:tcW w:w="2060" w:type="pct"/>
            <w:gridSpan w:val="6"/>
            <w:vAlign w:val="center"/>
          </w:tcPr>
          <w:p w14:paraId="1C107CF8"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sz w:val="20"/>
                <w:szCs w:val="20"/>
                <w:lang w:val="sr-Cyrl-CS" w:eastAsia="sr-Latn-CS"/>
              </w:rPr>
              <w:t>Усавршавања</w:t>
            </w:r>
          </w:p>
        </w:tc>
        <w:tc>
          <w:tcPr>
            <w:tcW w:w="1288" w:type="pct"/>
            <w:gridSpan w:val="3"/>
            <w:vAlign w:val="center"/>
          </w:tcPr>
          <w:p w14:paraId="3F96FE40"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p>
        </w:tc>
        <w:tc>
          <w:tcPr>
            <w:tcW w:w="1652" w:type="pct"/>
            <w:gridSpan w:val="3"/>
            <w:vAlign w:val="center"/>
          </w:tcPr>
          <w:p w14:paraId="1EA4B405"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p>
        </w:tc>
      </w:tr>
      <w:tr w:rsidR="003D1522" w:rsidRPr="003D1522" w14:paraId="71158B58" w14:textId="77777777" w:rsidTr="00F06E1C">
        <w:trPr>
          <w:trHeight w:val="227"/>
          <w:jc w:val="center"/>
        </w:trPr>
        <w:tc>
          <w:tcPr>
            <w:tcW w:w="2060" w:type="pct"/>
            <w:gridSpan w:val="6"/>
            <w:vAlign w:val="center"/>
          </w:tcPr>
          <w:p w14:paraId="6436536A"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r w:rsidRPr="003D1522">
              <w:rPr>
                <w:rFonts w:eastAsia="Cambria"/>
                <w:sz w:val="20"/>
                <w:szCs w:val="20"/>
                <w:lang w:val="sr-Cyrl-CS" w:eastAsia="sr-Latn-CS"/>
              </w:rPr>
              <w:t>Други подаци које сматрате релевантним</w:t>
            </w:r>
          </w:p>
        </w:tc>
        <w:tc>
          <w:tcPr>
            <w:tcW w:w="2940" w:type="pct"/>
            <w:gridSpan w:val="6"/>
            <w:vAlign w:val="center"/>
          </w:tcPr>
          <w:p w14:paraId="132AEEBD" w14:textId="77777777" w:rsidR="003D1522" w:rsidRPr="003D1522" w:rsidRDefault="003D1522" w:rsidP="0032462C">
            <w:pPr>
              <w:widowControl w:val="0"/>
              <w:autoSpaceDE w:val="0"/>
              <w:autoSpaceDN w:val="0"/>
              <w:adjustRightInd w:val="0"/>
              <w:spacing w:after="60"/>
              <w:rPr>
                <w:rFonts w:eastAsia="Cambria"/>
                <w:b/>
                <w:sz w:val="20"/>
                <w:szCs w:val="20"/>
                <w:lang w:val="sr-Cyrl-CS" w:eastAsia="sr-Latn-CS"/>
              </w:rPr>
            </w:pPr>
          </w:p>
        </w:tc>
      </w:tr>
    </w:tbl>
    <w:p w14:paraId="05F095AE" w14:textId="77777777" w:rsidR="003C5467" w:rsidRDefault="003C5467" w:rsidP="0032462C">
      <w:pPr>
        <w:spacing w:after="200" w:line="276" w:lineRule="auto"/>
        <w:rPr>
          <w:sz w:val="20"/>
          <w:szCs w:val="20"/>
        </w:rPr>
      </w:pPr>
    </w:p>
    <w:p w14:paraId="31138809" w14:textId="77777777" w:rsidR="003C5467" w:rsidRDefault="003C5467" w:rsidP="0032462C">
      <w:pPr>
        <w:spacing w:after="200" w:line="276" w:lineRule="auto"/>
        <w:rPr>
          <w:sz w:val="20"/>
          <w:szCs w:val="20"/>
        </w:rPr>
      </w:pPr>
      <w:r>
        <w:rPr>
          <w:sz w:val="20"/>
          <w:szCs w:val="20"/>
        </w:rPr>
        <w:br w:type="page"/>
      </w:r>
    </w:p>
    <w:tbl>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
        <w:gridCol w:w="2267"/>
        <w:gridCol w:w="1284"/>
        <w:gridCol w:w="1760"/>
        <w:gridCol w:w="87"/>
        <w:gridCol w:w="842"/>
        <w:gridCol w:w="179"/>
        <w:gridCol w:w="466"/>
        <w:gridCol w:w="1605"/>
        <w:gridCol w:w="878"/>
        <w:gridCol w:w="706"/>
      </w:tblGrid>
      <w:tr w:rsidR="003C5467" w:rsidRPr="003C5467" w14:paraId="6D780960" w14:textId="77777777" w:rsidTr="00F06E1C">
        <w:trPr>
          <w:trHeight w:val="227"/>
          <w:jc w:val="center"/>
        </w:trPr>
        <w:tc>
          <w:tcPr>
            <w:tcW w:w="1932" w:type="pct"/>
            <w:gridSpan w:val="4"/>
            <w:vAlign w:val="center"/>
          </w:tcPr>
          <w:p w14:paraId="17FC37F6" w14:textId="77777777" w:rsidR="003C5467" w:rsidRPr="003C5467" w:rsidRDefault="003C5467" w:rsidP="0032462C">
            <w:pPr>
              <w:rPr>
                <w:sz w:val="20"/>
                <w:szCs w:val="20"/>
                <w:lang w:val="sr-Cyrl-CS"/>
              </w:rPr>
            </w:pPr>
            <w:r w:rsidRPr="003C5467">
              <w:rPr>
                <w:b/>
                <w:sz w:val="20"/>
                <w:szCs w:val="20"/>
                <w:lang w:val="sr-Cyrl-CS"/>
              </w:rPr>
              <w:lastRenderedPageBreak/>
              <w:t>Име и презиме</w:t>
            </w:r>
          </w:p>
        </w:tc>
        <w:tc>
          <w:tcPr>
            <w:tcW w:w="3068" w:type="pct"/>
            <w:gridSpan w:val="8"/>
            <w:vAlign w:val="center"/>
          </w:tcPr>
          <w:p w14:paraId="41FBA1B9" w14:textId="77777777" w:rsidR="003C5467" w:rsidRPr="003C5467" w:rsidRDefault="003C5467" w:rsidP="0032462C">
            <w:pPr>
              <w:rPr>
                <w:sz w:val="20"/>
                <w:szCs w:val="20"/>
                <w:lang w:val="sr-Cyrl-CS"/>
              </w:rPr>
            </w:pPr>
            <w:bookmarkStart w:id="40" w:name="Слађана_Димитријевић"/>
            <w:proofErr w:type="spellStart"/>
            <w:r w:rsidRPr="003C5467">
              <w:rPr>
                <w:b/>
                <w:sz w:val="20"/>
                <w:szCs w:val="20"/>
              </w:rPr>
              <w:t>Слађана</w:t>
            </w:r>
            <w:proofErr w:type="spellEnd"/>
            <w:r w:rsidRPr="003C5467">
              <w:rPr>
                <w:b/>
                <w:sz w:val="20"/>
                <w:szCs w:val="20"/>
              </w:rPr>
              <w:t xml:space="preserve"> </w:t>
            </w:r>
            <w:proofErr w:type="spellStart"/>
            <w:r w:rsidRPr="003C5467">
              <w:rPr>
                <w:b/>
                <w:sz w:val="20"/>
                <w:szCs w:val="20"/>
              </w:rPr>
              <w:t>Димитријевић</w:t>
            </w:r>
            <w:bookmarkEnd w:id="40"/>
            <w:proofErr w:type="spellEnd"/>
          </w:p>
        </w:tc>
      </w:tr>
      <w:tr w:rsidR="003C5467" w:rsidRPr="003C5467" w14:paraId="6A6DE9A8" w14:textId="77777777" w:rsidTr="00F06E1C">
        <w:trPr>
          <w:trHeight w:val="227"/>
          <w:jc w:val="center"/>
        </w:trPr>
        <w:tc>
          <w:tcPr>
            <w:tcW w:w="1932" w:type="pct"/>
            <w:gridSpan w:val="4"/>
            <w:vAlign w:val="center"/>
          </w:tcPr>
          <w:p w14:paraId="310C998B" w14:textId="77777777" w:rsidR="003C5467" w:rsidRPr="003C5467" w:rsidRDefault="003C5467" w:rsidP="0032462C">
            <w:pPr>
              <w:rPr>
                <w:sz w:val="20"/>
                <w:szCs w:val="20"/>
                <w:lang w:val="sr-Cyrl-CS"/>
              </w:rPr>
            </w:pPr>
            <w:r w:rsidRPr="003C5467">
              <w:rPr>
                <w:b/>
                <w:sz w:val="20"/>
                <w:szCs w:val="20"/>
                <w:lang w:val="sr-Cyrl-CS"/>
              </w:rPr>
              <w:t>Звање</w:t>
            </w:r>
          </w:p>
        </w:tc>
        <w:tc>
          <w:tcPr>
            <w:tcW w:w="3068" w:type="pct"/>
            <w:gridSpan w:val="8"/>
            <w:vAlign w:val="center"/>
          </w:tcPr>
          <w:p w14:paraId="4B6B321A" w14:textId="77777777" w:rsidR="003C5467" w:rsidRPr="003C5467" w:rsidRDefault="003C5467" w:rsidP="0032462C">
            <w:pPr>
              <w:rPr>
                <w:sz w:val="20"/>
                <w:szCs w:val="20"/>
                <w:lang w:val="sr-Cyrl-CS"/>
              </w:rPr>
            </w:pPr>
            <w:r w:rsidRPr="003C5467">
              <w:rPr>
                <w:sz w:val="20"/>
                <w:szCs w:val="20"/>
                <w:lang w:val="sr-Cyrl-CS"/>
              </w:rPr>
              <w:t>доцент</w:t>
            </w:r>
          </w:p>
        </w:tc>
      </w:tr>
      <w:tr w:rsidR="003C5467" w:rsidRPr="003C5467" w14:paraId="0C3C630B" w14:textId="77777777" w:rsidTr="00F06E1C">
        <w:trPr>
          <w:trHeight w:val="227"/>
          <w:jc w:val="center"/>
        </w:trPr>
        <w:tc>
          <w:tcPr>
            <w:tcW w:w="1932" w:type="pct"/>
            <w:gridSpan w:val="4"/>
            <w:vAlign w:val="center"/>
          </w:tcPr>
          <w:p w14:paraId="15A9C68C" w14:textId="77777777" w:rsidR="003C5467" w:rsidRPr="003C5467" w:rsidRDefault="003C5467" w:rsidP="0032462C">
            <w:pPr>
              <w:rPr>
                <w:sz w:val="20"/>
                <w:szCs w:val="20"/>
                <w:lang w:val="sr-Cyrl-CS"/>
              </w:rPr>
            </w:pPr>
            <w:r w:rsidRPr="003C5467">
              <w:rPr>
                <w:b/>
                <w:sz w:val="20"/>
                <w:szCs w:val="20"/>
                <w:lang w:val="sr-Cyrl-CS"/>
              </w:rPr>
              <w:t>Ужа научна, уметничка односно стручна  област</w:t>
            </w:r>
          </w:p>
        </w:tc>
        <w:tc>
          <w:tcPr>
            <w:tcW w:w="3068" w:type="pct"/>
            <w:gridSpan w:val="8"/>
            <w:vAlign w:val="center"/>
          </w:tcPr>
          <w:p w14:paraId="2D32ADA5" w14:textId="77777777" w:rsidR="003C5467" w:rsidRPr="003C5467" w:rsidRDefault="003C5467" w:rsidP="0032462C">
            <w:pPr>
              <w:rPr>
                <w:sz w:val="20"/>
                <w:szCs w:val="20"/>
                <w:lang w:val="sr-Cyrl-CS"/>
              </w:rPr>
            </w:pPr>
            <w:r w:rsidRPr="003C5467">
              <w:rPr>
                <w:sz w:val="20"/>
                <w:szCs w:val="20"/>
                <w:lang w:val="sr-Cyrl-CS"/>
              </w:rPr>
              <w:t>Математичка анализа са применама</w:t>
            </w:r>
          </w:p>
        </w:tc>
      </w:tr>
      <w:tr w:rsidR="003C5467" w:rsidRPr="003C5467" w14:paraId="05319054" w14:textId="77777777" w:rsidTr="00F06E1C">
        <w:trPr>
          <w:trHeight w:val="227"/>
          <w:jc w:val="center"/>
        </w:trPr>
        <w:tc>
          <w:tcPr>
            <w:tcW w:w="1328" w:type="pct"/>
            <w:gridSpan w:val="3"/>
            <w:vAlign w:val="center"/>
          </w:tcPr>
          <w:p w14:paraId="03B05725" w14:textId="77777777" w:rsidR="003C5467" w:rsidRPr="003C5467" w:rsidRDefault="003C5467" w:rsidP="0032462C">
            <w:pPr>
              <w:rPr>
                <w:sz w:val="20"/>
                <w:szCs w:val="20"/>
                <w:lang w:val="sr-Cyrl-CS"/>
              </w:rPr>
            </w:pPr>
            <w:r w:rsidRPr="003C5467">
              <w:rPr>
                <w:b/>
                <w:sz w:val="20"/>
                <w:szCs w:val="20"/>
                <w:lang w:val="sr-Cyrl-CS"/>
              </w:rPr>
              <w:t>Академска каријера</w:t>
            </w:r>
          </w:p>
        </w:tc>
        <w:tc>
          <w:tcPr>
            <w:tcW w:w="604" w:type="pct"/>
            <w:vAlign w:val="center"/>
          </w:tcPr>
          <w:p w14:paraId="1F0BD81F" w14:textId="77777777" w:rsidR="003C5467" w:rsidRPr="003C5467" w:rsidRDefault="003C5467" w:rsidP="0032462C">
            <w:pPr>
              <w:rPr>
                <w:sz w:val="20"/>
                <w:szCs w:val="20"/>
                <w:lang w:val="sr-Cyrl-CS"/>
              </w:rPr>
            </w:pPr>
            <w:r w:rsidRPr="003C5467">
              <w:rPr>
                <w:sz w:val="20"/>
                <w:szCs w:val="20"/>
                <w:lang w:val="sr-Cyrl-CS"/>
              </w:rPr>
              <w:t xml:space="preserve">Година </w:t>
            </w:r>
          </w:p>
        </w:tc>
        <w:tc>
          <w:tcPr>
            <w:tcW w:w="1265" w:type="pct"/>
            <w:gridSpan w:val="3"/>
            <w:vAlign w:val="center"/>
          </w:tcPr>
          <w:p w14:paraId="246EE126" w14:textId="77777777" w:rsidR="003C5467" w:rsidRPr="003C5467" w:rsidRDefault="003C5467" w:rsidP="0032462C">
            <w:pPr>
              <w:rPr>
                <w:sz w:val="20"/>
                <w:szCs w:val="20"/>
                <w:lang w:val="sr-Cyrl-CS"/>
              </w:rPr>
            </w:pPr>
            <w:r w:rsidRPr="003C5467">
              <w:rPr>
                <w:sz w:val="20"/>
                <w:szCs w:val="20"/>
                <w:lang w:val="sr-Cyrl-CS"/>
              </w:rPr>
              <w:t xml:space="preserve">Институција </w:t>
            </w:r>
          </w:p>
        </w:tc>
        <w:tc>
          <w:tcPr>
            <w:tcW w:w="1804" w:type="pct"/>
            <w:gridSpan w:val="5"/>
            <w:vAlign w:val="center"/>
          </w:tcPr>
          <w:p w14:paraId="4CC03802" w14:textId="77777777" w:rsidR="003C5467" w:rsidRPr="003C5467" w:rsidRDefault="003C5467" w:rsidP="0032462C">
            <w:pPr>
              <w:rPr>
                <w:sz w:val="20"/>
                <w:szCs w:val="20"/>
                <w:lang w:val="sr-Cyrl-CS"/>
              </w:rPr>
            </w:pPr>
            <w:r w:rsidRPr="003C5467">
              <w:rPr>
                <w:sz w:val="20"/>
                <w:szCs w:val="20"/>
                <w:lang w:val="sr-Cyrl-CS"/>
              </w:rPr>
              <w:t xml:space="preserve">Ужа научна, уметничка односно стручна област </w:t>
            </w:r>
          </w:p>
        </w:tc>
      </w:tr>
      <w:tr w:rsidR="003C5467" w:rsidRPr="003C5467" w14:paraId="635A8E11" w14:textId="77777777" w:rsidTr="00F06E1C">
        <w:trPr>
          <w:trHeight w:val="227"/>
          <w:jc w:val="center"/>
        </w:trPr>
        <w:tc>
          <w:tcPr>
            <w:tcW w:w="1328" w:type="pct"/>
            <w:gridSpan w:val="3"/>
            <w:vAlign w:val="center"/>
          </w:tcPr>
          <w:p w14:paraId="597A93B2" w14:textId="77777777" w:rsidR="003C5467" w:rsidRPr="003C5467" w:rsidRDefault="003C5467" w:rsidP="0032462C">
            <w:pPr>
              <w:rPr>
                <w:sz w:val="20"/>
                <w:szCs w:val="20"/>
                <w:lang w:val="sr-Cyrl-CS"/>
              </w:rPr>
            </w:pPr>
            <w:r w:rsidRPr="003C5467">
              <w:rPr>
                <w:sz w:val="20"/>
                <w:szCs w:val="20"/>
                <w:lang w:val="sr-Cyrl-CS"/>
              </w:rPr>
              <w:t>Избор у звање</w:t>
            </w:r>
          </w:p>
        </w:tc>
        <w:tc>
          <w:tcPr>
            <w:tcW w:w="604" w:type="pct"/>
            <w:vAlign w:val="center"/>
          </w:tcPr>
          <w:p w14:paraId="4E8101CF" w14:textId="77777777" w:rsidR="003C5467" w:rsidRPr="003C5467" w:rsidRDefault="003C5467" w:rsidP="0032462C">
            <w:pPr>
              <w:rPr>
                <w:sz w:val="20"/>
                <w:szCs w:val="20"/>
                <w:lang w:val="sr-Cyrl-CS"/>
              </w:rPr>
            </w:pPr>
            <w:r w:rsidRPr="003C5467">
              <w:rPr>
                <w:sz w:val="20"/>
                <w:szCs w:val="20"/>
                <w:lang w:val="sr-Cyrl-CS"/>
              </w:rPr>
              <w:t>2013.</w:t>
            </w:r>
          </w:p>
        </w:tc>
        <w:tc>
          <w:tcPr>
            <w:tcW w:w="1265" w:type="pct"/>
            <w:gridSpan w:val="3"/>
            <w:vAlign w:val="center"/>
          </w:tcPr>
          <w:p w14:paraId="462F3C7D" w14:textId="77777777" w:rsidR="003C5467" w:rsidRPr="003C5467" w:rsidRDefault="003C5467" w:rsidP="0032462C">
            <w:pPr>
              <w:rPr>
                <w:sz w:val="20"/>
                <w:szCs w:val="20"/>
                <w:lang w:val="sr-Cyrl-CS"/>
              </w:rPr>
            </w:pPr>
            <w:r w:rsidRPr="003C5467">
              <w:rPr>
                <w:sz w:val="20"/>
                <w:szCs w:val="20"/>
                <w:lang w:val="sr-Cyrl-CS"/>
              </w:rPr>
              <w:t>ПМФ  Крагујевац</w:t>
            </w:r>
          </w:p>
        </w:tc>
        <w:tc>
          <w:tcPr>
            <w:tcW w:w="1804" w:type="pct"/>
            <w:gridSpan w:val="5"/>
            <w:vAlign w:val="center"/>
          </w:tcPr>
          <w:p w14:paraId="1D305C88" w14:textId="77777777" w:rsidR="003C5467" w:rsidRPr="003C5467" w:rsidRDefault="003C5467" w:rsidP="0032462C">
            <w:pPr>
              <w:rPr>
                <w:sz w:val="20"/>
                <w:szCs w:val="20"/>
                <w:lang w:val="sr-Cyrl-CS"/>
              </w:rPr>
            </w:pPr>
            <w:r w:rsidRPr="003C5467">
              <w:rPr>
                <w:sz w:val="20"/>
                <w:szCs w:val="20"/>
                <w:lang w:val="sr-Cyrl-CS"/>
              </w:rPr>
              <w:t>Математичка анализа са применама</w:t>
            </w:r>
          </w:p>
        </w:tc>
      </w:tr>
      <w:tr w:rsidR="003C5467" w:rsidRPr="003C5467" w14:paraId="10B53DC5" w14:textId="77777777" w:rsidTr="00F06E1C">
        <w:trPr>
          <w:trHeight w:val="227"/>
          <w:jc w:val="center"/>
        </w:trPr>
        <w:tc>
          <w:tcPr>
            <w:tcW w:w="1328" w:type="pct"/>
            <w:gridSpan w:val="3"/>
            <w:vAlign w:val="center"/>
          </w:tcPr>
          <w:p w14:paraId="24091904" w14:textId="77777777" w:rsidR="003C5467" w:rsidRPr="003C5467" w:rsidRDefault="003C5467" w:rsidP="0032462C">
            <w:pPr>
              <w:rPr>
                <w:sz w:val="20"/>
                <w:szCs w:val="20"/>
                <w:lang w:val="sr-Cyrl-CS"/>
              </w:rPr>
            </w:pPr>
            <w:r w:rsidRPr="003C5467">
              <w:rPr>
                <w:sz w:val="20"/>
                <w:szCs w:val="20"/>
                <w:lang w:val="sr-Cyrl-CS"/>
              </w:rPr>
              <w:t>Докторат</w:t>
            </w:r>
          </w:p>
        </w:tc>
        <w:tc>
          <w:tcPr>
            <w:tcW w:w="604" w:type="pct"/>
            <w:vAlign w:val="center"/>
          </w:tcPr>
          <w:p w14:paraId="0C116514" w14:textId="77777777" w:rsidR="003C5467" w:rsidRPr="003C5467" w:rsidRDefault="003C5467" w:rsidP="0032462C">
            <w:pPr>
              <w:rPr>
                <w:sz w:val="20"/>
                <w:szCs w:val="20"/>
                <w:lang w:val="sr-Cyrl-CS"/>
              </w:rPr>
            </w:pPr>
            <w:r w:rsidRPr="003C5467">
              <w:rPr>
                <w:sz w:val="20"/>
                <w:szCs w:val="20"/>
                <w:lang w:val="sr-Cyrl-CS"/>
              </w:rPr>
              <w:t>2013.</w:t>
            </w:r>
          </w:p>
        </w:tc>
        <w:tc>
          <w:tcPr>
            <w:tcW w:w="1265" w:type="pct"/>
            <w:gridSpan w:val="3"/>
            <w:vAlign w:val="center"/>
          </w:tcPr>
          <w:p w14:paraId="125F73B4" w14:textId="77777777" w:rsidR="003C5467" w:rsidRPr="003C5467" w:rsidRDefault="003C5467" w:rsidP="0032462C">
            <w:pPr>
              <w:rPr>
                <w:sz w:val="20"/>
                <w:szCs w:val="20"/>
                <w:lang w:val="sr-Cyrl-CS"/>
              </w:rPr>
            </w:pPr>
            <w:r w:rsidRPr="003C5467">
              <w:rPr>
                <w:sz w:val="20"/>
                <w:szCs w:val="20"/>
                <w:lang w:val="sr-Cyrl-CS"/>
              </w:rPr>
              <w:t>ПМФ  Крагујевац</w:t>
            </w:r>
          </w:p>
        </w:tc>
        <w:tc>
          <w:tcPr>
            <w:tcW w:w="1804" w:type="pct"/>
            <w:gridSpan w:val="5"/>
            <w:vAlign w:val="center"/>
          </w:tcPr>
          <w:p w14:paraId="72E68625" w14:textId="77777777" w:rsidR="003C5467" w:rsidRPr="003C5467" w:rsidRDefault="003C5467" w:rsidP="0032462C">
            <w:pPr>
              <w:rPr>
                <w:sz w:val="20"/>
                <w:szCs w:val="20"/>
                <w:lang w:val="sr-Cyrl-CS"/>
              </w:rPr>
            </w:pPr>
            <w:r w:rsidRPr="003C5467">
              <w:rPr>
                <w:sz w:val="20"/>
                <w:szCs w:val="20"/>
                <w:lang w:val="sr-Cyrl-CS"/>
              </w:rPr>
              <w:t>Теорија вероватноће</w:t>
            </w:r>
          </w:p>
        </w:tc>
      </w:tr>
      <w:tr w:rsidR="003C5467" w:rsidRPr="003C5467" w14:paraId="19D78D5A" w14:textId="77777777" w:rsidTr="00F06E1C">
        <w:trPr>
          <w:trHeight w:val="227"/>
          <w:jc w:val="center"/>
        </w:trPr>
        <w:tc>
          <w:tcPr>
            <w:tcW w:w="1328" w:type="pct"/>
            <w:gridSpan w:val="3"/>
            <w:vAlign w:val="center"/>
          </w:tcPr>
          <w:p w14:paraId="140F59A7" w14:textId="77777777" w:rsidR="003C5467" w:rsidRPr="003C5467" w:rsidRDefault="003C5467" w:rsidP="0032462C">
            <w:pPr>
              <w:rPr>
                <w:sz w:val="20"/>
                <w:szCs w:val="20"/>
                <w:lang w:val="sr-Cyrl-RS"/>
              </w:rPr>
            </w:pPr>
            <w:r w:rsidRPr="003C5467">
              <w:rPr>
                <w:sz w:val="20"/>
                <w:szCs w:val="20"/>
                <w:lang w:val="sr-Cyrl-RS"/>
              </w:rPr>
              <w:t>Магистратура</w:t>
            </w:r>
          </w:p>
        </w:tc>
        <w:tc>
          <w:tcPr>
            <w:tcW w:w="604" w:type="pct"/>
            <w:vAlign w:val="center"/>
          </w:tcPr>
          <w:p w14:paraId="2BEF2027" w14:textId="77777777" w:rsidR="003C5467" w:rsidRPr="003C5467" w:rsidRDefault="003C5467" w:rsidP="0032462C">
            <w:pPr>
              <w:rPr>
                <w:sz w:val="20"/>
                <w:szCs w:val="20"/>
                <w:lang w:val="sr-Cyrl-CS"/>
              </w:rPr>
            </w:pPr>
            <w:r w:rsidRPr="003C5467">
              <w:rPr>
                <w:sz w:val="20"/>
                <w:szCs w:val="20"/>
                <w:lang w:val="sr-Cyrl-CS"/>
              </w:rPr>
              <w:t>2005.</w:t>
            </w:r>
          </w:p>
        </w:tc>
        <w:tc>
          <w:tcPr>
            <w:tcW w:w="1265" w:type="pct"/>
            <w:gridSpan w:val="3"/>
            <w:vAlign w:val="center"/>
          </w:tcPr>
          <w:p w14:paraId="0FB152C2" w14:textId="77777777" w:rsidR="003C5467" w:rsidRPr="003C5467" w:rsidRDefault="003C5467" w:rsidP="0032462C">
            <w:pPr>
              <w:rPr>
                <w:sz w:val="20"/>
                <w:szCs w:val="20"/>
                <w:lang w:val="sr-Cyrl-CS"/>
              </w:rPr>
            </w:pPr>
            <w:r w:rsidRPr="003C5467">
              <w:rPr>
                <w:sz w:val="20"/>
                <w:szCs w:val="20"/>
                <w:lang w:val="sr-Cyrl-CS"/>
              </w:rPr>
              <w:t>ПМФ  Крагујевац</w:t>
            </w:r>
          </w:p>
        </w:tc>
        <w:tc>
          <w:tcPr>
            <w:tcW w:w="1804" w:type="pct"/>
            <w:gridSpan w:val="5"/>
            <w:vAlign w:val="center"/>
          </w:tcPr>
          <w:p w14:paraId="20C0A71B" w14:textId="77777777" w:rsidR="003C5467" w:rsidRPr="003C5467" w:rsidRDefault="003C5467" w:rsidP="0032462C">
            <w:pPr>
              <w:rPr>
                <w:sz w:val="20"/>
                <w:szCs w:val="20"/>
                <w:lang w:val="sr-Cyrl-CS"/>
              </w:rPr>
            </w:pPr>
            <w:r w:rsidRPr="003C5467">
              <w:rPr>
                <w:sz w:val="20"/>
                <w:szCs w:val="20"/>
                <w:lang w:val="sr-Cyrl-CS"/>
              </w:rPr>
              <w:t>Теорија вероватноће</w:t>
            </w:r>
          </w:p>
        </w:tc>
      </w:tr>
      <w:tr w:rsidR="003C5467" w:rsidRPr="003C5467" w14:paraId="0BB09091" w14:textId="77777777" w:rsidTr="00F06E1C">
        <w:trPr>
          <w:trHeight w:val="227"/>
          <w:jc w:val="center"/>
        </w:trPr>
        <w:tc>
          <w:tcPr>
            <w:tcW w:w="1328" w:type="pct"/>
            <w:gridSpan w:val="3"/>
            <w:vAlign w:val="center"/>
          </w:tcPr>
          <w:p w14:paraId="7D5687AA" w14:textId="77777777" w:rsidR="003C5467" w:rsidRPr="003C5467" w:rsidRDefault="003C5467" w:rsidP="0032462C">
            <w:pPr>
              <w:rPr>
                <w:sz w:val="20"/>
                <w:szCs w:val="20"/>
                <w:lang w:val="sr-Cyrl-RS"/>
              </w:rPr>
            </w:pPr>
            <w:r w:rsidRPr="003C5467">
              <w:rPr>
                <w:sz w:val="20"/>
                <w:szCs w:val="20"/>
                <w:lang w:val="sr-Cyrl-RS"/>
              </w:rPr>
              <w:t>Мастер диплома</w:t>
            </w:r>
          </w:p>
        </w:tc>
        <w:tc>
          <w:tcPr>
            <w:tcW w:w="604" w:type="pct"/>
            <w:vAlign w:val="center"/>
          </w:tcPr>
          <w:p w14:paraId="7B9F7A04" w14:textId="77777777" w:rsidR="003C5467" w:rsidRPr="003C5467" w:rsidRDefault="003C5467" w:rsidP="0032462C">
            <w:pPr>
              <w:rPr>
                <w:sz w:val="20"/>
                <w:szCs w:val="20"/>
                <w:lang w:val="sr-Cyrl-CS"/>
              </w:rPr>
            </w:pPr>
          </w:p>
        </w:tc>
        <w:tc>
          <w:tcPr>
            <w:tcW w:w="1265" w:type="pct"/>
            <w:gridSpan w:val="3"/>
            <w:vAlign w:val="center"/>
          </w:tcPr>
          <w:p w14:paraId="3018F5FF" w14:textId="77777777" w:rsidR="003C5467" w:rsidRPr="003C5467" w:rsidRDefault="003C5467" w:rsidP="0032462C">
            <w:pPr>
              <w:rPr>
                <w:sz w:val="20"/>
                <w:szCs w:val="20"/>
                <w:lang w:val="sr-Cyrl-CS"/>
              </w:rPr>
            </w:pPr>
          </w:p>
        </w:tc>
        <w:tc>
          <w:tcPr>
            <w:tcW w:w="1804" w:type="pct"/>
            <w:gridSpan w:val="5"/>
            <w:vAlign w:val="center"/>
          </w:tcPr>
          <w:p w14:paraId="48A20BEE" w14:textId="77777777" w:rsidR="003C5467" w:rsidRPr="003C5467" w:rsidRDefault="003C5467" w:rsidP="0032462C">
            <w:pPr>
              <w:rPr>
                <w:sz w:val="20"/>
                <w:szCs w:val="20"/>
                <w:lang w:val="sr-Cyrl-CS"/>
              </w:rPr>
            </w:pPr>
          </w:p>
        </w:tc>
      </w:tr>
      <w:tr w:rsidR="003C5467" w:rsidRPr="003C5467" w14:paraId="2A3C51BB" w14:textId="77777777" w:rsidTr="00F06E1C">
        <w:trPr>
          <w:trHeight w:val="227"/>
          <w:jc w:val="center"/>
        </w:trPr>
        <w:tc>
          <w:tcPr>
            <w:tcW w:w="1328" w:type="pct"/>
            <w:gridSpan w:val="3"/>
            <w:vAlign w:val="center"/>
          </w:tcPr>
          <w:p w14:paraId="0FA6BBC2" w14:textId="77777777" w:rsidR="003C5467" w:rsidRPr="003C5467" w:rsidRDefault="003C5467" w:rsidP="0032462C">
            <w:pPr>
              <w:rPr>
                <w:sz w:val="20"/>
                <w:szCs w:val="20"/>
                <w:lang w:val="sr-Cyrl-CS"/>
              </w:rPr>
            </w:pPr>
            <w:r w:rsidRPr="003C5467">
              <w:rPr>
                <w:sz w:val="20"/>
                <w:szCs w:val="20"/>
                <w:lang w:val="sr-Cyrl-CS"/>
              </w:rPr>
              <w:t>Диплома</w:t>
            </w:r>
          </w:p>
        </w:tc>
        <w:tc>
          <w:tcPr>
            <w:tcW w:w="604" w:type="pct"/>
            <w:vAlign w:val="center"/>
          </w:tcPr>
          <w:p w14:paraId="0A7DB3FB" w14:textId="77777777" w:rsidR="003C5467" w:rsidRPr="003C5467" w:rsidRDefault="003C5467" w:rsidP="0032462C">
            <w:pPr>
              <w:rPr>
                <w:sz w:val="20"/>
                <w:szCs w:val="20"/>
                <w:lang w:val="sr-Cyrl-CS"/>
              </w:rPr>
            </w:pPr>
            <w:r w:rsidRPr="003C5467">
              <w:rPr>
                <w:sz w:val="20"/>
                <w:szCs w:val="20"/>
                <w:lang w:val="sr-Cyrl-CS"/>
              </w:rPr>
              <w:t>1999.</w:t>
            </w:r>
          </w:p>
        </w:tc>
        <w:tc>
          <w:tcPr>
            <w:tcW w:w="1265" w:type="pct"/>
            <w:gridSpan w:val="3"/>
            <w:vAlign w:val="center"/>
          </w:tcPr>
          <w:p w14:paraId="136E67FF" w14:textId="77777777" w:rsidR="003C5467" w:rsidRPr="003C5467" w:rsidRDefault="003C5467" w:rsidP="0032462C">
            <w:pPr>
              <w:rPr>
                <w:sz w:val="20"/>
                <w:szCs w:val="20"/>
                <w:lang w:val="sr-Cyrl-CS"/>
              </w:rPr>
            </w:pPr>
            <w:r w:rsidRPr="003C5467">
              <w:rPr>
                <w:sz w:val="20"/>
                <w:szCs w:val="20"/>
                <w:lang w:val="sr-Cyrl-CS"/>
              </w:rPr>
              <w:t>ПМФ  Крагујевац</w:t>
            </w:r>
          </w:p>
        </w:tc>
        <w:tc>
          <w:tcPr>
            <w:tcW w:w="1804" w:type="pct"/>
            <w:gridSpan w:val="5"/>
            <w:vAlign w:val="center"/>
          </w:tcPr>
          <w:p w14:paraId="0D9863E0" w14:textId="77777777" w:rsidR="003C5467" w:rsidRPr="003C5467" w:rsidRDefault="003C5467" w:rsidP="0032462C">
            <w:pPr>
              <w:rPr>
                <w:sz w:val="20"/>
                <w:szCs w:val="20"/>
                <w:lang w:val="sr-Cyrl-CS"/>
              </w:rPr>
            </w:pPr>
            <w:r w:rsidRPr="003C5467">
              <w:rPr>
                <w:sz w:val="20"/>
                <w:szCs w:val="20"/>
                <w:lang w:val="sr-Cyrl-CS"/>
              </w:rPr>
              <w:t>Математика</w:t>
            </w:r>
          </w:p>
        </w:tc>
      </w:tr>
      <w:tr w:rsidR="003C5467" w:rsidRPr="003C5467" w14:paraId="2946451D" w14:textId="77777777" w:rsidTr="003C5467">
        <w:trPr>
          <w:trHeight w:val="227"/>
          <w:jc w:val="center"/>
        </w:trPr>
        <w:tc>
          <w:tcPr>
            <w:tcW w:w="5000" w:type="pct"/>
            <w:gridSpan w:val="12"/>
            <w:vAlign w:val="center"/>
          </w:tcPr>
          <w:p w14:paraId="6718461A" w14:textId="77777777" w:rsidR="003C5467" w:rsidRPr="003C5467" w:rsidRDefault="003C5467" w:rsidP="0032462C">
            <w:pPr>
              <w:rPr>
                <w:sz w:val="20"/>
                <w:szCs w:val="20"/>
                <w:lang w:val="sr-Cyrl-CS"/>
              </w:rPr>
            </w:pPr>
            <w:r w:rsidRPr="003C5467">
              <w:rPr>
                <w:b/>
                <w:sz w:val="20"/>
                <w:szCs w:val="20"/>
                <w:lang w:val="sr-Cyrl-CS"/>
              </w:rPr>
              <w:t>Списак дисертација</w:t>
            </w:r>
            <w:r w:rsidRPr="003C5467">
              <w:rPr>
                <w:b/>
                <w:sz w:val="20"/>
                <w:szCs w:val="20"/>
                <w:lang w:val="sr-Cyrl-RS"/>
              </w:rPr>
              <w:t xml:space="preserve">-докторских уметничких пројеката </w:t>
            </w:r>
            <w:r w:rsidRPr="003C5467">
              <w:rPr>
                <w:b/>
                <w:sz w:val="20"/>
                <w:szCs w:val="20"/>
                <w:lang w:val="sr-Cyrl-CS"/>
              </w:rPr>
              <w:t>а у којима је наставнк ментор или је био ментор у претходних 10 година</w:t>
            </w:r>
          </w:p>
        </w:tc>
      </w:tr>
      <w:tr w:rsidR="003C5467" w:rsidRPr="003C5467" w14:paraId="4F2C757E" w14:textId="77777777" w:rsidTr="00F06E1C">
        <w:trPr>
          <w:trHeight w:val="227"/>
          <w:jc w:val="center"/>
        </w:trPr>
        <w:tc>
          <w:tcPr>
            <w:tcW w:w="261" w:type="pct"/>
            <w:gridSpan w:val="2"/>
            <w:vAlign w:val="center"/>
          </w:tcPr>
          <w:p w14:paraId="07D63212" w14:textId="77777777" w:rsidR="003C5467" w:rsidRPr="003C5467" w:rsidRDefault="003C5467" w:rsidP="0032462C">
            <w:pPr>
              <w:rPr>
                <w:sz w:val="20"/>
                <w:szCs w:val="20"/>
                <w:lang w:val="sr-Cyrl-CS"/>
              </w:rPr>
            </w:pPr>
            <w:r w:rsidRPr="003C5467">
              <w:rPr>
                <w:sz w:val="20"/>
                <w:szCs w:val="20"/>
                <w:lang w:val="sr-Cyrl-CS"/>
              </w:rPr>
              <w:t>Р.Б.</w:t>
            </w:r>
          </w:p>
        </w:tc>
        <w:tc>
          <w:tcPr>
            <w:tcW w:w="2499" w:type="pct"/>
            <w:gridSpan w:val="3"/>
            <w:vAlign w:val="center"/>
          </w:tcPr>
          <w:p w14:paraId="3F4B896C" w14:textId="77777777" w:rsidR="003C5467" w:rsidRPr="003C5467" w:rsidRDefault="003C5467" w:rsidP="0032462C">
            <w:pPr>
              <w:rPr>
                <w:sz w:val="20"/>
                <w:szCs w:val="20"/>
                <w:lang w:val="sr-Cyrl-RS"/>
              </w:rPr>
            </w:pPr>
            <w:r w:rsidRPr="003C5467">
              <w:rPr>
                <w:sz w:val="20"/>
                <w:szCs w:val="20"/>
                <w:lang w:val="sr-Cyrl-CS"/>
              </w:rPr>
              <w:t>Наслов дисертације</w:t>
            </w:r>
            <w:r w:rsidRPr="003C5467">
              <w:rPr>
                <w:sz w:val="20"/>
                <w:szCs w:val="20"/>
                <w:lang w:val="sr-Cyrl-RS"/>
              </w:rPr>
              <w:t xml:space="preserve">- докторског уметничког пројекта </w:t>
            </w:r>
          </w:p>
        </w:tc>
        <w:tc>
          <w:tcPr>
            <w:tcW w:w="740" w:type="pct"/>
            <w:gridSpan w:val="4"/>
            <w:vAlign w:val="center"/>
          </w:tcPr>
          <w:p w14:paraId="4FE3C681" w14:textId="77777777" w:rsidR="003C5467" w:rsidRPr="003C5467" w:rsidRDefault="003C5467" w:rsidP="0032462C">
            <w:pPr>
              <w:rPr>
                <w:sz w:val="20"/>
                <w:szCs w:val="20"/>
                <w:lang w:val="sr-Cyrl-CS"/>
              </w:rPr>
            </w:pPr>
            <w:r w:rsidRPr="003C5467">
              <w:rPr>
                <w:sz w:val="20"/>
                <w:szCs w:val="20"/>
                <w:lang w:val="sr-Cyrl-CS"/>
              </w:rPr>
              <w:t>Име кандидата</w:t>
            </w:r>
          </w:p>
        </w:tc>
        <w:tc>
          <w:tcPr>
            <w:tcW w:w="755" w:type="pct"/>
            <w:vAlign w:val="center"/>
          </w:tcPr>
          <w:p w14:paraId="70432DA2" w14:textId="77777777" w:rsidR="003C5467" w:rsidRPr="003C5467" w:rsidRDefault="003C5467" w:rsidP="0032462C">
            <w:pPr>
              <w:rPr>
                <w:sz w:val="20"/>
                <w:szCs w:val="20"/>
                <w:lang w:val="sr-Cyrl-CS"/>
              </w:rPr>
            </w:pPr>
            <w:r w:rsidRPr="003C5467">
              <w:rPr>
                <w:sz w:val="20"/>
                <w:szCs w:val="20"/>
                <w:lang w:val="sr-Cyrl-CS"/>
              </w:rPr>
              <w:t xml:space="preserve">*пријављена </w:t>
            </w:r>
          </w:p>
        </w:tc>
        <w:tc>
          <w:tcPr>
            <w:tcW w:w="744" w:type="pct"/>
            <w:gridSpan w:val="2"/>
            <w:vAlign w:val="center"/>
          </w:tcPr>
          <w:p w14:paraId="5C3A99D5" w14:textId="77777777" w:rsidR="003C5467" w:rsidRPr="003C5467" w:rsidRDefault="003C5467" w:rsidP="0032462C">
            <w:pPr>
              <w:rPr>
                <w:sz w:val="20"/>
                <w:szCs w:val="20"/>
                <w:lang w:val="sr-Cyrl-CS"/>
              </w:rPr>
            </w:pPr>
            <w:r w:rsidRPr="003C5467">
              <w:rPr>
                <w:sz w:val="20"/>
                <w:szCs w:val="20"/>
                <w:lang w:val="sr-Cyrl-CS"/>
              </w:rPr>
              <w:t>** одбрањена</w:t>
            </w:r>
          </w:p>
        </w:tc>
      </w:tr>
      <w:tr w:rsidR="003C5467" w:rsidRPr="003C5467" w14:paraId="62A14A07" w14:textId="77777777" w:rsidTr="00F06E1C">
        <w:trPr>
          <w:trHeight w:val="227"/>
          <w:jc w:val="center"/>
        </w:trPr>
        <w:tc>
          <w:tcPr>
            <w:tcW w:w="261" w:type="pct"/>
            <w:gridSpan w:val="2"/>
            <w:vAlign w:val="center"/>
          </w:tcPr>
          <w:p w14:paraId="77A438F0" w14:textId="77777777" w:rsidR="003C5467" w:rsidRPr="003C5467" w:rsidRDefault="003C5467" w:rsidP="0032462C">
            <w:pPr>
              <w:rPr>
                <w:sz w:val="20"/>
                <w:szCs w:val="20"/>
                <w:lang w:val="sr-Cyrl-CS"/>
              </w:rPr>
            </w:pPr>
          </w:p>
        </w:tc>
        <w:tc>
          <w:tcPr>
            <w:tcW w:w="2499" w:type="pct"/>
            <w:gridSpan w:val="3"/>
            <w:vAlign w:val="center"/>
          </w:tcPr>
          <w:p w14:paraId="72294B0B" w14:textId="77777777" w:rsidR="003C5467" w:rsidRPr="003C5467" w:rsidRDefault="003C5467" w:rsidP="0032462C">
            <w:pPr>
              <w:rPr>
                <w:sz w:val="20"/>
                <w:szCs w:val="20"/>
                <w:lang w:val="sr-Cyrl-CS"/>
              </w:rPr>
            </w:pPr>
          </w:p>
        </w:tc>
        <w:tc>
          <w:tcPr>
            <w:tcW w:w="740" w:type="pct"/>
            <w:gridSpan w:val="4"/>
            <w:vAlign w:val="center"/>
          </w:tcPr>
          <w:p w14:paraId="3530C894" w14:textId="77777777" w:rsidR="003C5467" w:rsidRPr="003C5467" w:rsidRDefault="003C5467" w:rsidP="0032462C">
            <w:pPr>
              <w:rPr>
                <w:sz w:val="20"/>
                <w:szCs w:val="20"/>
                <w:lang w:val="sr-Cyrl-CS"/>
              </w:rPr>
            </w:pPr>
          </w:p>
        </w:tc>
        <w:tc>
          <w:tcPr>
            <w:tcW w:w="755" w:type="pct"/>
            <w:vAlign w:val="center"/>
          </w:tcPr>
          <w:p w14:paraId="2B8B98AE" w14:textId="77777777" w:rsidR="003C5467" w:rsidRPr="003C5467" w:rsidRDefault="003C5467" w:rsidP="0032462C">
            <w:pPr>
              <w:rPr>
                <w:sz w:val="20"/>
                <w:szCs w:val="20"/>
                <w:lang w:val="sr-Cyrl-CS"/>
              </w:rPr>
            </w:pPr>
          </w:p>
        </w:tc>
        <w:tc>
          <w:tcPr>
            <w:tcW w:w="744" w:type="pct"/>
            <w:gridSpan w:val="2"/>
            <w:vAlign w:val="center"/>
          </w:tcPr>
          <w:p w14:paraId="256D068E" w14:textId="77777777" w:rsidR="003C5467" w:rsidRPr="003C5467" w:rsidRDefault="003C5467" w:rsidP="0032462C">
            <w:pPr>
              <w:rPr>
                <w:sz w:val="20"/>
                <w:szCs w:val="20"/>
                <w:lang w:val="sr-Cyrl-CS"/>
              </w:rPr>
            </w:pPr>
          </w:p>
        </w:tc>
      </w:tr>
      <w:tr w:rsidR="003C5467" w:rsidRPr="003C5467" w14:paraId="3DA49A54" w14:textId="77777777" w:rsidTr="003C5467">
        <w:trPr>
          <w:trHeight w:val="227"/>
          <w:jc w:val="center"/>
        </w:trPr>
        <w:tc>
          <w:tcPr>
            <w:tcW w:w="5000" w:type="pct"/>
            <w:gridSpan w:val="12"/>
            <w:vAlign w:val="center"/>
          </w:tcPr>
          <w:p w14:paraId="60A1E394" w14:textId="77777777" w:rsidR="003C5467" w:rsidRPr="003C5467" w:rsidRDefault="003C5467" w:rsidP="0032462C">
            <w:pPr>
              <w:rPr>
                <w:sz w:val="20"/>
                <w:szCs w:val="20"/>
                <w:lang w:val="sr-Cyrl-CS"/>
              </w:rPr>
            </w:pPr>
            <w:r w:rsidRPr="003C5467">
              <w:rPr>
                <w:sz w:val="20"/>
                <w:szCs w:val="20"/>
                <w:lang w:val="sr-Cyrl-CS"/>
              </w:rPr>
              <w:t>*Година  у којој је дисертација</w:t>
            </w:r>
            <w:r w:rsidRPr="003C5467">
              <w:rPr>
                <w:sz w:val="20"/>
                <w:szCs w:val="20"/>
                <w:lang w:val="sr-Cyrl-RS"/>
              </w:rPr>
              <w:t xml:space="preserve">-докторски уметнички пројекат </w:t>
            </w:r>
            <w:r w:rsidRPr="003C5467">
              <w:rPr>
                <w:sz w:val="20"/>
                <w:szCs w:val="20"/>
                <w:lang w:val="sr-Cyrl-CS"/>
              </w:rPr>
              <w:t xml:space="preserve"> пријављена</w:t>
            </w:r>
            <w:r w:rsidRPr="003C5467">
              <w:rPr>
                <w:sz w:val="20"/>
                <w:szCs w:val="20"/>
                <w:lang w:val="sr-Cyrl-RS"/>
              </w:rPr>
              <w:t xml:space="preserve">-пријављен </w:t>
            </w:r>
            <w:r w:rsidRPr="003C5467">
              <w:rPr>
                <w:sz w:val="20"/>
                <w:szCs w:val="20"/>
                <w:lang w:val="sr-Cyrl-CS"/>
              </w:rPr>
              <w:t>(само за дисертације</w:t>
            </w:r>
            <w:r w:rsidRPr="003C5467">
              <w:rPr>
                <w:sz w:val="20"/>
                <w:szCs w:val="20"/>
                <w:lang w:val="sr-Cyrl-RS"/>
              </w:rPr>
              <w:t xml:space="preserve">-докторске уметничке пројекте </w:t>
            </w:r>
            <w:r w:rsidRPr="003C5467">
              <w:rPr>
                <w:sz w:val="20"/>
                <w:szCs w:val="20"/>
                <w:lang w:val="sr-Cyrl-CS"/>
              </w:rPr>
              <w:t xml:space="preserve"> које су у току), ** Година у којој је дисертација</w:t>
            </w:r>
            <w:r w:rsidRPr="003C5467">
              <w:rPr>
                <w:sz w:val="20"/>
                <w:szCs w:val="20"/>
                <w:lang w:val="sr-Cyrl-RS"/>
              </w:rPr>
              <w:t xml:space="preserve">-докторски уметнички пројекат </w:t>
            </w:r>
            <w:r w:rsidRPr="003C5467">
              <w:rPr>
                <w:sz w:val="20"/>
                <w:szCs w:val="20"/>
                <w:lang w:val="sr-Cyrl-CS"/>
              </w:rPr>
              <w:t xml:space="preserve"> одбрањена (само за дисертације</w:t>
            </w:r>
            <w:r w:rsidRPr="003C5467">
              <w:rPr>
                <w:sz w:val="20"/>
                <w:szCs w:val="20"/>
                <w:lang w:val="sr-Cyrl-RS"/>
              </w:rPr>
              <w:t xml:space="preserve">-докторско уметничке пројекте </w:t>
            </w:r>
            <w:r w:rsidRPr="003C5467">
              <w:rPr>
                <w:sz w:val="20"/>
                <w:szCs w:val="20"/>
                <w:lang w:val="sr-Cyrl-CS"/>
              </w:rPr>
              <w:t xml:space="preserve"> из ранијег периода)</w:t>
            </w:r>
          </w:p>
        </w:tc>
      </w:tr>
      <w:tr w:rsidR="003C5467" w:rsidRPr="003C5467" w14:paraId="6F59B7B9" w14:textId="77777777" w:rsidTr="003C5467">
        <w:trPr>
          <w:trHeight w:val="227"/>
          <w:jc w:val="center"/>
        </w:trPr>
        <w:tc>
          <w:tcPr>
            <w:tcW w:w="5000" w:type="pct"/>
            <w:gridSpan w:val="12"/>
            <w:vAlign w:val="center"/>
          </w:tcPr>
          <w:p w14:paraId="0BDE6F1F" w14:textId="53E17F44" w:rsidR="003C5467" w:rsidRPr="003C5467" w:rsidRDefault="003C5467" w:rsidP="0032462C">
            <w:pPr>
              <w:rPr>
                <w:b/>
                <w:sz w:val="20"/>
                <w:szCs w:val="20"/>
                <w:lang w:val="sr-Cyrl-RS"/>
              </w:rPr>
            </w:pPr>
            <w:r w:rsidRPr="003C5467">
              <w:rPr>
                <w:b/>
                <w:sz w:val="20"/>
                <w:szCs w:val="20"/>
                <w:lang w:val="sr-Cyrl-CS"/>
              </w:rPr>
              <w:t>Категоризација публикације</w:t>
            </w:r>
            <w:r w:rsidRPr="003C5467">
              <w:rPr>
                <w:b/>
                <w:sz w:val="20"/>
                <w:szCs w:val="20"/>
                <w:lang w:val="sr-Cyrl-RS"/>
              </w:rPr>
              <w:t xml:space="preserve"> научних радова  из области датог студијског програма </w:t>
            </w:r>
            <w:r w:rsidRPr="003C5467">
              <w:rPr>
                <w:b/>
                <w:sz w:val="20"/>
                <w:szCs w:val="20"/>
                <w:lang w:val="sr-Cyrl-CS"/>
              </w:rPr>
              <w:t xml:space="preserve"> према класификацији ре</w:t>
            </w:r>
            <w:r w:rsidRPr="003C5467">
              <w:rPr>
                <w:b/>
                <w:sz w:val="20"/>
                <w:szCs w:val="20"/>
                <w:lang w:val="sr-Cyrl-RS"/>
              </w:rPr>
              <w:t>с</w:t>
            </w:r>
            <w:r w:rsidRPr="003C5467">
              <w:rPr>
                <w:b/>
                <w:sz w:val="20"/>
                <w:szCs w:val="20"/>
                <w:lang w:val="sr-Cyrl-CS"/>
              </w:rPr>
              <w:t>орног Министарства просвете, науке и технолошког развоја  а у складу са допунским захтевевима  стандарда за дато поље (минимално 5 не више од 20)</w:t>
            </w:r>
          </w:p>
        </w:tc>
      </w:tr>
      <w:tr w:rsidR="003C5467" w:rsidRPr="003C5467" w14:paraId="2BD5FDD2" w14:textId="77777777" w:rsidTr="003D1522">
        <w:trPr>
          <w:trHeight w:val="227"/>
          <w:jc w:val="center"/>
        </w:trPr>
        <w:tc>
          <w:tcPr>
            <w:tcW w:w="253" w:type="pct"/>
            <w:vAlign w:val="center"/>
          </w:tcPr>
          <w:p w14:paraId="5FEA2EA3" w14:textId="77777777" w:rsidR="003C5467" w:rsidRPr="003C5467" w:rsidRDefault="003C5467" w:rsidP="0032462C">
            <w:pPr>
              <w:rPr>
                <w:b/>
                <w:sz w:val="20"/>
                <w:szCs w:val="20"/>
              </w:rPr>
            </w:pPr>
            <w:r w:rsidRPr="003C5467">
              <w:rPr>
                <w:b/>
                <w:sz w:val="20"/>
                <w:szCs w:val="20"/>
              </w:rPr>
              <w:t>1.</w:t>
            </w:r>
          </w:p>
        </w:tc>
        <w:tc>
          <w:tcPr>
            <w:tcW w:w="4415" w:type="pct"/>
            <w:gridSpan w:val="10"/>
            <w:vAlign w:val="center"/>
          </w:tcPr>
          <w:p w14:paraId="360C1BED" w14:textId="77777777" w:rsidR="003C5467" w:rsidRPr="003C5467" w:rsidRDefault="003C5467" w:rsidP="0032462C">
            <w:pPr>
              <w:rPr>
                <w:b/>
                <w:sz w:val="20"/>
                <w:szCs w:val="20"/>
                <w:lang w:val="sr-Cyrl-CS"/>
              </w:rPr>
            </w:pPr>
            <w:r w:rsidRPr="003C5467">
              <w:rPr>
                <w:sz w:val="20"/>
                <w:szCs w:val="20"/>
              </w:rPr>
              <w:t>A. CABADA, S. ALEKSIĆ, T. TOMOVIĆ,</w:t>
            </w:r>
            <w:r w:rsidRPr="003C5467">
              <w:rPr>
                <w:b/>
                <w:sz w:val="20"/>
                <w:szCs w:val="20"/>
              </w:rPr>
              <w:t xml:space="preserve"> S. DIMITRIJEVIĆ</w:t>
            </w:r>
            <w:r w:rsidRPr="003C5467">
              <w:rPr>
                <w:sz w:val="20"/>
                <w:szCs w:val="20"/>
                <w:lang w:val="sr-Cyrl-RS"/>
              </w:rPr>
              <w:t xml:space="preserve">: </w:t>
            </w:r>
            <w:r w:rsidRPr="003C5467">
              <w:rPr>
                <w:i/>
                <w:iCs/>
                <w:color w:val="333333"/>
                <w:sz w:val="20"/>
                <w:szCs w:val="20"/>
              </w:rPr>
              <w:t>Existence of Solutions of Nonlinear and Non-local Fractional Boundary Value Problems</w:t>
            </w:r>
            <w:r w:rsidRPr="003C5467">
              <w:rPr>
                <w:sz w:val="20"/>
                <w:szCs w:val="20"/>
              </w:rPr>
              <w:t xml:space="preserve">, </w:t>
            </w:r>
            <w:r w:rsidRPr="003C5467">
              <w:rPr>
                <w:sz w:val="20"/>
                <w:szCs w:val="20"/>
                <w:lang w:val="sr-Cyrl-CS"/>
              </w:rPr>
              <w:t>Mediterr</w:t>
            </w:r>
            <w:r w:rsidRPr="003C5467">
              <w:rPr>
                <w:sz w:val="20"/>
                <w:szCs w:val="20"/>
              </w:rPr>
              <w:t>.</w:t>
            </w:r>
            <w:r w:rsidRPr="003C5467">
              <w:rPr>
                <w:sz w:val="20"/>
                <w:szCs w:val="20"/>
                <w:lang w:val="sr-Cyrl-CS"/>
              </w:rPr>
              <w:t xml:space="preserve"> J. Math. </w:t>
            </w:r>
            <w:r w:rsidRPr="003C5467">
              <w:rPr>
                <w:sz w:val="20"/>
                <w:szCs w:val="20"/>
              </w:rPr>
              <w:t xml:space="preserve"> </w:t>
            </w:r>
            <w:r w:rsidRPr="003C5467">
              <w:rPr>
                <w:b/>
                <w:sz w:val="20"/>
                <w:szCs w:val="20"/>
              </w:rPr>
              <w:t>16</w:t>
            </w:r>
            <w:r w:rsidRPr="003C5467">
              <w:rPr>
                <w:sz w:val="20"/>
                <w:szCs w:val="20"/>
              </w:rPr>
              <w:t xml:space="preserve">(5) </w:t>
            </w:r>
            <w:r w:rsidRPr="003C5467">
              <w:rPr>
                <w:sz w:val="20"/>
                <w:szCs w:val="20"/>
                <w:lang w:val="sr-Cyrl-CS"/>
              </w:rPr>
              <w:t>(201</w:t>
            </w:r>
            <w:r w:rsidRPr="003C5467">
              <w:rPr>
                <w:sz w:val="20"/>
                <w:szCs w:val="20"/>
              </w:rPr>
              <w:t>9</w:t>
            </w:r>
            <w:r w:rsidRPr="003C5467">
              <w:rPr>
                <w:sz w:val="20"/>
                <w:szCs w:val="20"/>
                <w:lang w:val="sr-Cyrl-CS"/>
              </w:rPr>
              <w:t>)</w:t>
            </w:r>
          </w:p>
        </w:tc>
        <w:tc>
          <w:tcPr>
            <w:tcW w:w="332" w:type="pct"/>
            <w:vAlign w:val="center"/>
          </w:tcPr>
          <w:p w14:paraId="09981E7B" w14:textId="77777777" w:rsidR="003C5467" w:rsidRPr="003C5467" w:rsidRDefault="003C5467" w:rsidP="0032462C">
            <w:pPr>
              <w:rPr>
                <w:b/>
                <w:sz w:val="20"/>
                <w:szCs w:val="20"/>
              </w:rPr>
            </w:pPr>
            <w:r w:rsidRPr="003C5467">
              <w:rPr>
                <w:b/>
                <w:sz w:val="20"/>
                <w:szCs w:val="20"/>
              </w:rPr>
              <w:t>M21</w:t>
            </w:r>
          </w:p>
        </w:tc>
      </w:tr>
      <w:tr w:rsidR="003C5467" w:rsidRPr="003C5467" w14:paraId="66455E3F" w14:textId="77777777" w:rsidTr="003D1522">
        <w:trPr>
          <w:trHeight w:val="227"/>
          <w:jc w:val="center"/>
        </w:trPr>
        <w:tc>
          <w:tcPr>
            <w:tcW w:w="253" w:type="pct"/>
            <w:vAlign w:val="center"/>
          </w:tcPr>
          <w:p w14:paraId="4B77306A" w14:textId="77777777" w:rsidR="003C5467" w:rsidRPr="003C5467" w:rsidRDefault="003C5467" w:rsidP="0032462C">
            <w:pPr>
              <w:rPr>
                <w:b/>
                <w:sz w:val="20"/>
                <w:szCs w:val="20"/>
              </w:rPr>
            </w:pPr>
            <w:r w:rsidRPr="003C5467">
              <w:rPr>
                <w:b/>
                <w:sz w:val="20"/>
                <w:szCs w:val="20"/>
              </w:rPr>
              <w:t>2.</w:t>
            </w:r>
          </w:p>
        </w:tc>
        <w:tc>
          <w:tcPr>
            <w:tcW w:w="4415" w:type="pct"/>
            <w:gridSpan w:val="10"/>
            <w:vAlign w:val="center"/>
          </w:tcPr>
          <w:p w14:paraId="36892528" w14:textId="77777777" w:rsidR="003C5467" w:rsidRPr="003C5467" w:rsidRDefault="003C5467" w:rsidP="0032462C">
            <w:pPr>
              <w:rPr>
                <w:b/>
                <w:sz w:val="20"/>
                <w:szCs w:val="20"/>
                <w:lang w:val="sr-Cyrl-CS"/>
              </w:rPr>
            </w:pPr>
            <w:r w:rsidRPr="003C5467">
              <w:rPr>
                <w:sz w:val="20"/>
                <w:szCs w:val="20"/>
              </w:rPr>
              <w:t xml:space="preserve">A. CABADA, </w:t>
            </w:r>
            <w:r w:rsidRPr="003C5467">
              <w:rPr>
                <w:b/>
                <w:sz w:val="20"/>
                <w:szCs w:val="20"/>
              </w:rPr>
              <w:t>S. DIMITRIJEVIĆ</w:t>
            </w:r>
            <w:r w:rsidRPr="003C5467">
              <w:rPr>
                <w:sz w:val="20"/>
                <w:szCs w:val="20"/>
              </w:rPr>
              <w:t>, T. TOMOVIĆ, S. ALEKSIĆ</w:t>
            </w:r>
            <w:r w:rsidRPr="003C5467">
              <w:rPr>
                <w:sz w:val="20"/>
                <w:szCs w:val="20"/>
                <w:lang w:val="sr-Cyrl-RS"/>
              </w:rPr>
              <w:t xml:space="preserve">: </w:t>
            </w:r>
            <w:r w:rsidRPr="003C5467">
              <w:rPr>
                <w:i/>
                <w:sz w:val="20"/>
                <w:szCs w:val="20"/>
              </w:rPr>
              <w:t>The existence of a positive solution for nonlinear fractional differential equations with integral boundary value conditions</w:t>
            </w:r>
            <w:r w:rsidRPr="003C5467">
              <w:rPr>
                <w:sz w:val="20"/>
                <w:szCs w:val="20"/>
              </w:rPr>
              <w:t xml:space="preserve">, Math Method Appl Sci, </w:t>
            </w:r>
            <w:r w:rsidRPr="003C5467">
              <w:rPr>
                <w:rStyle w:val="Strong"/>
                <w:sz w:val="20"/>
                <w:szCs w:val="20"/>
                <w:shd w:val="clear" w:color="auto" w:fill="FFFFFF"/>
              </w:rPr>
              <w:t>40 </w:t>
            </w:r>
            <w:r w:rsidRPr="003C5467">
              <w:rPr>
                <w:sz w:val="20"/>
                <w:szCs w:val="20"/>
                <w:shd w:val="clear" w:color="auto" w:fill="FFFFFF"/>
              </w:rPr>
              <w:t>(2017), 1880-1891</w:t>
            </w:r>
          </w:p>
        </w:tc>
        <w:tc>
          <w:tcPr>
            <w:tcW w:w="332" w:type="pct"/>
            <w:vAlign w:val="center"/>
          </w:tcPr>
          <w:p w14:paraId="4663306B" w14:textId="77777777" w:rsidR="003C5467" w:rsidRPr="003C5467" w:rsidRDefault="003C5467" w:rsidP="0032462C">
            <w:pPr>
              <w:rPr>
                <w:b/>
                <w:sz w:val="20"/>
                <w:szCs w:val="20"/>
              </w:rPr>
            </w:pPr>
            <w:r w:rsidRPr="003C5467">
              <w:rPr>
                <w:b/>
                <w:sz w:val="20"/>
                <w:szCs w:val="20"/>
              </w:rPr>
              <w:t>M22</w:t>
            </w:r>
          </w:p>
        </w:tc>
      </w:tr>
      <w:tr w:rsidR="003C5467" w:rsidRPr="003C5467" w14:paraId="41B59E1C" w14:textId="77777777" w:rsidTr="003D1522">
        <w:trPr>
          <w:trHeight w:val="227"/>
          <w:jc w:val="center"/>
        </w:trPr>
        <w:tc>
          <w:tcPr>
            <w:tcW w:w="253" w:type="pct"/>
            <w:vAlign w:val="center"/>
          </w:tcPr>
          <w:p w14:paraId="0E3D8DE0" w14:textId="77777777" w:rsidR="003C5467" w:rsidRPr="003C5467" w:rsidRDefault="003C5467" w:rsidP="0032462C">
            <w:pPr>
              <w:rPr>
                <w:b/>
                <w:sz w:val="20"/>
                <w:szCs w:val="20"/>
              </w:rPr>
            </w:pPr>
            <w:r w:rsidRPr="003C5467">
              <w:rPr>
                <w:b/>
                <w:sz w:val="20"/>
                <w:szCs w:val="20"/>
              </w:rPr>
              <w:t>3.</w:t>
            </w:r>
          </w:p>
        </w:tc>
        <w:tc>
          <w:tcPr>
            <w:tcW w:w="4415" w:type="pct"/>
            <w:gridSpan w:val="10"/>
            <w:vAlign w:val="center"/>
          </w:tcPr>
          <w:p w14:paraId="6A788EEF" w14:textId="77777777" w:rsidR="003C5467" w:rsidRPr="003C5467" w:rsidRDefault="003C5467" w:rsidP="0032462C">
            <w:pPr>
              <w:rPr>
                <w:sz w:val="20"/>
                <w:szCs w:val="20"/>
              </w:rPr>
            </w:pPr>
            <w:r w:rsidRPr="003C5467">
              <w:rPr>
                <w:smallCaps/>
                <w:sz w:val="20"/>
                <w:szCs w:val="20"/>
              </w:rPr>
              <w:t xml:space="preserve">LJ. </w:t>
            </w:r>
            <w:proofErr w:type="spellStart"/>
            <w:r w:rsidRPr="003C5467">
              <w:rPr>
                <w:smallCaps/>
                <w:sz w:val="20"/>
                <w:szCs w:val="20"/>
              </w:rPr>
              <w:t>Petrović</w:t>
            </w:r>
            <w:proofErr w:type="spellEnd"/>
            <w:r w:rsidRPr="003C5467">
              <w:rPr>
                <w:smallCaps/>
                <w:sz w:val="20"/>
                <w:szCs w:val="20"/>
              </w:rPr>
              <w:t xml:space="preserve">, </w:t>
            </w:r>
            <w:r w:rsidRPr="003C5467">
              <w:rPr>
                <w:b/>
                <w:smallCaps/>
                <w:sz w:val="20"/>
                <w:szCs w:val="20"/>
              </w:rPr>
              <w:t xml:space="preserve">S. </w:t>
            </w:r>
            <w:proofErr w:type="spellStart"/>
            <w:r w:rsidRPr="003C5467">
              <w:rPr>
                <w:b/>
                <w:smallCaps/>
                <w:sz w:val="20"/>
                <w:szCs w:val="20"/>
              </w:rPr>
              <w:t>Dimitrijević</w:t>
            </w:r>
            <w:proofErr w:type="spellEnd"/>
            <w:r w:rsidRPr="003C5467">
              <w:rPr>
                <w:rStyle w:val="Strong"/>
                <w:sz w:val="20"/>
                <w:szCs w:val="20"/>
                <w:shd w:val="clear" w:color="auto" w:fill="FFFFFF"/>
                <w:lang w:val="sr-Cyrl-RS"/>
              </w:rPr>
              <w:t>,</w:t>
            </w:r>
            <w:r w:rsidRPr="003C5467">
              <w:rPr>
                <w:rStyle w:val="Strong"/>
                <w:sz w:val="20"/>
                <w:szCs w:val="20"/>
                <w:lang w:val="sr-Cyrl-RS"/>
              </w:rPr>
              <w:t xml:space="preserve"> </w:t>
            </w:r>
            <w:r w:rsidRPr="003C5467">
              <w:rPr>
                <w:sz w:val="20"/>
                <w:szCs w:val="20"/>
                <w:shd w:val="clear" w:color="auto" w:fill="FFFFFF"/>
              </w:rPr>
              <w:t>D. VALJAREVIĆ: </w:t>
            </w:r>
            <w:r w:rsidRPr="003C5467">
              <w:rPr>
                <w:rStyle w:val="Emphasis"/>
                <w:sz w:val="20"/>
                <w:szCs w:val="20"/>
                <w:shd w:val="clear" w:color="auto" w:fill="FFFFFF"/>
              </w:rPr>
              <w:t>Granger causality and stopping tomes</w:t>
            </w:r>
            <w:r w:rsidRPr="003C5467">
              <w:rPr>
                <w:sz w:val="20"/>
                <w:szCs w:val="20"/>
                <w:shd w:val="clear" w:color="auto" w:fill="FFFFFF"/>
              </w:rPr>
              <w:t>, Lithuanian Mathematical Journal </w:t>
            </w:r>
            <w:r w:rsidRPr="003C5467">
              <w:rPr>
                <w:rStyle w:val="Strong"/>
                <w:sz w:val="20"/>
                <w:szCs w:val="20"/>
                <w:shd w:val="clear" w:color="auto" w:fill="FFFFFF"/>
              </w:rPr>
              <w:t>56</w:t>
            </w:r>
            <w:r w:rsidRPr="003C5467">
              <w:rPr>
                <w:sz w:val="20"/>
                <w:szCs w:val="20"/>
                <w:shd w:val="clear" w:color="auto" w:fill="FFFFFF"/>
              </w:rPr>
              <w:t> (3) (2016), 410-416.</w:t>
            </w:r>
          </w:p>
        </w:tc>
        <w:tc>
          <w:tcPr>
            <w:tcW w:w="332" w:type="pct"/>
            <w:vAlign w:val="center"/>
          </w:tcPr>
          <w:p w14:paraId="2E104862" w14:textId="77777777" w:rsidR="003C5467" w:rsidRPr="003C5467" w:rsidRDefault="003C5467" w:rsidP="0032462C">
            <w:pPr>
              <w:rPr>
                <w:b/>
                <w:sz w:val="20"/>
                <w:szCs w:val="20"/>
              </w:rPr>
            </w:pPr>
            <w:r w:rsidRPr="003C5467">
              <w:rPr>
                <w:b/>
                <w:sz w:val="20"/>
                <w:szCs w:val="20"/>
              </w:rPr>
              <w:t>M22</w:t>
            </w:r>
          </w:p>
        </w:tc>
      </w:tr>
      <w:tr w:rsidR="003C5467" w:rsidRPr="003C5467" w14:paraId="3098759F" w14:textId="77777777" w:rsidTr="003D1522">
        <w:trPr>
          <w:trHeight w:val="227"/>
          <w:jc w:val="center"/>
        </w:trPr>
        <w:tc>
          <w:tcPr>
            <w:tcW w:w="253" w:type="pct"/>
            <w:vAlign w:val="center"/>
          </w:tcPr>
          <w:p w14:paraId="6F7F6F16" w14:textId="77777777" w:rsidR="003C5467" w:rsidRPr="003C5467" w:rsidRDefault="003C5467" w:rsidP="0032462C">
            <w:pPr>
              <w:rPr>
                <w:b/>
                <w:sz w:val="20"/>
                <w:szCs w:val="20"/>
              </w:rPr>
            </w:pPr>
            <w:r w:rsidRPr="003C5467">
              <w:rPr>
                <w:b/>
                <w:sz w:val="20"/>
                <w:szCs w:val="20"/>
              </w:rPr>
              <w:t>4.</w:t>
            </w:r>
          </w:p>
        </w:tc>
        <w:tc>
          <w:tcPr>
            <w:tcW w:w="4415" w:type="pct"/>
            <w:gridSpan w:val="10"/>
            <w:vAlign w:val="center"/>
          </w:tcPr>
          <w:p w14:paraId="06D593CF" w14:textId="77777777" w:rsidR="003C5467" w:rsidRPr="003C5467" w:rsidRDefault="003C5467" w:rsidP="0032462C">
            <w:pPr>
              <w:rPr>
                <w:b/>
                <w:sz w:val="20"/>
                <w:szCs w:val="20"/>
                <w:lang w:val="sr-Cyrl-CS"/>
              </w:rPr>
            </w:pPr>
            <w:r w:rsidRPr="003C5467">
              <w:rPr>
                <w:smallCaps/>
                <w:sz w:val="20"/>
                <w:szCs w:val="20"/>
              </w:rPr>
              <w:t xml:space="preserve"> LJ. </w:t>
            </w:r>
            <w:proofErr w:type="spellStart"/>
            <w:r w:rsidRPr="003C5467">
              <w:rPr>
                <w:smallCaps/>
                <w:sz w:val="20"/>
                <w:szCs w:val="20"/>
              </w:rPr>
              <w:t>Petrović</w:t>
            </w:r>
            <w:proofErr w:type="spellEnd"/>
            <w:r w:rsidRPr="003C5467">
              <w:rPr>
                <w:smallCaps/>
                <w:sz w:val="20"/>
                <w:szCs w:val="20"/>
              </w:rPr>
              <w:t xml:space="preserve">, </w:t>
            </w:r>
            <w:r w:rsidRPr="003C5467">
              <w:rPr>
                <w:b/>
                <w:smallCaps/>
                <w:sz w:val="20"/>
                <w:szCs w:val="20"/>
              </w:rPr>
              <w:t xml:space="preserve">S. </w:t>
            </w:r>
            <w:proofErr w:type="spellStart"/>
            <w:r w:rsidRPr="003C5467">
              <w:rPr>
                <w:b/>
                <w:smallCaps/>
                <w:sz w:val="20"/>
                <w:szCs w:val="20"/>
              </w:rPr>
              <w:t>Dimitrijević</w:t>
            </w:r>
            <w:proofErr w:type="spellEnd"/>
            <w:r w:rsidRPr="003C5467">
              <w:rPr>
                <w:sz w:val="20"/>
                <w:szCs w:val="20"/>
              </w:rPr>
              <w:t xml:space="preserve">, </w:t>
            </w:r>
            <w:r w:rsidRPr="003C5467">
              <w:rPr>
                <w:i/>
                <w:sz w:val="20"/>
                <w:szCs w:val="20"/>
                <w:lang w:val="sr-Cyrl-CS"/>
              </w:rPr>
              <w:t>Causality with finite horizon of the past in continuous time</w:t>
            </w:r>
            <w:r w:rsidRPr="003C5467">
              <w:rPr>
                <w:sz w:val="20"/>
                <w:szCs w:val="20"/>
                <w:lang w:val="sr-Cyrl-CS"/>
              </w:rPr>
              <w:t xml:space="preserve">, Statist. Probab. Lett. </w:t>
            </w:r>
            <w:r w:rsidRPr="003C5467">
              <w:rPr>
                <w:b/>
                <w:sz w:val="20"/>
                <w:szCs w:val="20"/>
                <w:lang w:val="sr-Cyrl-CS"/>
              </w:rPr>
              <w:t>82</w:t>
            </w:r>
            <w:r w:rsidRPr="003C5467">
              <w:rPr>
                <w:sz w:val="20"/>
                <w:szCs w:val="20"/>
                <w:lang w:val="sr-Cyrl-CS"/>
              </w:rPr>
              <w:t xml:space="preserve"> (2012), 1219-1223.</w:t>
            </w:r>
          </w:p>
        </w:tc>
        <w:tc>
          <w:tcPr>
            <w:tcW w:w="332" w:type="pct"/>
            <w:vAlign w:val="center"/>
          </w:tcPr>
          <w:p w14:paraId="4A942691" w14:textId="77777777" w:rsidR="003C5467" w:rsidRPr="003C5467" w:rsidRDefault="003C5467" w:rsidP="0032462C">
            <w:pPr>
              <w:rPr>
                <w:b/>
                <w:sz w:val="20"/>
                <w:szCs w:val="20"/>
              </w:rPr>
            </w:pPr>
            <w:r w:rsidRPr="003C5467">
              <w:rPr>
                <w:b/>
                <w:sz w:val="20"/>
                <w:szCs w:val="20"/>
              </w:rPr>
              <w:t>M23</w:t>
            </w:r>
          </w:p>
        </w:tc>
      </w:tr>
      <w:tr w:rsidR="003C5467" w:rsidRPr="003C5467" w14:paraId="29165FA2" w14:textId="77777777" w:rsidTr="003D1522">
        <w:trPr>
          <w:trHeight w:val="227"/>
          <w:jc w:val="center"/>
        </w:trPr>
        <w:tc>
          <w:tcPr>
            <w:tcW w:w="253" w:type="pct"/>
            <w:vAlign w:val="center"/>
          </w:tcPr>
          <w:p w14:paraId="63E532A5" w14:textId="77777777" w:rsidR="003C5467" w:rsidRPr="003C5467" w:rsidRDefault="003C5467" w:rsidP="0032462C">
            <w:pPr>
              <w:rPr>
                <w:b/>
                <w:sz w:val="20"/>
                <w:szCs w:val="20"/>
              </w:rPr>
            </w:pPr>
            <w:r w:rsidRPr="003C5467">
              <w:rPr>
                <w:b/>
                <w:sz w:val="20"/>
                <w:szCs w:val="20"/>
              </w:rPr>
              <w:t>5.</w:t>
            </w:r>
          </w:p>
        </w:tc>
        <w:tc>
          <w:tcPr>
            <w:tcW w:w="4415" w:type="pct"/>
            <w:gridSpan w:val="10"/>
            <w:vAlign w:val="center"/>
          </w:tcPr>
          <w:p w14:paraId="6AD4D4A2" w14:textId="77777777" w:rsidR="003C5467" w:rsidRPr="003C5467" w:rsidRDefault="003C5467" w:rsidP="0032462C">
            <w:pPr>
              <w:rPr>
                <w:b/>
                <w:sz w:val="20"/>
                <w:szCs w:val="20"/>
                <w:lang w:val="sr-Cyrl-CS"/>
              </w:rPr>
            </w:pPr>
            <w:r w:rsidRPr="003C5467">
              <w:rPr>
                <w:smallCaps/>
                <w:sz w:val="20"/>
                <w:szCs w:val="20"/>
              </w:rPr>
              <w:t xml:space="preserve">M. </w:t>
            </w:r>
            <w:proofErr w:type="spellStart"/>
            <w:r w:rsidRPr="003C5467">
              <w:rPr>
                <w:smallCaps/>
                <w:sz w:val="20"/>
                <w:szCs w:val="20"/>
              </w:rPr>
              <w:t>Stanić</w:t>
            </w:r>
            <w:proofErr w:type="spellEnd"/>
            <w:r w:rsidRPr="003C5467">
              <w:rPr>
                <w:smallCaps/>
                <w:sz w:val="20"/>
                <w:szCs w:val="20"/>
              </w:rPr>
              <w:t xml:space="preserve">, A. </w:t>
            </w:r>
            <w:proofErr w:type="spellStart"/>
            <w:r w:rsidRPr="003C5467">
              <w:rPr>
                <w:smallCaps/>
                <w:sz w:val="20"/>
                <w:szCs w:val="20"/>
              </w:rPr>
              <w:t>Cvetković</w:t>
            </w:r>
            <w:proofErr w:type="spellEnd"/>
            <w:r w:rsidRPr="003C5467">
              <w:rPr>
                <w:smallCaps/>
                <w:sz w:val="20"/>
                <w:szCs w:val="20"/>
              </w:rPr>
              <w:t xml:space="preserve">, S. </w:t>
            </w:r>
            <w:proofErr w:type="spellStart"/>
            <w:r w:rsidRPr="003C5467">
              <w:rPr>
                <w:smallCaps/>
                <w:sz w:val="20"/>
                <w:szCs w:val="20"/>
              </w:rPr>
              <w:t>Simić</w:t>
            </w:r>
            <w:proofErr w:type="spellEnd"/>
            <w:r w:rsidRPr="003C5467">
              <w:rPr>
                <w:smallCaps/>
                <w:sz w:val="20"/>
                <w:szCs w:val="20"/>
              </w:rPr>
              <w:t xml:space="preserve">, </w:t>
            </w:r>
            <w:r w:rsidRPr="003C5467">
              <w:rPr>
                <w:b/>
                <w:smallCaps/>
                <w:sz w:val="20"/>
                <w:szCs w:val="20"/>
              </w:rPr>
              <w:t xml:space="preserve">S. </w:t>
            </w:r>
            <w:proofErr w:type="spellStart"/>
            <w:r w:rsidRPr="003C5467">
              <w:rPr>
                <w:b/>
                <w:smallCaps/>
                <w:sz w:val="20"/>
                <w:szCs w:val="20"/>
              </w:rPr>
              <w:t>Dimitrijević</w:t>
            </w:r>
            <w:proofErr w:type="spellEnd"/>
            <w:r w:rsidRPr="003C5467">
              <w:rPr>
                <w:smallCaps/>
                <w:sz w:val="20"/>
                <w:szCs w:val="20"/>
              </w:rPr>
              <w:t xml:space="preserve">, </w:t>
            </w:r>
            <w:r w:rsidRPr="003C5467">
              <w:rPr>
                <w:rStyle w:val="Emphasis"/>
                <w:sz w:val="20"/>
                <w:szCs w:val="20"/>
              </w:rPr>
              <w:t xml:space="preserve">Common fixed point under contractive condition of </w:t>
            </w:r>
            <w:proofErr w:type="spellStart"/>
            <w:r w:rsidRPr="003C5467">
              <w:rPr>
                <w:rStyle w:val="Emphasis"/>
                <w:sz w:val="20"/>
                <w:szCs w:val="20"/>
              </w:rPr>
              <w:t>Ćirić's</w:t>
            </w:r>
            <w:proofErr w:type="spellEnd"/>
            <w:r w:rsidRPr="003C5467">
              <w:rPr>
                <w:rStyle w:val="Emphasis"/>
                <w:sz w:val="20"/>
                <w:szCs w:val="20"/>
              </w:rPr>
              <w:t xml:space="preserve"> type on cone metric type space</w:t>
            </w:r>
            <w:r w:rsidRPr="003C5467">
              <w:rPr>
                <w:sz w:val="20"/>
                <w:szCs w:val="20"/>
              </w:rPr>
              <w:t xml:space="preserve">, Fixed Point Theory Appl. </w:t>
            </w:r>
            <w:r w:rsidRPr="003C5467">
              <w:rPr>
                <w:b/>
                <w:sz w:val="20"/>
                <w:szCs w:val="20"/>
              </w:rPr>
              <w:t>2012</w:t>
            </w:r>
            <w:r w:rsidRPr="003C5467">
              <w:rPr>
                <w:sz w:val="20"/>
                <w:szCs w:val="20"/>
              </w:rPr>
              <w:t>:35 (2012), 14 pages.</w:t>
            </w:r>
          </w:p>
        </w:tc>
        <w:tc>
          <w:tcPr>
            <w:tcW w:w="332" w:type="pct"/>
            <w:vAlign w:val="center"/>
          </w:tcPr>
          <w:p w14:paraId="01EE2BE3" w14:textId="77777777" w:rsidR="003C5467" w:rsidRPr="003C5467" w:rsidRDefault="003C5467" w:rsidP="0032462C">
            <w:pPr>
              <w:rPr>
                <w:b/>
                <w:sz w:val="20"/>
                <w:szCs w:val="20"/>
              </w:rPr>
            </w:pPr>
            <w:r w:rsidRPr="003C5467">
              <w:rPr>
                <w:b/>
                <w:sz w:val="20"/>
                <w:szCs w:val="20"/>
              </w:rPr>
              <w:t>M21a</w:t>
            </w:r>
          </w:p>
        </w:tc>
      </w:tr>
      <w:tr w:rsidR="003C5467" w:rsidRPr="003C5467" w14:paraId="567ED3B0" w14:textId="77777777" w:rsidTr="003D1522">
        <w:trPr>
          <w:trHeight w:val="227"/>
          <w:jc w:val="center"/>
        </w:trPr>
        <w:tc>
          <w:tcPr>
            <w:tcW w:w="253" w:type="pct"/>
            <w:vAlign w:val="center"/>
          </w:tcPr>
          <w:p w14:paraId="5A5F9E39" w14:textId="77777777" w:rsidR="003C5467" w:rsidRPr="003C5467" w:rsidRDefault="003C5467" w:rsidP="0032462C">
            <w:pPr>
              <w:rPr>
                <w:b/>
                <w:sz w:val="20"/>
                <w:szCs w:val="20"/>
              </w:rPr>
            </w:pPr>
            <w:r w:rsidRPr="003C5467">
              <w:rPr>
                <w:b/>
                <w:sz w:val="20"/>
                <w:szCs w:val="20"/>
              </w:rPr>
              <w:t>6.</w:t>
            </w:r>
          </w:p>
        </w:tc>
        <w:tc>
          <w:tcPr>
            <w:tcW w:w="4415" w:type="pct"/>
            <w:gridSpan w:val="10"/>
            <w:vAlign w:val="center"/>
          </w:tcPr>
          <w:p w14:paraId="2145CF6B" w14:textId="77777777" w:rsidR="003C5467" w:rsidRPr="003C5467" w:rsidRDefault="003C5467" w:rsidP="0032462C">
            <w:pPr>
              <w:rPr>
                <w:b/>
                <w:sz w:val="20"/>
                <w:szCs w:val="20"/>
                <w:lang w:val="sr-Cyrl-CS"/>
              </w:rPr>
            </w:pPr>
            <w:r w:rsidRPr="003C5467">
              <w:rPr>
                <w:smallCaps/>
                <w:sz w:val="20"/>
                <w:szCs w:val="20"/>
              </w:rPr>
              <w:t xml:space="preserve">LJ. </w:t>
            </w:r>
            <w:proofErr w:type="spellStart"/>
            <w:proofErr w:type="gramStart"/>
            <w:r w:rsidRPr="003C5467">
              <w:rPr>
                <w:smallCaps/>
                <w:sz w:val="20"/>
                <w:szCs w:val="20"/>
              </w:rPr>
              <w:t>Petrović</w:t>
            </w:r>
            <w:proofErr w:type="spellEnd"/>
            <w:r w:rsidRPr="003C5467">
              <w:rPr>
                <w:smallCaps/>
                <w:sz w:val="20"/>
                <w:szCs w:val="20"/>
              </w:rPr>
              <w:t xml:space="preserve">, </w:t>
            </w:r>
            <w:r w:rsidRPr="003C5467">
              <w:rPr>
                <w:sz w:val="20"/>
                <w:szCs w:val="20"/>
              </w:rPr>
              <w:t xml:space="preserve"> </w:t>
            </w:r>
            <w:r w:rsidRPr="003C5467">
              <w:rPr>
                <w:b/>
                <w:smallCaps/>
                <w:sz w:val="20"/>
                <w:szCs w:val="20"/>
              </w:rPr>
              <w:t>S.</w:t>
            </w:r>
            <w:proofErr w:type="gramEnd"/>
            <w:r w:rsidRPr="003C5467">
              <w:rPr>
                <w:b/>
                <w:smallCaps/>
                <w:sz w:val="20"/>
                <w:szCs w:val="20"/>
              </w:rPr>
              <w:t xml:space="preserve"> </w:t>
            </w:r>
            <w:proofErr w:type="spellStart"/>
            <w:r w:rsidRPr="003C5467">
              <w:rPr>
                <w:b/>
                <w:smallCaps/>
                <w:sz w:val="20"/>
                <w:szCs w:val="20"/>
              </w:rPr>
              <w:t>Dimitrijević</w:t>
            </w:r>
            <w:proofErr w:type="spellEnd"/>
            <w:r w:rsidRPr="003C5467">
              <w:rPr>
                <w:sz w:val="20"/>
                <w:szCs w:val="20"/>
              </w:rPr>
              <w:t xml:space="preserve">, </w:t>
            </w:r>
            <w:r w:rsidRPr="003C5467">
              <w:rPr>
                <w:i/>
                <w:sz w:val="20"/>
                <w:szCs w:val="20"/>
              </w:rPr>
              <w:t>Invariance of statistical causality under convergence</w:t>
            </w:r>
            <w:r w:rsidRPr="003C5467">
              <w:rPr>
                <w:sz w:val="20"/>
                <w:szCs w:val="20"/>
              </w:rPr>
              <w:t xml:space="preserve">, Statist. </w:t>
            </w:r>
            <w:proofErr w:type="spellStart"/>
            <w:r w:rsidRPr="003C5467">
              <w:rPr>
                <w:sz w:val="20"/>
                <w:szCs w:val="20"/>
              </w:rPr>
              <w:t>Probab</w:t>
            </w:r>
            <w:proofErr w:type="spellEnd"/>
            <w:r w:rsidRPr="003C5467">
              <w:rPr>
                <w:sz w:val="20"/>
                <w:szCs w:val="20"/>
              </w:rPr>
              <w:t xml:space="preserve">. Lett. </w:t>
            </w:r>
            <w:r w:rsidRPr="003C5467">
              <w:rPr>
                <w:b/>
                <w:sz w:val="20"/>
                <w:szCs w:val="20"/>
              </w:rPr>
              <w:t>81</w:t>
            </w:r>
            <w:r w:rsidRPr="003C5467">
              <w:rPr>
                <w:sz w:val="20"/>
                <w:szCs w:val="20"/>
              </w:rPr>
              <w:t xml:space="preserve"> (2011), 1445-1448.</w:t>
            </w:r>
          </w:p>
        </w:tc>
        <w:tc>
          <w:tcPr>
            <w:tcW w:w="332" w:type="pct"/>
            <w:vAlign w:val="center"/>
          </w:tcPr>
          <w:p w14:paraId="0E330621" w14:textId="77777777" w:rsidR="003C5467" w:rsidRPr="003C5467" w:rsidRDefault="003C5467" w:rsidP="0032462C">
            <w:pPr>
              <w:rPr>
                <w:b/>
                <w:sz w:val="20"/>
                <w:szCs w:val="20"/>
              </w:rPr>
            </w:pPr>
            <w:r w:rsidRPr="003C5467">
              <w:rPr>
                <w:b/>
                <w:sz w:val="20"/>
                <w:szCs w:val="20"/>
              </w:rPr>
              <w:t>M23</w:t>
            </w:r>
          </w:p>
        </w:tc>
      </w:tr>
      <w:tr w:rsidR="003C5467" w:rsidRPr="003C5467" w14:paraId="2B3659F5" w14:textId="77777777" w:rsidTr="003D1522">
        <w:trPr>
          <w:trHeight w:val="227"/>
          <w:jc w:val="center"/>
        </w:trPr>
        <w:tc>
          <w:tcPr>
            <w:tcW w:w="253" w:type="pct"/>
            <w:vAlign w:val="center"/>
          </w:tcPr>
          <w:p w14:paraId="5A8BED83" w14:textId="77777777" w:rsidR="003C5467" w:rsidRPr="003C5467" w:rsidRDefault="003C5467" w:rsidP="0032462C">
            <w:pPr>
              <w:rPr>
                <w:b/>
                <w:sz w:val="20"/>
                <w:szCs w:val="20"/>
              </w:rPr>
            </w:pPr>
            <w:r w:rsidRPr="003C5467">
              <w:rPr>
                <w:b/>
                <w:sz w:val="20"/>
                <w:szCs w:val="20"/>
              </w:rPr>
              <w:t>7.</w:t>
            </w:r>
          </w:p>
        </w:tc>
        <w:tc>
          <w:tcPr>
            <w:tcW w:w="4415" w:type="pct"/>
            <w:gridSpan w:val="10"/>
            <w:vAlign w:val="center"/>
          </w:tcPr>
          <w:p w14:paraId="4523ADFB" w14:textId="77777777" w:rsidR="003C5467" w:rsidRPr="003C5467" w:rsidRDefault="003C5467" w:rsidP="0032462C">
            <w:pPr>
              <w:rPr>
                <w:b/>
                <w:sz w:val="20"/>
                <w:szCs w:val="20"/>
                <w:lang w:val="sr-Cyrl-CS"/>
              </w:rPr>
            </w:pPr>
            <w:r w:rsidRPr="003C5467">
              <w:rPr>
                <w:smallCaps/>
                <w:sz w:val="20"/>
                <w:szCs w:val="20"/>
              </w:rPr>
              <w:t xml:space="preserve">LJ. </w:t>
            </w:r>
            <w:proofErr w:type="spellStart"/>
            <w:proofErr w:type="gramStart"/>
            <w:r w:rsidRPr="003C5467">
              <w:rPr>
                <w:smallCaps/>
                <w:sz w:val="20"/>
                <w:szCs w:val="20"/>
              </w:rPr>
              <w:t>Petrović</w:t>
            </w:r>
            <w:proofErr w:type="spellEnd"/>
            <w:r w:rsidRPr="003C5467">
              <w:rPr>
                <w:smallCaps/>
                <w:sz w:val="20"/>
                <w:szCs w:val="20"/>
              </w:rPr>
              <w:t xml:space="preserve">, </w:t>
            </w:r>
            <w:r w:rsidRPr="003C5467">
              <w:rPr>
                <w:sz w:val="20"/>
                <w:szCs w:val="20"/>
              </w:rPr>
              <w:t xml:space="preserve"> </w:t>
            </w:r>
            <w:r w:rsidRPr="003C5467">
              <w:rPr>
                <w:b/>
                <w:smallCaps/>
                <w:sz w:val="20"/>
                <w:szCs w:val="20"/>
              </w:rPr>
              <w:t>S.</w:t>
            </w:r>
            <w:proofErr w:type="gramEnd"/>
            <w:r w:rsidRPr="003C5467">
              <w:rPr>
                <w:b/>
                <w:smallCaps/>
                <w:sz w:val="20"/>
                <w:szCs w:val="20"/>
              </w:rPr>
              <w:t xml:space="preserve"> </w:t>
            </w:r>
            <w:proofErr w:type="spellStart"/>
            <w:r w:rsidRPr="003C5467">
              <w:rPr>
                <w:b/>
                <w:smallCaps/>
                <w:sz w:val="20"/>
                <w:szCs w:val="20"/>
              </w:rPr>
              <w:t>Dimitrijević</w:t>
            </w:r>
            <w:proofErr w:type="spellEnd"/>
            <w:r w:rsidRPr="003C5467">
              <w:rPr>
                <w:sz w:val="20"/>
                <w:szCs w:val="20"/>
              </w:rPr>
              <w:t xml:space="preserve">, </w:t>
            </w:r>
            <w:r w:rsidRPr="003C5467">
              <w:rPr>
                <w:i/>
                <w:sz w:val="20"/>
                <w:szCs w:val="20"/>
              </w:rPr>
              <w:t>Statistical causality and adapted distribution</w:t>
            </w:r>
            <w:r w:rsidRPr="003C5467">
              <w:rPr>
                <w:sz w:val="20"/>
                <w:szCs w:val="20"/>
              </w:rPr>
              <w:t xml:space="preserve">, Czechoslovak Mathematical Journal </w:t>
            </w:r>
            <w:r w:rsidRPr="003C5467">
              <w:rPr>
                <w:b/>
                <w:sz w:val="20"/>
                <w:szCs w:val="20"/>
              </w:rPr>
              <w:t>61</w:t>
            </w:r>
            <w:r w:rsidRPr="003C5467">
              <w:rPr>
                <w:sz w:val="20"/>
                <w:szCs w:val="20"/>
              </w:rPr>
              <w:t xml:space="preserve"> (2011), 827-843.</w:t>
            </w:r>
          </w:p>
        </w:tc>
        <w:tc>
          <w:tcPr>
            <w:tcW w:w="332" w:type="pct"/>
            <w:vAlign w:val="center"/>
          </w:tcPr>
          <w:p w14:paraId="04D64589" w14:textId="77777777" w:rsidR="003C5467" w:rsidRPr="003C5467" w:rsidRDefault="003C5467" w:rsidP="0032462C">
            <w:pPr>
              <w:rPr>
                <w:b/>
                <w:sz w:val="20"/>
                <w:szCs w:val="20"/>
              </w:rPr>
            </w:pPr>
            <w:r w:rsidRPr="003C5467">
              <w:rPr>
                <w:b/>
                <w:sz w:val="20"/>
                <w:szCs w:val="20"/>
              </w:rPr>
              <w:t>M23</w:t>
            </w:r>
          </w:p>
        </w:tc>
      </w:tr>
      <w:tr w:rsidR="003C5467" w:rsidRPr="003C5467" w14:paraId="0CAFDBA9" w14:textId="77777777" w:rsidTr="003D1522">
        <w:trPr>
          <w:trHeight w:val="227"/>
          <w:jc w:val="center"/>
        </w:trPr>
        <w:tc>
          <w:tcPr>
            <w:tcW w:w="253" w:type="pct"/>
            <w:vAlign w:val="center"/>
          </w:tcPr>
          <w:p w14:paraId="5F25E6E4" w14:textId="77777777" w:rsidR="003C5467" w:rsidRPr="003C5467" w:rsidRDefault="003C5467" w:rsidP="0032462C">
            <w:pPr>
              <w:rPr>
                <w:b/>
                <w:sz w:val="20"/>
                <w:szCs w:val="20"/>
              </w:rPr>
            </w:pPr>
            <w:r w:rsidRPr="003C5467">
              <w:rPr>
                <w:b/>
                <w:sz w:val="20"/>
                <w:szCs w:val="20"/>
              </w:rPr>
              <w:t>8.</w:t>
            </w:r>
          </w:p>
        </w:tc>
        <w:tc>
          <w:tcPr>
            <w:tcW w:w="4415" w:type="pct"/>
            <w:gridSpan w:val="10"/>
            <w:vAlign w:val="center"/>
          </w:tcPr>
          <w:p w14:paraId="4C179F54" w14:textId="77777777" w:rsidR="003C5467" w:rsidRPr="003C5467" w:rsidRDefault="003C5467" w:rsidP="0032462C">
            <w:pPr>
              <w:rPr>
                <w:b/>
                <w:sz w:val="20"/>
                <w:szCs w:val="20"/>
                <w:lang w:val="sr-Cyrl-CS"/>
              </w:rPr>
            </w:pPr>
            <w:r w:rsidRPr="003C5467">
              <w:rPr>
                <w:smallCaps/>
                <w:sz w:val="20"/>
                <w:szCs w:val="20"/>
              </w:rPr>
              <w:t xml:space="preserve"> A. </w:t>
            </w:r>
            <w:proofErr w:type="spellStart"/>
            <w:r w:rsidRPr="003C5467">
              <w:rPr>
                <w:smallCaps/>
                <w:sz w:val="20"/>
                <w:szCs w:val="20"/>
              </w:rPr>
              <w:t>Cvetković</w:t>
            </w:r>
            <w:proofErr w:type="spellEnd"/>
            <w:r w:rsidRPr="003C5467">
              <w:rPr>
                <w:smallCaps/>
                <w:sz w:val="20"/>
                <w:szCs w:val="20"/>
              </w:rPr>
              <w:t xml:space="preserve">, M. </w:t>
            </w:r>
            <w:proofErr w:type="spellStart"/>
            <w:proofErr w:type="gramStart"/>
            <w:r w:rsidRPr="003C5467">
              <w:rPr>
                <w:smallCaps/>
                <w:sz w:val="20"/>
                <w:szCs w:val="20"/>
              </w:rPr>
              <w:t>Stanić</w:t>
            </w:r>
            <w:proofErr w:type="spellEnd"/>
            <w:r w:rsidRPr="003C5467">
              <w:rPr>
                <w:smallCaps/>
                <w:sz w:val="20"/>
                <w:szCs w:val="20"/>
              </w:rPr>
              <w:t xml:space="preserve">,  </w:t>
            </w:r>
            <w:r w:rsidRPr="003C5467">
              <w:rPr>
                <w:b/>
                <w:smallCaps/>
                <w:sz w:val="20"/>
                <w:szCs w:val="20"/>
              </w:rPr>
              <w:t>S.</w:t>
            </w:r>
            <w:proofErr w:type="gramEnd"/>
            <w:r w:rsidRPr="003C5467">
              <w:rPr>
                <w:b/>
                <w:smallCaps/>
                <w:sz w:val="20"/>
                <w:szCs w:val="20"/>
              </w:rPr>
              <w:t xml:space="preserve"> </w:t>
            </w:r>
            <w:proofErr w:type="spellStart"/>
            <w:r w:rsidRPr="003C5467">
              <w:rPr>
                <w:b/>
                <w:smallCaps/>
                <w:sz w:val="20"/>
                <w:szCs w:val="20"/>
              </w:rPr>
              <w:t>Dimitrijević</w:t>
            </w:r>
            <w:proofErr w:type="spellEnd"/>
            <w:r w:rsidRPr="003C5467">
              <w:rPr>
                <w:b/>
                <w:smallCaps/>
                <w:sz w:val="20"/>
                <w:szCs w:val="20"/>
              </w:rPr>
              <w:t xml:space="preserve">, </w:t>
            </w:r>
            <w:r w:rsidRPr="003C5467">
              <w:rPr>
                <w:smallCaps/>
                <w:sz w:val="20"/>
                <w:szCs w:val="20"/>
              </w:rPr>
              <w:t xml:space="preserve">S. </w:t>
            </w:r>
            <w:proofErr w:type="spellStart"/>
            <w:r w:rsidRPr="003C5467">
              <w:rPr>
                <w:smallCaps/>
                <w:sz w:val="20"/>
                <w:szCs w:val="20"/>
              </w:rPr>
              <w:t>Simić</w:t>
            </w:r>
            <w:proofErr w:type="spellEnd"/>
            <w:r w:rsidRPr="003C5467">
              <w:rPr>
                <w:b/>
                <w:smallCaps/>
                <w:sz w:val="20"/>
                <w:szCs w:val="20"/>
              </w:rPr>
              <w:t xml:space="preserve">, </w:t>
            </w:r>
            <w:r w:rsidRPr="003C5467">
              <w:rPr>
                <w:sz w:val="20"/>
                <w:szCs w:val="20"/>
              </w:rPr>
              <w:t xml:space="preserve"> </w:t>
            </w:r>
            <w:r w:rsidRPr="003C5467">
              <w:rPr>
                <w:i/>
                <w:sz w:val="20"/>
                <w:szCs w:val="20"/>
              </w:rPr>
              <w:t>Common Fixed Point Theorems for Four Mappings on Cone Metric Type Space</w:t>
            </w:r>
            <w:r w:rsidRPr="003C5467">
              <w:rPr>
                <w:sz w:val="20"/>
                <w:szCs w:val="20"/>
              </w:rPr>
              <w:t>, Fixed Point Theory Appl. </w:t>
            </w:r>
            <w:r w:rsidRPr="003C5467">
              <w:rPr>
                <w:b/>
                <w:sz w:val="20"/>
                <w:szCs w:val="20"/>
              </w:rPr>
              <w:t>2011</w:t>
            </w:r>
            <w:r w:rsidRPr="003C5467">
              <w:rPr>
                <w:sz w:val="20"/>
                <w:szCs w:val="20"/>
              </w:rPr>
              <w:t xml:space="preserve"> (2011), 15 pages.</w:t>
            </w:r>
          </w:p>
        </w:tc>
        <w:tc>
          <w:tcPr>
            <w:tcW w:w="332" w:type="pct"/>
            <w:vAlign w:val="center"/>
          </w:tcPr>
          <w:p w14:paraId="414845F0" w14:textId="77777777" w:rsidR="003C5467" w:rsidRPr="003C5467" w:rsidRDefault="003C5467" w:rsidP="0032462C">
            <w:pPr>
              <w:rPr>
                <w:b/>
                <w:sz w:val="20"/>
                <w:szCs w:val="20"/>
              </w:rPr>
            </w:pPr>
            <w:r w:rsidRPr="003C5467">
              <w:rPr>
                <w:b/>
                <w:sz w:val="20"/>
                <w:szCs w:val="20"/>
              </w:rPr>
              <w:t>M21a</w:t>
            </w:r>
          </w:p>
        </w:tc>
      </w:tr>
      <w:tr w:rsidR="003C5467" w:rsidRPr="003C5467" w14:paraId="78D5250B" w14:textId="77777777" w:rsidTr="003D1522">
        <w:trPr>
          <w:trHeight w:val="227"/>
          <w:jc w:val="center"/>
        </w:trPr>
        <w:tc>
          <w:tcPr>
            <w:tcW w:w="253" w:type="pct"/>
            <w:vAlign w:val="center"/>
          </w:tcPr>
          <w:p w14:paraId="518AA335" w14:textId="77777777" w:rsidR="003C5467" w:rsidRPr="003C5467" w:rsidRDefault="003C5467" w:rsidP="0032462C">
            <w:pPr>
              <w:rPr>
                <w:b/>
                <w:sz w:val="20"/>
                <w:szCs w:val="20"/>
              </w:rPr>
            </w:pPr>
            <w:r w:rsidRPr="003C5467">
              <w:rPr>
                <w:b/>
                <w:sz w:val="20"/>
                <w:szCs w:val="20"/>
              </w:rPr>
              <w:t>9.</w:t>
            </w:r>
          </w:p>
        </w:tc>
        <w:tc>
          <w:tcPr>
            <w:tcW w:w="4415" w:type="pct"/>
            <w:gridSpan w:val="10"/>
            <w:vAlign w:val="center"/>
          </w:tcPr>
          <w:p w14:paraId="4EA406AA" w14:textId="77777777" w:rsidR="003C5467" w:rsidRPr="003C5467" w:rsidRDefault="003C5467" w:rsidP="0032462C">
            <w:pPr>
              <w:rPr>
                <w:smallCaps/>
                <w:sz w:val="20"/>
                <w:szCs w:val="20"/>
              </w:rPr>
            </w:pPr>
            <w:r w:rsidRPr="003C5467">
              <w:rPr>
                <w:sz w:val="20"/>
                <w:szCs w:val="20"/>
                <w:bdr w:val="none" w:sz="0" w:space="0" w:color="auto" w:frame="1"/>
                <w:lang w:val="sr-Cyrl-RS"/>
              </w:rPr>
              <w:t xml:space="preserve">О. </w:t>
            </w:r>
            <w:r w:rsidRPr="003C5467">
              <w:rPr>
                <w:sz w:val="20"/>
                <w:szCs w:val="20"/>
                <w:bdr w:val="none" w:sz="0" w:space="0" w:color="auto" w:frame="1"/>
              </w:rPr>
              <w:t>Milosevic-Djordjevic</w:t>
            </w:r>
            <w:r w:rsidRPr="003C5467">
              <w:rPr>
                <w:sz w:val="20"/>
                <w:szCs w:val="20"/>
                <w:bdr w:val="none" w:sz="0" w:space="0" w:color="auto" w:frame="1"/>
                <w:lang w:val="sr-Cyrl-RS"/>
              </w:rPr>
              <w:t xml:space="preserve">, </w:t>
            </w:r>
            <w:r w:rsidRPr="003C5467">
              <w:rPr>
                <w:sz w:val="20"/>
                <w:szCs w:val="20"/>
                <w:bdr w:val="none" w:sz="0" w:space="0" w:color="auto" w:frame="1"/>
              </w:rPr>
              <w:t>D. </w:t>
            </w:r>
            <w:proofErr w:type="spellStart"/>
            <w:r w:rsidRPr="003C5467">
              <w:rPr>
                <w:sz w:val="20"/>
                <w:szCs w:val="20"/>
                <w:bdr w:val="none" w:sz="0" w:space="0" w:color="auto" w:frame="1"/>
              </w:rPr>
              <w:t>Grujiic</w:t>
            </w:r>
            <w:proofErr w:type="spellEnd"/>
            <w:r w:rsidRPr="003C5467">
              <w:rPr>
                <w:sz w:val="20"/>
                <w:szCs w:val="20"/>
                <w:bdr w:val="none" w:sz="0" w:space="0" w:color="auto" w:frame="1"/>
              </w:rPr>
              <w:t>, M.  </w:t>
            </w:r>
            <w:proofErr w:type="spellStart"/>
            <w:r w:rsidRPr="003C5467">
              <w:rPr>
                <w:sz w:val="20"/>
                <w:szCs w:val="20"/>
                <w:bdr w:val="none" w:sz="0" w:space="0" w:color="auto" w:frame="1"/>
              </w:rPr>
              <w:t>Radovic-Jakovljevic</w:t>
            </w:r>
            <w:proofErr w:type="spellEnd"/>
            <w:r w:rsidRPr="003C5467">
              <w:rPr>
                <w:sz w:val="20"/>
                <w:szCs w:val="20"/>
                <w:bdr w:val="none" w:sz="0" w:space="0" w:color="auto" w:frame="1"/>
              </w:rPr>
              <w:t xml:space="preserve">, D. </w:t>
            </w:r>
            <w:proofErr w:type="spellStart"/>
            <w:r w:rsidRPr="003C5467">
              <w:rPr>
                <w:sz w:val="20"/>
                <w:szCs w:val="20"/>
                <w:bdr w:val="none" w:sz="0" w:space="0" w:color="auto" w:frame="1"/>
              </w:rPr>
              <w:t>Marinkovic</w:t>
            </w:r>
            <w:proofErr w:type="spellEnd"/>
            <w:r w:rsidRPr="003C5467">
              <w:rPr>
                <w:sz w:val="20"/>
                <w:szCs w:val="20"/>
                <w:bdr w:val="none" w:sz="0" w:space="0" w:color="auto" w:frame="1"/>
              </w:rPr>
              <w:t xml:space="preserve">, </w:t>
            </w:r>
            <w:r w:rsidRPr="003C5467">
              <w:rPr>
                <w:b/>
                <w:sz w:val="20"/>
                <w:szCs w:val="20"/>
                <w:bdr w:val="none" w:sz="0" w:space="0" w:color="auto" w:frame="1"/>
              </w:rPr>
              <w:t>S. Dimitrijevic</w:t>
            </w:r>
            <w:r w:rsidRPr="003C5467">
              <w:rPr>
                <w:sz w:val="20"/>
                <w:szCs w:val="20"/>
                <w:bdr w:val="none" w:sz="0" w:space="0" w:color="auto" w:frame="1"/>
              </w:rPr>
              <w:t xml:space="preserve">, O. </w:t>
            </w:r>
            <w:proofErr w:type="spellStart"/>
            <w:r w:rsidRPr="003C5467">
              <w:rPr>
                <w:sz w:val="20"/>
                <w:szCs w:val="20"/>
                <w:bdr w:val="none" w:sz="0" w:space="0" w:color="auto" w:frame="1"/>
              </w:rPr>
              <w:t>Mihaljevic</w:t>
            </w:r>
            <w:proofErr w:type="spellEnd"/>
            <w:r w:rsidRPr="003C5467">
              <w:rPr>
                <w:sz w:val="20"/>
                <w:szCs w:val="20"/>
                <w:bdr w:val="none" w:sz="0" w:space="0" w:color="auto" w:frame="1"/>
              </w:rPr>
              <w:t xml:space="preserve"> </w:t>
            </w:r>
            <w:proofErr w:type="spellStart"/>
            <w:r w:rsidRPr="003C5467">
              <w:rPr>
                <w:sz w:val="20"/>
                <w:szCs w:val="20"/>
                <w:bdr w:val="none" w:sz="0" w:space="0" w:color="auto" w:frame="1"/>
              </w:rPr>
              <w:t>Lj</w:t>
            </w:r>
            <w:proofErr w:type="spellEnd"/>
            <w:r w:rsidRPr="003C5467">
              <w:rPr>
                <w:sz w:val="20"/>
                <w:szCs w:val="20"/>
                <w:bdr w:val="none" w:sz="0" w:space="0" w:color="auto" w:frame="1"/>
              </w:rPr>
              <w:t xml:space="preserve">. </w:t>
            </w:r>
            <w:proofErr w:type="spellStart"/>
            <w:r w:rsidRPr="003C5467">
              <w:rPr>
                <w:sz w:val="20"/>
                <w:szCs w:val="20"/>
                <w:bdr w:val="none" w:sz="0" w:space="0" w:color="auto" w:frame="1"/>
              </w:rPr>
              <w:t>Mijatovic-Teodorovic</w:t>
            </w:r>
            <w:proofErr w:type="spellEnd"/>
            <w:r w:rsidRPr="003C5467">
              <w:rPr>
                <w:sz w:val="20"/>
                <w:szCs w:val="20"/>
                <w:bdr w:val="none" w:sz="0" w:space="0" w:color="auto" w:frame="1"/>
              </w:rPr>
              <w:t xml:space="preserve">, S. </w:t>
            </w:r>
            <w:proofErr w:type="spellStart"/>
            <w:r w:rsidRPr="003C5467">
              <w:rPr>
                <w:sz w:val="20"/>
                <w:szCs w:val="20"/>
                <w:bdr w:val="none" w:sz="0" w:space="0" w:color="auto" w:frame="1"/>
              </w:rPr>
              <w:t>Zivancevic</w:t>
            </w:r>
            <w:proofErr w:type="spellEnd"/>
            <w:r w:rsidRPr="003C5467">
              <w:rPr>
                <w:sz w:val="20"/>
                <w:szCs w:val="20"/>
                <w:bdr w:val="none" w:sz="0" w:space="0" w:color="auto" w:frame="1"/>
              </w:rPr>
              <w:t xml:space="preserve">-Simonovic, </w:t>
            </w:r>
            <w:r w:rsidRPr="003C5467">
              <w:rPr>
                <w:i/>
                <w:sz w:val="20"/>
                <w:szCs w:val="20"/>
              </w:rPr>
              <w:t>Influence of GSTT1 and GSTM1 Null Genotypes on Differentiated Thyroid Cancer Risk and Baseline and Radioiodine Induced Cytogenetic Damage in Peripheral Blood Lymphocytes of Patients</w:t>
            </w:r>
            <w:r w:rsidRPr="003C5467">
              <w:rPr>
                <w:sz w:val="20"/>
                <w:szCs w:val="20"/>
                <w:lang w:val="sr-Cyrl-RS"/>
              </w:rPr>
              <w:t xml:space="preserve">, </w:t>
            </w:r>
            <w:r w:rsidRPr="003C5467">
              <w:rPr>
                <w:sz w:val="20"/>
                <w:szCs w:val="20"/>
              </w:rPr>
              <w:t>GENETIKA-BELGRADE, (2017), vol. 49 (2), 599-611</w:t>
            </w:r>
          </w:p>
        </w:tc>
        <w:tc>
          <w:tcPr>
            <w:tcW w:w="332" w:type="pct"/>
            <w:vAlign w:val="center"/>
          </w:tcPr>
          <w:p w14:paraId="05A07C81" w14:textId="77777777" w:rsidR="003C5467" w:rsidRPr="003C5467" w:rsidRDefault="003C5467" w:rsidP="0032462C">
            <w:pPr>
              <w:rPr>
                <w:b/>
                <w:sz w:val="20"/>
                <w:szCs w:val="20"/>
              </w:rPr>
            </w:pPr>
            <w:r w:rsidRPr="003C5467">
              <w:rPr>
                <w:b/>
                <w:sz w:val="20"/>
                <w:szCs w:val="20"/>
              </w:rPr>
              <w:t>M23</w:t>
            </w:r>
          </w:p>
        </w:tc>
      </w:tr>
      <w:tr w:rsidR="003C5467" w:rsidRPr="003C5467" w14:paraId="143AEFE8" w14:textId="77777777" w:rsidTr="003D1522">
        <w:trPr>
          <w:trHeight w:val="227"/>
          <w:jc w:val="center"/>
        </w:trPr>
        <w:tc>
          <w:tcPr>
            <w:tcW w:w="253" w:type="pct"/>
            <w:vAlign w:val="center"/>
          </w:tcPr>
          <w:p w14:paraId="23FB2271" w14:textId="77777777" w:rsidR="003C5467" w:rsidRPr="003C5467" w:rsidRDefault="003C5467" w:rsidP="0032462C">
            <w:pPr>
              <w:rPr>
                <w:b/>
                <w:sz w:val="20"/>
                <w:szCs w:val="20"/>
              </w:rPr>
            </w:pPr>
            <w:r w:rsidRPr="003C5467">
              <w:rPr>
                <w:b/>
                <w:sz w:val="20"/>
                <w:szCs w:val="20"/>
              </w:rPr>
              <w:t>10.</w:t>
            </w:r>
          </w:p>
        </w:tc>
        <w:tc>
          <w:tcPr>
            <w:tcW w:w="4415" w:type="pct"/>
            <w:gridSpan w:val="10"/>
            <w:vAlign w:val="center"/>
          </w:tcPr>
          <w:p w14:paraId="7464FDDF" w14:textId="77777777" w:rsidR="003C5467" w:rsidRPr="003C5467" w:rsidRDefault="003C5467" w:rsidP="0032462C">
            <w:pPr>
              <w:rPr>
                <w:smallCaps/>
                <w:sz w:val="20"/>
                <w:szCs w:val="20"/>
              </w:rPr>
            </w:pPr>
            <w:r w:rsidRPr="003C5467">
              <w:rPr>
                <w:sz w:val="20"/>
                <w:szCs w:val="20"/>
                <w:bdr w:val="none" w:sz="0" w:space="0" w:color="auto" w:frame="1"/>
              </w:rPr>
              <w:t xml:space="preserve">R. </w:t>
            </w:r>
            <w:proofErr w:type="spellStart"/>
            <w:r w:rsidRPr="003C5467">
              <w:rPr>
                <w:sz w:val="20"/>
                <w:szCs w:val="20"/>
                <w:bdr w:val="none" w:sz="0" w:space="0" w:color="auto" w:frame="1"/>
              </w:rPr>
              <w:t>Sarenac</w:t>
            </w:r>
            <w:proofErr w:type="spellEnd"/>
            <w:r w:rsidRPr="003C5467">
              <w:rPr>
                <w:sz w:val="20"/>
                <w:szCs w:val="20"/>
                <w:bdr w:val="none" w:sz="0" w:space="0" w:color="auto" w:frame="1"/>
              </w:rPr>
              <w:t xml:space="preserve">-Kovac, M. Perisic, D. </w:t>
            </w:r>
            <w:proofErr w:type="spellStart"/>
            <w:r w:rsidRPr="003C5467">
              <w:rPr>
                <w:sz w:val="20"/>
                <w:szCs w:val="20"/>
                <w:bdr w:val="none" w:sz="0" w:space="0" w:color="auto" w:frame="1"/>
              </w:rPr>
              <w:t>Tomic</w:t>
            </w:r>
            <w:proofErr w:type="spellEnd"/>
            <w:r w:rsidRPr="003C5467">
              <w:rPr>
                <w:sz w:val="20"/>
                <w:szCs w:val="20"/>
                <w:bdr w:val="none" w:sz="0" w:space="0" w:color="auto" w:frame="1"/>
              </w:rPr>
              <w:t xml:space="preserve">, </w:t>
            </w:r>
            <w:r w:rsidRPr="003C5467">
              <w:rPr>
                <w:b/>
                <w:sz w:val="20"/>
                <w:szCs w:val="20"/>
                <w:bdr w:val="none" w:sz="0" w:space="0" w:color="auto" w:frame="1"/>
              </w:rPr>
              <w:t>S. Dimitrijevic</w:t>
            </w:r>
            <w:r w:rsidRPr="003C5467">
              <w:rPr>
                <w:sz w:val="20"/>
                <w:szCs w:val="20"/>
                <w:bdr w:val="none" w:sz="0" w:space="0" w:color="auto" w:frame="1"/>
              </w:rPr>
              <w:t xml:space="preserve">, V. </w:t>
            </w:r>
            <w:proofErr w:type="spellStart"/>
            <w:r w:rsidRPr="003C5467">
              <w:rPr>
                <w:sz w:val="20"/>
                <w:szCs w:val="20"/>
                <w:bdr w:val="none" w:sz="0" w:space="0" w:color="auto" w:frame="1"/>
              </w:rPr>
              <w:t>Jurisic</w:t>
            </w:r>
            <w:proofErr w:type="spellEnd"/>
            <w:r w:rsidRPr="003C5467">
              <w:rPr>
                <w:sz w:val="20"/>
                <w:szCs w:val="20"/>
                <w:bdr w:val="none" w:sz="0" w:space="0" w:color="auto" w:frame="1"/>
              </w:rPr>
              <w:t xml:space="preserve">, </w:t>
            </w:r>
            <w:r w:rsidRPr="003C5467">
              <w:rPr>
                <w:i/>
                <w:sz w:val="20"/>
                <w:szCs w:val="20"/>
              </w:rPr>
              <w:t xml:space="preserve">Doppler Ultrasound Study of Portal </w:t>
            </w:r>
            <w:proofErr w:type="spellStart"/>
            <w:r w:rsidRPr="003C5467">
              <w:rPr>
                <w:i/>
                <w:sz w:val="20"/>
                <w:szCs w:val="20"/>
              </w:rPr>
              <w:t>Hemody-namics</w:t>
            </w:r>
            <w:proofErr w:type="spellEnd"/>
            <w:r w:rsidRPr="003C5467">
              <w:rPr>
                <w:i/>
                <w:sz w:val="20"/>
                <w:szCs w:val="20"/>
              </w:rPr>
              <w:t xml:space="preserve"> in Patients with Gaucher Disease</w:t>
            </w:r>
            <w:r w:rsidRPr="003C5467">
              <w:rPr>
                <w:sz w:val="20"/>
                <w:szCs w:val="20"/>
              </w:rPr>
              <w:t>, ARCHIVES OF BIOLOGICAL SCIENCES, (2015), vol. 67 (1), 11-18</w:t>
            </w:r>
          </w:p>
        </w:tc>
        <w:tc>
          <w:tcPr>
            <w:tcW w:w="332" w:type="pct"/>
            <w:vAlign w:val="center"/>
          </w:tcPr>
          <w:p w14:paraId="616C5663" w14:textId="77777777" w:rsidR="003C5467" w:rsidRPr="003C5467" w:rsidRDefault="003C5467" w:rsidP="0032462C">
            <w:pPr>
              <w:rPr>
                <w:b/>
                <w:sz w:val="20"/>
                <w:szCs w:val="20"/>
              </w:rPr>
            </w:pPr>
            <w:r w:rsidRPr="003C5467">
              <w:rPr>
                <w:b/>
                <w:sz w:val="20"/>
                <w:szCs w:val="20"/>
              </w:rPr>
              <w:t>M23</w:t>
            </w:r>
          </w:p>
        </w:tc>
      </w:tr>
      <w:tr w:rsidR="003C5467" w:rsidRPr="003C5467" w14:paraId="0475E437" w14:textId="77777777" w:rsidTr="003D1522">
        <w:trPr>
          <w:trHeight w:val="227"/>
          <w:jc w:val="center"/>
        </w:trPr>
        <w:tc>
          <w:tcPr>
            <w:tcW w:w="253" w:type="pct"/>
            <w:vAlign w:val="center"/>
          </w:tcPr>
          <w:p w14:paraId="341245E3" w14:textId="77777777" w:rsidR="003C5467" w:rsidRPr="003C5467" w:rsidRDefault="003C5467" w:rsidP="0032462C">
            <w:pPr>
              <w:rPr>
                <w:b/>
                <w:sz w:val="20"/>
                <w:szCs w:val="20"/>
              </w:rPr>
            </w:pPr>
            <w:r w:rsidRPr="003C5467">
              <w:rPr>
                <w:b/>
                <w:sz w:val="20"/>
                <w:szCs w:val="20"/>
              </w:rPr>
              <w:t>12.</w:t>
            </w:r>
          </w:p>
        </w:tc>
        <w:tc>
          <w:tcPr>
            <w:tcW w:w="4415" w:type="pct"/>
            <w:gridSpan w:val="10"/>
            <w:vAlign w:val="center"/>
          </w:tcPr>
          <w:p w14:paraId="3C0FEE8E" w14:textId="77777777" w:rsidR="003C5467" w:rsidRPr="003C5467" w:rsidRDefault="003C5467" w:rsidP="0032462C">
            <w:pPr>
              <w:rPr>
                <w:smallCaps/>
                <w:sz w:val="20"/>
                <w:szCs w:val="20"/>
              </w:rPr>
            </w:pPr>
            <w:r w:rsidRPr="003C5467">
              <w:rPr>
                <w:sz w:val="20"/>
                <w:szCs w:val="20"/>
                <w:bdr w:val="none" w:sz="0" w:space="0" w:color="auto" w:frame="1"/>
              </w:rPr>
              <w:t xml:space="preserve">J. </w:t>
            </w:r>
            <w:proofErr w:type="spellStart"/>
            <w:r w:rsidRPr="003C5467">
              <w:rPr>
                <w:sz w:val="20"/>
                <w:szCs w:val="20"/>
                <w:bdr w:val="none" w:sz="0" w:space="0" w:color="auto" w:frame="1"/>
              </w:rPr>
              <w:t>Mrdjanovic</w:t>
            </w:r>
            <w:proofErr w:type="spellEnd"/>
            <w:r w:rsidRPr="003C5467">
              <w:rPr>
                <w:sz w:val="20"/>
                <w:szCs w:val="20"/>
                <w:bdr w:val="none" w:sz="0" w:space="0" w:color="auto" w:frame="1"/>
              </w:rPr>
              <w:t xml:space="preserve">, S. </w:t>
            </w:r>
            <w:proofErr w:type="spellStart"/>
            <w:r w:rsidRPr="003C5467">
              <w:rPr>
                <w:sz w:val="20"/>
                <w:szCs w:val="20"/>
                <w:bdr w:val="none" w:sz="0" w:space="0" w:color="auto" w:frame="1"/>
              </w:rPr>
              <w:t>Solajic</w:t>
            </w:r>
            <w:proofErr w:type="spellEnd"/>
            <w:r w:rsidRPr="003C5467">
              <w:rPr>
                <w:sz w:val="20"/>
                <w:szCs w:val="20"/>
                <w:bdr w:val="none" w:sz="0" w:space="0" w:color="auto" w:frame="1"/>
              </w:rPr>
              <w:t xml:space="preserve">, </w:t>
            </w:r>
            <w:r w:rsidRPr="003C5467">
              <w:rPr>
                <w:b/>
                <w:sz w:val="20"/>
                <w:szCs w:val="20"/>
                <w:bdr w:val="none" w:sz="0" w:space="0" w:color="auto" w:frame="1"/>
              </w:rPr>
              <w:t>S. Dimitrijevic</w:t>
            </w:r>
            <w:r w:rsidRPr="003C5467">
              <w:rPr>
                <w:sz w:val="20"/>
                <w:szCs w:val="20"/>
                <w:bdr w:val="none" w:sz="0" w:space="0" w:color="auto" w:frame="1"/>
              </w:rPr>
              <w:t xml:space="preserve">, I. Dan, I. Nikolic, V. </w:t>
            </w:r>
            <w:proofErr w:type="spellStart"/>
            <w:r w:rsidRPr="003C5467">
              <w:rPr>
                <w:sz w:val="20"/>
                <w:szCs w:val="20"/>
                <w:bdr w:val="none" w:sz="0" w:space="0" w:color="auto" w:frame="1"/>
              </w:rPr>
              <w:t>Jurisic</w:t>
            </w:r>
            <w:proofErr w:type="spellEnd"/>
            <w:r w:rsidRPr="003C5467">
              <w:rPr>
                <w:sz w:val="20"/>
                <w:szCs w:val="20"/>
                <w:bdr w:val="none" w:sz="0" w:space="0" w:color="auto" w:frame="1"/>
              </w:rPr>
              <w:t xml:space="preserve">, </w:t>
            </w:r>
            <w:r w:rsidRPr="003C5467">
              <w:rPr>
                <w:i/>
                <w:sz w:val="20"/>
                <w:szCs w:val="20"/>
              </w:rPr>
              <w:t>Assessment of micronuclei and sister chromatid exchange frequency in the petroleum industry workers in province of Vojvodina, Republic of Serbia</w:t>
            </w:r>
            <w:r w:rsidRPr="003C5467">
              <w:rPr>
                <w:sz w:val="20"/>
                <w:szCs w:val="20"/>
              </w:rPr>
              <w:t>, FOOD AND CHEMICAL TOXICOLOGY, (2014), vol. 69, 63-68</w:t>
            </w:r>
          </w:p>
        </w:tc>
        <w:tc>
          <w:tcPr>
            <w:tcW w:w="332" w:type="pct"/>
            <w:vAlign w:val="center"/>
          </w:tcPr>
          <w:p w14:paraId="4A3F964D" w14:textId="77777777" w:rsidR="003C5467" w:rsidRPr="003C5467" w:rsidRDefault="003C5467" w:rsidP="0032462C">
            <w:pPr>
              <w:rPr>
                <w:b/>
                <w:sz w:val="20"/>
                <w:szCs w:val="20"/>
              </w:rPr>
            </w:pPr>
            <w:r w:rsidRPr="003C5467">
              <w:rPr>
                <w:b/>
                <w:sz w:val="20"/>
                <w:szCs w:val="20"/>
              </w:rPr>
              <w:t>M21</w:t>
            </w:r>
          </w:p>
        </w:tc>
      </w:tr>
      <w:tr w:rsidR="003C5467" w:rsidRPr="003C5467" w14:paraId="28874552" w14:textId="77777777" w:rsidTr="003D1522">
        <w:trPr>
          <w:trHeight w:val="227"/>
          <w:jc w:val="center"/>
        </w:trPr>
        <w:tc>
          <w:tcPr>
            <w:tcW w:w="253" w:type="pct"/>
            <w:vAlign w:val="center"/>
          </w:tcPr>
          <w:p w14:paraId="39C0B619" w14:textId="77777777" w:rsidR="003C5467" w:rsidRPr="003C5467" w:rsidRDefault="003C5467" w:rsidP="0032462C">
            <w:pPr>
              <w:rPr>
                <w:b/>
                <w:sz w:val="20"/>
                <w:szCs w:val="20"/>
              </w:rPr>
            </w:pPr>
            <w:r w:rsidRPr="003C5467">
              <w:rPr>
                <w:b/>
                <w:sz w:val="20"/>
                <w:szCs w:val="20"/>
              </w:rPr>
              <w:t>12.</w:t>
            </w:r>
          </w:p>
        </w:tc>
        <w:tc>
          <w:tcPr>
            <w:tcW w:w="4415" w:type="pct"/>
            <w:gridSpan w:val="10"/>
            <w:vAlign w:val="center"/>
          </w:tcPr>
          <w:p w14:paraId="3116A5B0" w14:textId="77777777" w:rsidR="003C5467" w:rsidRPr="003C5467" w:rsidRDefault="003C5467" w:rsidP="0032462C">
            <w:pPr>
              <w:rPr>
                <w:smallCaps/>
                <w:sz w:val="20"/>
                <w:szCs w:val="20"/>
              </w:rPr>
            </w:pPr>
            <w:r w:rsidRPr="003C5467">
              <w:rPr>
                <w:sz w:val="20"/>
                <w:szCs w:val="20"/>
                <w:bdr w:val="none" w:sz="0" w:space="0" w:color="auto" w:frame="1"/>
              </w:rPr>
              <w:t xml:space="preserve">T. </w:t>
            </w:r>
            <w:proofErr w:type="spellStart"/>
            <w:r w:rsidRPr="003C5467">
              <w:rPr>
                <w:sz w:val="20"/>
                <w:szCs w:val="20"/>
                <w:bdr w:val="none" w:sz="0" w:space="0" w:color="auto" w:frame="1"/>
              </w:rPr>
              <w:t>Glisic</w:t>
            </w:r>
            <w:proofErr w:type="spellEnd"/>
            <w:r w:rsidRPr="003C5467">
              <w:rPr>
                <w:sz w:val="20"/>
                <w:szCs w:val="20"/>
                <w:bdr w:val="none" w:sz="0" w:space="0" w:color="auto" w:frame="1"/>
              </w:rPr>
              <w:t xml:space="preserve">, M. Perisic, </w:t>
            </w:r>
            <w:r w:rsidRPr="003C5467">
              <w:rPr>
                <w:b/>
                <w:sz w:val="20"/>
                <w:szCs w:val="20"/>
                <w:bdr w:val="none" w:sz="0" w:space="0" w:color="auto" w:frame="1"/>
              </w:rPr>
              <w:t>S. Dimitrijevic</w:t>
            </w:r>
            <w:r w:rsidRPr="003C5467">
              <w:rPr>
                <w:sz w:val="20"/>
                <w:szCs w:val="20"/>
                <w:bdr w:val="none" w:sz="0" w:space="0" w:color="auto" w:frame="1"/>
              </w:rPr>
              <w:t xml:space="preserve">, V. </w:t>
            </w:r>
            <w:proofErr w:type="spellStart"/>
            <w:r w:rsidRPr="003C5467">
              <w:rPr>
                <w:sz w:val="20"/>
                <w:szCs w:val="20"/>
                <w:bdr w:val="none" w:sz="0" w:space="0" w:color="auto" w:frame="1"/>
              </w:rPr>
              <w:t>Jurisic</w:t>
            </w:r>
            <w:proofErr w:type="spellEnd"/>
            <w:r w:rsidRPr="003C5467">
              <w:rPr>
                <w:sz w:val="20"/>
                <w:szCs w:val="20"/>
                <w:bdr w:val="none" w:sz="0" w:space="0" w:color="auto" w:frame="1"/>
              </w:rPr>
              <w:t xml:space="preserve">, </w:t>
            </w:r>
            <w:r w:rsidRPr="003C5467">
              <w:rPr>
                <w:i/>
                <w:sz w:val="20"/>
                <w:szCs w:val="20"/>
              </w:rPr>
              <w:t>Doppler Assessment of Splanchnic Arterial Flow in Patients with Liver Cirrhosis: Correlation with Ammonia Plasma Levels and MELD Score</w:t>
            </w:r>
            <w:r w:rsidRPr="003C5467">
              <w:rPr>
                <w:sz w:val="20"/>
                <w:szCs w:val="20"/>
              </w:rPr>
              <w:t>, JOURNAL OF CLINICAL ULTRASOUND, (2014), vol. 42 (5), 264-269</w:t>
            </w:r>
          </w:p>
        </w:tc>
        <w:tc>
          <w:tcPr>
            <w:tcW w:w="332" w:type="pct"/>
            <w:vAlign w:val="center"/>
          </w:tcPr>
          <w:p w14:paraId="4CDF2B27" w14:textId="77777777" w:rsidR="003C5467" w:rsidRPr="003C5467" w:rsidRDefault="003C5467" w:rsidP="0032462C">
            <w:pPr>
              <w:rPr>
                <w:b/>
                <w:sz w:val="20"/>
                <w:szCs w:val="20"/>
              </w:rPr>
            </w:pPr>
            <w:r w:rsidRPr="003C5467">
              <w:rPr>
                <w:b/>
                <w:sz w:val="20"/>
                <w:szCs w:val="20"/>
              </w:rPr>
              <w:t>M23</w:t>
            </w:r>
          </w:p>
        </w:tc>
      </w:tr>
      <w:tr w:rsidR="003C5467" w:rsidRPr="003C5467" w14:paraId="56771A80" w14:textId="77777777" w:rsidTr="003C5467">
        <w:trPr>
          <w:trHeight w:val="227"/>
          <w:jc w:val="center"/>
        </w:trPr>
        <w:tc>
          <w:tcPr>
            <w:tcW w:w="5000" w:type="pct"/>
            <w:gridSpan w:val="12"/>
            <w:vAlign w:val="center"/>
          </w:tcPr>
          <w:p w14:paraId="687B1F92" w14:textId="77777777" w:rsidR="003C5467" w:rsidRPr="003C5467" w:rsidRDefault="003C5467" w:rsidP="0032462C">
            <w:pPr>
              <w:rPr>
                <w:b/>
                <w:sz w:val="20"/>
                <w:szCs w:val="20"/>
                <w:lang w:val="sr-Cyrl-CS"/>
              </w:rPr>
            </w:pPr>
            <w:r w:rsidRPr="003C5467">
              <w:rPr>
                <w:b/>
                <w:sz w:val="20"/>
                <w:szCs w:val="20"/>
                <w:lang w:val="sr-Cyrl-CS"/>
              </w:rPr>
              <w:t>Збирни подаци научне активност наставника</w:t>
            </w:r>
          </w:p>
        </w:tc>
      </w:tr>
      <w:tr w:rsidR="003C5467" w:rsidRPr="003C5467" w14:paraId="6FA201C4" w14:textId="77777777" w:rsidTr="003C5467">
        <w:trPr>
          <w:trHeight w:val="227"/>
          <w:jc w:val="center"/>
        </w:trPr>
        <w:tc>
          <w:tcPr>
            <w:tcW w:w="5000" w:type="pct"/>
            <w:gridSpan w:val="12"/>
            <w:vAlign w:val="center"/>
          </w:tcPr>
          <w:p w14:paraId="32408102" w14:textId="77777777" w:rsidR="003C5467" w:rsidRPr="003C5467" w:rsidRDefault="003C5467" w:rsidP="0032462C">
            <w:pPr>
              <w:rPr>
                <w:b/>
                <w:sz w:val="20"/>
                <w:szCs w:val="20"/>
                <w:lang w:val="sr-Cyrl-CS"/>
              </w:rPr>
            </w:pPr>
            <w:r w:rsidRPr="003C5467">
              <w:rPr>
                <w:b/>
                <w:sz w:val="20"/>
                <w:szCs w:val="20"/>
                <w:lang w:val="sr-Cyrl-CS"/>
              </w:rPr>
              <w:t xml:space="preserve">Збирни подаци </w:t>
            </w:r>
            <w:r w:rsidRPr="003C5467">
              <w:rPr>
                <w:b/>
                <w:sz w:val="20"/>
                <w:szCs w:val="20"/>
                <w:lang w:val="sr-Cyrl-RS"/>
              </w:rPr>
              <w:t xml:space="preserve">уметничке </w:t>
            </w:r>
            <w:r w:rsidRPr="003C5467">
              <w:rPr>
                <w:b/>
                <w:sz w:val="20"/>
                <w:szCs w:val="20"/>
                <w:lang w:val="sr-Cyrl-CS"/>
              </w:rPr>
              <w:t xml:space="preserve"> активност наставника</w:t>
            </w:r>
          </w:p>
        </w:tc>
      </w:tr>
      <w:tr w:rsidR="003C5467" w:rsidRPr="003C5467" w14:paraId="0481D050" w14:textId="77777777" w:rsidTr="00F06E1C">
        <w:trPr>
          <w:trHeight w:val="227"/>
          <w:jc w:val="center"/>
        </w:trPr>
        <w:tc>
          <w:tcPr>
            <w:tcW w:w="2801" w:type="pct"/>
            <w:gridSpan w:val="6"/>
            <w:vAlign w:val="center"/>
          </w:tcPr>
          <w:p w14:paraId="352AA674" w14:textId="77777777" w:rsidR="003C5467" w:rsidRPr="003C5467" w:rsidRDefault="003C5467" w:rsidP="0032462C">
            <w:pPr>
              <w:rPr>
                <w:sz w:val="20"/>
                <w:szCs w:val="20"/>
                <w:lang w:val="sr-Cyrl-CS"/>
              </w:rPr>
            </w:pPr>
            <w:r w:rsidRPr="003C5467">
              <w:rPr>
                <w:sz w:val="20"/>
                <w:szCs w:val="20"/>
                <w:lang w:val="sr-Cyrl-CS"/>
              </w:rPr>
              <w:t>Укупан број цитата, без аутоцитата</w:t>
            </w:r>
          </w:p>
        </w:tc>
        <w:tc>
          <w:tcPr>
            <w:tcW w:w="2199" w:type="pct"/>
            <w:gridSpan w:val="6"/>
            <w:vAlign w:val="center"/>
          </w:tcPr>
          <w:p w14:paraId="4040797F" w14:textId="77777777" w:rsidR="003C5467" w:rsidRPr="003C5467" w:rsidRDefault="003C5467" w:rsidP="0032462C">
            <w:pPr>
              <w:rPr>
                <w:b/>
                <w:sz w:val="20"/>
                <w:szCs w:val="20"/>
              </w:rPr>
            </w:pPr>
            <w:r w:rsidRPr="003C5467">
              <w:rPr>
                <w:b/>
                <w:sz w:val="20"/>
                <w:szCs w:val="20"/>
              </w:rPr>
              <w:t>70</w:t>
            </w:r>
          </w:p>
        </w:tc>
      </w:tr>
      <w:tr w:rsidR="003C5467" w:rsidRPr="003C5467" w14:paraId="1F2FDC71" w14:textId="77777777" w:rsidTr="00F06E1C">
        <w:trPr>
          <w:trHeight w:val="227"/>
          <w:jc w:val="center"/>
        </w:trPr>
        <w:tc>
          <w:tcPr>
            <w:tcW w:w="2801" w:type="pct"/>
            <w:gridSpan w:val="6"/>
            <w:vAlign w:val="center"/>
          </w:tcPr>
          <w:p w14:paraId="03213202" w14:textId="77777777" w:rsidR="003C5467" w:rsidRPr="003C5467" w:rsidRDefault="003C5467" w:rsidP="0032462C">
            <w:pPr>
              <w:rPr>
                <w:sz w:val="20"/>
                <w:szCs w:val="20"/>
                <w:lang w:val="sr-Cyrl-CS"/>
              </w:rPr>
            </w:pPr>
            <w:r w:rsidRPr="003C5467">
              <w:rPr>
                <w:sz w:val="20"/>
                <w:szCs w:val="20"/>
                <w:lang w:val="sr-Cyrl-CS"/>
              </w:rPr>
              <w:t>Укупан број радова са SCI (или SSCI) листе</w:t>
            </w:r>
          </w:p>
        </w:tc>
        <w:tc>
          <w:tcPr>
            <w:tcW w:w="2199" w:type="pct"/>
            <w:gridSpan w:val="6"/>
            <w:vAlign w:val="center"/>
          </w:tcPr>
          <w:p w14:paraId="2B8818E5" w14:textId="77777777" w:rsidR="003C5467" w:rsidRPr="003C5467" w:rsidRDefault="003C5467" w:rsidP="0032462C">
            <w:pPr>
              <w:rPr>
                <w:b/>
                <w:sz w:val="20"/>
                <w:szCs w:val="20"/>
              </w:rPr>
            </w:pPr>
            <w:r w:rsidRPr="003C5467">
              <w:rPr>
                <w:b/>
                <w:sz w:val="20"/>
                <w:szCs w:val="20"/>
              </w:rPr>
              <w:t>13</w:t>
            </w:r>
          </w:p>
        </w:tc>
      </w:tr>
      <w:tr w:rsidR="003C5467" w:rsidRPr="003C5467" w14:paraId="2CFF0602" w14:textId="77777777" w:rsidTr="00F06E1C">
        <w:trPr>
          <w:trHeight w:val="227"/>
          <w:jc w:val="center"/>
        </w:trPr>
        <w:tc>
          <w:tcPr>
            <w:tcW w:w="2801" w:type="pct"/>
            <w:gridSpan w:val="6"/>
            <w:vAlign w:val="center"/>
          </w:tcPr>
          <w:p w14:paraId="0A289DF7" w14:textId="77777777" w:rsidR="003C5467" w:rsidRPr="003C5467" w:rsidRDefault="003C5467" w:rsidP="0032462C">
            <w:pPr>
              <w:rPr>
                <w:b/>
                <w:sz w:val="20"/>
                <w:szCs w:val="20"/>
                <w:lang w:val="sr-Cyrl-CS"/>
              </w:rPr>
            </w:pPr>
            <w:r w:rsidRPr="003C5467">
              <w:rPr>
                <w:sz w:val="20"/>
                <w:szCs w:val="20"/>
                <w:lang w:val="sr-Cyrl-CS"/>
              </w:rPr>
              <w:t>Тренутно учешће на пројектима</w:t>
            </w:r>
          </w:p>
        </w:tc>
        <w:tc>
          <w:tcPr>
            <w:tcW w:w="480" w:type="pct"/>
            <w:gridSpan w:val="2"/>
            <w:vAlign w:val="center"/>
          </w:tcPr>
          <w:p w14:paraId="5340C813" w14:textId="77777777" w:rsidR="003C5467" w:rsidRPr="003C5467" w:rsidRDefault="003C5467" w:rsidP="0032462C">
            <w:pPr>
              <w:rPr>
                <w:b/>
                <w:sz w:val="20"/>
                <w:szCs w:val="20"/>
                <w:lang w:val="sr-Latn-RS"/>
              </w:rPr>
            </w:pPr>
            <w:r w:rsidRPr="003C5467">
              <w:rPr>
                <w:sz w:val="20"/>
                <w:szCs w:val="20"/>
                <w:lang w:val="sr-Cyrl-CS"/>
              </w:rPr>
              <w:t>Домаћи</w:t>
            </w:r>
            <w:r w:rsidRPr="003C5467">
              <w:rPr>
                <w:sz w:val="20"/>
                <w:szCs w:val="20"/>
              </w:rPr>
              <w:t xml:space="preserve">   1</w:t>
            </w:r>
          </w:p>
        </w:tc>
        <w:tc>
          <w:tcPr>
            <w:tcW w:w="1719" w:type="pct"/>
            <w:gridSpan w:val="4"/>
            <w:vAlign w:val="center"/>
          </w:tcPr>
          <w:p w14:paraId="77485558" w14:textId="77777777" w:rsidR="003C5467" w:rsidRPr="003C5467" w:rsidRDefault="003C5467" w:rsidP="0032462C">
            <w:pPr>
              <w:rPr>
                <w:b/>
                <w:sz w:val="20"/>
                <w:szCs w:val="20"/>
              </w:rPr>
            </w:pPr>
            <w:r w:rsidRPr="003C5467">
              <w:rPr>
                <w:sz w:val="20"/>
                <w:szCs w:val="20"/>
                <w:lang w:val="sr-Cyrl-CS"/>
              </w:rPr>
              <w:t>Међународни</w:t>
            </w:r>
            <w:r w:rsidRPr="003C5467">
              <w:rPr>
                <w:sz w:val="20"/>
                <w:szCs w:val="20"/>
              </w:rPr>
              <w:t xml:space="preserve">    1</w:t>
            </w:r>
          </w:p>
        </w:tc>
      </w:tr>
      <w:tr w:rsidR="003C5467" w:rsidRPr="003C5467" w14:paraId="02F54E20" w14:textId="77777777" w:rsidTr="00F06E1C">
        <w:trPr>
          <w:trHeight w:val="227"/>
          <w:jc w:val="center"/>
        </w:trPr>
        <w:tc>
          <w:tcPr>
            <w:tcW w:w="2801" w:type="pct"/>
            <w:gridSpan w:val="6"/>
            <w:vAlign w:val="center"/>
          </w:tcPr>
          <w:p w14:paraId="4E964A13" w14:textId="77777777" w:rsidR="003C5467" w:rsidRPr="003C5467" w:rsidRDefault="003C5467" w:rsidP="0032462C">
            <w:pPr>
              <w:rPr>
                <w:b/>
                <w:sz w:val="20"/>
                <w:szCs w:val="20"/>
                <w:lang w:val="sr-Cyrl-CS"/>
              </w:rPr>
            </w:pPr>
            <w:r w:rsidRPr="003C5467">
              <w:rPr>
                <w:sz w:val="20"/>
                <w:szCs w:val="20"/>
                <w:lang w:val="sr-Cyrl-CS"/>
              </w:rPr>
              <w:t>Усавршавања</w:t>
            </w:r>
          </w:p>
        </w:tc>
        <w:tc>
          <w:tcPr>
            <w:tcW w:w="480" w:type="pct"/>
            <w:gridSpan w:val="2"/>
            <w:vAlign w:val="center"/>
          </w:tcPr>
          <w:p w14:paraId="76A4A273" w14:textId="77777777" w:rsidR="003C5467" w:rsidRPr="003C5467" w:rsidRDefault="003C5467" w:rsidP="0032462C">
            <w:pPr>
              <w:rPr>
                <w:b/>
                <w:sz w:val="20"/>
                <w:szCs w:val="20"/>
                <w:lang w:val="sr-Cyrl-CS"/>
              </w:rPr>
            </w:pPr>
          </w:p>
        </w:tc>
        <w:tc>
          <w:tcPr>
            <w:tcW w:w="1719" w:type="pct"/>
            <w:gridSpan w:val="4"/>
            <w:vAlign w:val="center"/>
          </w:tcPr>
          <w:p w14:paraId="24F91708" w14:textId="77777777" w:rsidR="003C5467" w:rsidRPr="003C5467" w:rsidRDefault="003C5467" w:rsidP="0032462C">
            <w:pPr>
              <w:rPr>
                <w:b/>
                <w:sz w:val="20"/>
                <w:szCs w:val="20"/>
                <w:lang w:val="sr-Cyrl-CS"/>
              </w:rPr>
            </w:pPr>
          </w:p>
        </w:tc>
      </w:tr>
      <w:tr w:rsidR="003C5467" w:rsidRPr="003C5467" w14:paraId="2C7F6BFD" w14:textId="77777777" w:rsidTr="00F06E1C">
        <w:trPr>
          <w:trHeight w:val="227"/>
          <w:jc w:val="center"/>
        </w:trPr>
        <w:tc>
          <w:tcPr>
            <w:tcW w:w="2801" w:type="pct"/>
            <w:gridSpan w:val="6"/>
            <w:vAlign w:val="center"/>
          </w:tcPr>
          <w:p w14:paraId="17C2C84A" w14:textId="77777777" w:rsidR="003C5467" w:rsidRPr="003C5467" w:rsidRDefault="003C5467" w:rsidP="0032462C">
            <w:pPr>
              <w:rPr>
                <w:b/>
                <w:sz w:val="20"/>
                <w:szCs w:val="20"/>
                <w:lang w:val="sr-Cyrl-CS"/>
              </w:rPr>
            </w:pPr>
            <w:r w:rsidRPr="003C5467">
              <w:rPr>
                <w:sz w:val="20"/>
                <w:szCs w:val="20"/>
                <w:lang w:val="sr-Cyrl-CS"/>
              </w:rPr>
              <w:t>Други подаци које сматрате релевантним</w:t>
            </w:r>
          </w:p>
        </w:tc>
        <w:tc>
          <w:tcPr>
            <w:tcW w:w="2199" w:type="pct"/>
            <w:gridSpan w:val="6"/>
            <w:vAlign w:val="center"/>
          </w:tcPr>
          <w:p w14:paraId="268A8E3C" w14:textId="77777777" w:rsidR="003C5467" w:rsidRPr="003C5467" w:rsidRDefault="003C5467" w:rsidP="0032462C">
            <w:pPr>
              <w:rPr>
                <w:b/>
                <w:sz w:val="20"/>
                <w:szCs w:val="20"/>
                <w:lang w:val="sr-Cyrl-CS"/>
              </w:rPr>
            </w:pPr>
          </w:p>
        </w:tc>
      </w:tr>
    </w:tbl>
    <w:p w14:paraId="35F88939" w14:textId="77777777" w:rsidR="00CB675F" w:rsidRPr="00B11AA7" w:rsidRDefault="00CB675F" w:rsidP="0032462C">
      <w:pPr>
        <w:spacing w:after="200" w:line="276" w:lineRule="auto"/>
        <w:rPr>
          <w:sz w:val="20"/>
          <w:szCs w:val="20"/>
        </w:rPr>
      </w:pPr>
    </w:p>
    <w:p w14:paraId="3F8E7D9F" w14:textId="52309103" w:rsidR="00181471" w:rsidRDefault="00181471" w:rsidP="0032462C">
      <w:pPr>
        <w:spacing w:after="200" w:line="276" w:lineRule="auto"/>
        <w:jc w:val="center"/>
        <w:rPr>
          <w:sz w:val="20"/>
          <w:szCs w:val="20"/>
          <w:lang w:val="sr-Cyrl-RS"/>
        </w:rPr>
      </w:pPr>
    </w:p>
    <w:p w14:paraId="2C38077E" w14:textId="0F7B5114" w:rsidR="001A5CD2" w:rsidRDefault="001A5CD2" w:rsidP="0032462C">
      <w:pPr>
        <w:spacing w:after="200" w:line="276" w:lineRule="auto"/>
        <w:jc w:val="center"/>
        <w:rPr>
          <w:sz w:val="20"/>
          <w:szCs w:val="20"/>
          <w:lang w:val="sr-Cyrl-RS"/>
        </w:rPr>
      </w:pPr>
    </w:p>
    <w:p w14:paraId="2D1E5954" w14:textId="77777777" w:rsidR="001A5CD2" w:rsidRDefault="001A5CD2"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672"/>
        <w:gridCol w:w="93"/>
        <w:gridCol w:w="327"/>
        <w:gridCol w:w="449"/>
        <w:gridCol w:w="517"/>
        <w:gridCol w:w="70"/>
        <w:gridCol w:w="726"/>
        <w:gridCol w:w="569"/>
        <w:gridCol w:w="1175"/>
        <w:gridCol w:w="140"/>
        <w:gridCol w:w="954"/>
        <w:gridCol w:w="664"/>
        <w:gridCol w:w="780"/>
        <w:gridCol w:w="1891"/>
      </w:tblGrid>
      <w:tr w:rsidR="001A5CD2" w:rsidRPr="00FD4AB1" w14:paraId="56E6FD37" w14:textId="77777777" w:rsidTr="0032462C">
        <w:trPr>
          <w:trHeight w:val="409"/>
          <w:jc w:val="center"/>
        </w:trPr>
        <w:tc>
          <w:tcPr>
            <w:tcW w:w="1699" w:type="pct"/>
            <w:gridSpan w:val="7"/>
            <w:shd w:val="clear" w:color="auto" w:fill="auto"/>
            <w:vAlign w:val="center"/>
          </w:tcPr>
          <w:p w14:paraId="0055A956"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301" w:type="pct"/>
            <w:gridSpan w:val="8"/>
            <w:shd w:val="clear" w:color="auto" w:fill="auto"/>
            <w:vAlign w:val="center"/>
          </w:tcPr>
          <w:p w14:paraId="714DF618" w14:textId="77777777" w:rsidR="001A5CD2" w:rsidRPr="00FE7C36" w:rsidRDefault="001A5CD2" w:rsidP="0032462C">
            <w:pPr>
              <w:pStyle w:val="Heading2"/>
              <w:rPr>
                <w:i/>
                <w:sz w:val="18"/>
                <w:szCs w:val="18"/>
                <w:lang w:val="sr-Cyrl-CS"/>
              </w:rPr>
            </w:pPr>
            <w:bookmarkStart w:id="41" w:name="Татјана_Бошковић_Матић"/>
            <w:r w:rsidRPr="00FE7C36">
              <w:rPr>
                <w:color w:val="000000"/>
                <w:sz w:val="18"/>
                <w:szCs w:val="18"/>
                <w:lang w:val="sr-Cyrl-CS"/>
              </w:rPr>
              <w:t>Татјана Бошковић Матић</w:t>
            </w:r>
            <w:bookmarkEnd w:id="41"/>
          </w:p>
        </w:tc>
      </w:tr>
      <w:tr w:rsidR="001A5CD2" w:rsidRPr="00FD4AB1" w14:paraId="463C944A" w14:textId="77777777" w:rsidTr="00DF2E84">
        <w:trPr>
          <w:trHeight w:val="284"/>
          <w:jc w:val="center"/>
        </w:trPr>
        <w:tc>
          <w:tcPr>
            <w:tcW w:w="1699" w:type="pct"/>
            <w:gridSpan w:val="7"/>
            <w:vAlign w:val="center"/>
          </w:tcPr>
          <w:p w14:paraId="768D1100" w14:textId="77777777" w:rsidR="001A5CD2" w:rsidRPr="00FD4AB1" w:rsidRDefault="001A5CD2" w:rsidP="0032462C">
            <w:pPr>
              <w:rPr>
                <w:sz w:val="18"/>
                <w:szCs w:val="18"/>
                <w:lang w:val="sr-Cyrl-CS"/>
              </w:rPr>
            </w:pPr>
            <w:r w:rsidRPr="00FD4AB1">
              <w:rPr>
                <w:sz w:val="18"/>
                <w:szCs w:val="18"/>
                <w:lang w:val="sr-Cyrl-CS"/>
              </w:rPr>
              <w:t>Звање</w:t>
            </w:r>
          </w:p>
        </w:tc>
        <w:tc>
          <w:tcPr>
            <w:tcW w:w="3301" w:type="pct"/>
            <w:gridSpan w:val="8"/>
            <w:vAlign w:val="center"/>
          </w:tcPr>
          <w:p w14:paraId="1CD22E07" w14:textId="77777777" w:rsidR="001A5CD2" w:rsidRPr="00CD22EA" w:rsidRDefault="001A5CD2" w:rsidP="0032462C">
            <w:pPr>
              <w:rPr>
                <w:sz w:val="18"/>
                <w:szCs w:val="18"/>
              </w:rPr>
            </w:pPr>
            <w:r>
              <w:rPr>
                <w:sz w:val="18"/>
                <w:szCs w:val="18"/>
              </w:rPr>
              <w:t xml:space="preserve"> </w:t>
            </w:r>
            <w:proofErr w:type="spellStart"/>
            <w:r>
              <w:rPr>
                <w:sz w:val="18"/>
                <w:szCs w:val="18"/>
              </w:rPr>
              <w:t>Доцент</w:t>
            </w:r>
            <w:proofErr w:type="spellEnd"/>
          </w:p>
        </w:tc>
      </w:tr>
      <w:tr w:rsidR="001A5CD2" w:rsidRPr="0021172F" w14:paraId="7C208CDA" w14:textId="77777777" w:rsidTr="00DF2E84">
        <w:tblPrEx>
          <w:jc w:val="left"/>
        </w:tblPrEx>
        <w:trPr>
          <w:trHeight w:val="545"/>
        </w:trPr>
        <w:tc>
          <w:tcPr>
            <w:tcW w:w="1699" w:type="pct"/>
            <w:gridSpan w:val="7"/>
            <w:vAlign w:val="center"/>
          </w:tcPr>
          <w:p w14:paraId="1D11BB3E"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398" w:type="pct"/>
            <w:gridSpan w:val="7"/>
            <w:vAlign w:val="center"/>
          </w:tcPr>
          <w:p w14:paraId="4C4903A1" w14:textId="77777777" w:rsidR="001A5CD2" w:rsidRPr="006667CA" w:rsidRDefault="001A5CD2" w:rsidP="0032462C">
            <w:pPr>
              <w:rPr>
                <w:sz w:val="18"/>
                <w:szCs w:val="18"/>
                <w:lang w:val="sr-Cyrl-CS"/>
              </w:rPr>
            </w:pPr>
            <w:r w:rsidRPr="001C26BA">
              <w:rPr>
                <w:sz w:val="18"/>
                <w:szCs w:val="18"/>
                <w:lang w:val="sr-Cyrl-CS"/>
              </w:rPr>
              <w:t>Факултет медицицинских наука, Универзитет у Крагујевцу</w:t>
            </w:r>
          </w:p>
        </w:tc>
        <w:tc>
          <w:tcPr>
            <w:tcW w:w="903" w:type="pct"/>
            <w:vAlign w:val="center"/>
          </w:tcPr>
          <w:p w14:paraId="281D039E" w14:textId="77777777" w:rsidR="001A5CD2" w:rsidRPr="006667CA" w:rsidRDefault="001A5CD2" w:rsidP="0032462C">
            <w:pPr>
              <w:jc w:val="center"/>
              <w:rPr>
                <w:sz w:val="18"/>
                <w:szCs w:val="18"/>
                <w:lang w:val="sr-Cyrl-CS"/>
              </w:rPr>
            </w:pPr>
            <w:r w:rsidRPr="00C22F23">
              <w:rPr>
                <w:sz w:val="18"/>
                <w:szCs w:val="18"/>
                <w:lang w:val="sr-Cyrl-CS"/>
              </w:rPr>
              <w:t>2010</w:t>
            </w:r>
            <w:r w:rsidRPr="00C22F23">
              <w:rPr>
                <w:sz w:val="18"/>
                <w:szCs w:val="18"/>
              </w:rPr>
              <w:t>.</w:t>
            </w:r>
          </w:p>
        </w:tc>
      </w:tr>
      <w:tr w:rsidR="001A5CD2" w:rsidRPr="00FD4AB1" w14:paraId="09940B7F" w14:textId="77777777" w:rsidTr="00DF2E84">
        <w:trPr>
          <w:trHeight w:val="284"/>
          <w:jc w:val="center"/>
        </w:trPr>
        <w:tc>
          <w:tcPr>
            <w:tcW w:w="1699" w:type="pct"/>
            <w:gridSpan w:val="7"/>
            <w:vAlign w:val="center"/>
          </w:tcPr>
          <w:p w14:paraId="07C879D7"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301" w:type="pct"/>
            <w:gridSpan w:val="8"/>
            <w:vAlign w:val="center"/>
          </w:tcPr>
          <w:p w14:paraId="30F6DD49" w14:textId="77777777" w:rsidR="001A5CD2" w:rsidRPr="006667CA" w:rsidRDefault="001A5CD2" w:rsidP="0032462C">
            <w:pPr>
              <w:rPr>
                <w:sz w:val="18"/>
                <w:szCs w:val="18"/>
                <w:lang w:val="sr-Cyrl-CS"/>
              </w:rPr>
            </w:pPr>
            <w:proofErr w:type="spellStart"/>
            <w:r w:rsidRPr="00C22F23">
              <w:rPr>
                <w:sz w:val="18"/>
                <w:szCs w:val="18"/>
              </w:rPr>
              <w:t>Неурологија</w:t>
            </w:r>
            <w:proofErr w:type="spellEnd"/>
          </w:p>
        </w:tc>
      </w:tr>
      <w:tr w:rsidR="001A5CD2" w:rsidRPr="00FD4AB1" w14:paraId="30253D97" w14:textId="77777777" w:rsidTr="00DF2E84">
        <w:trPr>
          <w:trHeight w:val="284"/>
          <w:jc w:val="center"/>
        </w:trPr>
        <w:tc>
          <w:tcPr>
            <w:tcW w:w="5000" w:type="pct"/>
            <w:gridSpan w:val="15"/>
            <w:vAlign w:val="center"/>
          </w:tcPr>
          <w:p w14:paraId="0F89AFAD"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75A13B06" w14:textId="77777777" w:rsidTr="00DF2E84">
        <w:trPr>
          <w:trHeight w:val="213"/>
          <w:jc w:val="center"/>
        </w:trPr>
        <w:tc>
          <w:tcPr>
            <w:tcW w:w="1062" w:type="pct"/>
            <w:gridSpan w:val="3"/>
          </w:tcPr>
          <w:p w14:paraId="1FB8971C" w14:textId="77777777" w:rsidR="001A5CD2" w:rsidRPr="00FD4AB1" w:rsidRDefault="001A5CD2" w:rsidP="0032462C">
            <w:pPr>
              <w:jc w:val="center"/>
              <w:rPr>
                <w:sz w:val="18"/>
                <w:szCs w:val="18"/>
              </w:rPr>
            </w:pPr>
          </w:p>
        </w:tc>
        <w:tc>
          <w:tcPr>
            <w:tcW w:w="354" w:type="pct"/>
            <w:gridSpan w:val="2"/>
          </w:tcPr>
          <w:p w14:paraId="0789CB11"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1990" w:type="pct"/>
            <w:gridSpan w:val="7"/>
          </w:tcPr>
          <w:p w14:paraId="4C400000" w14:textId="77777777" w:rsidR="001A5CD2" w:rsidRPr="00FA05C1" w:rsidRDefault="001A5CD2" w:rsidP="0032462C">
            <w:pPr>
              <w:jc w:val="center"/>
              <w:rPr>
                <w:sz w:val="18"/>
                <w:szCs w:val="18"/>
                <w:lang w:val="sr-Cyrl-BA"/>
              </w:rPr>
            </w:pPr>
            <w:r>
              <w:rPr>
                <w:sz w:val="18"/>
                <w:szCs w:val="18"/>
                <w:lang w:val="sr-Cyrl-BA"/>
              </w:rPr>
              <w:t>Институција</w:t>
            </w:r>
          </w:p>
        </w:tc>
        <w:tc>
          <w:tcPr>
            <w:tcW w:w="1594" w:type="pct"/>
            <w:gridSpan w:val="3"/>
          </w:tcPr>
          <w:p w14:paraId="4E4CDC03"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3AF86321" w14:textId="77777777" w:rsidTr="00DF2E84">
        <w:trPr>
          <w:trHeight w:val="284"/>
          <w:jc w:val="center"/>
        </w:trPr>
        <w:tc>
          <w:tcPr>
            <w:tcW w:w="1062" w:type="pct"/>
            <w:gridSpan w:val="3"/>
            <w:vAlign w:val="center"/>
          </w:tcPr>
          <w:p w14:paraId="45625083"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354" w:type="pct"/>
            <w:gridSpan w:val="2"/>
            <w:vAlign w:val="center"/>
          </w:tcPr>
          <w:p w14:paraId="67B78AD4" w14:textId="77777777" w:rsidR="001A5CD2" w:rsidRPr="002B0DD0" w:rsidRDefault="001A5CD2" w:rsidP="0032462C">
            <w:pPr>
              <w:jc w:val="center"/>
              <w:rPr>
                <w:sz w:val="18"/>
                <w:szCs w:val="18"/>
                <w:lang w:val="sr-Cyrl-CS"/>
              </w:rPr>
            </w:pPr>
            <w:r>
              <w:rPr>
                <w:sz w:val="18"/>
                <w:szCs w:val="18"/>
                <w:lang w:val="sr-Cyrl-CS"/>
              </w:rPr>
              <w:t>2021.</w:t>
            </w:r>
          </w:p>
        </w:tc>
        <w:tc>
          <w:tcPr>
            <w:tcW w:w="1990" w:type="pct"/>
            <w:gridSpan w:val="7"/>
            <w:vAlign w:val="center"/>
          </w:tcPr>
          <w:p w14:paraId="0755CDAC" w14:textId="77777777" w:rsidR="001A5CD2" w:rsidRPr="002B0DD0" w:rsidRDefault="001A5CD2" w:rsidP="0032462C">
            <w:pPr>
              <w:rPr>
                <w:sz w:val="18"/>
                <w:szCs w:val="18"/>
                <w:lang w:val="sr-Cyrl-CS"/>
              </w:rPr>
            </w:pPr>
            <w:r w:rsidRPr="0060706C">
              <w:rPr>
                <w:sz w:val="18"/>
                <w:szCs w:val="18"/>
                <w:lang w:val="sr-Cyrl-CS"/>
              </w:rPr>
              <w:t>Факултет медицицинских наука, Универзитет у Крагујевцу</w:t>
            </w:r>
          </w:p>
        </w:tc>
        <w:tc>
          <w:tcPr>
            <w:tcW w:w="1594" w:type="pct"/>
            <w:gridSpan w:val="3"/>
            <w:vAlign w:val="center"/>
          </w:tcPr>
          <w:p w14:paraId="01BFED1F" w14:textId="77777777" w:rsidR="001A5CD2" w:rsidRPr="002B0DD0" w:rsidRDefault="001A5CD2" w:rsidP="0032462C">
            <w:pPr>
              <w:rPr>
                <w:sz w:val="18"/>
                <w:szCs w:val="18"/>
                <w:lang w:val="sr-Cyrl-CS"/>
              </w:rPr>
            </w:pPr>
            <w:proofErr w:type="spellStart"/>
            <w:r w:rsidRPr="00C22F23">
              <w:rPr>
                <w:sz w:val="18"/>
                <w:szCs w:val="18"/>
              </w:rPr>
              <w:t>Неурологија</w:t>
            </w:r>
            <w:proofErr w:type="spellEnd"/>
          </w:p>
        </w:tc>
      </w:tr>
      <w:tr w:rsidR="001A5CD2" w:rsidRPr="00FD4AB1" w14:paraId="02F9447A" w14:textId="77777777" w:rsidTr="00DF2E84">
        <w:trPr>
          <w:trHeight w:val="284"/>
          <w:jc w:val="center"/>
        </w:trPr>
        <w:tc>
          <w:tcPr>
            <w:tcW w:w="1062" w:type="pct"/>
            <w:gridSpan w:val="3"/>
            <w:vAlign w:val="center"/>
          </w:tcPr>
          <w:p w14:paraId="65FFAA8D" w14:textId="77777777" w:rsidR="001A5CD2" w:rsidRPr="00FD4AB1" w:rsidRDefault="001A5CD2" w:rsidP="0032462C">
            <w:pPr>
              <w:rPr>
                <w:sz w:val="18"/>
                <w:szCs w:val="18"/>
                <w:lang w:val="sr-Cyrl-CS"/>
              </w:rPr>
            </w:pPr>
            <w:r w:rsidRPr="00FD4AB1">
              <w:rPr>
                <w:sz w:val="18"/>
                <w:szCs w:val="18"/>
                <w:lang w:val="sr-Cyrl-CS"/>
              </w:rPr>
              <w:t>Докторат</w:t>
            </w:r>
          </w:p>
        </w:tc>
        <w:tc>
          <w:tcPr>
            <w:tcW w:w="354" w:type="pct"/>
            <w:gridSpan w:val="2"/>
            <w:vAlign w:val="center"/>
          </w:tcPr>
          <w:p w14:paraId="1C3ED198" w14:textId="77777777" w:rsidR="001A5CD2" w:rsidRPr="002B0DD0" w:rsidRDefault="001A5CD2" w:rsidP="0032462C">
            <w:pPr>
              <w:jc w:val="center"/>
              <w:rPr>
                <w:sz w:val="18"/>
                <w:szCs w:val="18"/>
                <w:lang w:val="sr-Cyrl-CS"/>
              </w:rPr>
            </w:pPr>
            <w:r>
              <w:rPr>
                <w:sz w:val="18"/>
                <w:szCs w:val="18"/>
                <w:lang w:val="sr-Cyrl-CS"/>
              </w:rPr>
              <w:t>2019.</w:t>
            </w:r>
          </w:p>
        </w:tc>
        <w:tc>
          <w:tcPr>
            <w:tcW w:w="1990" w:type="pct"/>
            <w:gridSpan w:val="7"/>
            <w:vAlign w:val="center"/>
          </w:tcPr>
          <w:p w14:paraId="30FB7D0D" w14:textId="77777777" w:rsidR="001A5CD2" w:rsidRPr="002B0DD0" w:rsidRDefault="001A5CD2" w:rsidP="0032462C">
            <w:pPr>
              <w:rPr>
                <w:sz w:val="18"/>
                <w:szCs w:val="18"/>
                <w:lang w:val="sr-Cyrl-CS"/>
              </w:rPr>
            </w:pPr>
            <w:r w:rsidRPr="0060706C">
              <w:rPr>
                <w:sz w:val="18"/>
                <w:szCs w:val="18"/>
                <w:lang w:val="sr-Cyrl-CS"/>
              </w:rPr>
              <w:t>Факултет медицицинских наука, Универзитет у Крагујевцу</w:t>
            </w:r>
          </w:p>
        </w:tc>
        <w:tc>
          <w:tcPr>
            <w:tcW w:w="1594" w:type="pct"/>
            <w:gridSpan w:val="3"/>
            <w:vAlign w:val="center"/>
          </w:tcPr>
          <w:p w14:paraId="3AF9247B" w14:textId="77777777" w:rsidR="001A5CD2" w:rsidRPr="002B0DD0" w:rsidRDefault="001A5CD2" w:rsidP="0032462C">
            <w:pPr>
              <w:rPr>
                <w:sz w:val="18"/>
                <w:szCs w:val="18"/>
                <w:lang w:val="sr-Cyrl-CS"/>
              </w:rPr>
            </w:pPr>
            <w:r>
              <w:rPr>
                <w:sz w:val="18"/>
                <w:szCs w:val="18"/>
                <w:lang w:val="sr-Cyrl-CS"/>
              </w:rPr>
              <w:t>Медицина</w:t>
            </w:r>
          </w:p>
        </w:tc>
      </w:tr>
      <w:tr w:rsidR="001A5CD2" w:rsidRPr="00FD4AB1" w14:paraId="1D741C87" w14:textId="77777777" w:rsidTr="00DF2E84">
        <w:trPr>
          <w:trHeight w:val="284"/>
          <w:jc w:val="center"/>
        </w:trPr>
        <w:tc>
          <w:tcPr>
            <w:tcW w:w="1062" w:type="pct"/>
            <w:gridSpan w:val="3"/>
            <w:vAlign w:val="center"/>
          </w:tcPr>
          <w:p w14:paraId="2FC49BDE"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354" w:type="pct"/>
            <w:gridSpan w:val="2"/>
          </w:tcPr>
          <w:p w14:paraId="249C5930" w14:textId="77777777" w:rsidR="001A5CD2" w:rsidRPr="00265199" w:rsidRDefault="001A5CD2" w:rsidP="0032462C">
            <w:pPr>
              <w:jc w:val="center"/>
              <w:rPr>
                <w:sz w:val="18"/>
                <w:szCs w:val="18"/>
                <w:lang w:val="sr-Cyrl-CS"/>
              </w:rPr>
            </w:pPr>
            <w:r>
              <w:rPr>
                <w:sz w:val="18"/>
                <w:szCs w:val="18"/>
                <w:lang w:val="sr-Cyrl-CS"/>
              </w:rPr>
              <w:t>200</w:t>
            </w:r>
            <w:r>
              <w:rPr>
                <w:sz w:val="18"/>
                <w:szCs w:val="18"/>
              </w:rPr>
              <w:t>3</w:t>
            </w:r>
            <w:r w:rsidRPr="00265199">
              <w:rPr>
                <w:sz w:val="18"/>
                <w:szCs w:val="18"/>
                <w:lang w:val="sr-Cyrl-CS"/>
              </w:rPr>
              <w:t>.</w:t>
            </w:r>
          </w:p>
        </w:tc>
        <w:tc>
          <w:tcPr>
            <w:tcW w:w="1990" w:type="pct"/>
            <w:gridSpan w:val="7"/>
          </w:tcPr>
          <w:p w14:paraId="1D164022" w14:textId="77777777" w:rsidR="001A5CD2" w:rsidRPr="00265199" w:rsidRDefault="001A5CD2" w:rsidP="0032462C">
            <w:pPr>
              <w:rPr>
                <w:sz w:val="18"/>
                <w:szCs w:val="18"/>
                <w:lang w:val="sr-Cyrl-CS"/>
              </w:rPr>
            </w:pPr>
            <w:r w:rsidRPr="00265199">
              <w:rPr>
                <w:sz w:val="18"/>
                <w:szCs w:val="18"/>
                <w:lang w:val="ru-RU"/>
              </w:rPr>
              <w:t>Медицински факултет, Универзитет у Београду</w:t>
            </w:r>
          </w:p>
        </w:tc>
        <w:tc>
          <w:tcPr>
            <w:tcW w:w="1594" w:type="pct"/>
            <w:gridSpan w:val="3"/>
          </w:tcPr>
          <w:p w14:paraId="79A72CF1" w14:textId="77777777" w:rsidR="001A5CD2" w:rsidRPr="00265199" w:rsidRDefault="001A5CD2" w:rsidP="0032462C">
            <w:pPr>
              <w:rPr>
                <w:sz w:val="18"/>
                <w:szCs w:val="18"/>
                <w:lang w:val="sr-Cyrl-CS"/>
              </w:rPr>
            </w:pPr>
            <w:proofErr w:type="spellStart"/>
            <w:r w:rsidRPr="00C22F23">
              <w:rPr>
                <w:sz w:val="18"/>
                <w:szCs w:val="18"/>
              </w:rPr>
              <w:t>Неурологија</w:t>
            </w:r>
            <w:proofErr w:type="spellEnd"/>
          </w:p>
        </w:tc>
      </w:tr>
      <w:tr w:rsidR="001A5CD2" w:rsidRPr="00FD4AB1" w14:paraId="5DB73438" w14:textId="77777777" w:rsidTr="00DF2E84">
        <w:trPr>
          <w:trHeight w:val="284"/>
          <w:jc w:val="center"/>
        </w:trPr>
        <w:tc>
          <w:tcPr>
            <w:tcW w:w="1062" w:type="pct"/>
            <w:gridSpan w:val="3"/>
            <w:vAlign w:val="center"/>
          </w:tcPr>
          <w:p w14:paraId="0A772E01"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354" w:type="pct"/>
            <w:gridSpan w:val="2"/>
          </w:tcPr>
          <w:p w14:paraId="192C905E" w14:textId="77777777" w:rsidR="001A5CD2" w:rsidRPr="00FE7C36" w:rsidRDefault="001A5CD2" w:rsidP="0032462C">
            <w:pPr>
              <w:jc w:val="center"/>
              <w:rPr>
                <w:sz w:val="18"/>
                <w:szCs w:val="18"/>
              </w:rPr>
            </w:pPr>
          </w:p>
        </w:tc>
        <w:tc>
          <w:tcPr>
            <w:tcW w:w="1990" w:type="pct"/>
            <w:gridSpan w:val="7"/>
          </w:tcPr>
          <w:p w14:paraId="5DAB1BDF" w14:textId="77777777" w:rsidR="001A5CD2" w:rsidRPr="00265199" w:rsidRDefault="001A5CD2" w:rsidP="0032462C">
            <w:pPr>
              <w:rPr>
                <w:sz w:val="18"/>
                <w:szCs w:val="18"/>
                <w:lang w:val="ru-RU"/>
              </w:rPr>
            </w:pPr>
          </w:p>
        </w:tc>
        <w:tc>
          <w:tcPr>
            <w:tcW w:w="1594" w:type="pct"/>
            <w:gridSpan w:val="3"/>
          </w:tcPr>
          <w:p w14:paraId="08591CEC" w14:textId="77777777" w:rsidR="001A5CD2" w:rsidRPr="00265199" w:rsidRDefault="001A5CD2" w:rsidP="0032462C">
            <w:pPr>
              <w:rPr>
                <w:sz w:val="18"/>
                <w:szCs w:val="18"/>
                <w:lang w:val="sr-Cyrl-CS"/>
              </w:rPr>
            </w:pPr>
          </w:p>
        </w:tc>
      </w:tr>
      <w:tr w:rsidR="001A5CD2" w:rsidRPr="00FD4AB1" w14:paraId="11B7EB3A" w14:textId="77777777" w:rsidTr="00DF2E84">
        <w:trPr>
          <w:trHeight w:val="284"/>
          <w:jc w:val="center"/>
        </w:trPr>
        <w:tc>
          <w:tcPr>
            <w:tcW w:w="1062" w:type="pct"/>
            <w:gridSpan w:val="3"/>
            <w:vAlign w:val="center"/>
          </w:tcPr>
          <w:p w14:paraId="585B21CF" w14:textId="77777777" w:rsidR="001A5CD2" w:rsidRPr="00FD4AB1" w:rsidRDefault="001A5CD2" w:rsidP="0032462C">
            <w:pPr>
              <w:rPr>
                <w:sz w:val="18"/>
                <w:szCs w:val="18"/>
                <w:lang w:val="sr-Cyrl-CS"/>
              </w:rPr>
            </w:pPr>
            <w:r w:rsidRPr="00FD4AB1">
              <w:rPr>
                <w:sz w:val="18"/>
                <w:szCs w:val="18"/>
                <w:lang w:val="sr-Cyrl-CS"/>
              </w:rPr>
              <w:t>Диплома</w:t>
            </w:r>
          </w:p>
        </w:tc>
        <w:tc>
          <w:tcPr>
            <w:tcW w:w="354" w:type="pct"/>
            <w:gridSpan w:val="2"/>
          </w:tcPr>
          <w:p w14:paraId="3B2CD765" w14:textId="77777777" w:rsidR="001A5CD2" w:rsidRPr="00265199" w:rsidRDefault="001A5CD2" w:rsidP="0032462C">
            <w:pPr>
              <w:jc w:val="center"/>
              <w:rPr>
                <w:sz w:val="18"/>
                <w:szCs w:val="18"/>
                <w:lang w:val="sr-Cyrl-CS"/>
              </w:rPr>
            </w:pPr>
            <w:r w:rsidRPr="00265199">
              <w:rPr>
                <w:sz w:val="18"/>
                <w:szCs w:val="18"/>
                <w:lang w:val="sr-Cyrl-CS"/>
              </w:rPr>
              <w:t>1997.</w:t>
            </w:r>
          </w:p>
        </w:tc>
        <w:tc>
          <w:tcPr>
            <w:tcW w:w="1990" w:type="pct"/>
            <w:gridSpan w:val="7"/>
          </w:tcPr>
          <w:p w14:paraId="42500553" w14:textId="77777777" w:rsidR="001A5CD2" w:rsidRPr="00265199" w:rsidRDefault="001A5CD2" w:rsidP="0032462C">
            <w:pPr>
              <w:rPr>
                <w:sz w:val="18"/>
                <w:szCs w:val="18"/>
                <w:lang w:val="sr-Cyrl-CS"/>
              </w:rPr>
            </w:pPr>
            <w:r w:rsidRPr="00265199">
              <w:rPr>
                <w:sz w:val="18"/>
                <w:szCs w:val="18"/>
                <w:lang w:val="ru-RU"/>
              </w:rPr>
              <w:t>Медицински факултет, Универзитет у Крагујевцу</w:t>
            </w:r>
          </w:p>
        </w:tc>
        <w:tc>
          <w:tcPr>
            <w:tcW w:w="1594" w:type="pct"/>
            <w:gridSpan w:val="3"/>
          </w:tcPr>
          <w:p w14:paraId="12E90D82" w14:textId="77777777" w:rsidR="001A5CD2" w:rsidRPr="00265199" w:rsidRDefault="001A5CD2" w:rsidP="0032462C">
            <w:pPr>
              <w:rPr>
                <w:sz w:val="18"/>
                <w:szCs w:val="18"/>
                <w:lang w:val="sr-Cyrl-CS"/>
              </w:rPr>
            </w:pPr>
            <w:r w:rsidRPr="00265199">
              <w:rPr>
                <w:sz w:val="18"/>
                <w:szCs w:val="18"/>
                <w:lang w:val="sr-Cyrl-CS"/>
              </w:rPr>
              <w:t>Медицина</w:t>
            </w:r>
          </w:p>
        </w:tc>
      </w:tr>
      <w:tr w:rsidR="001A5CD2" w:rsidRPr="00A22864" w14:paraId="2782CE11" w14:textId="77777777" w:rsidTr="00DF2E84">
        <w:trPr>
          <w:trHeight w:val="227"/>
          <w:jc w:val="center"/>
        </w:trPr>
        <w:tc>
          <w:tcPr>
            <w:tcW w:w="5000" w:type="pct"/>
            <w:gridSpan w:val="15"/>
            <w:vAlign w:val="center"/>
          </w:tcPr>
          <w:p w14:paraId="57C7CFFC"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7F1BF703" w14:textId="77777777" w:rsidTr="00DF2E84">
        <w:trPr>
          <w:trHeight w:val="227"/>
          <w:jc w:val="center"/>
        </w:trPr>
        <w:tc>
          <w:tcPr>
            <w:tcW w:w="1016" w:type="pct"/>
            <w:gridSpan w:val="2"/>
            <w:vAlign w:val="center"/>
          </w:tcPr>
          <w:p w14:paraId="60281BA5" w14:textId="77777777" w:rsidR="001A5CD2" w:rsidRPr="00CC6C48" w:rsidRDefault="001A5CD2" w:rsidP="0032462C">
            <w:pPr>
              <w:spacing w:after="60"/>
              <w:rPr>
                <w:sz w:val="18"/>
                <w:szCs w:val="18"/>
                <w:lang w:val="sr-Cyrl-CS"/>
              </w:rPr>
            </w:pPr>
            <w:r w:rsidRPr="00CC6C48">
              <w:rPr>
                <w:sz w:val="18"/>
                <w:szCs w:val="18"/>
                <w:lang w:val="sr-Cyrl-CS"/>
              </w:rPr>
              <w:t>Р.Б.</w:t>
            </w:r>
          </w:p>
        </w:tc>
        <w:tc>
          <w:tcPr>
            <w:tcW w:w="1031" w:type="pct"/>
            <w:gridSpan w:val="6"/>
            <w:vAlign w:val="center"/>
          </w:tcPr>
          <w:p w14:paraId="7DB96EFE"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903" w:type="pct"/>
            <w:gridSpan w:val="3"/>
            <w:vAlign w:val="center"/>
          </w:tcPr>
          <w:p w14:paraId="4DE3EF3F"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774" w:type="pct"/>
            <w:gridSpan w:val="2"/>
            <w:vAlign w:val="center"/>
          </w:tcPr>
          <w:p w14:paraId="3C5E3029"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1276" w:type="pct"/>
            <w:gridSpan w:val="2"/>
            <w:vAlign w:val="center"/>
          </w:tcPr>
          <w:p w14:paraId="046A5A6F"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1A5CD2" w:rsidRPr="00A22864" w14:paraId="23CD379C" w14:textId="77777777" w:rsidTr="00DF2E84">
        <w:trPr>
          <w:trHeight w:val="227"/>
          <w:jc w:val="center"/>
        </w:trPr>
        <w:tc>
          <w:tcPr>
            <w:tcW w:w="1016" w:type="pct"/>
            <w:gridSpan w:val="2"/>
            <w:vAlign w:val="center"/>
          </w:tcPr>
          <w:p w14:paraId="6EE0321C" w14:textId="77777777" w:rsidR="001A5CD2" w:rsidRPr="00CC6C48" w:rsidRDefault="001A5CD2" w:rsidP="0032462C">
            <w:pPr>
              <w:spacing w:after="60"/>
              <w:rPr>
                <w:sz w:val="18"/>
                <w:szCs w:val="18"/>
                <w:lang w:val="sr-Cyrl-CS"/>
              </w:rPr>
            </w:pPr>
          </w:p>
        </w:tc>
        <w:tc>
          <w:tcPr>
            <w:tcW w:w="1031" w:type="pct"/>
            <w:gridSpan w:val="6"/>
            <w:vAlign w:val="center"/>
          </w:tcPr>
          <w:p w14:paraId="29EF5E79" w14:textId="77777777" w:rsidR="001A5CD2" w:rsidRPr="00CC6C48" w:rsidRDefault="001A5CD2" w:rsidP="0032462C">
            <w:pPr>
              <w:spacing w:after="60"/>
              <w:rPr>
                <w:sz w:val="18"/>
                <w:szCs w:val="18"/>
                <w:lang w:val="sr-Cyrl-CS"/>
              </w:rPr>
            </w:pPr>
          </w:p>
        </w:tc>
        <w:tc>
          <w:tcPr>
            <w:tcW w:w="903" w:type="pct"/>
            <w:gridSpan w:val="3"/>
            <w:vAlign w:val="center"/>
          </w:tcPr>
          <w:p w14:paraId="5F081D00" w14:textId="77777777" w:rsidR="001A5CD2" w:rsidRPr="00CC6C48" w:rsidRDefault="001A5CD2" w:rsidP="0032462C">
            <w:pPr>
              <w:spacing w:after="60"/>
              <w:rPr>
                <w:sz w:val="18"/>
                <w:szCs w:val="18"/>
                <w:lang w:val="sr-Cyrl-CS"/>
              </w:rPr>
            </w:pPr>
          </w:p>
        </w:tc>
        <w:tc>
          <w:tcPr>
            <w:tcW w:w="774" w:type="pct"/>
            <w:gridSpan w:val="2"/>
            <w:vAlign w:val="center"/>
          </w:tcPr>
          <w:p w14:paraId="554D690F" w14:textId="77777777" w:rsidR="001A5CD2" w:rsidRPr="00CC6C48" w:rsidRDefault="001A5CD2" w:rsidP="0032462C">
            <w:pPr>
              <w:spacing w:after="60"/>
              <w:rPr>
                <w:sz w:val="18"/>
                <w:szCs w:val="18"/>
                <w:lang w:val="sr-Cyrl-CS"/>
              </w:rPr>
            </w:pPr>
          </w:p>
        </w:tc>
        <w:tc>
          <w:tcPr>
            <w:tcW w:w="1276" w:type="pct"/>
            <w:gridSpan w:val="2"/>
            <w:vAlign w:val="center"/>
          </w:tcPr>
          <w:p w14:paraId="15C4390C" w14:textId="77777777" w:rsidR="001A5CD2" w:rsidRPr="00CC6C48" w:rsidRDefault="001A5CD2" w:rsidP="0032462C">
            <w:pPr>
              <w:spacing w:after="60"/>
              <w:rPr>
                <w:sz w:val="18"/>
                <w:szCs w:val="18"/>
                <w:lang w:val="sr-Cyrl-CS"/>
              </w:rPr>
            </w:pPr>
          </w:p>
        </w:tc>
      </w:tr>
      <w:tr w:rsidR="001A5CD2" w:rsidRPr="00A22864" w14:paraId="193F40C1" w14:textId="77777777" w:rsidTr="00DF2E84">
        <w:trPr>
          <w:trHeight w:val="227"/>
          <w:jc w:val="center"/>
        </w:trPr>
        <w:tc>
          <w:tcPr>
            <w:tcW w:w="1016" w:type="pct"/>
            <w:gridSpan w:val="2"/>
            <w:vAlign w:val="center"/>
          </w:tcPr>
          <w:p w14:paraId="12DB22A2" w14:textId="77777777" w:rsidR="001A5CD2" w:rsidRPr="00CC6C48" w:rsidRDefault="001A5CD2" w:rsidP="0032462C">
            <w:pPr>
              <w:spacing w:after="60"/>
              <w:rPr>
                <w:sz w:val="18"/>
                <w:szCs w:val="18"/>
                <w:lang w:val="sr-Cyrl-CS"/>
              </w:rPr>
            </w:pPr>
          </w:p>
        </w:tc>
        <w:tc>
          <w:tcPr>
            <w:tcW w:w="1031" w:type="pct"/>
            <w:gridSpan w:val="6"/>
            <w:vAlign w:val="center"/>
          </w:tcPr>
          <w:p w14:paraId="7BCC54D9" w14:textId="77777777" w:rsidR="001A5CD2" w:rsidRPr="00CC6C48" w:rsidRDefault="001A5CD2" w:rsidP="0032462C">
            <w:pPr>
              <w:spacing w:after="60"/>
              <w:rPr>
                <w:sz w:val="18"/>
                <w:szCs w:val="18"/>
                <w:lang w:val="sr-Cyrl-CS"/>
              </w:rPr>
            </w:pPr>
          </w:p>
        </w:tc>
        <w:tc>
          <w:tcPr>
            <w:tcW w:w="903" w:type="pct"/>
            <w:gridSpan w:val="3"/>
            <w:vAlign w:val="center"/>
          </w:tcPr>
          <w:p w14:paraId="68E00B48" w14:textId="77777777" w:rsidR="001A5CD2" w:rsidRPr="00CC6C48" w:rsidRDefault="001A5CD2" w:rsidP="0032462C">
            <w:pPr>
              <w:spacing w:after="60"/>
              <w:rPr>
                <w:sz w:val="18"/>
                <w:szCs w:val="18"/>
                <w:lang w:val="sr-Cyrl-CS"/>
              </w:rPr>
            </w:pPr>
          </w:p>
        </w:tc>
        <w:tc>
          <w:tcPr>
            <w:tcW w:w="774" w:type="pct"/>
            <w:gridSpan w:val="2"/>
            <w:vAlign w:val="center"/>
          </w:tcPr>
          <w:p w14:paraId="761DAC22" w14:textId="77777777" w:rsidR="001A5CD2" w:rsidRPr="00CC6C48" w:rsidRDefault="001A5CD2" w:rsidP="0032462C">
            <w:pPr>
              <w:spacing w:after="60"/>
              <w:rPr>
                <w:sz w:val="18"/>
                <w:szCs w:val="18"/>
                <w:lang w:val="sr-Cyrl-CS"/>
              </w:rPr>
            </w:pPr>
          </w:p>
        </w:tc>
        <w:tc>
          <w:tcPr>
            <w:tcW w:w="1276" w:type="pct"/>
            <w:gridSpan w:val="2"/>
            <w:vAlign w:val="center"/>
          </w:tcPr>
          <w:p w14:paraId="6B619287" w14:textId="77777777" w:rsidR="001A5CD2" w:rsidRPr="00CC6C48" w:rsidRDefault="001A5CD2" w:rsidP="0032462C">
            <w:pPr>
              <w:spacing w:after="60"/>
              <w:rPr>
                <w:sz w:val="18"/>
                <w:szCs w:val="18"/>
                <w:lang w:val="sr-Cyrl-CS"/>
              </w:rPr>
            </w:pPr>
          </w:p>
        </w:tc>
      </w:tr>
      <w:tr w:rsidR="001A5CD2" w:rsidRPr="00A22864" w14:paraId="16D17ECD" w14:textId="77777777" w:rsidTr="00DF2E84">
        <w:trPr>
          <w:trHeight w:val="227"/>
          <w:jc w:val="center"/>
        </w:trPr>
        <w:tc>
          <w:tcPr>
            <w:tcW w:w="1016" w:type="pct"/>
            <w:gridSpan w:val="2"/>
            <w:vAlign w:val="center"/>
          </w:tcPr>
          <w:p w14:paraId="2AA3DB65" w14:textId="77777777" w:rsidR="001A5CD2" w:rsidRPr="00CC6C48" w:rsidRDefault="001A5CD2" w:rsidP="0032462C">
            <w:pPr>
              <w:spacing w:after="60"/>
              <w:rPr>
                <w:sz w:val="18"/>
                <w:szCs w:val="18"/>
                <w:lang w:val="sr-Cyrl-CS"/>
              </w:rPr>
            </w:pPr>
          </w:p>
        </w:tc>
        <w:tc>
          <w:tcPr>
            <w:tcW w:w="1031" w:type="pct"/>
            <w:gridSpan w:val="6"/>
            <w:vAlign w:val="center"/>
          </w:tcPr>
          <w:p w14:paraId="6B247CC4" w14:textId="77777777" w:rsidR="001A5CD2" w:rsidRPr="00CC6C48" w:rsidRDefault="001A5CD2" w:rsidP="0032462C">
            <w:pPr>
              <w:spacing w:after="60"/>
              <w:rPr>
                <w:sz w:val="18"/>
                <w:szCs w:val="18"/>
                <w:lang w:val="sr-Cyrl-CS"/>
              </w:rPr>
            </w:pPr>
          </w:p>
        </w:tc>
        <w:tc>
          <w:tcPr>
            <w:tcW w:w="903" w:type="pct"/>
            <w:gridSpan w:val="3"/>
            <w:vAlign w:val="center"/>
          </w:tcPr>
          <w:p w14:paraId="71D36B8D" w14:textId="77777777" w:rsidR="001A5CD2" w:rsidRPr="00CC6C48" w:rsidRDefault="001A5CD2" w:rsidP="0032462C">
            <w:pPr>
              <w:spacing w:after="60"/>
              <w:rPr>
                <w:sz w:val="18"/>
                <w:szCs w:val="18"/>
                <w:lang w:val="sr-Cyrl-CS"/>
              </w:rPr>
            </w:pPr>
          </w:p>
        </w:tc>
        <w:tc>
          <w:tcPr>
            <w:tcW w:w="774" w:type="pct"/>
            <w:gridSpan w:val="2"/>
            <w:vAlign w:val="center"/>
          </w:tcPr>
          <w:p w14:paraId="56D20645" w14:textId="77777777" w:rsidR="001A5CD2" w:rsidRPr="00CC6C48" w:rsidRDefault="001A5CD2" w:rsidP="0032462C">
            <w:pPr>
              <w:spacing w:after="60"/>
              <w:rPr>
                <w:sz w:val="18"/>
                <w:szCs w:val="18"/>
                <w:lang w:val="sr-Cyrl-CS"/>
              </w:rPr>
            </w:pPr>
          </w:p>
        </w:tc>
        <w:tc>
          <w:tcPr>
            <w:tcW w:w="1276" w:type="pct"/>
            <w:gridSpan w:val="2"/>
            <w:vAlign w:val="center"/>
          </w:tcPr>
          <w:p w14:paraId="52475D42" w14:textId="77777777" w:rsidR="001A5CD2" w:rsidRPr="00CC6C48" w:rsidRDefault="001A5CD2" w:rsidP="0032462C">
            <w:pPr>
              <w:spacing w:after="60"/>
              <w:rPr>
                <w:sz w:val="18"/>
                <w:szCs w:val="18"/>
                <w:lang w:val="sr-Cyrl-CS"/>
              </w:rPr>
            </w:pPr>
          </w:p>
        </w:tc>
      </w:tr>
      <w:tr w:rsidR="001A5CD2" w:rsidRPr="00A22864" w14:paraId="4F546989" w14:textId="77777777" w:rsidTr="00DF2E84">
        <w:trPr>
          <w:trHeight w:val="227"/>
          <w:jc w:val="center"/>
        </w:trPr>
        <w:tc>
          <w:tcPr>
            <w:tcW w:w="1016" w:type="pct"/>
            <w:gridSpan w:val="2"/>
            <w:vAlign w:val="center"/>
          </w:tcPr>
          <w:p w14:paraId="7DFA3F6F" w14:textId="77777777" w:rsidR="001A5CD2" w:rsidRPr="00CC6C48" w:rsidRDefault="001A5CD2" w:rsidP="0032462C">
            <w:pPr>
              <w:spacing w:after="60"/>
              <w:rPr>
                <w:sz w:val="18"/>
                <w:szCs w:val="18"/>
                <w:lang w:val="sr-Cyrl-CS"/>
              </w:rPr>
            </w:pPr>
          </w:p>
        </w:tc>
        <w:tc>
          <w:tcPr>
            <w:tcW w:w="1031" w:type="pct"/>
            <w:gridSpan w:val="6"/>
            <w:vAlign w:val="center"/>
          </w:tcPr>
          <w:p w14:paraId="046071AD" w14:textId="77777777" w:rsidR="001A5CD2" w:rsidRPr="00CC6C48" w:rsidRDefault="001A5CD2" w:rsidP="0032462C">
            <w:pPr>
              <w:spacing w:after="60"/>
              <w:rPr>
                <w:sz w:val="18"/>
                <w:szCs w:val="18"/>
                <w:lang w:val="sr-Cyrl-CS"/>
              </w:rPr>
            </w:pPr>
          </w:p>
        </w:tc>
        <w:tc>
          <w:tcPr>
            <w:tcW w:w="903" w:type="pct"/>
            <w:gridSpan w:val="3"/>
            <w:vAlign w:val="center"/>
          </w:tcPr>
          <w:p w14:paraId="02F5A024" w14:textId="77777777" w:rsidR="001A5CD2" w:rsidRPr="00CC6C48" w:rsidRDefault="001A5CD2" w:rsidP="0032462C">
            <w:pPr>
              <w:spacing w:after="60"/>
              <w:rPr>
                <w:sz w:val="18"/>
                <w:szCs w:val="18"/>
                <w:lang w:val="sr-Cyrl-CS"/>
              </w:rPr>
            </w:pPr>
          </w:p>
        </w:tc>
        <w:tc>
          <w:tcPr>
            <w:tcW w:w="774" w:type="pct"/>
            <w:gridSpan w:val="2"/>
            <w:vAlign w:val="center"/>
          </w:tcPr>
          <w:p w14:paraId="240D3196" w14:textId="77777777" w:rsidR="001A5CD2" w:rsidRPr="00CC6C48" w:rsidRDefault="001A5CD2" w:rsidP="0032462C">
            <w:pPr>
              <w:spacing w:after="60"/>
              <w:rPr>
                <w:sz w:val="18"/>
                <w:szCs w:val="18"/>
                <w:lang w:val="sr-Cyrl-CS"/>
              </w:rPr>
            </w:pPr>
          </w:p>
        </w:tc>
        <w:tc>
          <w:tcPr>
            <w:tcW w:w="1276" w:type="pct"/>
            <w:gridSpan w:val="2"/>
            <w:vAlign w:val="center"/>
          </w:tcPr>
          <w:p w14:paraId="29341D4A" w14:textId="77777777" w:rsidR="001A5CD2" w:rsidRPr="00CC6C48" w:rsidRDefault="001A5CD2" w:rsidP="0032462C">
            <w:pPr>
              <w:spacing w:after="60"/>
              <w:rPr>
                <w:sz w:val="18"/>
                <w:szCs w:val="18"/>
                <w:lang w:val="sr-Cyrl-CS"/>
              </w:rPr>
            </w:pPr>
          </w:p>
        </w:tc>
      </w:tr>
      <w:tr w:rsidR="001A5CD2" w:rsidRPr="00FD4AB1" w14:paraId="5FA35BBE" w14:textId="77777777" w:rsidTr="00DF2E84">
        <w:trPr>
          <w:trHeight w:val="400"/>
          <w:jc w:val="center"/>
        </w:trPr>
        <w:tc>
          <w:tcPr>
            <w:tcW w:w="5000" w:type="pct"/>
            <w:gridSpan w:val="15"/>
            <w:vAlign w:val="center"/>
          </w:tcPr>
          <w:p w14:paraId="74619BCF"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64B0775F" w14:textId="77777777" w:rsidTr="00DF2E84">
        <w:trPr>
          <w:trHeight w:val="284"/>
          <w:jc w:val="center"/>
        </w:trPr>
        <w:tc>
          <w:tcPr>
            <w:tcW w:w="217" w:type="pct"/>
            <w:vAlign w:val="center"/>
          </w:tcPr>
          <w:p w14:paraId="1903787E" w14:textId="77777777" w:rsidR="001A5CD2" w:rsidRPr="00BC4058" w:rsidRDefault="001A5CD2" w:rsidP="0032462C">
            <w:pPr>
              <w:jc w:val="center"/>
              <w:rPr>
                <w:sz w:val="16"/>
                <w:szCs w:val="18"/>
                <w:lang w:val="sr-Cyrl-CS"/>
              </w:rPr>
            </w:pPr>
            <w:r w:rsidRPr="00BC4058">
              <w:rPr>
                <w:sz w:val="16"/>
                <w:szCs w:val="18"/>
                <w:lang w:val="sr-Cyrl-CS"/>
              </w:rPr>
              <w:t>1.</w:t>
            </w:r>
          </w:p>
        </w:tc>
        <w:tc>
          <w:tcPr>
            <w:tcW w:w="4783" w:type="pct"/>
            <w:gridSpan w:val="14"/>
            <w:vAlign w:val="center"/>
          </w:tcPr>
          <w:p w14:paraId="353245E7" w14:textId="77777777" w:rsidR="001A5CD2" w:rsidRPr="0012760F" w:rsidRDefault="001A5CD2" w:rsidP="0032462C">
            <w:pPr>
              <w:jc w:val="both"/>
              <w:rPr>
                <w:sz w:val="16"/>
                <w:szCs w:val="18"/>
              </w:rPr>
            </w:pPr>
            <w:r w:rsidRPr="00B63670">
              <w:rPr>
                <w:sz w:val="16"/>
                <w:szCs w:val="18"/>
                <w:lang w:val="pl-PL"/>
              </w:rPr>
              <w:t>Matić TB, Toncev G, Gavrilović A, Aleksić D. Suffering from Cerebral Small Vessel Disease with and without Metabolic Syndrome. Open Med (Wars). 2019;14:479-484. Erratum in Open Med (Wars). 2020;16(1):23</w:t>
            </w:r>
          </w:p>
        </w:tc>
      </w:tr>
      <w:tr w:rsidR="001A5CD2" w:rsidRPr="00FD4AB1" w14:paraId="0B34C85A" w14:textId="77777777" w:rsidTr="00DF2E84">
        <w:trPr>
          <w:trHeight w:val="284"/>
          <w:jc w:val="center"/>
        </w:trPr>
        <w:tc>
          <w:tcPr>
            <w:tcW w:w="217" w:type="pct"/>
            <w:vAlign w:val="center"/>
          </w:tcPr>
          <w:p w14:paraId="60E06A26" w14:textId="77777777" w:rsidR="001A5CD2" w:rsidRPr="00BC4058" w:rsidRDefault="001A5CD2" w:rsidP="0032462C">
            <w:pPr>
              <w:jc w:val="center"/>
              <w:rPr>
                <w:sz w:val="16"/>
                <w:szCs w:val="18"/>
                <w:lang w:val="sr-Cyrl-CS"/>
              </w:rPr>
            </w:pPr>
            <w:r w:rsidRPr="00BC4058">
              <w:rPr>
                <w:sz w:val="16"/>
                <w:szCs w:val="18"/>
                <w:lang w:val="sr-Cyrl-CS"/>
              </w:rPr>
              <w:t>2.</w:t>
            </w:r>
          </w:p>
        </w:tc>
        <w:tc>
          <w:tcPr>
            <w:tcW w:w="4783" w:type="pct"/>
            <w:gridSpan w:val="14"/>
            <w:vAlign w:val="center"/>
          </w:tcPr>
          <w:p w14:paraId="1C553090" w14:textId="77777777" w:rsidR="001A5CD2" w:rsidRPr="0012760F" w:rsidRDefault="001A5CD2" w:rsidP="0032462C">
            <w:pPr>
              <w:jc w:val="both"/>
              <w:rPr>
                <w:sz w:val="16"/>
                <w:szCs w:val="18"/>
                <w:lang w:val="sr-Cyrl-CS"/>
              </w:rPr>
            </w:pPr>
            <w:r w:rsidRPr="00B63670">
              <w:rPr>
                <w:sz w:val="16"/>
                <w:szCs w:val="18"/>
                <w:lang w:val="pl-PL"/>
              </w:rPr>
              <w:t>Gavrilovic A, Toncev G, Boskovic Matic T, Vesic K, Ilic Zivojinovic J, Gavrilovic J. Impact of epilepsy duration, seizure control and EEG abnormalities on cognitive impairment in drug-resistant epilepsy patients. Acta Neurol Belg. 2019;119(3):403-410.</w:t>
            </w:r>
          </w:p>
        </w:tc>
      </w:tr>
      <w:tr w:rsidR="001A5CD2" w:rsidRPr="00FD4AB1" w14:paraId="0A29DF5D" w14:textId="77777777" w:rsidTr="00DF2E84">
        <w:trPr>
          <w:trHeight w:val="284"/>
          <w:jc w:val="center"/>
        </w:trPr>
        <w:tc>
          <w:tcPr>
            <w:tcW w:w="217" w:type="pct"/>
            <w:vAlign w:val="center"/>
          </w:tcPr>
          <w:p w14:paraId="02F6D57A" w14:textId="77777777" w:rsidR="001A5CD2" w:rsidRPr="00BC4058" w:rsidRDefault="001A5CD2" w:rsidP="0032462C">
            <w:pPr>
              <w:jc w:val="center"/>
              <w:rPr>
                <w:sz w:val="16"/>
                <w:szCs w:val="18"/>
                <w:lang w:val="sr-Cyrl-CS"/>
              </w:rPr>
            </w:pPr>
            <w:r w:rsidRPr="00BC4058">
              <w:rPr>
                <w:sz w:val="16"/>
                <w:szCs w:val="18"/>
                <w:lang w:val="sr-Cyrl-CS"/>
              </w:rPr>
              <w:t>3.</w:t>
            </w:r>
          </w:p>
        </w:tc>
        <w:tc>
          <w:tcPr>
            <w:tcW w:w="4783" w:type="pct"/>
            <w:gridSpan w:val="14"/>
            <w:vAlign w:val="center"/>
          </w:tcPr>
          <w:p w14:paraId="52686650" w14:textId="77777777" w:rsidR="001A5CD2" w:rsidRPr="0012760F" w:rsidRDefault="001A5CD2" w:rsidP="0032462C">
            <w:pPr>
              <w:jc w:val="both"/>
              <w:rPr>
                <w:sz w:val="16"/>
                <w:szCs w:val="18"/>
                <w:lang w:val="pl-PL"/>
              </w:rPr>
            </w:pPr>
            <w:r w:rsidRPr="00B63670">
              <w:rPr>
                <w:sz w:val="16"/>
                <w:szCs w:val="18"/>
                <w:lang w:val="pl-PL"/>
              </w:rPr>
              <w:t>Spyropoulos AC, Ageno W, Albers GW, Elliott CG, Halperin JL, Hiatt WR, Maynard GA, Steg PG, Weitz JI, Suh E, Spiro TE, Barnathan ES, Raskob GE; MARINER Investigators</w:t>
            </w:r>
            <w:r>
              <w:rPr>
                <w:sz w:val="16"/>
                <w:szCs w:val="18"/>
              </w:rPr>
              <w:t>…Boskovic Matic T…</w:t>
            </w:r>
            <w:r w:rsidRPr="00B63670">
              <w:rPr>
                <w:sz w:val="16"/>
                <w:szCs w:val="18"/>
                <w:lang w:val="pl-PL"/>
              </w:rPr>
              <w:t>. Rivaroxaban for Thromboprophylaxis after Hospitalization for Medical Illness. N Engl J Med. 2018;379(12):1118-1127. MARINER Investigators</w:t>
            </w:r>
          </w:p>
        </w:tc>
      </w:tr>
      <w:tr w:rsidR="001A5CD2" w:rsidRPr="00FD4AB1" w14:paraId="0C99F98B" w14:textId="77777777" w:rsidTr="00DF2E84">
        <w:trPr>
          <w:trHeight w:val="284"/>
          <w:jc w:val="center"/>
        </w:trPr>
        <w:tc>
          <w:tcPr>
            <w:tcW w:w="217" w:type="pct"/>
            <w:vAlign w:val="center"/>
          </w:tcPr>
          <w:p w14:paraId="036AA42B" w14:textId="77777777" w:rsidR="001A5CD2" w:rsidRPr="00BC4058" w:rsidRDefault="001A5CD2" w:rsidP="0032462C">
            <w:pPr>
              <w:jc w:val="center"/>
              <w:rPr>
                <w:sz w:val="16"/>
                <w:szCs w:val="18"/>
                <w:lang w:val="sr-Cyrl-CS"/>
              </w:rPr>
            </w:pPr>
            <w:r w:rsidRPr="00BC4058">
              <w:rPr>
                <w:sz w:val="16"/>
                <w:szCs w:val="18"/>
                <w:lang w:val="sr-Cyrl-CS"/>
              </w:rPr>
              <w:t>4.</w:t>
            </w:r>
          </w:p>
        </w:tc>
        <w:tc>
          <w:tcPr>
            <w:tcW w:w="4783" w:type="pct"/>
            <w:gridSpan w:val="14"/>
            <w:vAlign w:val="center"/>
          </w:tcPr>
          <w:p w14:paraId="2D28ADA2" w14:textId="77777777" w:rsidR="001A5CD2" w:rsidRPr="0012760F" w:rsidRDefault="001A5CD2" w:rsidP="0032462C">
            <w:pPr>
              <w:tabs>
                <w:tab w:val="num" w:pos="709"/>
              </w:tabs>
              <w:jc w:val="both"/>
              <w:rPr>
                <w:sz w:val="16"/>
                <w:szCs w:val="18"/>
                <w:lang w:val="sr-Cyrl-CS"/>
              </w:rPr>
            </w:pPr>
            <w:r w:rsidRPr="00B63670">
              <w:rPr>
                <w:sz w:val="16"/>
                <w:szCs w:val="18"/>
                <w:lang w:val="pl-PL"/>
              </w:rPr>
              <w:t xml:space="preserve">Aleksic D, Miletic-Drakulic S, Boskovic-Matic T, Simovic S, Toncev G. Unusual case of stroke related to Kocuria Kristinae endocarditis treated with surgical procedure. Hippokratia. 2016;20(3):231-234.  </w:t>
            </w:r>
          </w:p>
        </w:tc>
      </w:tr>
      <w:tr w:rsidR="001A5CD2" w:rsidRPr="00FD4AB1" w14:paraId="728BC3A6" w14:textId="77777777" w:rsidTr="00DF2E84">
        <w:trPr>
          <w:trHeight w:val="284"/>
          <w:jc w:val="center"/>
        </w:trPr>
        <w:tc>
          <w:tcPr>
            <w:tcW w:w="217" w:type="pct"/>
            <w:vAlign w:val="center"/>
          </w:tcPr>
          <w:p w14:paraId="0A070D3C" w14:textId="77777777" w:rsidR="001A5CD2" w:rsidRPr="00BC4058" w:rsidRDefault="001A5CD2" w:rsidP="0032462C">
            <w:pPr>
              <w:jc w:val="center"/>
              <w:rPr>
                <w:sz w:val="16"/>
                <w:szCs w:val="18"/>
                <w:lang w:val="sr-Cyrl-CS"/>
              </w:rPr>
            </w:pPr>
            <w:r w:rsidRPr="00BC4058">
              <w:rPr>
                <w:sz w:val="16"/>
                <w:szCs w:val="18"/>
                <w:lang w:val="sr-Cyrl-CS"/>
              </w:rPr>
              <w:t>5.</w:t>
            </w:r>
          </w:p>
        </w:tc>
        <w:tc>
          <w:tcPr>
            <w:tcW w:w="4783" w:type="pct"/>
            <w:gridSpan w:val="14"/>
            <w:vAlign w:val="center"/>
          </w:tcPr>
          <w:p w14:paraId="4B937211" w14:textId="77777777" w:rsidR="001A5CD2" w:rsidRPr="0012760F" w:rsidRDefault="001A5CD2" w:rsidP="0032462C">
            <w:pPr>
              <w:jc w:val="both"/>
              <w:rPr>
                <w:sz w:val="16"/>
                <w:szCs w:val="18"/>
              </w:rPr>
            </w:pPr>
            <w:proofErr w:type="spellStart"/>
            <w:r w:rsidRPr="00FE7C36">
              <w:rPr>
                <w:sz w:val="16"/>
                <w:szCs w:val="18"/>
              </w:rPr>
              <w:t>Tončev</w:t>
            </w:r>
            <w:proofErr w:type="spellEnd"/>
            <w:r w:rsidRPr="00FE7C36">
              <w:rPr>
                <w:sz w:val="16"/>
                <w:szCs w:val="18"/>
              </w:rPr>
              <w:t xml:space="preserve"> </w:t>
            </w:r>
            <w:proofErr w:type="gramStart"/>
            <w:r w:rsidRPr="00FE7C36">
              <w:rPr>
                <w:sz w:val="16"/>
                <w:szCs w:val="18"/>
              </w:rPr>
              <w:t>G.,</w:t>
            </w:r>
            <w:proofErr w:type="spellStart"/>
            <w:r w:rsidRPr="00FE7C36">
              <w:rPr>
                <w:sz w:val="16"/>
                <w:szCs w:val="18"/>
              </w:rPr>
              <w:t>Miletić</w:t>
            </w:r>
            <w:proofErr w:type="spellEnd"/>
            <w:proofErr w:type="gramEnd"/>
            <w:r w:rsidRPr="00FE7C36">
              <w:rPr>
                <w:sz w:val="16"/>
                <w:szCs w:val="18"/>
              </w:rPr>
              <w:t xml:space="preserve"> </w:t>
            </w:r>
            <w:proofErr w:type="spellStart"/>
            <w:r w:rsidRPr="00FE7C36">
              <w:rPr>
                <w:sz w:val="16"/>
                <w:szCs w:val="18"/>
              </w:rPr>
              <w:t>Drakulić</w:t>
            </w:r>
            <w:proofErr w:type="spellEnd"/>
            <w:r w:rsidRPr="00FE7C36">
              <w:rPr>
                <w:sz w:val="16"/>
                <w:szCs w:val="18"/>
              </w:rPr>
              <w:t xml:space="preserve"> S.,</w:t>
            </w:r>
            <w:r>
              <w:rPr>
                <w:sz w:val="16"/>
                <w:szCs w:val="18"/>
              </w:rPr>
              <w:t xml:space="preserve"> </w:t>
            </w:r>
            <w:proofErr w:type="spellStart"/>
            <w:r w:rsidRPr="00FE7C36">
              <w:rPr>
                <w:sz w:val="16"/>
                <w:szCs w:val="18"/>
              </w:rPr>
              <w:t>Knežević</w:t>
            </w:r>
            <w:proofErr w:type="spellEnd"/>
            <w:r w:rsidRPr="00FE7C36">
              <w:rPr>
                <w:sz w:val="16"/>
                <w:szCs w:val="18"/>
              </w:rPr>
              <w:t xml:space="preserve"> Z.,</w:t>
            </w:r>
            <w:r>
              <w:rPr>
                <w:sz w:val="16"/>
                <w:szCs w:val="18"/>
              </w:rPr>
              <w:t xml:space="preserve"> </w:t>
            </w:r>
            <w:proofErr w:type="spellStart"/>
            <w:r w:rsidRPr="00FE7C36">
              <w:rPr>
                <w:sz w:val="16"/>
                <w:szCs w:val="18"/>
              </w:rPr>
              <w:t>Bošković</w:t>
            </w:r>
            <w:proofErr w:type="spellEnd"/>
            <w:r w:rsidRPr="00FE7C36">
              <w:rPr>
                <w:sz w:val="16"/>
                <w:szCs w:val="18"/>
              </w:rPr>
              <w:t xml:space="preserve"> Matić T.,</w:t>
            </w:r>
            <w:r>
              <w:rPr>
                <w:sz w:val="16"/>
                <w:szCs w:val="18"/>
              </w:rPr>
              <w:t xml:space="preserve"> </w:t>
            </w:r>
            <w:proofErr w:type="spellStart"/>
            <w:r w:rsidRPr="00FE7C36">
              <w:rPr>
                <w:sz w:val="16"/>
                <w:szCs w:val="18"/>
              </w:rPr>
              <w:t>Gavrilo</w:t>
            </w:r>
            <w:r>
              <w:rPr>
                <w:sz w:val="16"/>
                <w:szCs w:val="18"/>
              </w:rPr>
              <w:t>vićA</w:t>
            </w:r>
            <w:proofErr w:type="spellEnd"/>
            <w:r>
              <w:rPr>
                <w:sz w:val="16"/>
                <w:szCs w:val="18"/>
              </w:rPr>
              <w:t>.,</w:t>
            </w:r>
            <w:proofErr w:type="spellStart"/>
            <w:r>
              <w:rPr>
                <w:sz w:val="16"/>
                <w:szCs w:val="18"/>
              </w:rPr>
              <w:t>Drulović</w:t>
            </w:r>
            <w:proofErr w:type="spellEnd"/>
            <w:r>
              <w:rPr>
                <w:sz w:val="16"/>
                <w:szCs w:val="18"/>
              </w:rPr>
              <w:t xml:space="preserve"> J.,</w:t>
            </w:r>
            <w:proofErr w:type="spellStart"/>
            <w:r>
              <w:rPr>
                <w:sz w:val="16"/>
                <w:szCs w:val="18"/>
              </w:rPr>
              <w:t>Pekmezović</w:t>
            </w:r>
            <w:proofErr w:type="spellEnd"/>
            <w:r>
              <w:rPr>
                <w:sz w:val="16"/>
                <w:szCs w:val="18"/>
              </w:rPr>
              <w:t xml:space="preserve"> T.</w:t>
            </w:r>
            <w:r w:rsidRPr="00FE7C36">
              <w:rPr>
                <w:sz w:val="16"/>
                <w:szCs w:val="18"/>
              </w:rPr>
              <w:t>:</w:t>
            </w:r>
            <w:r>
              <w:rPr>
                <w:sz w:val="16"/>
                <w:szCs w:val="18"/>
              </w:rPr>
              <w:t xml:space="preserve"> </w:t>
            </w:r>
            <w:r w:rsidRPr="00FE7C36">
              <w:rPr>
                <w:sz w:val="16"/>
                <w:szCs w:val="18"/>
              </w:rPr>
              <w:t xml:space="preserve">Prevalence of Multiple Sclerosis in </w:t>
            </w:r>
            <w:r>
              <w:rPr>
                <w:sz w:val="16"/>
                <w:szCs w:val="18"/>
              </w:rPr>
              <w:t xml:space="preserve">the Serbian District </w:t>
            </w:r>
            <w:proofErr w:type="spellStart"/>
            <w:r>
              <w:rPr>
                <w:sz w:val="16"/>
                <w:szCs w:val="18"/>
              </w:rPr>
              <w:t>Sumadija</w:t>
            </w:r>
            <w:proofErr w:type="spellEnd"/>
            <w:r>
              <w:rPr>
                <w:sz w:val="16"/>
                <w:szCs w:val="18"/>
              </w:rPr>
              <w:t xml:space="preserve"> , </w:t>
            </w:r>
            <w:r w:rsidRPr="00FE7C36">
              <w:rPr>
                <w:sz w:val="16"/>
                <w:szCs w:val="18"/>
              </w:rPr>
              <w:t>Neuroepidemiology 2011;</w:t>
            </w:r>
            <w:r>
              <w:rPr>
                <w:sz w:val="16"/>
                <w:szCs w:val="18"/>
              </w:rPr>
              <w:t xml:space="preserve"> </w:t>
            </w:r>
            <w:r w:rsidRPr="00FE7C36">
              <w:rPr>
                <w:sz w:val="16"/>
                <w:szCs w:val="18"/>
              </w:rPr>
              <w:t>37:</w:t>
            </w:r>
            <w:r>
              <w:rPr>
                <w:sz w:val="16"/>
                <w:szCs w:val="18"/>
              </w:rPr>
              <w:t xml:space="preserve"> </w:t>
            </w:r>
            <w:r w:rsidRPr="00FE7C36">
              <w:rPr>
                <w:sz w:val="16"/>
                <w:szCs w:val="18"/>
              </w:rPr>
              <w:t>102-106</w:t>
            </w:r>
            <w:r>
              <w:rPr>
                <w:sz w:val="16"/>
                <w:szCs w:val="18"/>
              </w:rPr>
              <w:t>.</w:t>
            </w:r>
          </w:p>
        </w:tc>
      </w:tr>
      <w:tr w:rsidR="001A5CD2" w:rsidRPr="00FD4AB1" w14:paraId="508A9A2B" w14:textId="77777777" w:rsidTr="00DF2E84">
        <w:trPr>
          <w:trHeight w:val="284"/>
          <w:jc w:val="center"/>
        </w:trPr>
        <w:tc>
          <w:tcPr>
            <w:tcW w:w="217" w:type="pct"/>
            <w:vAlign w:val="center"/>
          </w:tcPr>
          <w:p w14:paraId="76DDB076" w14:textId="77777777" w:rsidR="001A5CD2" w:rsidRPr="00BC4058" w:rsidRDefault="001A5CD2" w:rsidP="0032462C">
            <w:pPr>
              <w:jc w:val="center"/>
              <w:rPr>
                <w:sz w:val="16"/>
                <w:szCs w:val="18"/>
                <w:lang w:val="sr-Cyrl-CS"/>
              </w:rPr>
            </w:pPr>
            <w:r w:rsidRPr="00BC4058">
              <w:rPr>
                <w:sz w:val="16"/>
                <w:szCs w:val="18"/>
                <w:lang w:val="sr-Cyrl-CS"/>
              </w:rPr>
              <w:t>6.</w:t>
            </w:r>
          </w:p>
        </w:tc>
        <w:tc>
          <w:tcPr>
            <w:tcW w:w="4783" w:type="pct"/>
            <w:gridSpan w:val="14"/>
            <w:vAlign w:val="center"/>
          </w:tcPr>
          <w:p w14:paraId="31C79422" w14:textId="77777777" w:rsidR="001A5CD2" w:rsidRPr="0012760F" w:rsidRDefault="001A5CD2" w:rsidP="0032462C">
            <w:pPr>
              <w:jc w:val="both"/>
              <w:rPr>
                <w:sz w:val="16"/>
                <w:szCs w:val="18"/>
                <w:lang w:val="sr-Cyrl-CS"/>
              </w:rPr>
            </w:pPr>
            <w:r w:rsidRPr="00FE7C36">
              <w:rPr>
                <w:sz w:val="16"/>
                <w:szCs w:val="18"/>
                <w:lang w:val="sr-Cyrl-CS"/>
              </w:rPr>
              <w:t>Boskovic Matic T, Gavrilovic A, Simovic S, Aleksic D, Vesic K, Azanjac Arsic A, Toncev S, Miletic Drakulic S. Specific polymorphism 4G/ 5G gene for PAI-1 as a possible cause of cerebral venous thrombosis: a case report. Ser J Exp Clin Res. DOI:10.1515/SJECR-2016-0038.</w:t>
            </w:r>
          </w:p>
        </w:tc>
      </w:tr>
      <w:tr w:rsidR="001A5CD2" w:rsidRPr="00FD4AB1" w14:paraId="6C1EE6CC" w14:textId="77777777" w:rsidTr="00DF2E84">
        <w:trPr>
          <w:trHeight w:val="284"/>
          <w:jc w:val="center"/>
        </w:trPr>
        <w:tc>
          <w:tcPr>
            <w:tcW w:w="217" w:type="pct"/>
            <w:vAlign w:val="center"/>
          </w:tcPr>
          <w:p w14:paraId="704937D6" w14:textId="77777777" w:rsidR="001A5CD2" w:rsidRPr="00BC4058" w:rsidRDefault="001A5CD2" w:rsidP="0032462C">
            <w:pPr>
              <w:jc w:val="center"/>
              <w:rPr>
                <w:sz w:val="16"/>
                <w:szCs w:val="18"/>
                <w:lang w:val="sr-Cyrl-CS"/>
              </w:rPr>
            </w:pPr>
            <w:r w:rsidRPr="00BC4058">
              <w:rPr>
                <w:sz w:val="16"/>
                <w:szCs w:val="18"/>
                <w:lang w:val="sr-Cyrl-CS"/>
              </w:rPr>
              <w:t>7.</w:t>
            </w:r>
          </w:p>
        </w:tc>
        <w:tc>
          <w:tcPr>
            <w:tcW w:w="4783" w:type="pct"/>
            <w:gridSpan w:val="14"/>
            <w:vAlign w:val="center"/>
          </w:tcPr>
          <w:p w14:paraId="43F0133D" w14:textId="77777777" w:rsidR="001A5CD2" w:rsidRPr="0012760F" w:rsidRDefault="001A5CD2" w:rsidP="0032462C">
            <w:pPr>
              <w:jc w:val="both"/>
              <w:rPr>
                <w:sz w:val="16"/>
                <w:szCs w:val="18"/>
                <w:lang w:val="pl-PL"/>
              </w:rPr>
            </w:pPr>
            <w:r w:rsidRPr="00FE7C36">
              <w:rPr>
                <w:sz w:val="16"/>
                <w:szCs w:val="18"/>
                <w:lang w:val="pl-PL"/>
              </w:rPr>
              <w:t>Gavrilovic A, Miletic Drakulic S, Boskovic Matic T, Vesic K, Aleksic D, Toncev S, Gavrilovic J. EEG abnormalities as diagnostic and prognostic factor for encephalit</w:t>
            </w:r>
            <w:r>
              <w:rPr>
                <w:sz w:val="16"/>
                <w:szCs w:val="18"/>
                <w:lang w:val="pl-PL"/>
              </w:rPr>
              <w:t>is. Ser J Exp Clin Res. 2016; 17</w:t>
            </w:r>
            <w:r w:rsidRPr="00FE7C36">
              <w:rPr>
                <w:sz w:val="16"/>
                <w:szCs w:val="18"/>
                <w:lang w:val="pl-PL"/>
              </w:rPr>
              <w:t>(2): 1-1</w:t>
            </w:r>
            <w:r>
              <w:rPr>
                <w:sz w:val="16"/>
                <w:szCs w:val="18"/>
                <w:lang w:val="pl-PL"/>
              </w:rPr>
              <w:t>.</w:t>
            </w:r>
          </w:p>
        </w:tc>
      </w:tr>
      <w:tr w:rsidR="001A5CD2" w:rsidRPr="00FD4AB1" w14:paraId="23DCF949" w14:textId="77777777" w:rsidTr="00DF2E84">
        <w:trPr>
          <w:trHeight w:val="284"/>
          <w:jc w:val="center"/>
        </w:trPr>
        <w:tc>
          <w:tcPr>
            <w:tcW w:w="217" w:type="pct"/>
            <w:vAlign w:val="center"/>
          </w:tcPr>
          <w:p w14:paraId="7888FF91" w14:textId="77777777" w:rsidR="001A5CD2" w:rsidRPr="00BC4058" w:rsidRDefault="001A5CD2" w:rsidP="0032462C">
            <w:pPr>
              <w:jc w:val="center"/>
              <w:rPr>
                <w:sz w:val="16"/>
                <w:szCs w:val="18"/>
                <w:lang w:val="sr-Cyrl-CS"/>
              </w:rPr>
            </w:pPr>
            <w:r w:rsidRPr="00BC4058">
              <w:rPr>
                <w:sz w:val="16"/>
                <w:szCs w:val="18"/>
                <w:lang w:val="sr-Cyrl-CS"/>
              </w:rPr>
              <w:t>8.</w:t>
            </w:r>
          </w:p>
        </w:tc>
        <w:tc>
          <w:tcPr>
            <w:tcW w:w="4783" w:type="pct"/>
            <w:gridSpan w:val="14"/>
            <w:vAlign w:val="center"/>
          </w:tcPr>
          <w:p w14:paraId="3AC14766" w14:textId="77777777" w:rsidR="001A5CD2" w:rsidRPr="0012760F" w:rsidRDefault="001A5CD2" w:rsidP="0032462C">
            <w:pPr>
              <w:tabs>
                <w:tab w:val="num" w:pos="709"/>
              </w:tabs>
              <w:jc w:val="both"/>
              <w:rPr>
                <w:sz w:val="16"/>
                <w:szCs w:val="18"/>
                <w:lang w:val="sr-Cyrl-CS"/>
              </w:rPr>
            </w:pPr>
            <w:r w:rsidRPr="00FE7C36">
              <w:rPr>
                <w:sz w:val="16"/>
                <w:szCs w:val="18"/>
                <w:lang w:val="sr-Cyrl-CS"/>
              </w:rPr>
              <w:t>Katarina Vesić, Aleksandar Gavrilović, Tatjana Bošković Matić, Ana Azanjac. Miler Fišerov sindrom. Medicinski časopis. 2013; 47(3): 153-155.</w:t>
            </w:r>
          </w:p>
        </w:tc>
      </w:tr>
      <w:tr w:rsidR="001A5CD2" w:rsidRPr="00FD4AB1" w14:paraId="686767F7" w14:textId="77777777" w:rsidTr="00DF2E84">
        <w:trPr>
          <w:trHeight w:val="284"/>
          <w:jc w:val="center"/>
        </w:trPr>
        <w:tc>
          <w:tcPr>
            <w:tcW w:w="217" w:type="pct"/>
            <w:vAlign w:val="center"/>
          </w:tcPr>
          <w:p w14:paraId="6F542834" w14:textId="77777777" w:rsidR="001A5CD2" w:rsidRPr="00BC4058" w:rsidRDefault="001A5CD2" w:rsidP="0032462C">
            <w:pPr>
              <w:jc w:val="center"/>
              <w:rPr>
                <w:sz w:val="16"/>
                <w:szCs w:val="18"/>
                <w:lang w:val="sr-Cyrl-CS"/>
              </w:rPr>
            </w:pPr>
            <w:r w:rsidRPr="00BC4058">
              <w:rPr>
                <w:sz w:val="16"/>
                <w:szCs w:val="18"/>
                <w:lang w:val="sr-Cyrl-CS"/>
              </w:rPr>
              <w:t>9.</w:t>
            </w:r>
          </w:p>
        </w:tc>
        <w:tc>
          <w:tcPr>
            <w:tcW w:w="4783" w:type="pct"/>
            <w:gridSpan w:val="14"/>
            <w:vAlign w:val="center"/>
          </w:tcPr>
          <w:p w14:paraId="0A97460F" w14:textId="77777777" w:rsidR="001A5CD2" w:rsidRPr="00FE7C36" w:rsidRDefault="001A5CD2" w:rsidP="0032462C">
            <w:pPr>
              <w:tabs>
                <w:tab w:val="num" w:pos="709"/>
              </w:tabs>
              <w:jc w:val="both"/>
              <w:rPr>
                <w:sz w:val="16"/>
                <w:szCs w:val="18"/>
              </w:rPr>
            </w:pPr>
            <w:r w:rsidRPr="00FE7C36">
              <w:rPr>
                <w:sz w:val="16"/>
                <w:szCs w:val="18"/>
                <w:lang w:val="sr-Cyrl-CS"/>
              </w:rPr>
              <w:t>Petrović M, Tončev G, Bošković – Matić T , Gavrilović A. , Minić Ž.. MELAS sindrom – prikaz jednog bolesnika,  Medicinski časopis, 2011;</w:t>
            </w:r>
            <w:r>
              <w:rPr>
                <w:sz w:val="16"/>
                <w:szCs w:val="18"/>
              </w:rPr>
              <w:t xml:space="preserve"> </w:t>
            </w:r>
            <w:r w:rsidRPr="00FE7C36">
              <w:rPr>
                <w:sz w:val="16"/>
                <w:szCs w:val="18"/>
                <w:lang w:val="sr-Cyrl-CS"/>
              </w:rPr>
              <w:t>2:</w:t>
            </w:r>
            <w:r>
              <w:rPr>
                <w:sz w:val="16"/>
                <w:szCs w:val="18"/>
              </w:rPr>
              <w:t xml:space="preserve"> </w:t>
            </w:r>
            <w:r w:rsidRPr="00FE7C36">
              <w:rPr>
                <w:sz w:val="16"/>
                <w:szCs w:val="18"/>
                <w:lang w:val="sr-Cyrl-CS"/>
              </w:rPr>
              <w:t>32-35</w:t>
            </w:r>
            <w:r>
              <w:rPr>
                <w:sz w:val="16"/>
                <w:szCs w:val="18"/>
              </w:rPr>
              <w:t>.</w:t>
            </w:r>
          </w:p>
        </w:tc>
      </w:tr>
      <w:tr w:rsidR="001A5CD2" w:rsidRPr="00FD4AB1" w14:paraId="5947BB4A" w14:textId="77777777" w:rsidTr="00DF2E84">
        <w:trPr>
          <w:trHeight w:val="284"/>
          <w:jc w:val="center"/>
        </w:trPr>
        <w:tc>
          <w:tcPr>
            <w:tcW w:w="217" w:type="pct"/>
            <w:vAlign w:val="center"/>
          </w:tcPr>
          <w:p w14:paraId="620C699C" w14:textId="77777777" w:rsidR="001A5CD2" w:rsidRPr="00BC4058" w:rsidRDefault="001A5CD2" w:rsidP="0032462C">
            <w:pPr>
              <w:jc w:val="center"/>
              <w:rPr>
                <w:sz w:val="16"/>
                <w:szCs w:val="18"/>
              </w:rPr>
            </w:pPr>
            <w:r w:rsidRPr="00BC4058">
              <w:rPr>
                <w:sz w:val="16"/>
                <w:szCs w:val="18"/>
              </w:rPr>
              <w:t>10.</w:t>
            </w:r>
          </w:p>
        </w:tc>
        <w:tc>
          <w:tcPr>
            <w:tcW w:w="4783" w:type="pct"/>
            <w:gridSpan w:val="14"/>
            <w:vAlign w:val="center"/>
          </w:tcPr>
          <w:p w14:paraId="113C81AE" w14:textId="77777777" w:rsidR="001A5CD2" w:rsidRPr="0012760F" w:rsidRDefault="001A5CD2" w:rsidP="0032462C">
            <w:pPr>
              <w:tabs>
                <w:tab w:val="num" w:pos="709"/>
              </w:tabs>
              <w:jc w:val="both"/>
              <w:rPr>
                <w:sz w:val="16"/>
                <w:szCs w:val="18"/>
                <w:lang w:val="sr-Cyrl-CS"/>
              </w:rPr>
            </w:pPr>
            <w:r w:rsidRPr="00FE7C36">
              <w:rPr>
                <w:sz w:val="16"/>
                <w:szCs w:val="18"/>
                <w:lang w:val="sr-Cyrl-CS"/>
              </w:rPr>
              <w:t>Miletić Drakulić S.,</w:t>
            </w:r>
            <w:r>
              <w:rPr>
                <w:sz w:val="16"/>
                <w:szCs w:val="18"/>
              </w:rPr>
              <w:t xml:space="preserve"> </w:t>
            </w:r>
            <w:r w:rsidRPr="00FE7C36">
              <w:rPr>
                <w:sz w:val="16"/>
                <w:szCs w:val="18"/>
                <w:lang w:val="sr-Cyrl-CS"/>
              </w:rPr>
              <w:t>Gavrilović A.,</w:t>
            </w:r>
            <w:r>
              <w:rPr>
                <w:sz w:val="16"/>
                <w:szCs w:val="18"/>
              </w:rPr>
              <w:t xml:space="preserve"> </w:t>
            </w:r>
            <w:r w:rsidRPr="00FE7C36">
              <w:rPr>
                <w:sz w:val="16"/>
                <w:szCs w:val="18"/>
                <w:lang w:val="sr-Cyrl-CS"/>
              </w:rPr>
              <w:t>Boškobić Matić T. Kliničke i elektrofiziološke karakteristike retrobulbarnog neurit</w:t>
            </w:r>
            <w:r>
              <w:rPr>
                <w:sz w:val="16"/>
                <w:szCs w:val="18"/>
                <w:lang w:val="sr-Cyrl-CS"/>
              </w:rPr>
              <w:t>isa Medicinski časopis 2011; 45</w:t>
            </w:r>
            <w:r w:rsidRPr="00FE7C36">
              <w:rPr>
                <w:sz w:val="16"/>
                <w:szCs w:val="18"/>
                <w:lang w:val="sr-Cyrl-CS"/>
              </w:rPr>
              <w:t>(4): 27-30.</w:t>
            </w:r>
          </w:p>
        </w:tc>
      </w:tr>
      <w:tr w:rsidR="001A5CD2" w:rsidRPr="00FD4AB1" w14:paraId="456B9DE9" w14:textId="77777777" w:rsidTr="00DF2E84">
        <w:trPr>
          <w:trHeight w:val="284"/>
          <w:jc w:val="center"/>
        </w:trPr>
        <w:tc>
          <w:tcPr>
            <w:tcW w:w="217" w:type="pct"/>
            <w:vAlign w:val="center"/>
          </w:tcPr>
          <w:p w14:paraId="2FE8DFDF"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1.</w:t>
            </w:r>
          </w:p>
        </w:tc>
        <w:tc>
          <w:tcPr>
            <w:tcW w:w="4783" w:type="pct"/>
            <w:gridSpan w:val="14"/>
            <w:vAlign w:val="center"/>
          </w:tcPr>
          <w:p w14:paraId="13E14DA0" w14:textId="77777777" w:rsidR="001A5CD2" w:rsidRPr="0012760F" w:rsidRDefault="001A5CD2" w:rsidP="0032462C">
            <w:pPr>
              <w:tabs>
                <w:tab w:val="num" w:pos="709"/>
              </w:tabs>
              <w:jc w:val="both"/>
              <w:rPr>
                <w:sz w:val="16"/>
                <w:szCs w:val="18"/>
                <w:lang w:val="sr-Cyrl-CS"/>
              </w:rPr>
            </w:pPr>
          </w:p>
        </w:tc>
      </w:tr>
      <w:tr w:rsidR="001A5CD2" w:rsidRPr="00FD4AB1" w14:paraId="55C97516" w14:textId="77777777" w:rsidTr="00DF2E84">
        <w:trPr>
          <w:trHeight w:val="284"/>
          <w:jc w:val="center"/>
        </w:trPr>
        <w:tc>
          <w:tcPr>
            <w:tcW w:w="217" w:type="pct"/>
            <w:vAlign w:val="center"/>
          </w:tcPr>
          <w:p w14:paraId="4C95C29E"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2.</w:t>
            </w:r>
          </w:p>
        </w:tc>
        <w:tc>
          <w:tcPr>
            <w:tcW w:w="4783" w:type="pct"/>
            <w:gridSpan w:val="14"/>
            <w:vAlign w:val="center"/>
          </w:tcPr>
          <w:p w14:paraId="28581279" w14:textId="77777777" w:rsidR="001A5CD2" w:rsidRPr="00265199" w:rsidRDefault="001A5CD2" w:rsidP="0032462C">
            <w:pPr>
              <w:tabs>
                <w:tab w:val="num" w:pos="709"/>
              </w:tabs>
              <w:jc w:val="both"/>
              <w:rPr>
                <w:sz w:val="16"/>
                <w:szCs w:val="18"/>
                <w:lang w:val="sr-Cyrl-CS"/>
              </w:rPr>
            </w:pPr>
          </w:p>
        </w:tc>
      </w:tr>
      <w:tr w:rsidR="001A5CD2" w:rsidRPr="00FD4AB1" w14:paraId="6B4E5B5E" w14:textId="77777777" w:rsidTr="00DF2E84">
        <w:trPr>
          <w:trHeight w:val="284"/>
          <w:jc w:val="center"/>
        </w:trPr>
        <w:tc>
          <w:tcPr>
            <w:tcW w:w="217" w:type="pct"/>
            <w:vAlign w:val="center"/>
          </w:tcPr>
          <w:p w14:paraId="2C9DB19F"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3.</w:t>
            </w:r>
          </w:p>
        </w:tc>
        <w:tc>
          <w:tcPr>
            <w:tcW w:w="4783" w:type="pct"/>
            <w:gridSpan w:val="14"/>
            <w:vAlign w:val="center"/>
          </w:tcPr>
          <w:p w14:paraId="38B3F86E" w14:textId="77777777" w:rsidR="001A5CD2" w:rsidRPr="00FE7C36" w:rsidRDefault="001A5CD2" w:rsidP="0032462C">
            <w:pPr>
              <w:tabs>
                <w:tab w:val="num" w:pos="709"/>
              </w:tabs>
              <w:jc w:val="both"/>
              <w:rPr>
                <w:sz w:val="16"/>
                <w:szCs w:val="18"/>
              </w:rPr>
            </w:pPr>
          </w:p>
        </w:tc>
      </w:tr>
      <w:tr w:rsidR="001A5CD2" w:rsidRPr="00FD4AB1" w14:paraId="251F76BA" w14:textId="77777777" w:rsidTr="00DF2E84">
        <w:trPr>
          <w:trHeight w:val="284"/>
          <w:jc w:val="center"/>
        </w:trPr>
        <w:tc>
          <w:tcPr>
            <w:tcW w:w="217" w:type="pct"/>
            <w:vAlign w:val="center"/>
          </w:tcPr>
          <w:p w14:paraId="381402F6"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4.</w:t>
            </w:r>
          </w:p>
        </w:tc>
        <w:tc>
          <w:tcPr>
            <w:tcW w:w="4783" w:type="pct"/>
            <w:gridSpan w:val="14"/>
            <w:vAlign w:val="center"/>
          </w:tcPr>
          <w:p w14:paraId="72C25ABA" w14:textId="77777777" w:rsidR="001A5CD2" w:rsidRPr="00F236EC" w:rsidRDefault="001A5CD2" w:rsidP="0032462C">
            <w:pPr>
              <w:jc w:val="both"/>
              <w:rPr>
                <w:sz w:val="16"/>
                <w:szCs w:val="18"/>
              </w:rPr>
            </w:pPr>
          </w:p>
        </w:tc>
      </w:tr>
      <w:tr w:rsidR="001A5CD2" w:rsidRPr="00FD4AB1" w14:paraId="5DCF7F0C" w14:textId="77777777" w:rsidTr="00DF2E84">
        <w:trPr>
          <w:trHeight w:val="284"/>
          <w:jc w:val="center"/>
        </w:trPr>
        <w:tc>
          <w:tcPr>
            <w:tcW w:w="217" w:type="pct"/>
            <w:vAlign w:val="center"/>
          </w:tcPr>
          <w:p w14:paraId="431A7970"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5.</w:t>
            </w:r>
          </w:p>
        </w:tc>
        <w:tc>
          <w:tcPr>
            <w:tcW w:w="4783" w:type="pct"/>
            <w:gridSpan w:val="14"/>
            <w:vAlign w:val="center"/>
          </w:tcPr>
          <w:p w14:paraId="69B19C8B" w14:textId="77777777" w:rsidR="001A5CD2" w:rsidRPr="00F236EC" w:rsidRDefault="001A5CD2" w:rsidP="0032462C">
            <w:pPr>
              <w:rPr>
                <w:sz w:val="16"/>
                <w:szCs w:val="18"/>
              </w:rPr>
            </w:pPr>
          </w:p>
        </w:tc>
      </w:tr>
      <w:tr w:rsidR="001A5CD2" w:rsidRPr="00FD4AB1" w14:paraId="76C0B2B5" w14:textId="77777777" w:rsidTr="00DF2E84">
        <w:trPr>
          <w:trHeight w:val="284"/>
          <w:jc w:val="center"/>
        </w:trPr>
        <w:tc>
          <w:tcPr>
            <w:tcW w:w="217" w:type="pct"/>
            <w:vAlign w:val="center"/>
          </w:tcPr>
          <w:p w14:paraId="7C49E78A"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6.</w:t>
            </w:r>
          </w:p>
        </w:tc>
        <w:tc>
          <w:tcPr>
            <w:tcW w:w="4783" w:type="pct"/>
            <w:gridSpan w:val="14"/>
            <w:vAlign w:val="center"/>
          </w:tcPr>
          <w:p w14:paraId="3A44A6D3" w14:textId="77777777" w:rsidR="001A5CD2" w:rsidRPr="00265199" w:rsidRDefault="001A5CD2" w:rsidP="0032462C">
            <w:pPr>
              <w:rPr>
                <w:sz w:val="16"/>
                <w:szCs w:val="18"/>
                <w:lang w:val="pl-PL"/>
              </w:rPr>
            </w:pPr>
          </w:p>
        </w:tc>
      </w:tr>
      <w:tr w:rsidR="001A5CD2" w:rsidRPr="00FD4AB1" w14:paraId="3B2038D2" w14:textId="77777777" w:rsidTr="00DF2E84">
        <w:trPr>
          <w:trHeight w:val="284"/>
          <w:jc w:val="center"/>
        </w:trPr>
        <w:tc>
          <w:tcPr>
            <w:tcW w:w="5000" w:type="pct"/>
            <w:gridSpan w:val="15"/>
            <w:vAlign w:val="center"/>
          </w:tcPr>
          <w:p w14:paraId="5994C396"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0D3E5084" w14:textId="77777777" w:rsidTr="00DF2E84">
        <w:trPr>
          <w:trHeight w:val="397"/>
          <w:jc w:val="center"/>
        </w:trPr>
        <w:tc>
          <w:tcPr>
            <w:tcW w:w="1664" w:type="pct"/>
            <w:gridSpan w:val="6"/>
            <w:vMerge w:val="restart"/>
            <w:vAlign w:val="center"/>
          </w:tcPr>
          <w:p w14:paraId="5E309645"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218" w:type="pct"/>
            <w:gridSpan w:val="4"/>
            <w:vAlign w:val="center"/>
          </w:tcPr>
          <w:p w14:paraId="0901C7EF"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2118" w:type="pct"/>
            <w:gridSpan w:val="5"/>
            <w:vAlign w:val="center"/>
          </w:tcPr>
          <w:p w14:paraId="245FE0C3" w14:textId="77777777" w:rsidR="001A5CD2" w:rsidRPr="00FD4AB1" w:rsidRDefault="001A5CD2" w:rsidP="0032462C">
            <w:pPr>
              <w:ind w:left="128"/>
              <w:rPr>
                <w:sz w:val="18"/>
                <w:szCs w:val="18"/>
              </w:rPr>
            </w:pPr>
          </w:p>
        </w:tc>
      </w:tr>
      <w:tr w:rsidR="001A5CD2" w:rsidRPr="00FD4AB1" w14:paraId="3EB4507E" w14:textId="77777777" w:rsidTr="00DF2E84">
        <w:trPr>
          <w:trHeight w:val="397"/>
          <w:jc w:val="center"/>
        </w:trPr>
        <w:tc>
          <w:tcPr>
            <w:tcW w:w="1664" w:type="pct"/>
            <w:gridSpan w:val="6"/>
            <w:vMerge/>
            <w:vAlign w:val="center"/>
          </w:tcPr>
          <w:p w14:paraId="2AA389DB" w14:textId="77777777" w:rsidR="001A5CD2" w:rsidRPr="00FD4AB1" w:rsidRDefault="001A5CD2" w:rsidP="0032462C">
            <w:pPr>
              <w:rPr>
                <w:sz w:val="18"/>
                <w:szCs w:val="18"/>
                <w:lang w:val="sr-Cyrl-CS"/>
              </w:rPr>
            </w:pPr>
          </w:p>
        </w:tc>
        <w:tc>
          <w:tcPr>
            <w:tcW w:w="1218" w:type="pct"/>
            <w:gridSpan w:val="4"/>
            <w:vAlign w:val="center"/>
          </w:tcPr>
          <w:p w14:paraId="5EEC6F59" w14:textId="77777777" w:rsidR="001A5CD2" w:rsidRPr="00E706ED" w:rsidRDefault="001A5CD2" w:rsidP="0032462C">
            <w:pPr>
              <w:rPr>
                <w:sz w:val="16"/>
                <w:szCs w:val="18"/>
              </w:rPr>
            </w:pPr>
            <w:r w:rsidRPr="00DF2A27">
              <w:rPr>
                <w:sz w:val="16"/>
                <w:szCs w:val="18"/>
              </w:rPr>
              <w:t>Scopus</w:t>
            </w:r>
          </w:p>
        </w:tc>
        <w:tc>
          <w:tcPr>
            <w:tcW w:w="2118" w:type="pct"/>
            <w:gridSpan w:val="5"/>
            <w:vAlign w:val="center"/>
          </w:tcPr>
          <w:p w14:paraId="2F788C8A" w14:textId="77777777" w:rsidR="001A5CD2" w:rsidRPr="0019063F" w:rsidRDefault="001A5CD2" w:rsidP="0032462C"/>
        </w:tc>
      </w:tr>
      <w:tr w:rsidR="001A5CD2" w:rsidRPr="00FD4AB1" w14:paraId="368742BF" w14:textId="77777777" w:rsidTr="00DF2E84">
        <w:trPr>
          <w:trHeight w:val="299"/>
          <w:jc w:val="center"/>
        </w:trPr>
        <w:tc>
          <w:tcPr>
            <w:tcW w:w="1664" w:type="pct"/>
            <w:gridSpan w:val="6"/>
            <w:vAlign w:val="center"/>
          </w:tcPr>
          <w:p w14:paraId="2680BAC1" w14:textId="77777777" w:rsidR="001A5CD2" w:rsidRPr="00B63670" w:rsidRDefault="001A5CD2" w:rsidP="0032462C">
            <w:pPr>
              <w:rPr>
                <w:sz w:val="18"/>
                <w:szCs w:val="18"/>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xml:space="preserve">) </w:t>
            </w:r>
            <w:r>
              <w:rPr>
                <w:sz w:val="18"/>
                <w:szCs w:val="18"/>
              </w:rPr>
              <w:t xml:space="preserve">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3336" w:type="pct"/>
            <w:gridSpan w:val="9"/>
            <w:vAlign w:val="center"/>
          </w:tcPr>
          <w:p w14:paraId="338954CE" w14:textId="77777777" w:rsidR="001A5CD2" w:rsidRPr="00B63670" w:rsidRDefault="001A5CD2" w:rsidP="0032462C">
            <w:pPr>
              <w:rPr>
                <w:b/>
                <w:sz w:val="18"/>
                <w:szCs w:val="18"/>
              </w:rPr>
            </w:pPr>
            <w:r>
              <w:rPr>
                <w:b/>
                <w:sz w:val="18"/>
                <w:szCs w:val="18"/>
              </w:rPr>
              <w:t>5</w:t>
            </w:r>
          </w:p>
        </w:tc>
      </w:tr>
      <w:tr w:rsidR="001A5CD2" w:rsidRPr="00FD4AB1" w14:paraId="189C2C5F" w14:textId="77777777" w:rsidTr="00DF2E84">
        <w:trPr>
          <w:trHeight w:val="284"/>
          <w:jc w:val="center"/>
        </w:trPr>
        <w:tc>
          <w:tcPr>
            <w:tcW w:w="1664" w:type="pct"/>
            <w:gridSpan w:val="6"/>
            <w:vMerge w:val="restart"/>
            <w:vAlign w:val="center"/>
          </w:tcPr>
          <w:p w14:paraId="7E18600A"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656" w:type="pct"/>
            <w:gridSpan w:val="3"/>
            <w:vMerge w:val="restart"/>
            <w:vAlign w:val="center"/>
          </w:tcPr>
          <w:p w14:paraId="08296ADA" w14:textId="77777777" w:rsidR="001A5CD2" w:rsidRPr="00CD22EA" w:rsidRDefault="001A5CD2" w:rsidP="0032462C">
            <w:pPr>
              <w:jc w:val="center"/>
              <w:rPr>
                <w:b/>
                <w:sz w:val="18"/>
                <w:szCs w:val="18"/>
              </w:rPr>
            </w:pPr>
          </w:p>
        </w:tc>
        <w:tc>
          <w:tcPr>
            <w:tcW w:w="562" w:type="pct"/>
            <w:vAlign w:val="center"/>
          </w:tcPr>
          <w:p w14:paraId="37F4F38E" w14:textId="77777777" w:rsidR="001A5CD2" w:rsidRPr="00D44E36" w:rsidRDefault="001A5CD2" w:rsidP="0032462C">
            <w:pPr>
              <w:rPr>
                <w:sz w:val="16"/>
                <w:szCs w:val="18"/>
              </w:rPr>
            </w:pPr>
            <w:r w:rsidRPr="00D44E36">
              <w:rPr>
                <w:sz w:val="16"/>
                <w:szCs w:val="18"/>
                <w:lang w:val="sr-Cyrl-CS"/>
              </w:rPr>
              <w:t>Домаћи</w:t>
            </w:r>
          </w:p>
        </w:tc>
        <w:tc>
          <w:tcPr>
            <w:tcW w:w="2118" w:type="pct"/>
            <w:gridSpan w:val="5"/>
            <w:vAlign w:val="center"/>
          </w:tcPr>
          <w:p w14:paraId="4B305791" w14:textId="77777777" w:rsidR="001A5CD2" w:rsidRPr="00B63670" w:rsidRDefault="001A5CD2" w:rsidP="0032462C">
            <w:pPr>
              <w:pStyle w:val="BodyText"/>
              <w:tabs>
                <w:tab w:val="left" w:pos="1905"/>
              </w:tabs>
              <w:ind w:left="128"/>
              <w:rPr>
                <w:b/>
                <w:sz w:val="18"/>
                <w:szCs w:val="18"/>
              </w:rPr>
            </w:pPr>
          </w:p>
        </w:tc>
      </w:tr>
      <w:tr w:rsidR="001A5CD2" w:rsidRPr="00FD4AB1" w14:paraId="47C9E823" w14:textId="77777777" w:rsidTr="00DF2E84">
        <w:trPr>
          <w:trHeight w:val="284"/>
          <w:jc w:val="center"/>
        </w:trPr>
        <w:tc>
          <w:tcPr>
            <w:tcW w:w="1664" w:type="pct"/>
            <w:gridSpan w:val="6"/>
            <w:vMerge/>
            <w:vAlign w:val="center"/>
          </w:tcPr>
          <w:p w14:paraId="3A5EF20F" w14:textId="77777777" w:rsidR="001A5CD2" w:rsidRPr="00FD4AB1" w:rsidRDefault="001A5CD2" w:rsidP="0032462C">
            <w:pPr>
              <w:rPr>
                <w:sz w:val="18"/>
                <w:szCs w:val="18"/>
                <w:lang w:val="sr-Cyrl-CS"/>
              </w:rPr>
            </w:pPr>
          </w:p>
        </w:tc>
        <w:tc>
          <w:tcPr>
            <w:tcW w:w="656" w:type="pct"/>
            <w:gridSpan w:val="3"/>
            <w:vMerge/>
            <w:vAlign w:val="center"/>
          </w:tcPr>
          <w:p w14:paraId="6778F01B" w14:textId="77777777" w:rsidR="001A5CD2" w:rsidRPr="00A0173A" w:rsidRDefault="001A5CD2" w:rsidP="0032462C">
            <w:pPr>
              <w:jc w:val="center"/>
              <w:rPr>
                <w:b/>
                <w:szCs w:val="18"/>
              </w:rPr>
            </w:pPr>
          </w:p>
        </w:tc>
        <w:tc>
          <w:tcPr>
            <w:tcW w:w="562" w:type="pct"/>
            <w:vAlign w:val="center"/>
          </w:tcPr>
          <w:p w14:paraId="25A020AA" w14:textId="77777777" w:rsidR="001A5CD2" w:rsidRPr="00D44E36" w:rsidRDefault="001A5CD2" w:rsidP="0032462C">
            <w:pPr>
              <w:rPr>
                <w:sz w:val="16"/>
                <w:szCs w:val="18"/>
                <w:lang w:val="sr-Cyrl-CS"/>
              </w:rPr>
            </w:pPr>
            <w:r w:rsidRPr="00D44E36">
              <w:rPr>
                <w:sz w:val="16"/>
                <w:szCs w:val="18"/>
                <w:lang w:val="sr-Cyrl-CS"/>
              </w:rPr>
              <w:t>Међународни</w:t>
            </w:r>
          </w:p>
        </w:tc>
        <w:tc>
          <w:tcPr>
            <w:tcW w:w="2118" w:type="pct"/>
            <w:gridSpan w:val="5"/>
            <w:vAlign w:val="center"/>
          </w:tcPr>
          <w:p w14:paraId="0B11DFF8" w14:textId="77777777" w:rsidR="001A5CD2" w:rsidRPr="00A0173A" w:rsidRDefault="001A5CD2" w:rsidP="0032462C">
            <w:pPr>
              <w:pStyle w:val="BodyText"/>
              <w:tabs>
                <w:tab w:val="left" w:pos="1905"/>
              </w:tabs>
              <w:ind w:left="128"/>
              <w:rPr>
                <w:b/>
                <w:sz w:val="20"/>
                <w:szCs w:val="18"/>
                <w:lang w:val="en-US"/>
              </w:rPr>
            </w:pPr>
          </w:p>
        </w:tc>
      </w:tr>
      <w:tr w:rsidR="001A5CD2" w:rsidRPr="00FD4AB1" w14:paraId="320252EF" w14:textId="77777777" w:rsidTr="00DF2E84">
        <w:trPr>
          <w:trHeight w:val="540"/>
          <w:jc w:val="center"/>
        </w:trPr>
        <w:tc>
          <w:tcPr>
            <w:tcW w:w="1211" w:type="pct"/>
            <w:gridSpan w:val="4"/>
            <w:vAlign w:val="center"/>
          </w:tcPr>
          <w:p w14:paraId="27DB65A7"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3789" w:type="pct"/>
            <w:gridSpan w:val="11"/>
            <w:vAlign w:val="center"/>
          </w:tcPr>
          <w:p w14:paraId="26D77077" w14:textId="77777777" w:rsidR="001A5CD2" w:rsidRPr="00FD4AB1" w:rsidRDefault="001A5CD2" w:rsidP="0032462C">
            <w:pPr>
              <w:rPr>
                <w:sz w:val="18"/>
                <w:szCs w:val="18"/>
                <w:lang w:val="sr-Cyrl-CS"/>
              </w:rPr>
            </w:pPr>
          </w:p>
        </w:tc>
      </w:tr>
      <w:tr w:rsidR="001A5CD2" w:rsidRPr="00FD4AB1" w14:paraId="480A661A" w14:textId="77777777" w:rsidTr="00DF2E84">
        <w:trPr>
          <w:trHeight w:val="385"/>
          <w:jc w:val="center"/>
        </w:trPr>
        <w:tc>
          <w:tcPr>
            <w:tcW w:w="1211" w:type="pct"/>
            <w:gridSpan w:val="4"/>
            <w:vAlign w:val="center"/>
          </w:tcPr>
          <w:p w14:paraId="1E345C2A" w14:textId="77777777" w:rsidR="001A5CD2" w:rsidRPr="00FD4AB1" w:rsidRDefault="001A5CD2" w:rsidP="0032462C">
            <w:pPr>
              <w:rPr>
                <w:sz w:val="18"/>
                <w:szCs w:val="18"/>
                <w:lang w:val="sr-Cyrl-CS"/>
              </w:rPr>
            </w:pPr>
            <w:r w:rsidRPr="0021172F">
              <w:rPr>
                <w:sz w:val="18"/>
                <w:szCs w:val="18"/>
                <w:lang w:val="sr-Cyrl-CS"/>
              </w:rPr>
              <w:lastRenderedPageBreak/>
              <w:t xml:space="preserve">Други </w:t>
            </w:r>
            <w:r>
              <w:rPr>
                <w:sz w:val="18"/>
                <w:szCs w:val="18"/>
                <w:lang w:val="sr-Cyrl-CS"/>
              </w:rPr>
              <w:t>релевантни</w:t>
            </w:r>
            <w:r w:rsidRPr="0021172F">
              <w:rPr>
                <w:sz w:val="18"/>
                <w:szCs w:val="18"/>
                <w:lang w:val="sr-Cyrl-CS"/>
              </w:rPr>
              <w:t xml:space="preserve"> подаци</w:t>
            </w:r>
          </w:p>
        </w:tc>
        <w:tc>
          <w:tcPr>
            <w:tcW w:w="3789" w:type="pct"/>
            <w:gridSpan w:val="11"/>
            <w:vAlign w:val="center"/>
          </w:tcPr>
          <w:p w14:paraId="59C079B8" w14:textId="77777777" w:rsidR="001A5CD2" w:rsidRPr="00FD4AB1" w:rsidRDefault="001A5CD2" w:rsidP="0032462C">
            <w:pPr>
              <w:rPr>
                <w:sz w:val="18"/>
                <w:szCs w:val="18"/>
                <w:lang w:val="sr-Cyrl-CS"/>
              </w:rPr>
            </w:pPr>
          </w:p>
        </w:tc>
      </w:tr>
    </w:tbl>
    <w:p w14:paraId="51FBE09D" w14:textId="435BAE1B" w:rsidR="0032462C" w:rsidRDefault="0032462C" w:rsidP="0032462C">
      <w:pPr>
        <w:rPr>
          <w:lang w:val="sr-Cyrl-CS"/>
        </w:rPr>
      </w:pPr>
    </w:p>
    <w:p w14:paraId="2F332C6F" w14:textId="77777777" w:rsidR="0032462C" w:rsidRDefault="0032462C" w:rsidP="0032462C">
      <w:pPr>
        <w:spacing w:after="200" w:line="276" w:lineRule="auto"/>
        <w:rPr>
          <w:lang w:val="sr-Cyrl-CS"/>
        </w:rPr>
      </w:pPr>
      <w:r>
        <w:rPr>
          <w:lang w:val="sr-Cyrl-CS"/>
        </w:rPr>
        <w:br w:type="page"/>
      </w: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87"/>
        <w:gridCol w:w="999"/>
        <w:gridCol w:w="327"/>
        <w:gridCol w:w="449"/>
        <w:gridCol w:w="262"/>
        <w:gridCol w:w="30"/>
        <w:gridCol w:w="2516"/>
        <w:gridCol w:w="1158"/>
        <w:gridCol w:w="890"/>
        <w:gridCol w:w="346"/>
        <w:gridCol w:w="1143"/>
        <w:gridCol w:w="428"/>
        <w:gridCol w:w="1426"/>
        <w:gridCol w:w="61"/>
      </w:tblGrid>
      <w:tr w:rsidR="00E527C4" w:rsidRPr="00FD4AB1" w14:paraId="56E14F70" w14:textId="77777777" w:rsidTr="00E527C4">
        <w:trPr>
          <w:trHeight w:val="409"/>
          <w:jc w:val="center"/>
        </w:trPr>
        <w:tc>
          <w:tcPr>
            <w:tcW w:w="1222" w:type="pct"/>
            <w:gridSpan w:val="7"/>
            <w:shd w:val="clear" w:color="auto" w:fill="auto"/>
            <w:vAlign w:val="center"/>
          </w:tcPr>
          <w:p w14:paraId="049FE021" w14:textId="77777777" w:rsidR="00E527C4" w:rsidRPr="00FD4AB1" w:rsidRDefault="00E527C4" w:rsidP="00DD72FC">
            <w:pPr>
              <w:rPr>
                <w:sz w:val="18"/>
                <w:szCs w:val="18"/>
                <w:lang w:val="sr-Cyrl-CS"/>
              </w:rPr>
            </w:pPr>
            <w:proofErr w:type="spellStart"/>
            <w:r w:rsidRPr="00FD4AB1">
              <w:rPr>
                <w:sz w:val="18"/>
                <w:szCs w:val="18"/>
              </w:rPr>
              <w:lastRenderedPageBreak/>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778" w:type="pct"/>
            <w:gridSpan w:val="8"/>
            <w:shd w:val="clear" w:color="auto" w:fill="auto"/>
            <w:vAlign w:val="center"/>
          </w:tcPr>
          <w:p w14:paraId="0465F7D5" w14:textId="77777777" w:rsidR="00E527C4" w:rsidRPr="0064606F" w:rsidRDefault="00E527C4" w:rsidP="00DD72FC">
            <w:pPr>
              <w:pStyle w:val="Heading2"/>
              <w:rPr>
                <w:i/>
                <w:sz w:val="18"/>
                <w:szCs w:val="18"/>
              </w:rPr>
            </w:pPr>
            <w:bookmarkStart w:id="42" w:name="Јована_Брадић"/>
            <w:proofErr w:type="spellStart"/>
            <w:r>
              <w:rPr>
                <w:sz w:val="18"/>
                <w:szCs w:val="18"/>
              </w:rPr>
              <w:t>Јована</w:t>
            </w:r>
            <w:proofErr w:type="spellEnd"/>
            <w:r>
              <w:rPr>
                <w:sz w:val="18"/>
                <w:szCs w:val="18"/>
              </w:rPr>
              <w:t xml:space="preserve"> </w:t>
            </w:r>
            <w:proofErr w:type="spellStart"/>
            <w:r>
              <w:rPr>
                <w:sz w:val="18"/>
                <w:szCs w:val="18"/>
              </w:rPr>
              <w:t>Брадић</w:t>
            </w:r>
            <w:bookmarkEnd w:id="42"/>
            <w:proofErr w:type="spellEnd"/>
          </w:p>
        </w:tc>
      </w:tr>
      <w:tr w:rsidR="00E527C4" w:rsidRPr="00FD4AB1" w14:paraId="1FD888B2" w14:textId="77777777" w:rsidTr="00E527C4">
        <w:trPr>
          <w:trHeight w:val="284"/>
          <w:jc w:val="center"/>
        </w:trPr>
        <w:tc>
          <w:tcPr>
            <w:tcW w:w="1222" w:type="pct"/>
            <w:gridSpan w:val="7"/>
            <w:vAlign w:val="center"/>
          </w:tcPr>
          <w:p w14:paraId="1CB16A36" w14:textId="77777777" w:rsidR="00E527C4" w:rsidRPr="00FD4AB1" w:rsidRDefault="00E527C4" w:rsidP="00DD72FC">
            <w:pPr>
              <w:rPr>
                <w:sz w:val="18"/>
                <w:szCs w:val="18"/>
                <w:lang w:val="sr-Cyrl-CS"/>
              </w:rPr>
            </w:pPr>
            <w:r w:rsidRPr="00FD4AB1">
              <w:rPr>
                <w:sz w:val="18"/>
                <w:szCs w:val="18"/>
                <w:lang w:val="sr-Cyrl-CS"/>
              </w:rPr>
              <w:t>Звање</w:t>
            </w:r>
          </w:p>
        </w:tc>
        <w:tc>
          <w:tcPr>
            <w:tcW w:w="3778" w:type="pct"/>
            <w:gridSpan w:val="8"/>
            <w:vAlign w:val="center"/>
          </w:tcPr>
          <w:p w14:paraId="5D444A05" w14:textId="77777777" w:rsidR="00E527C4" w:rsidRPr="00E543E2" w:rsidRDefault="00E527C4" w:rsidP="00DD72FC">
            <w:pPr>
              <w:rPr>
                <w:sz w:val="18"/>
                <w:szCs w:val="18"/>
              </w:rPr>
            </w:pPr>
            <w:proofErr w:type="spellStart"/>
            <w:r>
              <w:rPr>
                <w:sz w:val="18"/>
                <w:szCs w:val="18"/>
              </w:rPr>
              <w:t>Доцент</w:t>
            </w:r>
            <w:proofErr w:type="spellEnd"/>
          </w:p>
        </w:tc>
      </w:tr>
      <w:tr w:rsidR="00E527C4" w:rsidRPr="0021172F" w14:paraId="44243D0F" w14:textId="77777777" w:rsidTr="00E527C4">
        <w:tblPrEx>
          <w:jc w:val="left"/>
        </w:tblPrEx>
        <w:trPr>
          <w:trHeight w:val="545"/>
        </w:trPr>
        <w:tc>
          <w:tcPr>
            <w:tcW w:w="1222" w:type="pct"/>
            <w:gridSpan w:val="7"/>
            <w:vAlign w:val="center"/>
          </w:tcPr>
          <w:p w14:paraId="5100D733" w14:textId="77777777" w:rsidR="00E527C4" w:rsidRPr="0021172F" w:rsidRDefault="00E527C4" w:rsidP="00DD72F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870" w:type="pct"/>
            <w:gridSpan w:val="5"/>
            <w:vAlign w:val="center"/>
          </w:tcPr>
          <w:p w14:paraId="284CA4C2" w14:textId="77777777" w:rsidR="00E527C4" w:rsidRPr="006667CA" w:rsidRDefault="00E527C4" w:rsidP="00DD72FC">
            <w:pPr>
              <w:rPr>
                <w:sz w:val="18"/>
                <w:szCs w:val="18"/>
                <w:lang w:val="sr-Cyrl-CS"/>
              </w:rPr>
            </w:pPr>
            <w:r>
              <w:rPr>
                <w:sz w:val="18"/>
                <w:szCs w:val="18"/>
                <w:lang w:val="sr-Cyrl-CS"/>
              </w:rPr>
              <w:t>Факултет медицинских наука,Универзитет у Крагујевцу</w:t>
            </w:r>
          </w:p>
        </w:tc>
        <w:tc>
          <w:tcPr>
            <w:tcW w:w="908" w:type="pct"/>
            <w:gridSpan w:val="3"/>
            <w:vAlign w:val="center"/>
          </w:tcPr>
          <w:p w14:paraId="1F59692A" w14:textId="77777777" w:rsidR="00E527C4" w:rsidRPr="006667CA" w:rsidRDefault="00E527C4" w:rsidP="00DD72FC">
            <w:pPr>
              <w:jc w:val="center"/>
              <w:rPr>
                <w:sz w:val="18"/>
                <w:szCs w:val="18"/>
                <w:lang w:val="sr-Cyrl-CS"/>
              </w:rPr>
            </w:pPr>
            <w:r>
              <w:rPr>
                <w:sz w:val="18"/>
                <w:szCs w:val="18"/>
                <w:lang w:val="sr-Cyrl-CS"/>
              </w:rPr>
              <w:t>2016.</w:t>
            </w:r>
          </w:p>
        </w:tc>
      </w:tr>
      <w:tr w:rsidR="00E527C4" w:rsidRPr="00FD4AB1" w14:paraId="0582B2D0" w14:textId="77777777" w:rsidTr="00E527C4">
        <w:trPr>
          <w:trHeight w:val="284"/>
          <w:jc w:val="center"/>
        </w:trPr>
        <w:tc>
          <w:tcPr>
            <w:tcW w:w="1222" w:type="pct"/>
            <w:gridSpan w:val="7"/>
            <w:vAlign w:val="center"/>
          </w:tcPr>
          <w:p w14:paraId="3D474942" w14:textId="77777777" w:rsidR="00E527C4" w:rsidRPr="00FD4AB1" w:rsidRDefault="00E527C4" w:rsidP="00DD72FC">
            <w:pPr>
              <w:rPr>
                <w:sz w:val="18"/>
                <w:szCs w:val="18"/>
                <w:lang w:val="sr-Cyrl-CS"/>
              </w:rPr>
            </w:pPr>
            <w:r w:rsidRPr="00FD4AB1">
              <w:rPr>
                <w:sz w:val="18"/>
                <w:szCs w:val="18"/>
                <w:lang w:val="sr-Cyrl-CS"/>
              </w:rPr>
              <w:t>Ужа научна односно уметничка област</w:t>
            </w:r>
          </w:p>
        </w:tc>
        <w:tc>
          <w:tcPr>
            <w:tcW w:w="3778" w:type="pct"/>
            <w:gridSpan w:val="8"/>
            <w:vAlign w:val="center"/>
          </w:tcPr>
          <w:p w14:paraId="72D23686" w14:textId="77777777" w:rsidR="00E527C4" w:rsidRPr="0064606F" w:rsidRDefault="00E527C4" w:rsidP="00DD72FC">
            <w:pPr>
              <w:rPr>
                <w:sz w:val="18"/>
                <w:szCs w:val="18"/>
              </w:rPr>
            </w:pPr>
            <w:proofErr w:type="spellStart"/>
            <w:r>
              <w:rPr>
                <w:sz w:val="18"/>
                <w:szCs w:val="18"/>
              </w:rPr>
              <w:t>Фармацеутска</w:t>
            </w:r>
            <w:proofErr w:type="spellEnd"/>
            <w:r>
              <w:rPr>
                <w:sz w:val="18"/>
                <w:szCs w:val="18"/>
              </w:rPr>
              <w:t xml:space="preserve"> </w:t>
            </w:r>
            <w:proofErr w:type="spellStart"/>
            <w:r>
              <w:rPr>
                <w:sz w:val="18"/>
                <w:szCs w:val="18"/>
              </w:rPr>
              <w:t>технологија</w:t>
            </w:r>
            <w:proofErr w:type="spellEnd"/>
          </w:p>
        </w:tc>
      </w:tr>
      <w:tr w:rsidR="00E527C4" w:rsidRPr="00FD4AB1" w14:paraId="19E1302C" w14:textId="77777777" w:rsidTr="00E527C4">
        <w:trPr>
          <w:trHeight w:val="284"/>
          <w:jc w:val="center"/>
        </w:trPr>
        <w:tc>
          <w:tcPr>
            <w:tcW w:w="5000" w:type="pct"/>
            <w:gridSpan w:val="15"/>
            <w:vAlign w:val="center"/>
          </w:tcPr>
          <w:p w14:paraId="02127A0F" w14:textId="77777777" w:rsidR="00E527C4" w:rsidRPr="00FD4AB1" w:rsidRDefault="00E527C4" w:rsidP="00DD72F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E527C4" w:rsidRPr="00FD4AB1" w14:paraId="53C10378" w14:textId="77777777" w:rsidTr="00E527C4">
        <w:trPr>
          <w:trHeight w:val="213"/>
          <w:jc w:val="center"/>
        </w:trPr>
        <w:tc>
          <w:tcPr>
            <w:tcW w:w="716" w:type="pct"/>
            <w:gridSpan w:val="3"/>
          </w:tcPr>
          <w:p w14:paraId="6F01CD98" w14:textId="77777777" w:rsidR="00E527C4" w:rsidRPr="00FD4AB1" w:rsidRDefault="00E527C4" w:rsidP="00DD72FC">
            <w:pPr>
              <w:jc w:val="center"/>
              <w:rPr>
                <w:sz w:val="18"/>
                <w:szCs w:val="18"/>
              </w:rPr>
            </w:pPr>
          </w:p>
        </w:tc>
        <w:tc>
          <w:tcPr>
            <w:tcW w:w="368" w:type="pct"/>
            <w:gridSpan w:val="2"/>
          </w:tcPr>
          <w:p w14:paraId="3339273F" w14:textId="77777777" w:rsidR="00E527C4" w:rsidRPr="00FD4AB1" w:rsidRDefault="00E527C4" w:rsidP="00DD72FC">
            <w:pPr>
              <w:jc w:val="center"/>
              <w:rPr>
                <w:sz w:val="18"/>
                <w:szCs w:val="18"/>
                <w:lang w:val="sr-Cyrl-CS"/>
              </w:rPr>
            </w:pPr>
            <w:r w:rsidRPr="00FD4AB1">
              <w:rPr>
                <w:sz w:val="18"/>
                <w:szCs w:val="18"/>
                <w:lang w:val="sr-Cyrl-CS"/>
              </w:rPr>
              <w:t>Година</w:t>
            </w:r>
          </w:p>
        </w:tc>
        <w:tc>
          <w:tcPr>
            <w:tcW w:w="2302" w:type="pct"/>
            <w:gridSpan w:val="5"/>
          </w:tcPr>
          <w:p w14:paraId="32A36C70" w14:textId="77777777" w:rsidR="00E527C4" w:rsidRPr="00FA05C1" w:rsidRDefault="00E527C4" w:rsidP="00DD72FC">
            <w:pPr>
              <w:jc w:val="center"/>
              <w:rPr>
                <w:sz w:val="18"/>
                <w:szCs w:val="18"/>
                <w:lang w:val="sr-Cyrl-BA"/>
              </w:rPr>
            </w:pPr>
            <w:r>
              <w:rPr>
                <w:sz w:val="18"/>
                <w:szCs w:val="18"/>
                <w:lang w:val="sr-Cyrl-BA"/>
              </w:rPr>
              <w:t>Институција</w:t>
            </w:r>
          </w:p>
        </w:tc>
        <w:tc>
          <w:tcPr>
            <w:tcW w:w="1614" w:type="pct"/>
            <w:gridSpan w:val="5"/>
          </w:tcPr>
          <w:p w14:paraId="4283C247" w14:textId="77777777" w:rsidR="00E527C4" w:rsidRPr="00FD4AB1" w:rsidRDefault="00E527C4" w:rsidP="00DD72FC">
            <w:pPr>
              <w:jc w:val="center"/>
              <w:rPr>
                <w:sz w:val="18"/>
                <w:szCs w:val="18"/>
                <w:lang w:val="sr-Cyrl-CS"/>
              </w:rPr>
            </w:pPr>
            <w:r w:rsidRPr="00FD4AB1">
              <w:rPr>
                <w:sz w:val="18"/>
                <w:szCs w:val="18"/>
                <w:lang w:val="sr-Cyrl-CS"/>
              </w:rPr>
              <w:t>Област</w:t>
            </w:r>
          </w:p>
        </w:tc>
      </w:tr>
      <w:tr w:rsidR="00E527C4" w:rsidRPr="00FD4AB1" w14:paraId="3E157946" w14:textId="77777777" w:rsidTr="00E527C4">
        <w:trPr>
          <w:trHeight w:val="284"/>
          <w:jc w:val="center"/>
        </w:trPr>
        <w:tc>
          <w:tcPr>
            <w:tcW w:w="716" w:type="pct"/>
            <w:gridSpan w:val="3"/>
            <w:vAlign w:val="center"/>
          </w:tcPr>
          <w:p w14:paraId="2EAEFF17" w14:textId="77777777" w:rsidR="00E527C4" w:rsidRPr="00291501" w:rsidRDefault="00E527C4" w:rsidP="00DD72FC">
            <w:pPr>
              <w:rPr>
                <w:sz w:val="18"/>
                <w:szCs w:val="18"/>
                <w:lang w:val="sr-Cyrl-CS"/>
              </w:rPr>
            </w:pPr>
            <w:r w:rsidRPr="00FD4AB1">
              <w:rPr>
                <w:sz w:val="18"/>
                <w:szCs w:val="18"/>
                <w:lang w:val="sr-Cyrl-CS"/>
              </w:rPr>
              <w:t>Избор у звање</w:t>
            </w:r>
          </w:p>
        </w:tc>
        <w:tc>
          <w:tcPr>
            <w:tcW w:w="368" w:type="pct"/>
            <w:gridSpan w:val="2"/>
            <w:vAlign w:val="center"/>
          </w:tcPr>
          <w:p w14:paraId="0A7CEFCC" w14:textId="77777777" w:rsidR="00E527C4" w:rsidRPr="00E9156D" w:rsidRDefault="00E527C4" w:rsidP="00DD72FC">
            <w:pPr>
              <w:jc w:val="center"/>
              <w:rPr>
                <w:sz w:val="18"/>
                <w:szCs w:val="18"/>
                <w:lang w:val="sr-Cyrl-CS"/>
              </w:rPr>
            </w:pPr>
            <w:r>
              <w:rPr>
                <w:sz w:val="18"/>
                <w:szCs w:val="18"/>
                <w:lang w:val="sr-Cyrl-CS"/>
              </w:rPr>
              <w:t>2020.</w:t>
            </w:r>
          </w:p>
        </w:tc>
        <w:tc>
          <w:tcPr>
            <w:tcW w:w="2302" w:type="pct"/>
            <w:gridSpan w:val="5"/>
            <w:vAlign w:val="center"/>
          </w:tcPr>
          <w:p w14:paraId="760821CC" w14:textId="77777777" w:rsidR="00E527C4" w:rsidRPr="002B0DD0" w:rsidRDefault="00E527C4" w:rsidP="00DD72FC">
            <w:pPr>
              <w:rPr>
                <w:sz w:val="18"/>
                <w:szCs w:val="18"/>
                <w:lang w:val="sr-Cyrl-CS"/>
              </w:rPr>
            </w:pPr>
            <w:r>
              <w:rPr>
                <w:sz w:val="18"/>
                <w:szCs w:val="18"/>
                <w:lang w:val="sr-Cyrl-CS"/>
              </w:rPr>
              <w:t>Факултет медицинских наука, Универзитет у Крагујевцу</w:t>
            </w:r>
          </w:p>
        </w:tc>
        <w:tc>
          <w:tcPr>
            <w:tcW w:w="1614" w:type="pct"/>
            <w:gridSpan w:val="5"/>
            <w:vAlign w:val="center"/>
          </w:tcPr>
          <w:p w14:paraId="31059442" w14:textId="77777777" w:rsidR="00E527C4" w:rsidRPr="00B30240" w:rsidRDefault="00E527C4" w:rsidP="00DD72FC">
            <w:pPr>
              <w:rPr>
                <w:sz w:val="18"/>
                <w:szCs w:val="18"/>
                <w:lang w:val="sr-Cyrl-CS"/>
              </w:rPr>
            </w:pPr>
            <w:r>
              <w:rPr>
                <w:sz w:val="18"/>
                <w:szCs w:val="18"/>
                <w:lang w:val="sr-Cyrl-CS"/>
              </w:rPr>
              <w:t>Фармацеутска технологија</w:t>
            </w:r>
          </w:p>
        </w:tc>
      </w:tr>
      <w:tr w:rsidR="00E527C4" w:rsidRPr="00FD4AB1" w14:paraId="321ED429" w14:textId="77777777" w:rsidTr="00E527C4">
        <w:trPr>
          <w:trHeight w:val="284"/>
          <w:jc w:val="center"/>
        </w:trPr>
        <w:tc>
          <w:tcPr>
            <w:tcW w:w="716" w:type="pct"/>
            <w:gridSpan w:val="3"/>
            <w:vAlign w:val="center"/>
          </w:tcPr>
          <w:p w14:paraId="58DA4F57" w14:textId="77777777" w:rsidR="00E527C4" w:rsidRPr="00FD4AB1" w:rsidRDefault="00E527C4" w:rsidP="00DD72FC">
            <w:pPr>
              <w:rPr>
                <w:sz w:val="18"/>
                <w:szCs w:val="18"/>
                <w:lang w:val="sr-Cyrl-CS"/>
              </w:rPr>
            </w:pPr>
            <w:r w:rsidRPr="00FD4AB1">
              <w:rPr>
                <w:sz w:val="18"/>
                <w:szCs w:val="18"/>
                <w:lang w:val="sr-Cyrl-CS"/>
              </w:rPr>
              <w:t>Докторат</w:t>
            </w:r>
          </w:p>
        </w:tc>
        <w:tc>
          <w:tcPr>
            <w:tcW w:w="368" w:type="pct"/>
            <w:gridSpan w:val="2"/>
            <w:vAlign w:val="center"/>
          </w:tcPr>
          <w:p w14:paraId="4A229F70" w14:textId="77777777" w:rsidR="00E527C4" w:rsidRPr="00E543E2" w:rsidRDefault="00E527C4" w:rsidP="00DD72FC">
            <w:pPr>
              <w:jc w:val="center"/>
              <w:rPr>
                <w:sz w:val="18"/>
                <w:szCs w:val="18"/>
              </w:rPr>
            </w:pPr>
            <w:r>
              <w:rPr>
                <w:sz w:val="18"/>
                <w:szCs w:val="18"/>
              </w:rPr>
              <w:t>2019.</w:t>
            </w:r>
          </w:p>
        </w:tc>
        <w:tc>
          <w:tcPr>
            <w:tcW w:w="2302" w:type="pct"/>
            <w:gridSpan w:val="5"/>
            <w:vAlign w:val="center"/>
          </w:tcPr>
          <w:p w14:paraId="2D4B5591" w14:textId="77777777" w:rsidR="00E527C4" w:rsidRPr="002B0DD0" w:rsidRDefault="00E527C4" w:rsidP="00DD72FC">
            <w:pPr>
              <w:rPr>
                <w:sz w:val="18"/>
                <w:szCs w:val="18"/>
                <w:lang w:val="sr-Cyrl-CS"/>
              </w:rPr>
            </w:pPr>
            <w:r>
              <w:rPr>
                <w:sz w:val="18"/>
                <w:szCs w:val="18"/>
                <w:lang w:val="sr-Cyrl-CS"/>
              </w:rPr>
              <w:t>Факултет медицинских наука, Универзитет у Крагујевцу</w:t>
            </w:r>
          </w:p>
        </w:tc>
        <w:tc>
          <w:tcPr>
            <w:tcW w:w="1614" w:type="pct"/>
            <w:gridSpan w:val="5"/>
            <w:vAlign w:val="center"/>
          </w:tcPr>
          <w:p w14:paraId="3E1E7943" w14:textId="77777777" w:rsidR="00E527C4" w:rsidRPr="008B3BBE" w:rsidRDefault="00E527C4" w:rsidP="00DD72FC">
            <w:pPr>
              <w:rPr>
                <w:sz w:val="18"/>
                <w:szCs w:val="18"/>
                <w:lang w:val="sr-Cyrl-CS"/>
              </w:rPr>
            </w:pPr>
            <w:r>
              <w:rPr>
                <w:sz w:val="18"/>
                <w:szCs w:val="18"/>
                <w:lang w:val="sr-Cyrl-CS"/>
              </w:rPr>
              <w:t>Медицина</w:t>
            </w:r>
          </w:p>
        </w:tc>
      </w:tr>
      <w:tr w:rsidR="00E527C4" w:rsidRPr="00FD4AB1" w14:paraId="43E949DC" w14:textId="77777777" w:rsidTr="00E527C4">
        <w:trPr>
          <w:trHeight w:val="284"/>
          <w:jc w:val="center"/>
        </w:trPr>
        <w:tc>
          <w:tcPr>
            <w:tcW w:w="716" w:type="pct"/>
            <w:gridSpan w:val="3"/>
            <w:vAlign w:val="center"/>
          </w:tcPr>
          <w:p w14:paraId="63BDF40C" w14:textId="77777777" w:rsidR="00E527C4" w:rsidRPr="00FD4AB1" w:rsidRDefault="00E527C4" w:rsidP="00DD72FC">
            <w:pPr>
              <w:rPr>
                <w:sz w:val="18"/>
                <w:szCs w:val="18"/>
                <w:lang w:val="sr-Cyrl-CS"/>
              </w:rPr>
            </w:pPr>
            <w:r w:rsidRPr="00D82E10">
              <w:rPr>
                <w:sz w:val="18"/>
                <w:szCs w:val="18"/>
                <w:lang w:val="sr-Cyrl-CS"/>
              </w:rPr>
              <w:t>Специјализација</w:t>
            </w:r>
          </w:p>
        </w:tc>
        <w:tc>
          <w:tcPr>
            <w:tcW w:w="368" w:type="pct"/>
            <w:gridSpan w:val="2"/>
            <w:vAlign w:val="center"/>
          </w:tcPr>
          <w:p w14:paraId="09485152" w14:textId="77777777" w:rsidR="00E527C4" w:rsidRPr="00BF0FAF" w:rsidRDefault="00E527C4" w:rsidP="00DD72FC">
            <w:pPr>
              <w:jc w:val="center"/>
              <w:rPr>
                <w:sz w:val="18"/>
                <w:szCs w:val="18"/>
                <w:lang w:val="sr-Cyrl-CS"/>
              </w:rPr>
            </w:pPr>
          </w:p>
        </w:tc>
        <w:tc>
          <w:tcPr>
            <w:tcW w:w="2302" w:type="pct"/>
            <w:gridSpan w:val="5"/>
            <w:vAlign w:val="center"/>
          </w:tcPr>
          <w:p w14:paraId="36646BEA" w14:textId="77777777" w:rsidR="00E527C4" w:rsidRPr="002B0DD0" w:rsidRDefault="00E527C4" w:rsidP="00DD72FC">
            <w:pPr>
              <w:rPr>
                <w:sz w:val="18"/>
                <w:szCs w:val="18"/>
                <w:lang w:val="sr-Cyrl-CS"/>
              </w:rPr>
            </w:pPr>
          </w:p>
        </w:tc>
        <w:tc>
          <w:tcPr>
            <w:tcW w:w="1614" w:type="pct"/>
            <w:gridSpan w:val="5"/>
            <w:vAlign w:val="center"/>
          </w:tcPr>
          <w:p w14:paraId="458CC188" w14:textId="77777777" w:rsidR="00E527C4" w:rsidRPr="00B30240" w:rsidRDefault="00E527C4" w:rsidP="00DD72FC">
            <w:pPr>
              <w:rPr>
                <w:sz w:val="18"/>
                <w:szCs w:val="18"/>
                <w:lang w:val="sr-Cyrl-CS"/>
              </w:rPr>
            </w:pPr>
          </w:p>
        </w:tc>
      </w:tr>
      <w:tr w:rsidR="00E527C4" w:rsidRPr="00FD4AB1" w14:paraId="4650BD4B" w14:textId="77777777" w:rsidTr="00E527C4">
        <w:trPr>
          <w:trHeight w:val="284"/>
          <w:jc w:val="center"/>
        </w:trPr>
        <w:tc>
          <w:tcPr>
            <w:tcW w:w="716" w:type="pct"/>
            <w:gridSpan w:val="3"/>
            <w:vAlign w:val="center"/>
          </w:tcPr>
          <w:p w14:paraId="67C35363" w14:textId="77777777" w:rsidR="00E527C4" w:rsidRPr="00FD4AB1" w:rsidRDefault="00E527C4" w:rsidP="00DD72FC">
            <w:pPr>
              <w:rPr>
                <w:sz w:val="18"/>
                <w:szCs w:val="18"/>
                <w:lang w:val="sr-Cyrl-CS"/>
              </w:rPr>
            </w:pPr>
            <w:r w:rsidRPr="00FD4AB1">
              <w:rPr>
                <w:sz w:val="18"/>
                <w:szCs w:val="18"/>
                <w:lang w:val="sr-Cyrl-CS"/>
              </w:rPr>
              <w:t>Магистратура</w:t>
            </w:r>
          </w:p>
        </w:tc>
        <w:tc>
          <w:tcPr>
            <w:tcW w:w="368" w:type="pct"/>
            <w:gridSpan w:val="2"/>
            <w:vAlign w:val="center"/>
          </w:tcPr>
          <w:p w14:paraId="4B62EE55" w14:textId="77777777" w:rsidR="00E527C4" w:rsidRPr="00FA05C1" w:rsidRDefault="00E527C4" w:rsidP="00DD72FC">
            <w:pPr>
              <w:jc w:val="center"/>
              <w:rPr>
                <w:sz w:val="18"/>
                <w:szCs w:val="18"/>
                <w:lang w:val="sr-Latn-BA"/>
              </w:rPr>
            </w:pPr>
          </w:p>
        </w:tc>
        <w:tc>
          <w:tcPr>
            <w:tcW w:w="2302" w:type="pct"/>
            <w:gridSpan w:val="5"/>
            <w:vAlign w:val="center"/>
          </w:tcPr>
          <w:p w14:paraId="2D5E05E7" w14:textId="77777777" w:rsidR="00E527C4" w:rsidRPr="003B75D3" w:rsidRDefault="00E527C4" w:rsidP="00DD72FC">
            <w:pPr>
              <w:rPr>
                <w:sz w:val="18"/>
                <w:szCs w:val="18"/>
                <w:lang w:val="sr-Cyrl-CS"/>
              </w:rPr>
            </w:pPr>
          </w:p>
        </w:tc>
        <w:tc>
          <w:tcPr>
            <w:tcW w:w="1614" w:type="pct"/>
            <w:gridSpan w:val="5"/>
            <w:vAlign w:val="center"/>
          </w:tcPr>
          <w:p w14:paraId="0B152C4A" w14:textId="77777777" w:rsidR="00E527C4" w:rsidRDefault="00E527C4" w:rsidP="00DD72FC"/>
        </w:tc>
      </w:tr>
      <w:tr w:rsidR="00E527C4" w:rsidRPr="00FD4AB1" w14:paraId="3E01887F" w14:textId="77777777" w:rsidTr="00E527C4">
        <w:trPr>
          <w:trHeight w:val="284"/>
          <w:jc w:val="center"/>
        </w:trPr>
        <w:tc>
          <w:tcPr>
            <w:tcW w:w="716" w:type="pct"/>
            <w:gridSpan w:val="3"/>
            <w:vAlign w:val="center"/>
          </w:tcPr>
          <w:p w14:paraId="227AB8BF" w14:textId="77777777" w:rsidR="00E527C4" w:rsidRPr="00FD4AB1" w:rsidRDefault="00E527C4" w:rsidP="00DD72FC">
            <w:pPr>
              <w:rPr>
                <w:sz w:val="18"/>
                <w:szCs w:val="18"/>
                <w:lang w:val="sr-Cyrl-CS"/>
              </w:rPr>
            </w:pPr>
            <w:r w:rsidRPr="00FD4AB1">
              <w:rPr>
                <w:sz w:val="18"/>
                <w:szCs w:val="18"/>
                <w:lang w:val="sr-Cyrl-CS"/>
              </w:rPr>
              <w:t>Диплома</w:t>
            </w:r>
          </w:p>
        </w:tc>
        <w:tc>
          <w:tcPr>
            <w:tcW w:w="368" w:type="pct"/>
            <w:gridSpan w:val="2"/>
            <w:vAlign w:val="center"/>
          </w:tcPr>
          <w:p w14:paraId="590E2A56" w14:textId="77777777" w:rsidR="00E527C4" w:rsidRPr="00BF0FAF" w:rsidRDefault="00E527C4" w:rsidP="00DD72FC">
            <w:pPr>
              <w:jc w:val="center"/>
              <w:rPr>
                <w:sz w:val="18"/>
                <w:szCs w:val="18"/>
                <w:lang w:val="sr-Cyrl-CS"/>
              </w:rPr>
            </w:pPr>
            <w:r>
              <w:rPr>
                <w:sz w:val="18"/>
                <w:szCs w:val="18"/>
                <w:lang w:val="sr-Cyrl-CS"/>
              </w:rPr>
              <w:t>2015.</w:t>
            </w:r>
          </w:p>
        </w:tc>
        <w:tc>
          <w:tcPr>
            <w:tcW w:w="2302" w:type="pct"/>
            <w:gridSpan w:val="5"/>
            <w:vAlign w:val="center"/>
          </w:tcPr>
          <w:p w14:paraId="0F7B12DE" w14:textId="77777777" w:rsidR="00E527C4" w:rsidRPr="00B30240" w:rsidRDefault="00E527C4" w:rsidP="00DD72FC">
            <w:pPr>
              <w:rPr>
                <w:sz w:val="18"/>
                <w:szCs w:val="18"/>
                <w:lang w:val="sr-Cyrl-CS"/>
              </w:rPr>
            </w:pPr>
            <w:r>
              <w:rPr>
                <w:sz w:val="18"/>
                <w:szCs w:val="18"/>
                <w:lang w:val="sr-Cyrl-CS"/>
              </w:rPr>
              <w:t>Факултет медицинских наука, Универзитет у Крагујевцу</w:t>
            </w:r>
          </w:p>
        </w:tc>
        <w:tc>
          <w:tcPr>
            <w:tcW w:w="1614" w:type="pct"/>
            <w:gridSpan w:val="5"/>
            <w:vAlign w:val="center"/>
          </w:tcPr>
          <w:p w14:paraId="7F8F7828" w14:textId="77777777" w:rsidR="00E527C4" w:rsidRPr="00BF0FAF" w:rsidRDefault="00E527C4" w:rsidP="00DD72FC">
            <w:pPr>
              <w:rPr>
                <w:sz w:val="18"/>
                <w:szCs w:val="18"/>
                <w:lang w:val="sr-Cyrl-CS"/>
              </w:rPr>
            </w:pPr>
            <w:r>
              <w:rPr>
                <w:sz w:val="18"/>
                <w:szCs w:val="18"/>
                <w:lang w:val="sr-Cyrl-CS"/>
              </w:rPr>
              <w:t>Фармација</w:t>
            </w:r>
          </w:p>
        </w:tc>
      </w:tr>
      <w:tr w:rsidR="00E527C4" w:rsidRPr="00A22864" w14:paraId="7B60FB20" w14:textId="77777777" w:rsidTr="00E527C4">
        <w:trPr>
          <w:trHeight w:val="227"/>
          <w:jc w:val="center"/>
        </w:trPr>
        <w:tc>
          <w:tcPr>
            <w:tcW w:w="5000" w:type="pct"/>
            <w:gridSpan w:val="15"/>
            <w:vAlign w:val="center"/>
          </w:tcPr>
          <w:p w14:paraId="5BDE549D" w14:textId="77777777" w:rsidR="00E527C4" w:rsidRPr="00CC6C48" w:rsidRDefault="00E527C4" w:rsidP="00DD72F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E527C4" w:rsidRPr="00A22864" w14:paraId="2C53275E" w14:textId="77777777" w:rsidTr="00E527C4">
        <w:trPr>
          <w:trHeight w:val="227"/>
          <w:jc w:val="center"/>
        </w:trPr>
        <w:tc>
          <w:tcPr>
            <w:tcW w:w="242" w:type="pct"/>
            <w:gridSpan w:val="2"/>
            <w:vAlign w:val="center"/>
          </w:tcPr>
          <w:p w14:paraId="528EF0A3" w14:textId="77777777" w:rsidR="00E527C4" w:rsidRPr="00CC6C48" w:rsidRDefault="00E527C4" w:rsidP="00DD72FC">
            <w:pPr>
              <w:spacing w:after="60"/>
              <w:rPr>
                <w:sz w:val="18"/>
                <w:szCs w:val="18"/>
                <w:lang w:val="sr-Cyrl-CS"/>
              </w:rPr>
            </w:pPr>
            <w:r w:rsidRPr="00CC6C48">
              <w:rPr>
                <w:sz w:val="18"/>
                <w:szCs w:val="18"/>
                <w:lang w:val="sr-Cyrl-CS"/>
              </w:rPr>
              <w:t>Р.Б.</w:t>
            </w:r>
          </w:p>
        </w:tc>
        <w:tc>
          <w:tcPr>
            <w:tcW w:w="2172" w:type="pct"/>
            <w:gridSpan w:val="6"/>
            <w:vAlign w:val="center"/>
          </w:tcPr>
          <w:p w14:paraId="50B27A5A" w14:textId="77777777" w:rsidR="00E527C4" w:rsidRPr="00CC6C48" w:rsidRDefault="00E527C4" w:rsidP="00DD72F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1135" w:type="pct"/>
            <w:gridSpan w:val="3"/>
            <w:vAlign w:val="center"/>
          </w:tcPr>
          <w:p w14:paraId="6A0CA011" w14:textId="77777777" w:rsidR="00E527C4" w:rsidRPr="00CC6C48" w:rsidRDefault="00E527C4" w:rsidP="00DD72FC">
            <w:pPr>
              <w:spacing w:after="60"/>
              <w:rPr>
                <w:sz w:val="18"/>
                <w:szCs w:val="18"/>
                <w:lang w:val="sr-Cyrl-CS"/>
              </w:rPr>
            </w:pPr>
            <w:r w:rsidRPr="00CC6C48">
              <w:rPr>
                <w:sz w:val="18"/>
                <w:szCs w:val="18"/>
                <w:lang w:val="sr-Cyrl-CS"/>
              </w:rPr>
              <w:t>Име кандидата</w:t>
            </w:r>
          </w:p>
        </w:tc>
        <w:tc>
          <w:tcPr>
            <w:tcW w:w="745" w:type="pct"/>
            <w:gridSpan w:val="2"/>
            <w:vAlign w:val="center"/>
          </w:tcPr>
          <w:p w14:paraId="0165900F" w14:textId="77777777" w:rsidR="00E527C4" w:rsidRPr="00CC6C48" w:rsidRDefault="00E527C4" w:rsidP="00DD72FC">
            <w:pPr>
              <w:spacing w:after="60"/>
              <w:rPr>
                <w:sz w:val="18"/>
                <w:szCs w:val="18"/>
                <w:lang w:val="sr-Cyrl-CS"/>
              </w:rPr>
            </w:pPr>
            <w:r w:rsidRPr="00CC6C48">
              <w:rPr>
                <w:sz w:val="18"/>
                <w:szCs w:val="18"/>
                <w:lang w:val="sr-Cyrl-CS"/>
              </w:rPr>
              <w:t xml:space="preserve">*пријављена </w:t>
            </w:r>
          </w:p>
        </w:tc>
        <w:tc>
          <w:tcPr>
            <w:tcW w:w="706" w:type="pct"/>
            <w:gridSpan w:val="2"/>
            <w:vAlign w:val="center"/>
          </w:tcPr>
          <w:p w14:paraId="305447CC" w14:textId="77777777" w:rsidR="00E527C4" w:rsidRPr="00CC6C48" w:rsidRDefault="00E527C4" w:rsidP="00DD72FC">
            <w:pPr>
              <w:spacing w:after="60"/>
              <w:rPr>
                <w:sz w:val="18"/>
                <w:szCs w:val="18"/>
                <w:lang w:val="sr-Cyrl-CS"/>
              </w:rPr>
            </w:pPr>
            <w:r w:rsidRPr="00CC6C48">
              <w:rPr>
                <w:sz w:val="18"/>
                <w:szCs w:val="18"/>
                <w:lang w:val="sr-Cyrl-CS"/>
              </w:rPr>
              <w:t>** одбрањена</w:t>
            </w:r>
          </w:p>
        </w:tc>
      </w:tr>
      <w:tr w:rsidR="00E527C4" w:rsidRPr="00A22864" w14:paraId="7E299F0A" w14:textId="77777777" w:rsidTr="00E527C4">
        <w:trPr>
          <w:trHeight w:val="227"/>
          <w:jc w:val="center"/>
        </w:trPr>
        <w:tc>
          <w:tcPr>
            <w:tcW w:w="242" w:type="pct"/>
            <w:gridSpan w:val="2"/>
            <w:vAlign w:val="center"/>
          </w:tcPr>
          <w:p w14:paraId="0D1A005B" w14:textId="77777777" w:rsidR="00E527C4" w:rsidRPr="00CC6C48" w:rsidRDefault="00E527C4" w:rsidP="00DD72FC">
            <w:pPr>
              <w:spacing w:after="60"/>
              <w:rPr>
                <w:sz w:val="18"/>
                <w:szCs w:val="18"/>
                <w:lang w:val="sr-Cyrl-CS"/>
              </w:rPr>
            </w:pPr>
            <w:r>
              <w:rPr>
                <w:sz w:val="18"/>
                <w:szCs w:val="18"/>
                <w:lang w:val="sr-Cyrl-CS"/>
              </w:rPr>
              <w:t>1.</w:t>
            </w:r>
          </w:p>
        </w:tc>
        <w:tc>
          <w:tcPr>
            <w:tcW w:w="2172" w:type="pct"/>
            <w:gridSpan w:val="6"/>
            <w:vAlign w:val="center"/>
          </w:tcPr>
          <w:p w14:paraId="398C4B8F" w14:textId="77777777" w:rsidR="00E527C4" w:rsidRPr="00007243" w:rsidRDefault="00E527C4" w:rsidP="00DD72FC">
            <w:pPr>
              <w:spacing w:after="60"/>
              <w:rPr>
                <w:sz w:val="18"/>
                <w:szCs w:val="18"/>
              </w:rPr>
            </w:pPr>
            <w:proofErr w:type="spellStart"/>
            <w:r w:rsidRPr="00007243">
              <w:rPr>
                <w:sz w:val="18"/>
                <w:szCs w:val="18"/>
              </w:rPr>
              <w:t>Развој</w:t>
            </w:r>
            <w:proofErr w:type="spellEnd"/>
            <w:r w:rsidRPr="00007243">
              <w:rPr>
                <w:sz w:val="18"/>
                <w:szCs w:val="18"/>
              </w:rPr>
              <w:t xml:space="preserve"> </w:t>
            </w:r>
            <w:proofErr w:type="spellStart"/>
            <w:r w:rsidRPr="00007243">
              <w:rPr>
                <w:sz w:val="18"/>
                <w:szCs w:val="18"/>
              </w:rPr>
              <w:t>топикалних</w:t>
            </w:r>
            <w:proofErr w:type="spellEnd"/>
            <w:r w:rsidRPr="00007243">
              <w:rPr>
                <w:sz w:val="18"/>
                <w:szCs w:val="18"/>
              </w:rPr>
              <w:t xml:space="preserve"> </w:t>
            </w:r>
            <w:proofErr w:type="spellStart"/>
            <w:r w:rsidRPr="00007243">
              <w:rPr>
                <w:sz w:val="18"/>
                <w:szCs w:val="18"/>
              </w:rPr>
              <w:t>формулација</w:t>
            </w:r>
            <w:proofErr w:type="spellEnd"/>
            <w:r w:rsidRPr="00007243">
              <w:rPr>
                <w:sz w:val="18"/>
                <w:szCs w:val="18"/>
              </w:rPr>
              <w:t xml:space="preserve"> </w:t>
            </w:r>
            <w:proofErr w:type="spellStart"/>
            <w:r w:rsidRPr="00007243">
              <w:rPr>
                <w:sz w:val="18"/>
                <w:szCs w:val="18"/>
              </w:rPr>
              <w:t>на</w:t>
            </w:r>
            <w:proofErr w:type="spellEnd"/>
            <w:r w:rsidRPr="00007243">
              <w:rPr>
                <w:sz w:val="18"/>
                <w:szCs w:val="18"/>
              </w:rPr>
              <w:t xml:space="preserve"> </w:t>
            </w:r>
            <w:proofErr w:type="spellStart"/>
            <w:r w:rsidRPr="00007243">
              <w:rPr>
                <w:sz w:val="18"/>
                <w:szCs w:val="18"/>
              </w:rPr>
              <w:t>бази</w:t>
            </w:r>
            <w:proofErr w:type="spellEnd"/>
            <w:r w:rsidRPr="00007243">
              <w:rPr>
                <w:sz w:val="18"/>
                <w:szCs w:val="18"/>
              </w:rPr>
              <w:t xml:space="preserve"> </w:t>
            </w:r>
            <w:proofErr w:type="spellStart"/>
            <w:r w:rsidRPr="00007243">
              <w:rPr>
                <w:sz w:val="18"/>
                <w:szCs w:val="18"/>
              </w:rPr>
              <w:t>етарског</w:t>
            </w:r>
            <w:proofErr w:type="spellEnd"/>
            <w:r w:rsidRPr="00007243">
              <w:rPr>
                <w:sz w:val="18"/>
                <w:szCs w:val="18"/>
              </w:rPr>
              <w:t xml:space="preserve"> </w:t>
            </w:r>
            <w:proofErr w:type="spellStart"/>
            <w:r w:rsidRPr="00007243">
              <w:rPr>
                <w:sz w:val="18"/>
                <w:szCs w:val="18"/>
              </w:rPr>
              <w:t>уља</w:t>
            </w:r>
            <w:proofErr w:type="spellEnd"/>
            <w:r w:rsidRPr="00007243">
              <w:rPr>
                <w:sz w:val="18"/>
                <w:szCs w:val="18"/>
              </w:rPr>
              <w:t xml:space="preserve"> </w:t>
            </w:r>
            <w:proofErr w:type="spellStart"/>
            <w:r w:rsidRPr="00007243">
              <w:rPr>
                <w:sz w:val="18"/>
                <w:szCs w:val="18"/>
              </w:rPr>
              <w:t>смиља</w:t>
            </w:r>
            <w:proofErr w:type="spellEnd"/>
            <w:r w:rsidRPr="00007243">
              <w:rPr>
                <w:sz w:val="18"/>
                <w:szCs w:val="18"/>
              </w:rPr>
              <w:t xml:space="preserve"> (Helichrysum </w:t>
            </w:r>
            <w:proofErr w:type="spellStart"/>
            <w:r w:rsidRPr="00007243">
              <w:rPr>
                <w:sz w:val="18"/>
                <w:szCs w:val="18"/>
              </w:rPr>
              <w:t>italicum</w:t>
            </w:r>
            <w:proofErr w:type="spellEnd"/>
            <w:r w:rsidRPr="00007243">
              <w:rPr>
                <w:sz w:val="18"/>
                <w:szCs w:val="18"/>
              </w:rPr>
              <w:t xml:space="preserve">) и </w:t>
            </w:r>
            <w:proofErr w:type="spellStart"/>
            <w:r w:rsidRPr="00007243">
              <w:rPr>
                <w:sz w:val="18"/>
                <w:szCs w:val="18"/>
              </w:rPr>
              <w:t>испитивање</w:t>
            </w:r>
            <w:proofErr w:type="spellEnd"/>
            <w:r w:rsidRPr="00007243">
              <w:rPr>
                <w:sz w:val="18"/>
                <w:szCs w:val="18"/>
              </w:rPr>
              <w:t xml:space="preserve"> </w:t>
            </w:r>
            <w:proofErr w:type="spellStart"/>
            <w:r w:rsidRPr="00007243">
              <w:rPr>
                <w:sz w:val="18"/>
                <w:szCs w:val="18"/>
              </w:rPr>
              <w:t>њиховог</w:t>
            </w:r>
            <w:proofErr w:type="spellEnd"/>
            <w:r w:rsidRPr="00007243">
              <w:rPr>
                <w:sz w:val="18"/>
                <w:szCs w:val="18"/>
              </w:rPr>
              <w:t xml:space="preserve"> </w:t>
            </w:r>
            <w:proofErr w:type="spellStart"/>
            <w:r w:rsidRPr="00007243">
              <w:rPr>
                <w:sz w:val="18"/>
                <w:szCs w:val="18"/>
              </w:rPr>
              <w:t>потенцијала</w:t>
            </w:r>
            <w:proofErr w:type="spellEnd"/>
            <w:r w:rsidRPr="00007243">
              <w:rPr>
                <w:sz w:val="18"/>
                <w:szCs w:val="18"/>
              </w:rPr>
              <w:t xml:space="preserve"> у </w:t>
            </w:r>
            <w:proofErr w:type="spellStart"/>
            <w:r w:rsidRPr="00007243">
              <w:rPr>
                <w:sz w:val="18"/>
                <w:szCs w:val="18"/>
              </w:rPr>
              <w:t>третману</w:t>
            </w:r>
            <w:proofErr w:type="spellEnd"/>
            <w:r w:rsidRPr="00007243">
              <w:rPr>
                <w:sz w:val="18"/>
                <w:szCs w:val="18"/>
              </w:rPr>
              <w:t xml:space="preserve"> </w:t>
            </w:r>
            <w:proofErr w:type="spellStart"/>
            <w:r w:rsidRPr="00007243">
              <w:rPr>
                <w:sz w:val="18"/>
                <w:szCs w:val="18"/>
              </w:rPr>
              <w:t>рана</w:t>
            </w:r>
            <w:proofErr w:type="spellEnd"/>
            <w:r w:rsidRPr="00007243">
              <w:rPr>
                <w:sz w:val="18"/>
                <w:szCs w:val="18"/>
              </w:rPr>
              <w:t xml:space="preserve"> и </w:t>
            </w:r>
            <w:proofErr w:type="spellStart"/>
            <w:r w:rsidRPr="00007243">
              <w:rPr>
                <w:sz w:val="18"/>
                <w:szCs w:val="18"/>
              </w:rPr>
              <w:t>инфламације</w:t>
            </w:r>
            <w:proofErr w:type="spellEnd"/>
          </w:p>
        </w:tc>
        <w:tc>
          <w:tcPr>
            <w:tcW w:w="1135" w:type="pct"/>
            <w:gridSpan w:val="3"/>
            <w:vAlign w:val="center"/>
          </w:tcPr>
          <w:p w14:paraId="563B7A63" w14:textId="77777777" w:rsidR="00E527C4" w:rsidRPr="00007243" w:rsidRDefault="00E527C4" w:rsidP="00DD72FC">
            <w:pPr>
              <w:spacing w:after="60"/>
              <w:rPr>
                <w:sz w:val="18"/>
                <w:szCs w:val="18"/>
                <w:lang w:val="sr-Cyrl-RS"/>
              </w:rPr>
            </w:pPr>
            <w:proofErr w:type="spellStart"/>
            <w:r>
              <w:rPr>
                <w:sz w:val="18"/>
                <w:szCs w:val="18"/>
              </w:rPr>
              <w:t>Mаријана</w:t>
            </w:r>
            <w:proofErr w:type="spellEnd"/>
            <w:r>
              <w:rPr>
                <w:sz w:val="18"/>
                <w:szCs w:val="18"/>
              </w:rPr>
              <w:t xml:space="preserve"> </w:t>
            </w:r>
            <w:proofErr w:type="spellStart"/>
            <w:r>
              <w:rPr>
                <w:sz w:val="18"/>
                <w:szCs w:val="18"/>
              </w:rPr>
              <w:t>Анђић</w:t>
            </w:r>
            <w:proofErr w:type="spellEnd"/>
          </w:p>
        </w:tc>
        <w:tc>
          <w:tcPr>
            <w:tcW w:w="745" w:type="pct"/>
            <w:gridSpan w:val="2"/>
            <w:vAlign w:val="center"/>
          </w:tcPr>
          <w:p w14:paraId="42D30A6C" w14:textId="77777777" w:rsidR="00E527C4" w:rsidRPr="00CC6C48" w:rsidRDefault="00E527C4" w:rsidP="00DD72FC">
            <w:pPr>
              <w:spacing w:after="60"/>
              <w:rPr>
                <w:sz w:val="18"/>
                <w:szCs w:val="18"/>
                <w:lang w:val="sr-Cyrl-CS"/>
              </w:rPr>
            </w:pPr>
            <w:r>
              <w:rPr>
                <w:sz w:val="18"/>
                <w:szCs w:val="18"/>
                <w:lang w:val="sr-Cyrl-CS"/>
              </w:rPr>
              <w:t>2021.</w:t>
            </w:r>
          </w:p>
        </w:tc>
        <w:tc>
          <w:tcPr>
            <w:tcW w:w="706" w:type="pct"/>
            <w:gridSpan w:val="2"/>
            <w:vAlign w:val="center"/>
          </w:tcPr>
          <w:p w14:paraId="35439EA3" w14:textId="77777777" w:rsidR="00E527C4" w:rsidRPr="00CC6C48" w:rsidRDefault="00E527C4" w:rsidP="00DD72FC">
            <w:pPr>
              <w:spacing w:after="60"/>
              <w:rPr>
                <w:sz w:val="18"/>
                <w:szCs w:val="18"/>
                <w:lang w:val="sr-Cyrl-CS"/>
              </w:rPr>
            </w:pPr>
          </w:p>
        </w:tc>
      </w:tr>
      <w:tr w:rsidR="00E527C4" w:rsidRPr="00FD4AB1" w14:paraId="6529D0B5" w14:textId="77777777" w:rsidTr="00E527C4">
        <w:trPr>
          <w:trHeight w:val="400"/>
          <w:jc w:val="center"/>
        </w:trPr>
        <w:tc>
          <w:tcPr>
            <w:tcW w:w="5000" w:type="pct"/>
            <w:gridSpan w:val="15"/>
            <w:vAlign w:val="center"/>
          </w:tcPr>
          <w:p w14:paraId="4F5403FD" w14:textId="77777777" w:rsidR="00E527C4" w:rsidRPr="00FD4AB1" w:rsidRDefault="00E527C4" w:rsidP="00DD72FC">
            <w:pPr>
              <w:rPr>
                <w:sz w:val="18"/>
                <w:szCs w:val="18"/>
                <w:lang w:val="sr-Cyrl-CS"/>
              </w:rPr>
            </w:pPr>
            <w:r w:rsidRPr="00FD4AB1">
              <w:rPr>
                <w:sz w:val="18"/>
                <w:szCs w:val="18"/>
                <w:lang w:val="sr-Cyrl-CS"/>
              </w:rPr>
              <w:t xml:space="preserve">Репрезентативне референце </w:t>
            </w:r>
          </w:p>
        </w:tc>
      </w:tr>
      <w:tr w:rsidR="00E527C4" w:rsidRPr="00FD4AB1" w14:paraId="1532862F" w14:textId="77777777" w:rsidTr="00E527C4">
        <w:trPr>
          <w:trHeight w:val="284"/>
          <w:jc w:val="center"/>
        </w:trPr>
        <w:tc>
          <w:tcPr>
            <w:tcW w:w="201" w:type="pct"/>
            <w:vAlign w:val="center"/>
          </w:tcPr>
          <w:p w14:paraId="10389AC1" w14:textId="77777777" w:rsidR="00E527C4" w:rsidRPr="00BC4058" w:rsidRDefault="00E527C4" w:rsidP="00DD72FC">
            <w:pPr>
              <w:jc w:val="center"/>
              <w:rPr>
                <w:sz w:val="16"/>
                <w:szCs w:val="18"/>
                <w:lang w:val="sr-Cyrl-CS"/>
              </w:rPr>
            </w:pPr>
            <w:r w:rsidRPr="00BC4058">
              <w:rPr>
                <w:sz w:val="16"/>
                <w:szCs w:val="18"/>
                <w:lang w:val="sr-Cyrl-CS"/>
              </w:rPr>
              <w:t>1.</w:t>
            </w:r>
          </w:p>
        </w:tc>
        <w:tc>
          <w:tcPr>
            <w:tcW w:w="4799" w:type="pct"/>
            <w:gridSpan w:val="14"/>
            <w:vAlign w:val="center"/>
          </w:tcPr>
          <w:p w14:paraId="6695A046" w14:textId="77777777" w:rsidR="00E527C4" w:rsidRPr="000237CC" w:rsidRDefault="00E527C4" w:rsidP="00DD72FC">
            <w:pPr>
              <w:jc w:val="both"/>
              <w:rPr>
                <w:sz w:val="16"/>
                <w:szCs w:val="16"/>
              </w:rPr>
            </w:pPr>
            <w:proofErr w:type="spellStart"/>
            <w:r w:rsidRPr="00E543E2">
              <w:rPr>
                <w:sz w:val="16"/>
                <w:szCs w:val="16"/>
              </w:rPr>
              <w:t>Prokic</w:t>
            </w:r>
            <w:proofErr w:type="spellEnd"/>
            <w:r w:rsidRPr="00E543E2">
              <w:rPr>
                <w:sz w:val="16"/>
                <w:szCs w:val="16"/>
              </w:rPr>
              <w:t xml:space="preserve"> V, </w:t>
            </w:r>
            <w:proofErr w:type="spellStart"/>
            <w:r w:rsidRPr="00E543E2">
              <w:rPr>
                <w:sz w:val="16"/>
                <w:szCs w:val="16"/>
              </w:rPr>
              <w:t>Plecevic</w:t>
            </w:r>
            <w:proofErr w:type="spellEnd"/>
            <w:r w:rsidRPr="00E543E2">
              <w:rPr>
                <w:sz w:val="16"/>
                <w:szCs w:val="16"/>
              </w:rPr>
              <w:t xml:space="preserve"> S, </w:t>
            </w:r>
            <w:proofErr w:type="spellStart"/>
            <w:r w:rsidRPr="00E543E2">
              <w:rPr>
                <w:sz w:val="16"/>
                <w:szCs w:val="16"/>
              </w:rPr>
              <w:t>Bradic</w:t>
            </w:r>
            <w:proofErr w:type="spellEnd"/>
            <w:r w:rsidRPr="00E543E2">
              <w:rPr>
                <w:sz w:val="16"/>
                <w:szCs w:val="16"/>
              </w:rPr>
              <w:t xml:space="preserve"> J, Petkovic A, </w:t>
            </w:r>
            <w:proofErr w:type="spellStart"/>
            <w:r w:rsidRPr="00E543E2">
              <w:rPr>
                <w:sz w:val="16"/>
                <w:szCs w:val="16"/>
              </w:rPr>
              <w:t>Srejovic</w:t>
            </w:r>
            <w:proofErr w:type="spellEnd"/>
            <w:r w:rsidRPr="00E543E2">
              <w:rPr>
                <w:sz w:val="16"/>
                <w:szCs w:val="16"/>
              </w:rPr>
              <w:t xml:space="preserve"> I, </w:t>
            </w:r>
            <w:proofErr w:type="spellStart"/>
            <w:r w:rsidRPr="00E543E2">
              <w:rPr>
                <w:sz w:val="16"/>
                <w:szCs w:val="16"/>
              </w:rPr>
              <w:t>Bolevich</w:t>
            </w:r>
            <w:proofErr w:type="spellEnd"/>
            <w:r w:rsidRPr="00E543E2">
              <w:rPr>
                <w:sz w:val="16"/>
                <w:szCs w:val="16"/>
              </w:rPr>
              <w:t xml:space="preserve"> S, Jeremic J, </w:t>
            </w:r>
            <w:proofErr w:type="spellStart"/>
            <w:r w:rsidRPr="00E543E2">
              <w:rPr>
                <w:sz w:val="16"/>
                <w:szCs w:val="16"/>
              </w:rPr>
              <w:t>Bolevich</w:t>
            </w:r>
            <w:proofErr w:type="spellEnd"/>
            <w:r w:rsidRPr="00E543E2">
              <w:rPr>
                <w:sz w:val="16"/>
                <w:szCs w:val="16"/>
              </w:rPr>
              <w:t xml:space="preserve"> S, </w:t>
            </w:r>
            <w:proofErr w:type="spellStart"/>
            <w:r w:rsidRPr="00E543E2">
              <w:rPr>
                <w:sz w:val="16"/>
                <w:szCs w:val="16"/>
              </w:rPr>
              <w:t>Jakovljevic</w:t>
            </w:r>
            <w:proofErr w:type="spellEnd"/>
            <w:r w:rsidRPr="00E543E2">
              <w:rPr>
                <w:sz w:val="16"/>
                <w:szCs w:val="16"/>
              </w:rPr>
              <w:t xml:space="preserve"> V, </w:t>
            </w:r>
            <w:proofErr w:type="spellStart"/>
            <w:r w:rsidRPr="00E543E2">
              <w:rPr>
                <w:sz w:val="16"/>
                <w:szCs w:val="16"/>
              </w:rPr>
              <w:t>Zivkovic</w:t>
            </w:r>
            <w:proofErr w:type="spellEnd"/>
            <w:r w:rsidRPr="00E543E2">
              <w:rPr>
                <w:sz w:val="16"/>
                <w:szCs w:val="16"/>
              </w:rPr>
              <w:t xml:space="preserve"> V. The impact of nine weeks swimming exercise on heart function in hypertensive and normotensive rats: role of cardiac oxidative stress. J Sports Med Phys Fitness. 2019;59(12):2075–2083.</w:t>
            </w:r>
          </w:p>
        </w:tc>
      </w:tr>
      <w:tr w:rsidR="00E527C4" w:rsidRPr="00FD4AB1" w14:paraId="4788D04C" w14:textId="77777777" w:rsidTr="00E527C4">
        <w:trPr>
          <w:trHeight w:val="284"/>
          <w:jc w:val="center"/>
        </w:trPr>
        <w:tc>
          <w:tcPr>
            <w:tcW w:w="201" w:type="pct"/>
            <w:vAlign w:val="center"/>
          </w:tcPr>
          <w:p w14:paraId="4E526A00" w14:textId="77777777" w:rsidR="00E527C4" w:rsidRPr="00BC4058" w:rsidRDefault="00E527C4" w:rsidP="00DD72FC">
            <w:pPr>
              <w:jc w:val="center"/>
              <w:rPr>
                <w:sz w:val="16"/>
                <w:szCs w:val="18"/>
                <w:lang w:val="sr-Cyrl-CS"/>
              </w:rPr>
            </w:pPr>
            <w:r w:rsidRPr="00BC4058">
              <w:rPr>
                <w:sz w:val="16"/>
                <w:szCs w:val="18"/>
                <w:lang w:val="sr-Cyrl-CS"/>
              </w:rPr>
              <w:t>2.</w:t>
            </w:r>
          </w:p>
        </w:tc>
        <w:tc>
          <w:tcPr>
            <w:tcW w:w="4799" w:type="pct"/>
            <w:gridSpan w:val="14"/>
            <w:vAlign w:val="center"/>
          </w:tcPr>
          <w:p w14:paraId="4AB9734B" w14:textId="77777777" w:rsidR="00E527C4" w:rsidRPr="000237CC" w:rsidRDefault="00E527C4" w:rsidP="00DD72FC">
            <w:pPr>
              <w:jc w:val="both"/>
              <w:rPr>
                <w:sz w:val="16"/>
                <w:szCs w:val="16"/>
              </w:rPr>
            </w:pPr>
            <w:proofErr w:type="spellStart"/>
            <w:r w:rsidRPr="00E543E2">
              <w:rPr>
                <w:sz w:val="16"/>
                <w:szCs w:val="16"/>
              </w:rPr>
              <w:t>Bradic</w:t>
            </w:r>
            <w:proofErr w:type="spellEnd"/>
            <w:r w:rsidRPr="00E543E2">
              <w:rPr>
                <w:sz w:val="16"/>
                <w:szCs w:val="16"/>
              </w:rPr>
              <w:t xml:space="preserve"> J, Petkovic A, Simonovic N, </w:t>
            </w:r>
            <w:proofErr w:type="spellStart"/>
            <w:r w:rsidRPr="00E543E2">
              <w:rPr>
                <w:sz w:val="16"/>
                <w:szCs w:val="16"/>
              </w:rPr>
              <w:t>Radovanovic</w:t>
            </w:r>
            <w:proofErr w:type="spellEnd"/>
            <w:r w:rsidRPr="00E543E2">
              <w:rPr>
                <w:sz w:val="16"/>
                <w:szCs w:val="16"/>
              </w:rPr>
              <w:t xml:space="preserve"> M, Jeremic J, </w:t>
            </w:r>
            <w:proofErr w:type="spellStart"/>
            <w:r w:rsidRPr="00E543E2">
              <w:rPr>
                <w:sz w:val="16"/>
                <w:szCs w:val="16"/>
              </w:rPr>
              <w:t>Zivkovic</w:t>
            </w:r>
            <w:proofErr w:type="spellEnd"/>
            <w:r w:rsidRPr="00E543E2">
              <w:rPr>
                <w:sz w:val="16"/>
                <w:szCs w:val="16"/>
              </w:rPr>
              <w:t xml:space="preserve"> V, Mitrovic S, </w:t>
            </w:r>
            <w:proofErr w:type="spellStart"/>
            <w:r w:rsidRPr="00E543E2">
              <w:rPr>
                <w:sz w:val="16"/>
                <w:szCs w:val="16"/>
              </w:rPr>
              <w:t>Bolevich</w:t>
            </w:r>
            <w:proofErr w:type="spellEnd"/>
            <w:r w:rsidRPr="00E543E2">
              <w:rPr>
                <w:sz w:val="16"/>
                <w:szCs w:val="16"/>
              </w:rPr>
              <w:t xml:space="preserve"> S, </w:t>
            </w:r>
            <w:proofErr w:type="spellStart"/>
            <w:r w:rsidRPr="00E543E2">
              <w:rPr>
                <w:sz w:val="16"/>
                <w:szCs w:val="16"/>
              </w:rPr>
              <w:t>Jakovljevic</w:t>
            </w:r>
            <w:proofErr w:type="spellEnd"/>
            <w:r w:rsidRPr="00E543E2">
              <w:rPr>
                <w:sz w:val="16"/>
                <w:szCs w:val="16"/>
              </w:rPr>
              <w:t xml:space="preserve"> V, </w:t>
            </w:r>
            <w:proofErr w:type="spellStart"/>
            <w:r w:rsidRPr="00E543E2">
              <w:rPr>
                <w:sz w:val="16"/>
                <w:szCs w:val="16"/>
              </w:rPr>
              <w:t>Sretenovic</w:t>
            </w:r>
            <w:proofErr w:type="spellEnd"/>
            <w:r w:rsidRPr="00E543E2">
              <w:rPr>
                <w:sz w:val="16"/>
                <w:szCs w:val="16"/>
              </w:rPr>
              <w:t xml:space="preserve"> J, </w:t>
            </w:r>
            <w:proofErr w:type="spellStart"/>
            <w:r w:rsidRPr="00E543E2">
              <w:rPr>
                <w:sz w:val="16"/>
                <w:szCs w:val="16"/>
              </w:rPr>
              <w:t>Srejovic</w:t>
            </w:r>
            <w:proofErr w:type="spellEnd"/>
            <w:r w:rsidRPr="00E543E2">
              <w:rPr>
                <w:sz w:val="16"/>
                <w:szCs w:val="16"/>
              </w:rPr>
              <w:t xml:space="preserve"> I. Preconditioning with hyperbaric oxygen and calcium and potassium channel modulators in the rat heart. Undersea </w:t>
            </w:r>
            <w:proofErr w:type="spellStart"/>
            <w:r w:rsidRPr="00E543E2">
              <w:rPr>
                <w:sz w:val="16"/>
                <w:szCs w:val="16"/>
              </w:rPr>
              <w:t>Hyperb</w:t>
            </w:r>
            <w:proofErr w:type="spellEnd"/>
            <w:r w:rsidRPr="00E543E2">
              <w:rPr>
                <w:sz w:val="16"/>
                <w:szCs w:val="16"/>
              </w:rPr>
              <w:t xml:space="preserve"> Med. 2019; 46(4):483-94.</w:t>
            </w:r>
          </w:p>
        </w:tc>
      </w:tr>
      <w:tr w:rsidR="00E527C4" w:rsidRPr="00FD4AB1" w14:paraId="5EA31CB8" w14:textId="77777777" w:rsidTr="00E527C4">
        <w:trPr>
          <w:trHeight w:val="284"/>
          <w:jc w:val="center"/>
        </w:trPr>
        <w:tc>
          <w:tcPr>
            <w:tcW w:w="201" w:type="pct"/>
            <w:vAlign w:val="center"/>
          </w:tcPr>
          <w:p w14:paraId="66ABDB75" w14:textId="77777777" w:rsidR="00E527C4" w:rsidRPr="00BC4058" w:rsidRDefault="00E527C4" w:rsidP="00DD72FC">
            <w:pPr>
              <w:jc w:val="center"/>
              <w:rPr>
                <w:sz w:val="16"/>
                <w:szCs w:val="18"/>
                <w:lang w:val="sr-Cyrl-CS"/>
              </w:rPr>
            </w:pPr>
            <w:r w:rsidRPr="00BC4058">
              <w:rPr>
                <w:sz w:val="16"/>
                <w:szCs w:val="18"/>
                <w:lang w:val="sr-Cyrl-CS"/>
              </w:rPr>
              <w:t>3.</w:t>
            </w:r>
          </w:p>
        </w:tc>
        <w:tc>
          <w:tcPr>
            <w:tcW w:w="4799" w:type="pct"/>
            <w:gridSpan w:val="14"/>
            <w:vAlign w:val="center"/>
          </w:tcPr>
          <w:p w14:paraId="6A0F0E43" w14:textId="77777777" w:rsidR="00E527C4" w:rsidRPr="000237CC" w:rsidRDefault="00E527C4" w:rsidP="00DD72FC">
            <w:pPr>
              <w:jc w:val="both"/>
              <w:rPr>
                <w:sz w:val="16"/>
                <w:szCs w:val="16"/>
              </w:rPr>
            </w:pPr>
            <w:r w:rsidRPr="00E543E2">
              <w:rPr>
                <w:sz w:val="16"/>
                <w:szCs w:val="16"/>
              </w:rPr>
              <w:t xml:space="preserve">Milic P, Jeremic J, </w:t>
            </w:r>
            <w:proofErr w:type="spellStart"/>
            <w:r w:rsidRPr="00E543E2">
              <w:rPr>
                <w:sz w:val="16"/>
                <w:szCs w:val="16"/>
              </w:rPr>
              <w:t>Zivkovic</w:t>
            </w:r>
            <w:proofErr w:type="spellEnd"/>
            <w:r w:rsidRPr="00E543E2">
              <w:rPr>
                <w:sz w:val="16"/>
                <w:szCs w:val="16"/>
              </w:rPr>
              <w:t xml:space="preserve"> V, </w:t>
            </w:r>
            <w:proofErr w:type="spellStart"/>
            <w:r w:rsidRPr="00E543E2">
              <w:rPr>
                <w:sz w:val="16"/>
                <w:szCs w:val="16"/>
              </w:rPr>
              <w:t>Srejovic</w:t>
            </w:r>
            <w:proofErr w:type="spellEnd"/>
            <w:r w:rsidRPr="00E543E2">
              <w:rPr>
                <w:sz w:val="16"/>
                <w:szCs w:val="16"/>
              </w:rPr>
              <w:t xml:space="preserve"> I, Jeremic N, </w:t>
            </w:r>
            <w:proofErr w:type="spellStart"/>
            <w:r w:rsidRPr="00E543E2">
              <w:rPr>
                <w:sz w:val="16"/>
                <w:szCs w:val="16"/>
              </w:rPr>
              <w:t>Bradic</w:t>
            </w:r>
            <w:proofErr w:type="spellEnd"/>
            <w:r w:rsidRPr="00E543E2">
              <w:rPr>
                <w:sz w:val="16"/>
                <w:szCs w:val="16"/>
              </w:rPr>
              <w:t xml:space="preserve"> J, Nikolic </w:t>
            </w:r>
            <w:proofErr w:type="spellStart"/>
            <w:r w:rsidRPr="00E543E2">
              <w:rPr>
                <w:sz w:val="16"/>
                <w:szCs w:val="16"/>
              </w:rPr>
              <w:t>Turnic</w:t>
            </w:r>
            <w:proofErr w:type="spellEnd"/>
            <w:r w:rsidRPr="00E543E2">
              <w:rPr>
                <w:sz w:val="16"/>
                <w:szCs w:val="16"/>
              </w:rPr>
              <w:t xml:space="preserve"> T, Milosavljevic I, </w:t>
            </w:r>
            <w:proofErr w:type="spellStart"/>
            <w:r w:rsidRPr="00E543E2">
              <w:rPr>
                <w:sz w:val="16"/>
                <w:szCs w:val="16"/>
              </w:rPr>
              <w:t>Bolevich</w:t>
            </w:r>
            <w:proofErr w:type="spellEnd"/>
            <w:r w:rsidRPr="00E543E2">
              <w:rPr>
                <w:sz w:val="16"/>
                <w:szCs w:val="16"/>
              </w:rPr>
              <w:t xml:space="preserve"> S, </w:t>
            </w:r>
            <w:proofErr w:type="spellStart"/>
            <w:r w:rsidRPr="00E543E2">
              <w:rPr>
                <w:sz w:val="16"/>
                <w:szCs w:val="16"/>
              </w:rPr>
              <w:t>Bolevich</w:t>
            </w:r>
            <w:proofErr w:type="spellEnd"/>
            <w:r w:rsidRPr="00E543E2">
              <w:rPr>
                <w:sz w:val="16"/>
                <w:szCs w:val="16"/>
              </w:rPr>
              <w:t xml:space="preserve"> S, </w:t>
            </w:r>
            <w:proofErr w:type="spellStart"/>
            <w:r w:rsidRPr="00E543E2">
              <w:rPr>
                <w:sz w:val="16"/>
                <w:szCs w:val="16"/>
              </w:rPr>
              <w:t>Labudovic</w:t>
            </w:r>
            <w:proofErr w:type="spellEnd"/>
            <w:r w:rsidRPr="00E543E2">
              <w:rPr>
                <w:sz w:val="16"/>
                <w:szCs w:val="16"/>
              </w:rPr>
              <w:t xml:space="preserve"> </w:t>
            </w:r>
            <w:proofErr w:type="spellStart"/>
            <w:r w:rsidRPr="00E543E2">
              <w:rPr>
                <w:sz w:val="16"/>
                <w:szCs w:val="16"/>
              </w:rPr>
              <w:t>Borovic</w:t>
            </w:r>
            <w:proofErr w:type="spellEnd"/>
            <w:r w:rsidRPr="00E543E2">
              <w:rPr>
                <w:sz w:val="16"/>
                <w:szCs w:val="16"/>
              </w:rPr>
              <w:t xml:space="preserve"> M, </w:t>
            </w:r>
            <w:proofErr w:type="spellStart"/>
            <w:r w:rsidRPr="00E543E2">
              <w:rPr>
                <w:sz w:val="16"/>
                <w:szCs w:val="16"/>
              </w:rPr>
              <w:t>Arsic</w:t>
            </w:r>
            <w:proofErr w:type="spellEnd"/>
            <w:r w:rsidRPr="00E543E2">
              <w:rPr>
                <w:sz w:val="16"/>
                <w:szCs w:val="16"/>
              </w:rPr>
              <w:t xml:space="preserve"> A, Mitrovic M, </w:t>
            </w:r>
            <w:proofErr w:type="spellStart"/>
            <w:r w:rsidRPr="00E543E2">
              <w:rPr>
                <w:sz w:val="16"/>
                <w:szCs w:val="16"/>
              </w:rPr>
              <w:t>Jakovljevic</w:t>
            </w:r>
            <w:proofErr w:type="spellEnd"/>
            <w:r w:rsidRPr="00E543E2">
              <w:rPr>
                <w:sz w:val="16"/>
                <w:szCs w:val="16"/>
              </w:rPr>
              <w:t xml:space="preserve"> V, Vucic V. Effects of different dietary regimes alone or in combination with standardized Aronia </w:t>
            </w:r>
            <w:proofErr w:type="spellStart"/>
            <w:r w:rsidRPr="00E543E2">
              <w:rPr>
                <w:sz w:val="16"/>
                <w:szCs w:val="16"/>
              </w:rPr>
              <w:t>melanocarpa</w:t>
            </w:r>
            <w:proofErr w:type="spellEnd"/>
            <w:r w:rsidRPr="00E543E2">
              <w:rPr>
                <w:sz w:val="16"/>
                <w:szCs w:val="16"/>
              </w:rPr>
              <w:t xml:space="preserve"> extract supplementation on lipid and fatty acids profiles in rats. Mol Cell </w:t>
            </w:r>
            <w:proofErr w:type="spellStart"/>
            <w:r w:rsidRPr="00E543E2">
              <w:rPr>
                <w:sz w:val="16"/>
                <w:szCs w:val="16"/>
              </w:rPr>
              <w:t>Biochem</w:t>
            </w:r>
            <w:proofErr w:type="spellEnd"/>
            <w:r w:rsidRPr="00E543E2">
              <w:rPr>
                <w:sz w:val="16"/>
                <w:szCs w:val="16"/>
              </w:rPr>
              <w:t>. 2019; 461:141-150.</w:t>
            </w:r>
          </w:p>
        </w:tc>
      </w:tr>
      <w:tr w:rsidR="00E527C4" w:rsidRPr="00FD4AB1" w14:paraId="4F267BF9" w14:textId="77777777" w:rsidTr="00E527C4">
        <w:trPr>
          <w:trHeight w:val="284"/>
          <w:jc w:val="center"/>
        </w:trPr>
        <w:tc>
          <w:tcPr>
            <w:tcW w:w="201" w:type="pct"/>
            <w:vAlign w:val="center"/>
          </w:tcPr>
          <w:p w14:paraId="3291ACC4" w14:textId="77777777" w:rsidR="00E527C4" w:rsidRPr="00BC4058" w:rsidRDefault="00E527C4" w:rsidP="00DD72FC">
            <w:pPr>
              <w:jc w:val="center"/>
              <w:rPr>
                <w:sz w:val="16"/>
                <w:szCs w:val="18"/>
                <w:lang w:val="sr-Cyrl-CS"/>
              </w:rPr>
            </w:pPr>
            <w:r w:rsidRPr="00BC4058">
              <w:rPr>
                <w:sz w:val="16"/>
                <w:szCs w:val="18"/>
                <w:lang w:val="sr-Cyrl-CS"/>
              </w:rPr>
              <w:t>4.</w:t>
            </w:r>
          </w:p>
        </w:tc>
        <w:tc>
          <w:tcPr>
            <w:tcW w:w="4799" w:type="pct"/>
            <w:gridSpan w:val="14"/>
            <w:vAlign w:val="center"/>
          </w:tcPr>
          <w:p w14:paraId="199DA097" w14:textId="77777777" w:rsidR="00E527C4" w:rsidRPr="0064606F" w:rsidRDefault="00E527C4" w:rsidP="00DD72FC">
            <w:pPr>
              <w:jc w:val="both"/>
              <w:rPr>
                <w:sz w:val="16"/>
                <w:szCs w:val="16"/>
              </w:rPr>
            </w:pPr>
            <w:proofErr w:type="spellStart"/>
            <w:r w:rsidRPr="00E543E2">
              <w:rPr>
                <w:sz w:val="16"/>
                <w:szCs w:val="16"/>
              </w:rPr>
              <w:t>Bradic</w:t>
            </w:r>
            <w:proofErr w:type="spellEnd"/>
            <w:r w:rsidRPr="00E543E2">
              <w:rPr>
                <w:sz w:val="16"/>
                <w:szCs w:val="16"/>
              </w:rPr>
              <w:t xml:space="preserve"> J, Jeremic N, Petkovic A, Jeremic J, </w:t>
            </w:r>
            <w:proofErr w:type="spellStart"/>
            <w:r w:rsidRPr="00E543E2">
              <w:rPr>
                <w:sz w:val="16"/>
                <w:szCs w:val="16"/>
              </w:rPr>
              <w:t>Zivkovic</w:t>
            </w:r>
            <w:proofErr w:type="spellEnd"/>
            <w:r w:rsidRPr="00E543E2">
              <w:rPr>
                <w:sz w:val="16"/>
                <w:szCs w:val="16"/>
              </w:rPr>
              <w:t xml:space="preserve"> V, </w:t>
            </w:r>
            <w:proofErr w:type="spellStart"/>
            <w:r w:rsidRPr="00E543E2">
              <w:rPr>
                <w:sz w:val="16"/>
                <w:szCs w:val="16"/>
              </w:rPr>
              <w:t>Srejovic</w:t>
            </w:r>
            <w:proofErr w:type="spellEnd"/>
            <w:r w:rsidRPr="00E543E2">
              <w:rPr>
                <w:sz w:val="16"/>
                <w:szCs w:val="16"/>
              </w:rPr>
              <w:t xml:space="preserve"> I, </w:t>
            </w:r>
            <w:proofErr w:type="spellStart"/>
            <w:r w:rsidRPr="00E543E2">
              <w:rPr>
                <w:sz w:val="16"/>
                <w:szCs w:val="16"/>
              </w:rPr>
              <w:t>Sretenovic</w:t>
            </w:r>
            <w:proofErr w:type="spellEnd"/>
            <w:r w:rsidRPr="00E543E2">
              <w:rPr>
                <w:sz w:val="16"/>
                <w:szCs w:val="16"/>
              </w:rPr>
              <w:t xml:space="preserve"> J, Matic S, </w:t>
            </w:r>
            <w:proofErr w:type="spellStart"/>
            <w:r w:rsidRPr="00E543E2">
              <w:rPr>
                <w:sz w:val="16"/>
                <w:szCs w:val="16"/>
              </w:rPr>
              <w:t>Jakovljevic</w:t>
            </w:r>
            <w:proofErr w:type="spellEnd"/>
            <w:r w:rsidRPr="00E543E2">
              <w:rPr>
                <w:sz w:val="16"/>
                <w:szCs w:val="16"/>
              </w:rPr>
              <w:t xml:space="preserve"> V, </w:t>
            </w:r>
            <w:proofErr w:type="spellStart"/>
            <w:r w:rsidRPr="00E543E2">
              <w:rPr>
                <w:sz w:val="16"/>
                <w:szCs w:val="16"/>
              </w:rPr>
              <w:t>Tomovic</w:t>
            </w:r>
            <w:proofErr w:type="spellEnd"/>
            <w:r w:rsidRPr="00E543E2">
              <w:rPr>
                <w:sz w:val="16"/>
                <w:szCs w:val="16"/>
              </w:rPr>
              <w:t xml:space="preserve"> M. Cardioprotective effects of </w:t>
            </w:r>
            <w:proofErr w:type="spellStart"/>
            <w:r w:rsidRPr="00E543E2">
              <w:rPr>
                <w:sz w:val="16"/>
                <w:szCs w:val="16"/>
              </w:rPr>
              <w:t>Galium</w:t>
            </w:r>
            <w:proofErr w:type="spellEnd"/>
            <w:r w:rsidRPr="00E543E2">
              <w:rPr>
                <w:sz w:val="16"/>
                <w:szCs w:val="16"/>
              </w:rPr>
              <w:t xml:space="preserve"> verum L. extract against myocardial ischemia-reperfusion injury. Arch </w:t>
            </w:r>
            <w:proofErr w:type="spellStart"/>
            <w:r w:rsidRPr="00E543E2">
              <w:rPr>
                <w:sz w:val="16"/>
                <w:szCs w:val="16"/>
              </w:rPr>
              <w:t>Physiol</w:t>
            </w:r>
            <w:proofErr w:type="spellEnd"/>
            <w:r w:rsidRPr="00E543E2">
              <w:rPr>
                <w:sz w:val="16"/>
                <w:szCs w:val="16"/>
              </w:rPr>
              <w:t xml:space="preserve"> </w:t>
            </w:r>
            <w:proofErr w:type="spellStart"/>
            <w:r w:rsidRPr="00E543E2">
              <w:rPr>
                <w:sz w:val="16"/>
                <w:szCs w:val="16"/>
              </w:rPr>
              <w:t>Biochem</w:t>
            </w:r>
            <w:proofErr w:type="spellEnd"/>
            <w:r w:rsidRPr="00E543E2">
              <w:rPr>
                <w:sz w:val="16"/>
                <w:szCs w:val="16"/>
              </w:rPr>
              <w:t>. 2019; 11:1-8.</w:t>
            </w:r>
          </w:p>
        </w:tc>
      </w:tr>
      <w:tr w:rsidR="00E527C4" w:rsidRPr="00FD4AB1" w14:paraId="1B46DDF2" w14:textId="77777777" w:rsidTr="00E527C4">
        <w:trPr>
          <w:trHeight w:val="284"/>
          <w:jc w:val="center"/>
        </w:trPr>
        <w:tc>
          <w:tcPr>
            <w:tcW w:w="201" w:type="pct"/>
            <w:vAlign w:val="center"/>
          </w:tcPr>
          <w:p w14:paraId="126EE55D" w14:textId="77777777" w:rsidR="00E527C4" w:rsidRPr="00BC4058" w:rsidRDefault="00E527C4" w:rsidP="00DD72FC">
            <w:pPr>
              <w:jc w:val="center"/>
              <w:rPr>
                <w:sz w:val="16"/>
                <w:szCs w:val="18"/>
                <w:lang w:val="sr-Cyrl-CS"/>
              </w:rPr>
            </w:pPr>
            <w:r w:rsidRPr="00BC4058">
              <w:rPr>
                <w:sz w:val="16"/>
                <w:szCs w:val="18"/>
                <w:lang w:val="sr-Cyrl-CS"/>
              </w:rPr>
              <w:t>5.</w:t>
            </w:r>
          </w:p>
        </w:tc>
        <w:tc>
          <w:tcPr>
            <w:tcW w:w="4799" w:type="pct"/>
            <w:gridSpan w:val="14"/>
            <w:vAlign w:val="center"/>
          </w:tcPr>
          <w:p w14:paraId="4361D576" w14:textId="77777777" w:rsidR="00E527C4" w:rsidRPr="0064606F" w:rsidRDefault="00E527C4" w:rsidP="00DD72FC">
            <w:pPr>
              <w:jc w:val="both"/>
              <w:rPr>
                <w:sz w:val="16"/>
                <w:szCs w:val="16"/>
              </w:rPr>
            </w:pPr>
            <w:proofErr w:type="spellStart"/>
            <w:r w:rsidRPr="00E543E2">
              <w:rPr>
                <w:sz w:val="16"/>
                <w:szCs w:val="16"/>
              </w:rPr>
              <w:t>Bradic</w:t>
            </w:r>
            <w:proofErr w:type="spellEnd"/>
            <w:r w:rsidRPr="00E543E2">
              <w:rPr>
                <w:sz w:val="16"/>
                <w:szCs w:val="16"/>
              </w:rPr>
              <w:t xml:space="preserve"> J, </w:t>
            </w:r>
            <w:proofErr w:type="spellStart"/>
            <w:r w:rsidRPr="00E543E2">
              <w:rPr>
                <w:sz w:val="16"/>
                <w:szCs w:val="16"/>
              </w:rPr>
              <w:t>Zivkovic</w:t>
            </w:r>
            <w:proofErr w:type="spellEnd"/>
            <w:r w:rsidRPr="00E543E2">
              <w:rPr>
                <w:sz w:val="16"/>
                <w:szCs w:val="16"/>
              </w:rPr>
              <w:t xml:space="preserve"> V, </w:t>
            </w:r>
            <w:proofErr w:type="spellStart"/>
            <w:r w:rsidRPr="00E543E2">
              <w:rPr>
                <w:sz w:val="16"/>
                <w:szCs w:val="16"/>
              </w:rPr>
              <w:t>Srejovic</w:t>
            </w:r>
            <w:proofErr w:type="spellEnd"/>
            <w:r w:rsidRPr="00E543E2">
              <w:rPr>
                <w:sz w:val="16"/>
                <w:szCs w:val="16"/>
              </w:rPr>
              <w:t xml:space="preserve"> I, </w:t>
            </w:r>
            <w:proofErr w:type="spellStart"/>
            <w:r w:rsidRPr="00E543E2">
              <w:rPr>
                <w:sz w:val="16"/>
                <w:szCs w:val="16"/>
              </w:rPr>
              <w:t>Jakovljevic</w:t>
            </w:r>
            <w:proofErr w:type="spellEnd"/>
            <w:r w:rsidRPr="00E543E2">
              <w:rPr>
                <w:sz w:val="16"/>
                <w:szCs w:val="16"/>
              </w:rPr>
              <w:t xml:space="preserve"> V, Petkovic A, </w:t>
            </w:r>
            <w:proofErr w:type="spellStart"/>
            <w:r w:rsidRPr="00E543E2">
              <w:rPr>
                <w:sz w:val="16"/>
                <w:szCs w:val="16"/>
              </w:rPr>
              <w:t>Turnic</w:t>
            </w:r>
            <w:proofErr w:type="spellEnd"/>
            <w:r w:rsidRPr="00E543E2">
              <w:rPr>
                <w:sz w:val="16"/>
                <w:szCs w:val="16"/>
              </w:rPr>
              <w:t xml:space="preserve"> TN, Jeremic J, Jeremic N, Mitrovic S, </w:t>
            </w:r>
            <w:proofErr w:type="spellStart"/>
            <w:r w:rsidRPr="00E543E2">
              <w:rPr>
                <w:sz w:val="16"/>
                <w:szCs w:val="16"/>
              </w:rPr>
              <w:t>Sobot</w:t>
            </w:r>
            <w:proofErr w:type="spellEnd"/>
            <w:r w:rsidRPr="00E543E2">
              <w:rPr>
                <w:sz w:val="16"/>
                <w:szCs w:val="16"/>
              </w:rPr>
              <w:t xml:space="preserve"> T, </w:t>
            </w:r>
            <w:proofErr w:type="spellStart"/>
            <w:r w:rsidRPr="00E543E2">
              <w:rPr>
                <w:sz w:val="16"/>
                <w:szCs w:val="16"/>
              </w:rPr>
              <w:t>Ponorac</w:t>
            </w:r>
            <w:proofErr w:type="spellEnd"/>
            <w:r w:rsidRPr="00E543E2">
              <w:rPr>
                <w:sz w:val="16"/>
                <w:szCs w:val="16"/>
              </w:rPr>
              <w:t xml:space="preserve"> N, </w:t>
            </w:r>
            <w:proofErr w:type="spellStart"/>
            <w:r w:rsidRPr="00E543E2">
              <w:rPr>
                <w:sz w:val="16"/>
                <w:szCs w:val="16"/>
              </w:rPr>
              <w:t>Ravic</w:t>
            </w:r>
            <w:proofErr w:type="spellEnd"/>
            <w:r w:rsidRPr="00E543E2">
              <w:rPr>
                <w:sz w:val="16"/>
                <w:szCs w:val="16"/>
              </w:rPr>
              <w:t xml:space="preserve"> M, </w:t>
            </w:r>
            <w:proofErr w:type="spellStart"/>
            <w:r w:rsidRPr="00E543E2">
              <w:rPr>
                <w:sz w:val="16"/>
                <w:szCs w:val="16"/>
              </w:rPr>
              <w:t>Tomovic</w:t>
            </w:r>
            <w:proofErr w:type="spellEnd"/>
            <w:r w:rsidRPr="00E543E2">
              <w:rPr>
                <w:sz w:val="16"/>
                <w:szCs w:val="16"/>
              </w:rPr>
              <w:t xml:space="preserve"> M. Protective Effects of </w:t>
            </w:r>
            <w:proofErr w:type="spellStart"/>
            <w:r w:rsidRPr="00E543E2">
              <w:rPr>
                <w:sz w:val="16"/>
                <w:szCs w:val="16"/>
              </w:rPr>
              <w:t>Galium</w:t>
            </w:r>
            <w:proofErr w:type="spellEnd"/>
            <w:r w:rsidRPr="00E543E2">
              <w:rPr>
                <w:sz w:val="16"/>
                <w:szCs w:val="16"/>
              </w:rPr>
              <w:t xml:space="preserve"> verum L. Extract against Cardiac Ischemia/Reperfusion Injury in Spontaneously Hypertensive Rats. Oxid Med Cell </w:t>
            </w:r>
            <w:proofErr w:type="spellStart"/>
            <w:r w:rsidRPr="00E543E2">
              <w:rPr>
                <w:sz w:val="16"/>
                <w:szCs w:val="16"/>
              </w:rPr>
              <w:t>Longev</w:t>
            </w:r>
            <w:proofErr w:type="spellEnd"/>
            <w:r w:rsidRPr="00E543E2">
              <w:rPr>
                <w:sz w:val="16"/>
                <w:szCs w:val="16"/>
              </w:rPr>
              <w:t>. 2019; 2019:4235405.</w:t>
            </w:r>
          </w:p>
        </w:tc>
      </w:tr>
      <w:tr w:rsidR="00E527C4" w:rsidRPr="00FD4AB1" w14:paraId="5B87044D" w14:textId="77777777" w:rsidTr="00E527C4">
        <w:trPr>
          <w:trHeight w:val="284"/>
          <w:jc w:val="center"/>
        </w:trPr>
        <w:tc>
          <w:tcPr>
            <w:tcW w:w="201" w:type="pct"/>
            <w:vAlign w:val="center"/>
          </w:tcPr>
          <w:p w14:paraId="08BD4ABC" w14:textId="77777777" w:rsidR="00E527C4" w:rsidRPr="00BC4058" w:rsidRDefault="00E527C4" w:rsidP="00DD72FC">
            <w:pPr>
              <w:jc w:val="center"/>
              <w:rPr>
                <w:sz w:val="16"/>
                <w:szCs w:val="18"/>
                <w:lang w:val="sr-Cyrl-CS"/>
              </w:rPr>
            </w:pPr>
            <w:r w:rsidRPr="00BC4058">
              <w:rPr>
                <w:sz w:val="16"/>
                <w:szCs w:val="18"/>
                <w:lang w:val="sr-Cyrl-CS"/>
              </w:rPr>
              <w:t>6.</w:t>
            </w:r>
          </w:p>
        </w:tc>
        <w:tc>
          <w:tcPr>
            <w:tcW w:w="4799" w:type="pct"/>
            <w:gridSpan w:val="14"/>
            <w:vAlign w:val="center"/>
          </w:tcPr>
          <w:p w14:paraId="60E8BC27" w14:textId="77777777" w:rsidR="00E527C4" w:rsidRPr="00882D62" w:rsidRDefault="00E527C4" w:rsidP="00DD72FC">
            <w:pPr>
              <w:jc w:val="both"/>
              <w:rPr>
                <w:sz w:val="16"/>
                <w:szCs w:val="16"/>
              </w:rPr>
            </w:pPr>
            <w:r w:rsidRPr="00E543E2">
              <w:rPr>
                <w:sz w:val="16"/>
                <w:szCs w:val="16"/>
              </w:rPr>
              <w:t xml:space="preserve">Jeremic JN, </w:t>
            </w:r>
            <w:proofErr w:type="spellStart"/>
            <w:r w:rsidRPr="00E543E2">
              <w:rPr>
                <w:sz w:val="16"/>
                <w:szCs w:val="16"/>
              </w:rPr>
              <w:t>Jakovljevic</w:t>
            </w:r>
            <w:proofErr w:type="spellEnd"/>
            <w:r w:rsidRPr="00E543E2">
              <w:rPr>
                <w:sz w:val="16"/>
                <w:szCs w:val="16"/>
              </w:rPr>
              <w:t xml:space="preserve"> VL, </w:t>
            </w:r>
            <w:proofErr w:type="spellStart"/>
            <w:r w:rsidRPr="00E543E2">
              <w:rPr>
                <w:sz w:val="16"/>
                <w:szCs w:val="16"/>
              </w:rPr>
              <w:t>Zivkovic</w:t>
            </w:r>
            <w:proofErr w:type="spellEnd"/>
            <w:r w:rsidRPr="00E543E2">
              <w:rPr>
                <w:sz w:val="16"/>
                <w:szCs w:val="16"/>
              </w:rPr>
              <w:t xml:space="preserve"> VI, </w:t>
            </w:r>
            <w:proofErr w:type="spellStart"/>
            <w:r w:rsidRPr="00E543E2">
              <w:rPr>
                <w:sz w:val="16"/>
                <w:szCs w:val="16"/>
              </w:rPr>
              <w:t>Srejovic</w:t>
            </w:r>
            <w:proofErr w:type="spellEnd"/>
            <w:r w:rsidRPr="00E543E2">
              <w:rPr>
                <w:sz w:val="16"/>
                <w:szCs w:val="16"/>
              </w:rPr>
              <w:t xml:space="preserve"> IM, </w:t>
            </w:r>
            <w:proofErr w:type="spellStart"/>
            <w:r w:rsidRPr="00E543E2">
              <w:rPr>
                <w:sz w:val="16"/>
                <w:szCs w:val="16"/>
              </w:rPr>
              <w:t>Bradic</w:t>
            </w:r>
            <w:proofErr w:type="spellEnd"/>
            <w:r w:rsidRPr="00E543E2">
              <w:rPr>
                <w:sz w:val="16"/>
                <w:szCs w:val="16"/>
              </w:rPr>
              <w:t xml:space="preserve"> JV, </w:t>
            </w:r>
            <w:proofErr w:type="spellStart"/>
            <w:r w:rsidRPr="00E543E2">
              <w:rPr>
                <w:sz w:val="16"/>
                <w:szCs w:val="16"/>
              </w:rPr>
              <w:t>Bolevich</w:t>
            </w:r>
            <w:proofErr w:type="spellEnd"/>
            <w:r w:rsidRPr="00E543E2">
              <w:rPr>
                <w:sz w:val="16"/>
                <w:szCs w:val="16"/>
              </w:rPr>
              <w:t xml:space="preserve"> S, Nikolic </w:t>
            </w:r>
            <w:proofErr w:type="spellStart"/>
            <w:r w:rsidRPr="00E543E2">
              <w:rPr>
                <w:sz w:val="16"/>
                <w:szCs w:val="16"/>
              </w:rPr>
              <w:t>Turnic</w:t>
            </w:r>
            <w:proofErr w:type="spellEnd"/>
            <w:r w:rsidRPr="00E543E2">
              <w:rPr>
                <w:sz w:val="16"/>
                <w:szCs w:val="16"/>
              </w:rPr>
              <w:t xml:space="preserve"> TR, Mitrovic SL, Jovicic NU, Tyagi SC, Jeremic NS. The cardioprotective effects of diallyl trisulfide on diabetic rats with ex vivo induced ischemia/reperfusion injury. Mol Cell </w:t>
            </w:r>
            <w:proofErr w:type="spellStart"/>
            <w:r w:rsidRPr="00E543E2">
              <w:rPr>
                <w:sz w:val="16"/>
                <w:szCs w:val="16"/>
              </w:rPr>
              <w:t>Biochem</w:t>
            </w:r>
            <w:proofErr w:type="spellEnd"/>
            <w:r w:rsidRPr="00E543E2">
              <w:rPr>
                <w:sz w:val="16"/>
                <w:szCs w:val="16"/>
              </w:rPr>
              <w:t>. 2019; 460:151-164.</w:t>
            </w:r>
          </w:p>
        </w:tc>
      </w:tr>
      <w:tr w:rsidR="00E527C4" w:rsidRPr="00FD4AB1" w14:paraId="1EF212AD" w14:textId="77777777" w:rsidTr="00E527C4">
        <w:trPr>
          <w:trHeight w:val="284"/>
          <w:jc w:val="center"/>
        </w:trPr>
        <w:tc>
          <w:tcPr>
            <w:tcW w:w="201" w:type="pct"/>
            <w:vAlign w:val="center"/>
          </w:tcPr>
          <w:p w14:paraId="65BCD988" w14:textId="77777777" w:rsidR="00E527C4" w:rsidRPr="00BC4058" w:rsidRDefault="00E527C4" w:rsidP="00DD72FC">
            <w:pPr>
              <w:jc w:val="center"/>
              <w:rPr>
                <w:sz w:val="16"/>
                <w:szCs w:val="18"/>
                <w:lang w:val="sr-Cyrl-CS"/>
              </w:rPr>
            </w:pPr>
            <w:r w:rsidRPr="00BC4058">
              <w:rPr>
                <w:sz w:val="16"/>
                <w:szCs w:val="18"/>
                <w:lang w:val="sr-Cyrl-CS"/>
              </w:rPr>
              <w:t>7.</w:t>
            </w:r>
          </w:p>
        </w:tc>
        <w:tc>
          <w:tcPr>
            <w:tcW w:w="4799" w:type="pct"/>
            <w:gridSpan w:val="14"/>
            <w:vAlign w:val="center"/>
          </w:tcPr>
          <w:p w14:paraId="18F23543" w14:textId="77777777" w:rsidR="00E527C4" w:rsidRPr="00047343" w:rsidRDefault="00E527C4" w:rsidP="00DD72FC">
            <w:pPr>
              <w:jc w:val="both"/>
              <w:rPr>
                <w:sz w:val="16"/>
                <w:szCs w:val="16"/>
              </w:rPr>
            </w:pPr>
            <w:proofErr w:type="spellStart"/>
            <w:r w:rsidRPr="00E543E2">
              <w:rPr>
                <w:sz w:val="16"/>
                <w:szCs w:val="16"/>
              </w:rPr>
              <w:t>Rabrenovic</w:t>
            </w:r>
            <w:proofErr w:type="spellEnd"/>
            <w:r w:rsidRPr="00E543E2">
              <w:rPr>
                <w:sz w:val="16"/>
                <w:szCs w:val="16"/>
              </w:rPr>
              <w:t xml:space="preserve"> M, Nikolic T, </w:t>
            </w:r>
            <w:proofErr w:type="spellStart"/>
            <w:r w:rsidRPr="00E543E2">
              <w:rPr>
                <w:sz w:val="16"/>
                <w:szCs w:val="16"/>
              </w:rPr>
              <w:t>Rabrenovic</w:t>
            </w:r>
            <w:proofErr w:type="spellEnd"/>
            <w:r w:rsidRPr="00E543E2">
              <w:rPr>
                <w:sz w:val="16"/>
                <w:szCs w:val="16"/>
              </w:rPr>
              <w:t xml:space="preserve"> V, </w:t>
            </w:r>
            <w:proofErr w:type="spellStart"/>
            <w:r w:rsidRPr="00E543E2">
              <w:rPr>
                <w:sz w:val="16"/>
                <w:szCs w:val="16"/>
              </w:rPr>
              <w:t>Bradic</w:t>
            </w:r>
            <w:proofErr w:type="spellEnd"/>
            <w:r w:rsidRPr="00E543E2">
              <w:rPr>
                <w:sz w:val="16"/>
                <w:szCs w:val="16"/>
              </w:rPr>
              <w:t xml:space="preserve"> J, </w:t>
            </w:r>
            <w:proofErr w:type="spellStart"/>
            <w:r w:rsidRPr="00E543E2">
              <w:rPr>
                <w:sz w:val="16"/>
                <w:szCs w:val="16"/>
              </w:rPr>
              <w:t>Tresnjic</w:t>
            </w:r>
            <w:proofErr w:type="spellEnd"/>
            <w:r w:rsidRPr="00E543E2">
              <w:rPr>
                <w:sz w:val="16"/>
                <w:szCs w:val="16"/>
              </w:rPr>
              <w:t xml:space="preserve"> S, Petkovic A, </w:t>
            </w:r>
            <w:proofErr w:type="spellStart"/>
            <w:r w:rsidRPr="00E543E2">
              <w:rPr>
                <w:sz w:val="16"/>
                <w:szCs w:val="16"/>
              </w:rPr>
              <w:t>Jakovljevic</w:t>
            </w:r>
            <w:proofErr w:type="spellEnd"/>
            <w:r w:rsidRPr="00E543E2">
              <w:rPr>
                <w:sz w:val="16"/>
                <w:szCs w:val="16"/>
              </w:rPr>
              <w:t xml:space="preserve"> B, </w:t>
            </w:r>
            <w:proofErr w:type="spellStart"/>
            <w:r w:rsidRPr="00E543E2">
              <w:rPr>
                <w:sz w:val="16"/>
                <w:szCs w:val="16"/>
              </w:rPr>
              <w:t>Masic</w:t>
            </w:r>
            <w:proofErr w:type="spellEnd"/>
            <w:r w:rsidRPr="00E543E2">
              <w:rPr>
                <w:sz w:val="16"/>
                <w:szCs w:val="16"/>
              </w:rPr>
              <w:t xml:space="preserve"> S, </w:t>
            </w:r>
            <w:proofErr w:type="spellStart"/>
            <w:r w:rsidRPr="00E543E2">
              <w:rPr>
                <w:sz w:val="16"/>
                <w:szCs w:val="16"/>
              </w:rPr>
              <w:t>Bokonjic</w:t>
            </w:r>
            <w:proofErr w:type="spellEnd"/>
            <w:r w:rsidRPr="00E543E2">
              <w:rPr>
                <w:sz w:val="16"/>
                <w:szCs w:val="16"/>
              </w:rPr>
              <w:t xml:space="preserve"> D. Impact of the hyperbaric oxygen therapy on the redox status in patients with systemic lupus erythematosus. </w:t>
            </w:r>
            <w:proofErr w:type="spellStart"/>
            <w:r w:rsidRPr="00E543E2">
              <w:rPr>
                <w:sz w:val="16"/>
                <w:szCs w:val="16"/>
              </w:rPr>
              <w:t>Vojnosanit</w:t>
            </w:r>
            <w:proofErr w:type="spellEnd"/>
            <w:r w:rsidRPr="00E543E2">
              <w:rPr>
                <w:sz w:val="16"/>
                <w:szCs w:val="16"/>
              </w:rPr>
              <w:t xml:space="preserve"> Pregl. 2019; 76(4):412–21.</w:t>
            </w:r>
          </w:p>
        </w:tc>
      </w:tr>
      <w:tr w:rsidR="00E527C4" w:rsidRPr="00FD4AB1" w14:paraId="3C3C836A" w14:textId="77777777" w:rsidTr="00E527C4">
        <w:trPr>
          <w:trHeight w:val="284"/>
          <w:jc w:val="center"/>
        </w:trPr>
        <w:tc>
          <w:tcPr>
            <w:tcW w:w="201" w:type="pct"/>
            <w:vAlign w:val="center"/>
          </w:tcPr>
          <w:p w14:paraId="47C32753" w14:textId="77777777" w:rsidR="00E527C4" w:rsidRPr="00BC4058" w:rsidRDefault="00E527C4" w:rsidP="00DD72FC">
            <w:pPr>
              <w:jc w:val="center"/>
              <w:rPr>
                <w:sz w:val="16"/>
                <w:szCs w:val="18"/>
                <w:lang w:val="sr-Cyrl-CS"/>
              </w:rPr>
            </w:pPr>
            <w:r w:rsidRPr="00BC4058">
              <w:rPr>
                <w:sz w:val="16"/>
                <w:szCs w:val="18"/>
                <w:lang w:val="sr-Cyrl-CS"/>
              </w:rPr>
              <w:t>8.</w:t>
            </w:r>
          </w:p>
        </w:tc>
        <w:tc>
          <w:tcPr>
            <w:tcW w:w="4799" w:type="pct"/>
            <w:gridSpan w:val="14"/>
            <w:vAlign w:val="center"/>
          </w:tcPr>
          <w:p w14:paraId="24C88900" w14:textId="77777777" w:rsidR="00E527C4" w:rsidRPr="00047343" w:rsidRDefault="00E527C4" w:rsidP="00DD72FC">
            <w:pPr>
              <w:jc w:val="both"/>
              <w:rPr>
                <w:sz w:val="16"/>
                <w:szCs w:val="16"/>
              </w:rPr>
            </w:pPr>
            <w:proofErr w:type="spellStart"/>
            <w:r w:rsidRPr="00E543E2">
              <w:rPr>
                <w:sz w:val="16"/>
                <w:szCs w:val="16"/>
              </w:rPr>
              <w:t>Pusica</w:t>
            </w:r>
            <w:proofErr w:type="spellEnd"/>
            <w:r w:rsidRPr="00E543E2">
              <w:rPr>
                <w:sz w:val="16"/>
                <w:szCs w:val="16"/>
              </w:rPr>
              <w:t xml:space="preserve"> I, Djordjevic D, </w:t>
            </w:r>
            <w:proofErr w:type="spellStart"/>
            <w:r w:rsidRPr="00E543E2">
              <w:rPr>
                <w:sz w:val="16"/>
                <w:szCs w:val="16"/>
              </w:rPr>
              <w:t>Bradic</w:t>
            </w:r>
            <w:proofErr w:type="spellEnd"/>
            <w:r w:rsidRPr="00E543E2">
              <w:rPr>
                <w:sz w:val="16"/>
                <w:szCs w:val="16"/>
              </w:rPr>
              <w:t xml:space="preserve"> J, Jeremic J, </w:t>
            </w:r>
            <w:proofErr w:type="spellStart"/>
            <w:r w:rsidRPr="00E543E2">
              <w:rPr>
                <w:sz w:val="16"/>
                <w:szCs w:val="16"/>
              </w:rPr>
              <w:t>Srejovic</w:t>
            </w:r>
            <w:proofErr w:type="spellEnd"/>
            <w:r w:rsidRPr="00E543E2">
              <w:rPr>
                <w:sz w:val="16"/>
                <w:szCs w:val="16"/>
              </w:rPr>
              <w:t xml:space="preserve"> I, </w:t>
            </w:r>
            <w:proofErr w:type="spellStart"/>
            <w:r w:rsidRPr="00E543E2">
              <w:rPr>
                <w:sz w:val="16"/>
                <w:szCs w:val="16"/>
              </w:rPr>
              <w:t>Zivkovic</w:t>
            </w:r>
            <w:proofErr w:type="spellEnd"/>
            <w:r w:rsidRPr="00E543E2">
              <w:rPr>
                <w:sz w:val="16"/>
                <w:szCs w:val="16"/>
              </w:rPr>
              <w:t xml:space="preserve"> V, </w:t>
            </w:r>
            <w:proofErr w:type="spellStart"/>
            <w:r w:rsidRPr="00E543E2">
              <w:rPr>
                <w:sz w:val="16"/>
                <w:szCs w:val="16"/>
              </w:rPr>
              <w:t>Jakovljevic</w:t>
            </w:r>
            <w:proofErr w:type="spellEnd"/>
            <w:r w:rsidRPr="00E543E2">
              <w:rPr>
                <w:sz w:val="16"/>
                <w:szCs w:val="16"/>
              </w:rPr>
              <w:t xml:space="preserve"> V. The effects of acute and chronic Red Bull® consumption on </w:t>
            </w:r>
            <w:proofErr w:type="spellStart"/>
            <w:r w:rsidRPr="00E543E2">
              <w:rPr>
                <w:sz w:val="16"/>
                <w:szCs w:val="16"/>
              </w:rPr>
              <w:t>cardiodynamics</w:t>
            </w:r>
            <w:proofErr w:type="spellEnd"/>
            <w:r w:rsidRPr="00E543E2">
              <w:rPr>
                <w:sz w:val="16"/>
                <w:szCs w:val="16"/>
              </w:rPr>
              <w:t xml:space="preserve"> and oxidative stress in coronary effluent of trained rats. </w:t>
            </w:r>
            <w:proofErr w:type="spellStart"/>
            <w:r w:rsidRPr="00E543E2">
              <w:rPr>
                <w:sz w:val="16"/>
                <w:szCs w:val="16"/>
              </w:rPr>
              <w:t>Vojnosanit</w:t>
            </w:r>
            <w:proofErr w:type="spellEnd"/>
            <w:r w:rsidRPr="00E543E2">
              <w:rPr>
                <w:sz w:val="16"/>
                <w:szCs w:val="16"/>
              </w:rPr>
              <w:t xml:space="preserve"> Pregl. </w:t>
            </w:r>
            <w:proofErr w:type="gramStart"/>
            <w:r w:rsidRPr="00E543E2">
              <w:rPr>
                <w:sz w:val="16"/>
                <w:szCs w:val="16"/>
              </w:rPr>
              <w:t xml:space="preserve">2019;  </w:t>
            </w:r>
            <w:proofErr w:type="spellStart"/>
            <w:r w:rsidRPr="00E543E2">
              <w:rPr>
                <w:sz w:val="16"/>
                <w:szCs w:val="16"/>
              </w:rPr>
              <w:t>doi</w:t>
            </w:r>
            <w:proofErr w:type="spellEnd"/>
            <w:proofErr w:type="gramEnd"/>
            <w:r w:rsidRPr="00E543E2">
              <w:rPr>
                <w:sz w:val="16"/>
                <w:szCs w:val="16"/>
              </w:rPr>
              <w:t>: 10.2298/VSP190119040P.</w:t>
            </w:r>
          </w:p>
        </w:tc>
      </w:tr>
      <w:tr w:rsidR="00E527C4" w:rsidRPr="00FD4AB1" w14:paraId="278EA3AA" w14:textId="77777777" w:rsidTr="00E527C4">
        <w:trPr>
          <w:trHeight w:val="284"/>
          <w:jc w:val="center"/>
        </w:trPr>
        <w:tc>
          <w:tcPr>
            <w:tcW w:w="201" w:type="pct"/>
            <w:vAlign w:val="center"/>
          </w:tcPr>
          <w:p w14:paraId="788A5F1C" w14:textId="77777777" w:rsidR="00E527C4" w:rsidRPr="00BC4058" w:rsidRDefault="00E527C4" w:rsidP="00DD72FC">
            <w:pPr>
              <w:jc w:val="center"/>
              <w:rPr>
                <w:sz w:val="16"/>
                <w:szCs w:val="18"/>
                <w:lang w:val="sr-Cyrl-CS"/>
              </w:rPr>
            </w:pPr>
            <w:r w:rsidRPr="00BC4058">
              <w:rPr>
                <w:sz w:val="16"/>
                <w:szCs w:val="18"/>
                <w:lang w:val="sr-Cyrl-CS"/>
              </w:rPr>
              <w:t>9.</w:t>
            </w:r>
          </w:p>
        </w:tc>
        <w:tc>
          <w:tcPr>
            <w:tcW w:w="4799" w:type="pct"/>
            <w:gridSpan w:val="14"/>
            <w:vAlign w:val="center"/>
          </w:tcPr>
          <w:p w14:paraId="6F6F9AB2" w14:textId="77777777" w:rsidR="00E527C4" w:rsidRPr="00656ED8" w:rsidRDefault="00E527C4" w:rsidP="00DD72FC">
            <w:pPr>
              <w:jc w:val="both"/>
              <w:rPr>
                <w:sz w:val="16"/>
                <w:szCs w:val="16"/>
              </w:rPr>
            </w:pPr>
            <w:r w:rsidRPr="00E543E2">
              <w:rPr>
                <w:sz w:val="16"/>
                <w:szCs w:val="16"/>
              </w:rPr>
              <w:t xml:space="preserve">Djuric M, Nikolic T, </w:t>
            </w:r>
            <w:proofErr w:type="spellStart"/>
            <w:r w:rsidRPr="00E543E2">
              <w:rPr>
                <w:sz w:val="16"/>
                <w:szCs w:val="16"/>
              </w:rPr>
              <w:t>Kostic</w:t>
            </w:r>
            <w:proofErr w:type="spellEnd"/>
            <w:r w:rsidRPr="00E543E2">
              <w:rPr>
                <w:sz w:val="16"/>
                <w:szCs w:val="16"/>
              </w:rPr>
              <w:t xml:space="preserve"> S, Radonjic K, Jeremic J, Petkovic A, </w:t>
            </w:r>
            <w:proofErr w:type="spellStart"/>
            <w:r w:rsidRPr="00E543E2">
              <w:rPr>
                <w:sz w:val="16"/>
                <w:szCs w:val="16"/>
              </w:rPr>
              <w:t>Bradic</w:t>
            </w:r>
            <w:proofErr w:type="spellEnd"/>
            <w:r w:rsidRPr="00E543E2">
              <w:rPr>
                <w:sz w:val="16"/>
                <w:szCs w:val="16"/>
              </w:rPr>
              <w:t xml:space="preserve"> J, Milosavljevic I, </w:t>
            </w:r>
            <w:proofErr w:type="spellStart"/>
            <w:r w:rsidRPr="00E543E2">
              <w:rPr>
                <w:sz w:val="16"/>
                <w:szCs w:val="16"/>
              </w:rPr>
              <w:t>Srejovic</w:t>
            </w:r>
            <w:proofErr w:type="spellEnd"/>
            <w:r w:rsidRPr="00E543E2">
              <w:rPr>
                <w:sz w:val="16"/>
                <w:szCs w:val="16"/>
              </w:rPr>
              <w:t xml:space="preserve"> IM, </w:t>
            </w:r>
            <w:proofErr w:type="spellStart"/>
            <w:r w:rsidRPr="00E543E2">
              <w:rPr>
                <w:sz w:val="16"/>
                <w:szCs w:val="16"/>
              </w:rPr>
              <w:t>Zivkovic</w:t>
            </w:r>
            <w:proofErr w:type="spellEnd"/>
            <w:r w:rsidRPr="00E543E2">
              <w:rPr>
                <w:sz w:val="16"/>
                <w:szCs w:val="16"/>
              </w:rPr>
              <w:t xml:space="preserve"> VI, Djuric D, </w:t>
            </w:r>
            <w:proofErr w:type="spellStart"/>
            <w:r w:rsidRPr="00E543E2">
              <w:rPr>
                <w:sz w:val="16"/>
                <w:szCs w:val="16"/>
              </w:rPr>
              <w:t>Jakovljevic</w:t>
            </w:r>
            <w:proofErr w:type="spellEnd"/>
            <w:r w:rsidRPr="00E543E2">
              <w:rPr>
                <w:sz w:val="16"/>
                <w:szCs w:val="16"/>
              </w:rPr>
              <w:t xml:space="preserve"> V, </w:t>
            </w:r>
            <w:proofErr w:type="spellStart"/>
            <w:r w:rsidRPr="00E543E2">
              <w:rPr>
                <w:sz w:val="16"/>
                <w:szCs w:val="16"/>
              </w:rPr>
              <w:t>Stevanovic</w:t>
            </w:r>
            <w:proofErr w:type="spellEnd"/>
            <w:r w:rsidRPr="00E543E2">
              <w:rPr>
                <w:sz w:val="16"/>
                <w:szCs w:val="16"/>
              </w:rPr>
              <w:t xml:space="preserve"> P. Inhibition of </w:t>
            </w:r>
            <w:proofErr w:type="spellStart"/>
            <w:r w:rsidRPr="00E543E2">
              <w:rPr>
                <w:sz w:val="16"/>
                <w:szCs w:val="16"/>
              </w:rPr>
              <w:t>gasotransmitters</w:t>
            </w:r>
            <w:proofErr w:type="spellEnd"/>
            <w:r w:rsidRPr="00E543E2">
              <w:rPr>
                <w:sz w:val="16"/>
                <w:szCs w:val="16"/>
              </w:rPr>
              <w:t xml:space="preserve"> production and calcium influx affect </w:t>
            </w:r>
            <w:proofErr w:type="spellStart"/>
            <w:r w:rsidRPr="00E543E2">
              <w:rPr>
                <w:sz w:val="16"/>
                <w:szCs w:val="16"/>
              </w:rPr>
              <w:t>cardiodynamic</w:t>
            </w:r>
            <w:proofErr w:type="spellEnd"/>
            <w:r w:rsidRPr="00E543E2">
              <w:rPr>
                <w:sz w:val="16"/>
                <w:szCs w:val="16"/>
              </w:rPr>
              <w:t xml:space="preserve"> variables and cardiac oxidative stress in propofol-anaesthetized </w:t>
            </w:r>
            <w:proofErr w:type="spellStart"/>
            <w:r w:rsidRPr="00E543E2">
              <w:rPr>
                <w:sz w:val="16"/>
                <w:szCs w:val="16"/>
              </w:rPr>
              <w:t>wistar</w:t>
            </w:r>
            <w:proofErr w:type="spellEnd"/>
            <w:r w:rsidRPr="00E543E2">
              <w:rPr>
                <w:sz w:val="16"/>
                <w:szCs w:val="16"/>
              </w:rPr>
              <w:t xml:space="preserve"> male rats. Can J </w:t>
            </w:r>
            <w:proofErr w:type="spellStart"/>
            <w:r w:rsidRPr="00E543E2">
              <w:rPr>
                <w:sz w:val="16"/>
                <w:szCs w:val="16"/>
              </w:rPr>
              <w:t>Physiol</w:t>
            </w:r>
            <w:proofErr w:type="spellEnd"/>
            <w:r w:rsidRPr="00E543E2">
              <w:rPr>
                <w:sz w:val="16"/>
                <w:szCs w:val="16"/>
              </w:rPr>
              <w:t xml:space="preserve"> </w:t>
            </w:r>
            <w:proofErr w:type="spellStart"/>
            <w:r w:rsidRPr="00E543E2">
              <w:rPr>
                <w:sz w:val="16"/>
                <w:szCs w:val="16"/>
              </w:rPr>
              <w:t>Pharmacol</w:t>
            </w:r>
            <w:proofErr w:type="spellEnd"/>
            <w:r w:rsidRPr="00E543E2">
              <w:rPr>
                <w:sz w:val="16"/>
                <w:szCs w:val="16"/>
              </w:rPr>
              <w:t>. 2019; 97(9):850-6.</w:t>
            </w:r>
          </w:p>
        </w:tc>
      </w:tr>
      <w:tr w:rsidR="00E527C4" w:rsidRPr="00FD4AB1" w14:paraId="22683CCE" w14:textId="77777777" w:rsidTr="00E527C4">
        <w:trPr>
          <w:trHeight w:val="284"/>
          <w:jc w:val="center"/>
        </w:trPr>
        <w:tc>
          <w:tcPr>
            <w:tcW w:w="201" w:type="pct"/>
            <w:vAlign w:val="center"/>
          </w:tcPr>
          <w:p w14:paraId="2629741F" w14:textId="77777777" w:rsidR="00E527C4" w:rsidRPr="00BC4058" w:rsidRDefault="00E527C4" w:rsidP="00DD72FC">
            <w:pPr>
              <w:jc w:val="center"/>
              <w:rPr>
                <w:sz w:val="16"/>
                <w:szCs w:val="18"/>
                <w:lang w:val="sr-Cyrl-CS"/>
              </w:rPr>
            </w:pPr>
            <w:r>
              <w:rPr>
                <w:sz w:val="16"/>
                <w:szCs w:val="18"/>
                <w:lang w:val="sr-Cyrl-CS"/>
              </w:rPr>
              <w:t>10.</w:t>
            </w:r>
          </w:p>
        </w:tc>
        <w:tc>
          <w:tcPr>
            <w:tcW w:w="4799" w:type="pct"/>
            <w:gridSpan w:val="14"/>
            <w:vAlign w:val="center"/>
          </w:tcPr>
          <w:p w14:paraId="1F58880E" w14:textId="77777777" w:rsidR="00E527C4" w:rsidRPr="00656ED8" w:rsidRDefault="00E527C4" w:rsidP="00DD72FC">
            <w:pPr>
              <w:jc w:val="both"/>
              <w:rPr>
                <w:sz w:val="16"/>
                <w:szCs w:val="16"/>
              </w:rPr>
            </w:pPr>
            <w:proofErr w:type="spellStart"/>
            <w:r w:rsidRPr="00E543E2">
              <w:rPr>
                <w:sz w:val="16"/>
                <w:szCs w:val="16"/>
              </w:rPr>
              <w:t>Jakovljevic</w:t>
            </w:r>
            <w:proofErr w:type="spellEnd"/>
            <w:r w:rsidRPr="00E543E2">
              <w:rPr>
                <w:sz w:val="16"/>
                <w:szCs w:val="16"/>
              </w:rPr>
              <w:t xml:space="preserve"> B, Nikolic </w:t>
            </w:r>
            <w:proofErr w:type="spellStart"/>
            <w:r w:rsidRPr="00E543E2">
              <w:rPr>
                <w:sz w:val="16"/>
                <w:szCs w:val="16"/>
              </w:rPr>
              <w:t>Turnic</w:t>
            </w:r>
            <w:proofErr w:type="spellEnd"/>
            <w:r w:rsidRPr="00E543E2">
              <w:rPr>
                <w:sz w:val="16"/>
                <w:szCs w:val="16"/>
              </w:rPr>
              <w:t xml:space="preserve"> T, Jeremic N, Jeremic J, </w:t>
            </w:r>
            <w:proofErr w:type="spellStart"/>
            <w:r w:rsidRPr="00E543E2">
              <w:rPr>
                <w:sz w:val="16"/>
                <w:szCs w:val="16"/>
              </w:rPr>
              <w:t>Bradic</w:t>
            </w:r>
            <w:proofErr w:type="spellEnd"/>
            <w:r w:rsidRPr="00E543E2">
              <w:rPr>
                <w:sz w:val="16"/>
                <w:szCs w:val="16"/>
              </w:rPr>
              <w:t xml:space="preserve"> J, </w:t>
            </w:r>
            <w:proofErr w:type="spellStart"/>
            <w:r w:rsidRPr="00E543E2">
              <w:rPr>
                <w:sz w:val="16"/>
                <w:szCs w:val="16"/>
              </w:rPr>
              <w:t>Ravic</w:t>
            </w:r>
            <w:proofErr w:type="spellEnd"/>
            <w:r w:rsidRPr="00E543E2">
              <w:rPr>
                <w:sz w:val="16"/>
                <w:szCs w:val="16"/>
              </w:rPr>
              <w:t xml:space="preserve"> M, </w:t>
            </w:r>
            <w:proofErr w:type="spellStart"/>
            <w:r w:rsidRPr="00E543E2">
              <w:rPr>
                <w:sz w:val="16"/>
                <w:szCs w:val="16"/>
              </w:rPr>
              <w:t>Jakovljevic</w:t>
            </w:r>
            <w:proofErr w:type="spellEnd"/>
            <w:r w:rsidRPr="00E543E2">
              <w:rPr>
                <w:sz w:val="16"/>
                <w:szCs w:val="16"/>
              </w:rPr>
              <w:t xml:space="preserve"> VL, </w:t>
            </w:r>
            <w:proofErr w:type="spellStart"/>
            <w:r w:rsidRPr="00E543E2">
              <w:rPr>
                <w:sz w:val="16"/>
                <w:szCs w:val="16"/>
              </w:rPr>
              <w:t>Jelic</w:t>
            </w:r>
            <w:proofErr w:type="spellEnd"/>
            <w:r w:rsidRPr="00E543E2">
              <w:rPr>
                <w:sz w:val="16"/>
                <w:szCs w:val="16"/>
              </w:rPr>
              <w:t xml:space="preserve"> D, </w:t>
            </w:r>
            <w:proofErr w:type="spellStart"/>
            <w:r w:rsidRPr="00E543E2">
              <w:rPr>
                <w:sz w:val="16"/>
                <w:szCs w:val="16"/>
              </w:rPr>
              <w:t>Radovanovic</w:t>
            </w:r>
            <w:proofErr w:type="spellEnd"/>
            <w:r w:rsidRPr="00E543E2">
              <w:rPr>
                <w:sz w:val="16"/>
                <w:szCs w:val="16"/>
              </w:rPr>
              <w:t xml:space="preserve"> D, </w:t>
            </w:r>
            <w:proofErr w:type="spellStart"/>
            <w:r w:rsidRPr="00E543E2">
              <w:rPr>
                <w:sz w:val="16"/>
                <w:szCs w:val="16"/>
              </w:rPr>
              <w:t>Pechanova</w:t>
            </w:r>
            <w:proofErr w:type="spellEnd"/>
            <w:r w:rsidRPr="00E543E2">
              <w:rPr>
                <w:sz w:val="16"/>
                <w:szCs w:val="16"/>
              </w:rPr>
              <w:t xml:space="preserve"> O, </w:t>
            </w:r>
            <w:proofErr w:type="spellStart"/>
            <w:r w:rsidRPr="00E543E2">
              <w:rPr>
                <w:sz w:val="16"/>
                <w:szCs w:val="16"/>
              </w:rPr>
              <w:t>Zivkovic</w:t>
            </w:r>
            <w:proofErr w:type="spellEnd"/>
            <w:r w:rsidRPr="00E543E2">
              <w:rPr>
                <w:sz w:val="16"/>
                <w:szCs w:val="16"/>
              </w:rPr>
              <w:t xml:space="preserve"> V. The impact of aerobic and anaerobic training regimes on blood pressure in normotensive and hypertensive rats: focus on redox changes. Mol Cell </w:t>
            </w:r>
            <w:proofErr w:type="spellStart"/>
            <w:r w:rsidRPr="00E543E2">
              <w:rPr>
                <w:sz w:val="16"/>
                <w:szCs w:val="16"/>
              </w:rPr>
              <w:t>Biochem</w:t>
            </w:r>
            <w:proofErr w:type="spellEnd"/>
            <w:r w:rsidRPr="00E543E2">
              <w:rPr>
                <w:sz w:val="16"/>
                <w:szCs w:val="16"/>
              </w:rPr>
              <w:t>. 2019; 454(1-2):111-21.</w:t>
            </w:r>
          </w:p>
        </w:tc>
      </w:tr>
      <w:tr w:rsidR="00E527C4" w:rsidRPr="00FD4AB1" w14:paraId="68C138B7" w14:textId="77777777" w:rsidTr="00E527C4">
        <w:trPr>
          <w:trHeight w:val="284"/>
          <w:jc w:val="center"/>
        </w:trPr>
        <w:tc>
          <w:tcPr>
            <w:tcW w:w="201" w:type="pct"/>
            <w:vAlign w:val="center"/>
          </w:tcPr>
          <w:p w14:paraId="13F17BC3" w14:textId="77777777" w:rsidR="00E527C4" w:rsidRPr="00BC4058" w:rsidRDefault="00E527C4" w:rsidP="00DD72FC">
            <w:pPr>
              <w:jc w:val="center"/>
              <w:rPr>
                <w:sz w:val="16"/>
                <w:szCs w:val="18"/>
                <w:lang w:val="sr-Cyrl-CS"/>
              </w:rPr>
            </w:pPr>
            <w:r>
              <w:rPr>
                <w:sz w:val="16"/>
                <w:szCs w:val="18"/>
                <w:lang w:val="sr-Cyrl-CS"/>
              </w:rPr>
              <w:t>11.</w:t>
            </w:r>
          </w:p>
        </w:tc>
        <w:tc>
          <w:tcPr>
            <w:tcW w:w="4799" w:type="pct"/>
            <w:gridSpan w:val="14"/>
            <w:vAlign w:val="center"/>
          </w:tcPr>
          <w:p w14:paraId="3225A1E9" w14:textId="77777777" w:rsidR="00E527C4" w:rsidRPr="00656ED8" w:rsidRDefault="00E527C4" w:rsidP="00DD72FC">
            <w:pPr>
              <w:jc w:val="both"/>
              <w:rPr>
                <w:sz w:val="16"/>
                <w:szCs w:val="16"/>
              </w:rPr>
            </w:pPr>
            <w:proofErr w:type="spellStart"/>
            <w:r w:rsidRPr="00E543E2">
              <w:rPr>
                <w:sz w:val="16"/>
                <w:szCs w:val="16"/>
              </w:rPr>
              <w:t>Jakovljevic</w:t>
            </w:r>
            <w:proofErr w:type="spellEnd"/>
            <w:r w:rsidRPr="00E543E2">
              <w:rPr>
                <w:sz w:val="16"/>
                <w:szCs w:val="16"/>
              </w:rPr>
              <w:t xml:space="preserve"> V, Milic P, </w:t>
            </w:r>
            <w:proofErr w:type="spellStart"/>
            <w:r w:rsidRPr="00E543E2">
              <w:rPr>
                <w:sz w:val="16"/>
                <w:szCs w:val="16"/>
              </w:rPr>
              <w:t>Bradic</w:t>
            </w:r>
            <w:proofErr w:type="spellEnd"/>
            <w:r w:rsidRPr="00E543E2">
              <w:rPr>
                <w:sz w:val="16"/>
                <w:szCs w:val="16"/>
              </w:rPr>
              <w:t xml:space="preserve"> J, Jeremic J, </w:t>
            </w:r>
            <w:proofErr w:type="spellStart"/>
            <w:r w:rsidRPr="00E543E2">
              <w:rPr>
                <w:sz w:val="16"/>
                <w:szCs w:val="16"/>
              </w:rPr>
              <w:t>Zivkovic</w:t>
            </w:r>
            <w:proofErr w:type="spellEnd"/>
            <w:r w:rsidRPr="00E543E2">
              <w:rPr>
                <w:sz w:val="16"/>
                <w:szCs w:val="16"/>
              </w:rPr>
              <w:t xml:space="preserve"> V, </w:t>
            </w:r>
            <w:proofErr w:type="spellStart"/>
            <w:r w:rsidRPr="00E543E2">
              <w:rPr>
                <w:sz w:val="16"/>
                <w:szCs w:val="16"/>
              </w:rPr>
              <w:t>Srejovic</w:t>
            </w:r>
            <w:proofErr w:type="spellEnd"/>
            <w:r w:rsidRPr="00E543E2">
              <w:rPr>
                <w:sz w:val="16"/>
                <w:szCs w:val="16"/>
              </w:rPr>
              <w:t xml:space="preserve"> I, Nikolic </w:t>
            </w:r>
            <w:proofErr w:type="spellStart"/>
            <w:r w:rsidRPr="00E543E2">
              <w:rPr>
                <w:sz w:val="16"/>
                <w:szCs w:val="16"/>
              </w:rPr>
              <w:t>Turnic</w:t>
            </w:r>
            <w:proofErr w:type="spellEnd"/>
            <w:r w:rsidRPr="00E543E2">
              <w:rPr>
                <w:sz w:val="16"/>
                <w:szCs w:val="16"/>
              </w:rPr>
              <w:t xml:space="preserve"> T, Milosavljevic I, Jeremic N, </w:t>
            </w:r>
            <w:proofErr w:type="spellStart"/>
            <w:r w:rsidRPr="00E543E2">
              <w:rPr>
                <w:sz w:val="16"/>
                <w:szCs w:val="16"/>
              </w:rPr>
              <w:t>Bolevich</w:t>
            </w:r>
            <w:proofErr w:type="spellEnd"/>
            <w:r w:rsidRPr="00E543E2">
              <w:rPr>
                <w:sz w:val="16"/>
                <w:szCs w:val="16"/>
              </w:rPr>
              <w:t xml:space="preserve"> S, </w:t>
            </w:r>
            <w:proofErr w:type="spellStart"/>
            <w:r w:rsidRPr="00E543E2">
              <w:rPr>
                <w:sz w:val="16"/>
                <w:szCs w:val="16"/>
              </w:rPr>
              <w:t>Labudovic</w:t>
            </w:r>
            <w:proofErr w:type="spellEnd"/>
            <w:r w:rsidRPr="00E543E2">
              <w:rPr>
                <w:sz w:val="16"/>
                <w:szCs w:val="16"/>
              </w:rPr>
              <w:t xml:space="preserve"> </w:t>
            </w:r>
            <w:proofErr w:type="spellStart"/>
            <w:r w:rsidRPr="00E543E2">
              <w:rPr>
                <w:sz w:val="16"/>
                <w:szCs w:val="16"/>
              </w:rPr>
              <w:t>Borovic</w:t>
            </w:r>
            <w:proofErr w:type="spellEnd"/>
            <w:r w:rsidRPr="00E543E2">
              <w:rPr>
                <w:sz w:val="16"/>
                <w:szCs w:val="16"/>
              </w:rPr>
              <w:t xml:space="preserve"> M, Mitrovic M, Vucic V. Standardized Aronia </w:t>
            </w:r>
            <w:proofErr w:type="spellStart"/>
            <w:r w:rsidRPr="00E543E2">
              <w:rPr>
                <w:sz w:val="16"/>
                <w:szCs w:val="16"/>
              </w:rPr>
              <w:t>melanocarpa</w:t>
            </w:r>
            <w:proofErr w:type="spellEnd"/>
            <w:r w:rsidRPr="00E543E2">
              <w:rPr>
                <w:sz w:val="16"/>
                <w:szCs w:val="16"/>
              </w:rPr>
              <w:t xml:space="preserve"> Extract as Novel Supplement against Metabolic Syndrome: A Rat Model. Int J Mol Sci. 2018; 20(1). </w:t>
            </w:r>
            <w:proofErr w:type="spellStart"/>
            <w:r w:rsidRPr="00E543E2">
              <w:rPr>
                <w:sz w:val="16"/>
                <w:szCs w:val="16"/>
              </w:rPr>
              <w:t>pii</w:t>
            </w:r>
            <w:proofErr w:type="spellEnd"/>
            <w:r w:rsidRPr="00E543E2">
              <w:rPr>
                <w:sz w:val="16"/>
                <w:szCs w:val="16"/>
              </w:rPr>
              <w:t>: E6.</w:t>
            </w:r>
          </w:p>
        </w:tc>
      </w:tr>
      <w:tr w:rsidR="00E527C4" w:rsidRPr="00FD4AB1" w14:paraId="246FBB4D" w14:textId="77777777" w:rsidTr="00E527C4">
        <w:trPr>
          <w:trHeight w:val="284"/>
          <w:jc w:val="center"/>
        </w:trPr>
        <w:tc>
          <w:tcPr>
            <w:tcW w:w="201" w:type="pct"/>
            <w:vAlign w:val="center"/>
          </w:tcPr>
          <w:p w14:paraId="57A9B2D9" w14:textId="77777777" w:rsidR="00E527C4" w:rsidRPr="00BC4058" w:rsidRDefault="00E527C4" w:rsidP="00DD72FC">
            <w:pPr>
              <w:jc w:val="center"/>
              <w:rPr>
                <w:sz w:val="16"/>
                <w:szCs w:val="18"/>
                <w:lang w:val="sr-Cyrl-CS"/>
              </w:rPr>
            </w:pPr>
            <w:r>
              <w:rPr>
                <w:sz w:val="16"/>
                <w:szCs w:val="18"/>
                <w:lang w:val="sr-Cyrl-CS"/>
              </w:rPr>
              <w:t>12.</w:t>
            </w:r>
          </w:p>
        </w:tc>
        <w:tc>
          <w:tcPr>
            <w:tcW w:w="4799" w:type="pct"/>
            <w:gridSpan w:val="14"/>
            <w:vAlign w:val="center"/>
          </w:tcPr>
          <w:p w14:paraId="243F1E07" w14:textId="77777777" w:rsidR="00E527C4" w:rsidRPr="00656ED8" w:rsidRDefault="00E527C4" w:rsidP="00DD72FC">
            <w:pPr>
              <w:jc w:val="both"/>
              <w:rPr>
                <w:sz w:val="16"/>
                <w:szCs w:val="16"/>
              </w:rPr>
            </w:pPr>
            <w:r w:rsidRPr="00E543E2">
              <w:rPr>
                <w:sz w:val="16"/>
                <w:szCs w:val="16"/>
              </w:rPr>
              <w:t xml:space="preserve">Petkovic AM, </w:t>
            </w:r>
            <w:proofErr w:type="spellStart"/>
            <w:r w:rsidRPr="00E543E2">
              <w:rPr>
                <w:sz w:val="16"/>
                <w:szCs w:val="16"/>
              </w:rPr>
              <w:t>Jakovljevic</w:t>
            </w:r>
            <w:proofErr w:type="spellEnd"/>
            <w:r w:rsidRPr="00E543E2">
              <w:rPr>
                <w:sz w:val="16"/>
                <w:szCs w:val="16"/>
              </w:rPr>
              <w:t xml:space="preserve"> VL, </w:t>
            </w:r>
            <w:proofErr w:type="spellStart"/>
            <w:r w:rsidRPr="00E543E2">
              <w:rPr>
                <w:sz w:val="16"/>
                <w:szCs w:val="16"/>
              </w:rPr>
              <w:t>Bradic</w:t>
            </w:r>
            <w:proofErr w:type="spellEnd"/>
            <w:r w:rsidRPr="00E543E2">
              <w:rPr>
                <w:sz w:val="16"/>
                <w:szCs w:val="16"/>
              </w:rPr>
              <w:t xml:space="preserve"> JV, Jeremic JN, Jeremic NS, Nikolic </w:t>
            </w:r>
            <w:proofErr w:type="spellStart"/>
            <w:r w:rsidRPr="00E543E2">
              <w:rPr>
                <w:sz w:val="16"/>
                <w:szCs w:val="16"/>
              </w:rPr>
              <w:t>Turnic</w:t>
            </w:r>
            <w:proofErr w:type="spellEnd"/>
            <w:r w:rsidRPr="00E543E2">
              <w:rPr>
                <w:sz w:val="16"/>
                <w:szCs w:val="16"/>
              </w:rPr>
              <w:t xml:space="preserve"> TR, Jovicic NU, Rosic VZ, </w:t>
            </w:r>
            <w:proofErr w:type="spellStart"/>
            <w:r w:rsidRPr="00E543E2">
              <w:rPr>
                <w:sz w:val="16"/>
                <w:szCs w:val="16"/>
              </w:rPr>
              <w:t>Srejovic</w:t>
            </w:r>
            <w:proofErr w:type="spellEnd"/>
            <w:r w:rsidRPr="00E543E2">
              <w:rPr>
                <w:sz w:val="16"/>
                <w:szCs w:val="16"/>
              </w:rPr>
              <w:t xml:space="preserve"> IM, </w:t>
            </w:r>
            <w:proofErr w:type="spellStart"/>
            <w:r w:rsidRPr="00E543E2">
              <w:rPr>
                <w:sz w:val="16"/>
                <w:szCs w:val="16"/>
              </w:rPr>
              <w:t>Zivkovic</w:t>
            </w:r>
            <w:proofErr w:type="spellEnd"/>
            <w:r w:rsidRPr="00E543E2">
              <w:rPr>
                <w:sz w:val="16"/>
                <w:szCs w:val="16"/>
              </w:rPr>
              <w:t xml:space="preserve"> VI. The Effects of Potassium Cyanide on the Functional Recovery of Isolated Rat Hearts after Ischemia and Reperfusion: The Role of Oxidative Stress. Oxid Med Cell </w:t>
            </w:r>
            <w:proofErr w:type="spellStart"/>
            <w:r w:rsidRPr="00E543E2">
              <w:rPr>
                <w:sz w:val="16"/>
                <w:szCs w:val="16"/>
              </w:rPr>
              <w:t>Longev</w:t>
            </w:r>
            <w:proofErr w:type="spellEnd"/>
            <w:r w:rsidRPr="00E543E2">
              <w:rPr>
                <w:sz w:val="16"/>
                <w:szCs w:val="16"/>
              </w:rPr>
              <w:t>. 2018; 2018:5979721.</w:t>
            </w:r>
          </w:p>
        </w:tc>
      </w:tr>
      <w:tr w:rsidR="00E527C4" w:rsidRPr="00FD4AB1" w14:paraId="00D75B5D" w14:textId="77777777" w:rsidTr="00E527C4">
        <w:trPr>
          <w:trHeight w:val="284"/>
          <w:jc w:val="center"/>
        </w:trPr>
        <w:tc>
          <w:tcPr>
            <w:tcW w:w="201" w:type="pct"/>
            <w:vAlign w:val="center"/>
          </w:tcPr>
          <w:p w14:paraId="6D713AC2" w14:textId="77777777" w:rsidR="00E527C4" w:rsidRPr="00BC4058" w:rsidRDefault="00E527C4" w:rsidP="00DD72FC">
            <w:pPr>
              <w:jc w:val="center"/>
              <w:rPr>
                <w:sz w:val="16"/>
                <w:szCs w:val="18"/>
                <w:lang w:val="sr-Cyrl-CS"/>
              </w:rPr>
            </w:pPr>
            <w:r>
              <w:rPr>
                <w:sz w:val="16"/>
                <w:szCs w:val="18"/>
                <w:lang w:val="sr-Cyrl-CS"/>
              </w:rPr>
              <w:t>13.</w:t>
            </w:r>
          </w:p>
        </w:tc>
        <w:tc>
          <w:tcPr>
            <w:tcW w:w="4799" w:type="pct"/>
            <w:gridSpan w:val="14"/>
            <w:vAlign w:val="center"/>
          </w:tcPr>
          <w:p w14:paraId="2BE810C0" w14:textId="77777777" w:rsidR="00E527C4" w:rsidRPr="00656ED8" w:rsidRDefault="00E527C4" w:rsidP="00DD72FC">
            <w:pPr>
              <w:jc w:val="both"/>
              <w:rPr>
                <w:sz w:val="16"/>
                <w:szCs w:val="16"/>
              </w:rPr>
            </w:pPr>
            <w:proofErr w:type="spellStart"/>
            <w:r w:rsidRPr="00E543E2">
              <w:rPr>
                <w:sz w:val="16"/>
                <w:szCs w:val="16"/>
              </w:rPr>
              <w:t>Bradic</w:t>
            </w:r>
            <w:proofErr w:type="spellEnd"/>
            <w:r w:rsidRPr="00E543E2">
              <w:rPr>
                <w:sz w:val="16"/>
                <w:szCs w:val="16"/>
              </w:rPr>
              <w:t xml:space="preserve"> J, </w:t>
            </w:r>
            <w:proofErr w:type="spellStart"/>
            <w:r w:rsidRPr="00E543E2">
              <w:rPr>
                <w:sz w:val="16"/>
                <w:szCs w:val="16"/>
              </w:rPr>
              <w:t>Dragojlovic</w:t>
            </w:r>
            <w:proofErr w:type="spellEnd"/>
            <w:r w:rsidRPr="00E543E2">
              <w:rPr>
                <w:sz w:val="16"/>
                <w:szCs w:val="16"/>
              </w:rPr>
              <w:t xml:space="preserve"> </w:t>
            </w:r>
            <w:proofErr w:type="spellStart"/>
            <w:r w:rsidRPr="00E543E2">
              <w:rPr>
                <w:sz w:val="16"/>
                <w:szCs w:val="16"/>
              </w:rPr>
              <w:t>Ruzicic</w:t>
            </w:r>
            <w:proofErr w:type="spellEnd"/>
            <w:r w:rsidRPr="00E543E2">
              <w:rPr>
                <w:sz w:val="16"/>
                <w:szCs w:val="16"/>
              </w:rPr>
              <w:t xml:space="preserve"> R, Jeremic J, Petkovic A, </w:t>
            </w:r>
            <w:proofErr w:type="spellStart"/>
            <w:r w:rsidRPr="00E543E2">
              <w:rPr>
                <w:sz w:val="16"/>
                <w:szCs w:val="16"/>
              </w:rPr>
              <w:t>Stojic</w:t>
            </w:r>
            <w:proofErr w:type="spellEnd"/>
            <w:r w:rsidRPr="00E543E2">
              <w:rPr>
                <w:sz w:val="16"/>
                <w:szCs w:val="16"/>
              </w:rPr>
              <w:t xml:space="preserve"> I, Nikolic T, </w:t>
            </w:r>
            <w:proofErr w:type="spellStart"/>
            <w:r w:rsidRPr="00E543E2">
              <w:rPr>
                <w:sz w:val="16"/>
                <w:szCs w:val="16"/>
              </w:rPr>
              <w:t>Zivkovic</w:t>
            </w:r>
            <w:proofErr w:type="spellEnd"/>
            <w:r w:rsidRPr="00E543E2">
              <w:rPr>
                <w:sz w:val="16"/>
                <w:szCs w:val="16"/>
              </w:rPr>
              <w:t xml:space="preserve"> V, </w:t>
            </w:r>
            <w:proofErr w:type="spellStart"/>
            <w:r w:rsidRPr="00E543E2">
              <w:rPr>
                <w:sz w:val="16"/>
                <w:szCs w:val="16"/>
              </w:rPr>
              <w:t>Srejovic</w:t>
            </w:r>
            <w:proofErr w:type="spellEnd"/>
            <w:r w:rsidRPr="00E543E2">
              <w:rPr>
                <w:sz w:val="16"/>
                <w:szCs w:val="16"/>
              </w:rPr>
              <w:t xml:space="preserve"> I, </w:t>
            </w:r>
            <w:proofErr w:type="spellStart"/>
            <w:r w:rsidRPr="00E543E2">
              <w:rPr>
                <w:sz w:val="16"/>
                <w:szCs w:val="16"/>
              </w:rPr>
              <w:t>Radovanovic</w:t>
            </w:r>
            <w:proofErr w:type="spellEnd"/>
            <w:r w:rsidRPr="00E543E2">
              <w:rPr>
                <w:sz w:val="16"/>
                <w:szCs w:val="16"/>
              </w:rPr>
              <w:t xml:space="preserve"> D, </w:t>
            </w:r>
            <w:proofErr w:type="spellStart"/>
            <w:r w:rsidRPr="00E543E2">
              <w:rPr>
                <w:sz w:val="16"/>
                <w:szCs w:val="16"/>
              </w:rPr>
              <w:t>Jakovljevic</w:t>
            </w:r>
            <w:proofErr w:type="spellEnd"/>
            <w:r w:rsidRPr="00E543E2">
              <w:rPr>
                <w:sz w:val="16"/>
                <w:szCs w:val="16"/>
              </w:rPr>
              <w:t xml:space="preserve"> VL. Comparison of training and detraining on redox state of rats: gender specific differences. Gen </w:t>
            </w:r>
            <w:proofErr w:type="spellStart"/>
            <w:r w:rsidRPr="00E543E2">
              <w:rPr>
                <w:sz w:val="16"/>
                <w:szCs w:val="16"/>
              </w:rPr>
              <w:t>Physiol</w:t>
            </w:r>
            <w:proofErr w:type="spellEnd"/>
            <w:r w:rsidRPr="00E543E2">
              <w:rPr>
                <w:sz w:val="16"/>
                <w:szCs w:val="16"/>
              </w:rPr>
              <w:t xml:space="preserve"> </w:t>
            </w:r>
            <w:proofErr w:type="spellStart"/>
            <w:r w:rsidRPr="00E543E2">
              <w:rPr>
                <w:sz w:val="16"/>
                <w:szCs w:val="16"/>
              </w:rPr>
              <w:t>Biophys</w:t>
            </w:r>
            <w:proofErr w:type="spellEnd"/>
            <w:r w:rsidRPr="00E543E2">
              <w:rPr>
                <w:sz w:val="16"/>
                <w:szCs w:val="16"/>
              </w:rPr>
              <w:t>. 2018; 37(3):285-97.</w:t>
            </w:r>
          </w:p>
        </w:tc>
      </w:tr>
      <w:tr w:rsidR="00E527C4" w:rsidRPr="00FD4AB1" w14:paraId="3C88D644" w14:textId="77777777" w:rsidTr="00E527C4">
        <w:trPr>
          <w:trHeight w:val="284"/>
          <w:jc w:val="center"/>
        </w:trPr>
        <w:tc>
          <w:tcPr>
            <w:tcW w:w="201" w:type="pct"/>
            <w:vAlign w:val="center"/>
          </w:tcPr>
          <w:p w14:paraId="60D8A872" w14:textId="77777777" w:rsidR="00E527C4" w:rsidRPr="00BC4058" w:rsidRDefault="00E527C4" w:rsidP="00DD72FC">
            <w:pPr>
              <w:jc w:val="center"/>
              <w:rPr>
                <w:sz w:val="16"/>
                <w:szCs w:val="18"/>
                <w:lang w:val="sr-Cyrl-CS"/>
              </w:rPr>
            </w:pPr>
            <w:r>
              <w:rPr>
                <w:sz w:val="16"/>
                <w:szCs w:val="18"/>
                <w:lang w:val="sr-Cyrl-CS"/>
              </w:rPr>
              <w:t>14.</w:t>
            </w:r>
          </w:p>
        </w:tc>
        <w:tc>
          <w:tcPr>
            <w:tcW w:w="4799" w:type="pct"/>
            <w:gridSpan w:val="14"/>
            <w:vAlign w:val="center"/>
          </w:tcPr>
          <w:p w14:paraId="72C2F6F4" w14:textId="77777777" w:rsidR="00E527C4" w:rsidRPr="00656ED8" w:rsidRDefault="00E527C4" w:rsidP="00DD72FC">
            <w:pPr>
              <w:jc w:val="both"/>
              <w:rPr>
                <w:sz w:val="16"/>
                <w:szCs w:val="16"/>
              </w:rPr>
            </w:pPr>
            <w:r w:rsidRPr="00E543E2">
              <w:rPr>
                <w:sz w:val="16"/>
                <w:szCs w:val="16"/>
              </w:rPr>
              <w:t xml:space="preserve">Tepic S, Petkovic A, </w:t>
            </w:r>
            <w:proofErr w:type="spellStart"/>
            <w:r w:rsidRPr="00E543E2">
              <w:rPr>
                <w:sz w:val="16"/>
                <w:szCs w:val="16"/>
              </w:rPr>
              <w:t>Srejovic</w:t>
            </w:r>
            <w:proofErr w:type="spellEnd"/>
            <w:r w:rsidRPr="00E543E2">
              <w:rPr>
                <w:sz w:val="16"/>
                <w:szCs w:val="16"/>
              </w:rPr>
              <w:t xml:space="preserve"> I, Jeremić N, </w:t>
            </w:r>
            <w:proofErr w:type="spellStart"/>
            <w:r w:rsidRPr="00E543E2">
              <w:rPr>
                <w:sz w:val="16"/>
                <w:szCs w:val="16"/>
              </w:rPr>
              <w:t>Zivkovic</w:t>
            </w:r>
            <w:proofErr w:type="spellEnd"/>
            <w:r w:rsidRPr="00E543E2">
              <w:rPr>
                <w:sz w:val="16"/>
                <w:szCs w:val="16"/>
              </w:rPr>
              <w:t xml:space="preserve"> V, </w:t>
            </w:r>
            <w:proofErr w:type="spellStart"/>
            <w:r w:rsidRPr="00E543E2">
              <w:rPr>
                <w:sz w:val="16"/>
                <w:szCs w:val="16"/>
              </w:rPr>
              <w:t>Loncarevic</w:t>
            </w:r>
            <w:proofErr w:type="spellEnd"/>
            <w:r w:rsidRPr="00E543E2">
              <w:rPr>
                <w:sz w:val="16"/>
                <w:szCs w:val="16"/>
              </w:rPr>
              <w:t xml:space="preserve"> S, </w:t>
            </w:r>
            <w:proofErr w:type="spellStart"/>
            <w:r w:rsidRPr="00E543E2">
              <w:rPr>
                <w:sz w:val="16"/>
                <w:szCs w:val="16"/>
              </w:rPr>
              <w:t>Bradic</w:t>
            </w:r>
            <w:proofErr w:type="spellEnd"/>
            <w:r w:rsidRPr="00E543E2">
              <w:rPr>
                <w:sz w:val="16"/>
                <w:szCs w:val="16"/>
              </w:rPr>
              <w:t xml:space="preserve"> J, </w:t>
            </w:r>
            <w:proofErr w:type="spellStart"/>
            <w:r w:rsidRPr="00E543E2">
              <w:rPr>
                <w:sz w:val="16"/>
                <w:szCs w:val="16"/>
              </w:rPr>
              <w:t>Jakovljevic</w:t>
            </w:r>
            <w:proofErr w:type="spellEnd"/>
            <w:r w:rsidRPr="00E543E2">
              <w:rPr>
                <w:sz w:val="16"/>
                <w:szCs w:val="16"/>
              </w:rPr>
              <w:t xml:space="preserve"> V, </w:t>
            </w:r>
            <w:proofErr w:type="spellStart"/>
            <w:r w:rsidRPr="00E543E2">
              <w:rPr>
                <w:sz w:val="16"/>
                <w:szCs w:val="16"/>
              </w:rPr>
              <w:t>Zivkovic</w:t>
            </w:r>
            <w:proofErr w:type="spellEnd"/>
            <w:r w:rsidRPr="00E543E2">
              <w:rPr>
                <w:sz w:val="16"/>
                <w:szCs w:val="16"/>
              </w:rPr>
              <w:t xml:space="preserve"> M. Impact of hyperbaric oxygenation on oxidative stress in diabetic patients. Undersea </w:t>
            </w:r>
            <w:proofErr w:type="spellStart"/>
            <w:r w:rsidRPr="00E543E2">
              <w:rPr>
                <w:sz w:val="16"/>
                <w:szCs w:val="16"/>
              </w:rPr>
              <w:t>Hyperb</w:t>
            </w:r>
            <w:proofErr w:type="spellEnd"/>
            <w:r w:rsidRPr="00E543E2">
              <w:rPr>
                <w:sz w:val="16"/>
                <w:szCs w:val="16"/>
              </w:rPr>
              <w:t xml:space="preserve"> Med. 2018; 45 (1):9-17.</w:t>
            </w:r>
          </w:p>
        </w:tc>
      </w:tr>
      <w:tr w:rsidR="00E527C4" w:rsidRPr="00FD4AB1" w14:paraId="16A0C034" w14:textId="77777777" w:rsidTr="00E527C4">
        <w:trPr>
          <w:trHeight w:val="284"/>
          <w:jc w:val="center"/>
        </w:trPr>
        <w:tc>
          <w:tcPr>
            <w:tcW w:w="5000" w:type="pct"/>
            <w:gridSpan w:val="15"/>
            <w:vAlign w:val="center"/>
          </w:tcPr>
          <w:p w14:paraId="6890D0A2" w14:textId="77777777" w:rsidR="00E527C4" w:rsidRPr="00FD4AB1" w:rsidRDefault="00E527C4" w:rsidP="00DD72F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E527C4" w:rsidRPr="00FD4AB1" w14:paraId="2349EB96" w14:textId="77777777" w:rsidTr="00E527C4">
        <w:trPr>
          <w:trHeight w:val="397"/>
          <w:jc w:val="center"/>
        </w:trPr>
        <w:tc>
          <w:tcPr>
            <w:tcW w:w="1208" w:type="pct"/>
            <w:gridSpan w:val="6"/>
            <w:vMerge w:val="restart"/>
            <w:vAlign w:val="center"/>
          </w:tcPr>
          <w:p w14:paraId="2FFA4D34" w14:textId="77777777" w:rsidR="00E527C4" w:rsidRPr="00FD4AB1" w:rsidRDefault="00E527C4" w:rsidP="00DD72FC">
            <w:pPr>
              <w:rPr>
                <w:sz w:val="18"/>
                <w:szCs w:val="18"/>
                <w:lang w:val="sr-Cyrl-CS"/>
              </w:rPr>
            </w:pPr>
            <w:r w:rsidRPr="00FD4AB1">
              <w:rPr>
                <w:sz w:val="18"/>
                <w:szCs w:val="18"/>
                <w:lang w:val="sr-Cyrl-CS"/>
              </w:rPr>
              <w:t>Укупан број цитата</w:t>
            </w:r>
          </w:p>
        </w:tc>
        <w:tc>
          <w:tcPr>
            <w:tcW w:w="1207" w:type="pct"/>
            <w:gridSpan w:val="2"/>
            <w:vAlign w:val="center"/>
          </w:tcPr>
          <w:p w14:paraId="30709437" w14:textId="77777777" w:rsidR="00E527C4" w:rsidRPr="00E706ED" w:rsidRDefault="00E527C4" w:rsidP="00DD72FC">
            <w:pPr>
              <w:rPr>
                <w:sz w:val="14"/>
                <w:szCs w:val="18"/>
              </w:rPr>
            </w:pPr>
            <w:r w:rsidRPr="00E706ED">
              <w:rPr>
                <w:sz w:val="16"/>
                <w:szCs w:val="18"/>
              </w:rPr>
              <w:t xml:space="preserve">Science Citation Index, </w:t>
            </w:r>
            <w:r w:rsidRPr="00E706ED">
              <w:rPr>
                <w:sz w:val="16"/>
                <w:szCs w:val="18"/>
              </w:rPr>
              <w:br/>
              <w:t>Web of Science</w:t>
            </w:r>
          </w:p>
        </w:tc>
        <w:tc>
          <w:tcPr>
            <w:tcW w:w="2585" w:type="pct"/>
            <w:gridSpan w:val="7"/>
            <w:vAlign w:val="center"/>
          </w:tcPr>
          <w:p w14:paraId="69F2D107" w14:textId="77777777" w:rsidR="00E527C4" w:rsidRPr="00A13F29" w:rsidRDefault="00E527C4" w:rsidP="00DD72FC">
            <w:pPr>
              <w:ind w:left="128"/>
              <w:rPr>
                <w:b/>
              </w:rPr>
            </w:pPr>
          </w:p>
        </w:tc>
      </w:tr>
      <w:tr w:rsidR="00E527C4" w:rsidRPr="00FD4AB1" w14:paraId="4DD60BE4" w14:textId="77777777" w:rsidTr="00E527C4">
        <w:trPr>
          <w:trHeight w:val="245"/>
          <w:jc w:val="center"/>
        </w:trPr>
        <w:tc>
          <w:tcPr>
            <w:tcW w:w="1208" w:type="pct"/>
            <w:gridSpan w:val="6"/>
            <w:vMerge/>
            <w:vAlign w:val="center"/>
          </w:tcPr>
          <w:p w14:paraId="65DF9E80" w14:textId="77777777" w:rsidR="00E527C4" w:rsidRPr="00FD4AB1" w:rsidRDefault="00E527C4" w:rsidP="00DD72FC">
            <w:pPr>
              <w:rPr>
                <w:sz w:val="18"/>
                <w:szCs w:val="18"/>
                <w:lang w:val="sr-Cyrl-CS"/>
              </w:rPr>
            </w:pPr>
          </w:p>
        </w:tc>
        <w:tc>
          <w:tcPr>
            <w:tcW w:w="1207" w:type="pct"/>
            <w:gridSpan w:val="2"/>
            <w:vAlign w:val="center"/>
          </w:tcPr>
          <w:p w14:paraId="4ED07981" w14:textId="77777777" w:rsidR="00E527C4" w:rsidRPr="00E706ED" w:rsidRDefault="00E527C4" w:rsidP="00DD72FC">
            <w:pPr>
              <w:rPr>
                <w:sz w:val="16"/>
                <w:szCs w:val="18"/>
              </w:rPr>
            </w:pPr>
            <w:r w:rsidRPr="00DF2A27">
              <w:rPr>
                <w:sz w:val="16"/>
                <w:szCs w:val="18"/>
              </w:rPr>
              <w:t>Scopus</w:t>
            </w:r>
          </w:p>
        </w:tc>
        <w:tc>
          <w:tcPr>
            <w:tcW w:w="2585" w:type="pct"/>
            <w:gridSpan w:val="7"/>
            <w:vAlign w:val="center"/>
          </w:tcPr>
          <w:p w14:paraId="2ED21E02" w14:textId="77777777" w:rsidR="00E527C4" w:rsidRPr="00A0173A" w:rsidRDefault="00E527C4" w:rsidP="00DD72FC">
            <w:pPr>
              <w:rPr>
                <w:b/>
                <w:szCs w:val="18"/>
              </w:rPr>
            </w:pPr>
          </w:p>
        </w:tc>
      </w:tr>
      <w:tr w:rsidR="00E527C4" w:rsidRPr="00FD4AB1" w14:paraId="1F00F09C" w14:textId="77777777" w:rsidTr="00E527C4">
        <w:trPr>
          <w:trHeight w:val="397"/>
          <w:jc w:val="center"/>
        </w:trPr>
        <w:tc>
          <w:tcPr>
            <w:tcW w:w="1208" w:type="pct"/>
            <w:gridSpan w:val="6"/>
            <w:vAlign w:val="center"/>
          </w:tcPr>
          <w:p w14:paraId="27930983" w14:textId="77777777" w:rsidR="00E527C4" w:rsidRPr="00FD4AB1" w:rsidRDefault="00E527C4" w:rsidP="00DD72FC">
            <w:pPr>
              <w:rPr>
                <w:sz w:val="18"/>
                <w:szCs w:val="18"/>
                <w:lang w:val="sr-Cyrl-CS"/>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p>
        </w:tc>
        <w:tc>
          <w:tcPr>
            <w:tcW w:w="3792" w:type="pct"/>
            <w:gridSpan w:val="9"/>
            <w:vAlign w:val="center"/>
          </w:tcPr>
          <w:p w14:paraId="4EE0BEB4" w14:textId="77777777" w:rsidR="00E527C4" w:rsidRPr="00E543E2" w:rsidRDefault="00E527C4" w:rsidP="00DD72FC">
            <w:pPr>
              <w:rPr>
                <w:b/>
              </w:rPr>
            </w:pPr>
            <w:r>
              <w:rPr>
                <w:b/>
              </w:rPr>
              <w:t>16</w:t>
            </w:r>
          </w:p>
        </w:tc>
      </w:tr>
      <w:tr w:rsidR="00E527C4" w:rsidRPr="00FD4AB1" w14:paraId="11DD47AE" w14:textId="77777777" w:rsidTr="00E527C4">
        <w:trPr>
          <w:gridAfter w:val="1"/>
          <w:wAfter w:w="30" w:type="pct"/>
          <w:trHeight w:val="284"/>
          <w:jc w:val="center"/>
        </w:trPr>
        <w:tc>
          <w:tcPr>
            <w:tcW w:w="1208" w:type="pct"/>
            <w:gridSpan w:val="6"/>
            <w:vMerge w:val="restart"/>
            <w:vAlign w:val="center"/>
          </w:tcPr>
          <w:p w14:paraId="021B55C3" w14:textId="77777777" w:rsidR="00E527C4" w:rsidRPr="00FD4AB1" w:rsidRDefault="00E527C4" w:rsidP="00DD72FC">
            <w:pPr>
              <w:rPr>
                <w:sz w:val="18"/>
                <w:szCs w:val="18"/>
                <w:lang w:val="sr-Cyrl-CS"/>
              </w:rPr>
            </w:pPr>
            <w:r w:rsidRPr="00FD4AB1">
              <w:rPr>
                <w:sz w:val="18"/>
                <w:szCs w:val="18"/>
                <w:lang w:val="sr-Cyrl-CS"/>
              </w:rPr>
              <w:t>Тренутно учешће на пројектима</w:t>
            </w:r>
          </w:p>
        </w:tc>
        <w:tc>
          <w:tcPr>
            <w:tcW w:w="1207" w:type="pct"/>
            <w:gridSpan w:val="2"/>
            <w:vMerge w:val="restart"/>
            <w:vAlign w:val="center"/>
          </w:tcPr>
          <w:p w14:paraId="6DB5B915" w14:textId="77777777" w:rsidR="00E527C4" w:rsidRPr="00E543E2" w:rsidRDefault="00E527C4" w:rsidP="00DD72FC">
            <w:pPr>
              <w:jc w:val="center"/>
              <w:rPr>
                <w:b/>
              </w:rPr>
            </w:pPr>
            <w:r>
              <w:rPr>
                <w:b/>
              </w:rPr>
              <w:t>4</w:t>
            </w:r>
          </w:p>
        </w:tc>
        <w:tc>
          <w:tcPr>
            <w:tcW w:w="549" w:type="pct"/>
            <w:vAlign w:val="center"/>
          </w:tcPr>
          <w:p w14:paraId="6F8A5104" w14:textId="77777777" w:rsidR="00E527C4" w:rsidRPr="00D44E36" w:rsidRDefault="00E527C4" w:rsidP="00DD72FC">
            <w:pPr>
              <w:rPr>
                <w:sz w:val="16"/>
                <w:szCs w:val="18"/>
              </w:rPr>
            </w:pPr>
            <w:r w:rsidRPr="00D44E36">
              <w:rPr>
                <w:sz w:val="16"/>
                <w:szCs w:val="18"/>
                <w:lang w:val="sr-Cyrl-CS"/>
              </w:rPr>
              <w:t>Домаћи</w:t>
            </w:r>
          </w:p>
        </w:tc>
        <w:tc>
          <w:tcPr>
            <w:tcW w:w="2007" w:type="pct"/>
            <w:gridSpan w:val="5"/>
            <w:vAlign w:val="center"/>
          </w:tcPr>
          <w:p w14:paraId="2852F712" w14:textId="77777777" w:rsidR="00E527C4" w:rsidRPr="00E543E2" w:rsidRDefault="00E527C4" w:rsidP="00DD72FC">
            <w:pPr>
              <w:pStyle w:val="BodyText"/>
              <w:tabs>
                <w:tab w:val="left" w:pos="1905"/>
              </w:tabs>
              <w:ind w:left="128"/>
              <w:rPr>
                <w:b/>
                <w:sz w:val="20"/>
              </w:rPr>
            </w:pPr>
            <w:r>
              <w:rPr>
                <w:b/>
                <w:sz w:val="20"/>
              </w:rPr>
              <w:t>4</w:t>
            </w:r>
          </w:p>
        </w:tc>
      </w:tr>
      <w:tr w:rsidR="00E527C4" w:rsidRPr="00FD4AB1" w14:paraId="1C6FBB53" w14:textId="77777777" w:rsidTr="00E527C4">
        <w:trPr>
          <w:gridAfter w:val="1"/>
          <w:wAfter w:w="30" w:type="pct"/>
          <w:trHeight w:val="118"/>
          <w:jc w:val="center"/>
        </w:trPr>
        <w:tc>
          <w:tcPr>
            <w:tcW w:w="1208" w:type="pct"/>
            <w:gridSpan w:val="6"/>
            <w:vMerge/>
            <w:vAlign w:val="center"/>
          </w:tcPr>
          <w:p w14:paraId="7113A564" w14:textId="77777777" w:rsidR="00E527C4" w:rsidRPr="00FD4AB1" w:rsidRDefault="00E527C4" w:rsidP="00DD72FC">
            <w:pPr>
              <w:rPr>
                <w:sz w:val="18"/>
                <w:szCs w:val="18"/>
                <w:lang w:val="sr-Cyrl-CS"/>
              </w:rPr>
            </w:pPr>
          </w:p>
        </w:tc>
        <w:tc>
          <w:tcPr>
            <w:tcW w:w="1207" w:type="pct"/>
            <w:gridSpan w:val="2"/>
            <w:vMerge/>
            <w:vAlign w:val="center"/>
          </w:tcPr>
          <w:p w14:paraId="19BCDC99" w14:textId="77777777" w:rsidR="00E527C4" w:rsidRPr="00A0173A" w:rsidRDefault="00E527C4" w:rsidP="00DD72FC">
            <w:pPr>
              <w:jc w:val="center"/>
              <w:rPr>
                <w:b/>
                <w:szCs w:val="18"/>
              </w:rPr>
            </w:pPr>
          </w:p>
        </w:tc>
        <w:tc>
          <w:tcPr>
            <w:tcW w:w="549" w:type="pct"/>
            <w:vAlign w:val="center"/>
          </w:tcPr>
          <w:p w14:paraId="7D67A961" w14:textId="77777777" w:rsidR="00E527C4" w:rsidRPr="00D44E36" w:rsidRDefault="00E527C4" w:rsidP="00DD72FC">
            <w:pPr>
              <w:rPr>
                <w:sz w:val="16"/>
                <w:szCs w:val="18"/>
                <w:lang w:val="sr-Cyrl-CS"/>
              </w:rPr>
            </w:pPr>
            <w:r w:rsidRPr="00D44E36">
              <w:rPr>
                <w:sz w:val="16"/>
                <w:szCs w:val="18"/>
                <w:lang w:val="sr-Cyrl-CS"/>
              </w:rPr>
              <w:t>Међународни</w:t>
            </w:r>
          </w:p>
        </w:tc>
        <w:tc>
          <w:tcPr>
            <w:tcW w:w="2007" w:type="pct"/>
            <w:gridSpan w:val="5"/>
            <w:vAlign w:val="center"/>
          </w:tcPr>
          <w:p w14:paraId="0CD9D93D" w14:textId="77777777" w:rsidR="00E527C4" w:rsidRPr="00A0173A" w:rsidRDefault="00E527C4" w:rsidP="00DD72FC">
            <w:pPr>
              <w:pStyle w:val="BodyText"/>
              <w:tabs>
                <w:tab w:val="left" w:pos="1905"/>
              </w:tabs>
              <w:ind w:left="128"/>
              <w:rPr>
                <w:b/>
                <w:sz w:val="20"/>
                <w:szCs w:val="18"/>
                <w:lang w:val="en-US"/>
              </w:rPr>
            </w:pPr>
          </w:p>
        </w:tc>
      </w:tr>
      <w:tr w:rsidR="00E527C4" w:rsidRPr="00FD4AB1" w14:paraId="18015A87" w14:textId="77777777" w:rsidTr="00E527C4">
        <w:trPr>
          <w:trHeight w:val="347"/>
          <w:jc w:val="center"/>
        </w:trPr>
        <w:tc>
          <w:tcPr>
            <w:tcW w:w="871" w:type="pct"/>
            <w:gridSpan w:val="4"/>
            <w:vAlign w:val="center"/>
          </w:tcPr>
          <w:p w14:paraId="0572218B" w14:textId="77777777" w:rsidR="00E527C4" w:rsidRPr="00FD4AB1" w:rsidRDefault="00E527C4" w:rsidP="00DD72FC">
            <w:pPr>
              <w:rPr>
                <w:sz w:val="18"/>
                <w:szCs w:val="18"/>
                <w:lang w:val="sr-Cyrl-CS"/>
              </w:rPr>
            </w:pPr>
            <w:r w:rsidRPr="00FD4AB1">
              <w:rPr>
                <w:sz w:val="18"/>
                <w:szCs w:val="18"/>
                <w:lang w:val="sr-Cyrl-CS"/>
              </w:rPr>
              <w:t xml:space="preserve">Усавршавања </w:t>
            </w:r>
          </w:p>
        </w:tc>
        <w:tc>
          <w:tcPr>
            <w:tcW w:w="4129" w:type="pct"/>
            <w:gridSpan w:val="11"/>
            <w:vAlign w:val="center"/>
          </w:tcPr>
          <w:p w14:paraId="067D826E" w14:textId="77777777" w:rsidR="00E527C4" w:rsidRPr="005F5F9A" w:rsidRDefault="00E527C4" w:rsidP="00DD72FC">
            <w:pPr>
              <w:rPr>
                <w:sz w:val="18"/>
                <w:szCs w:val="18"/>
                <w:lang w:val="sr-Cyrl-CS"/>
              </w:rPr>
            </w:pPr>
          </w:p>
        </w:tc>
      </w:tr>
      <w:tr w:rsidR="00E527C4" w:rsidRPr="00FD4AB1" w14:paraId="7F91726F" w14:textId="77777777" w:rsidTr="00E527C4">
        <w:trPr>
          <w:trHeight w:val="385"/>
          <w:jc w:val="center"/>
        </w:trPr>
        <w:tc>
          <w:tcPr>
            <w:tcW w:w="871" w:type="pct"/>
            <w:gridSpan w:val="4"/>
            <w:vAlign w:val="center"/>
          </w:tcPr>
          <w:p w14:paraId="06FAB919" w14:textId="77777777" w:rsidR="00E527C4" w:rsidRPr="00FD4AB1" w:rsidRDefault="00E527C4" w:rsidP="00DD72F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129" w:type="pct"/>
            <w:gridSpan w:val="11"/>
            <w:vAlign w:val="center"/>
          </w:tcPr>
          <w:p w14:paraId="5B9BB591" w14:textId="77777777" w:rsidR="00E527C4" w:rsidRPr="00725908" w:rsidRDefault="00E527C4" w:rsidP="00DD72FC">
            <w:pPr>
              <w:rPr>
                <w:sz w:val="16"/>
                <w:szCs w:val="18"/>
              </w:rPr>
            </w:pPr>
          </w:p>
        </w:tc>
      </w:tr>
    </w:tbl>
    <w:p w14:paraId="7CD577B7" w14:textId="245EA344" w:rsidR="0032462C" w:rsidRDefault="0032462C" w:rsidP="0032462C">
      <w:pPr>
        <w:spacing w:after="200" w:line="276" w:lineRule="auto"/>
      </w:pPr>
      <w:r>
        <w:br w:type="page"/>
      </w:r>
    </w:p>
    <w:p w14:paraId="5DAA1DE0" w14:textId="77777777" w:rsidR="0032462C" w:rsidRPr="00FD4AB1" w:rsidRDefault="0032462C"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083"/>
        <w:gridCol w:w="327"/>
        <w:gridCol w:w="449"/>
        <w:gridCol w:w="282"/>
        <w:gridCol w:w="17"/>
        <w:gridCol w:w="2138"/>
        <w:gridCol w:w="1157"/>
        <w:gridCol w:w="1124"/>
        <w:gridCol w:w="59"/>
        <w:gridCol w:w="1421"/>
        <w:gridCol w:w="286"/>
        <w:gridCol w:w="1623"/>
      </w:tblGrid>
      <w:tr w:rsidR="001A5CD2" w:rsidRPr="00FD4AB1" w14:paraId="79D37265" w14:textId="77777777" w:rsidTr="00E02C57">
        <w:trPr>
          <w:trHeight w:val="409"/>
          <w:jc w:val="center"/>
        </w:trPr>
        <w:tc>
          <w:tcPr>
            <w:tcW w:w="1246" w:type="pct"/>
            <w:gridSpan w:val="6"/>
            <w:shd w:val="clear" w:color="auto" w:fill="auto"/>
            <w:vAlign w:val="center"/>
          </w:tcPr>
          <w:p w14:paraId="41837753"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754" w:type="pct"/>
            <w:gridSpan w:val="7"/>
            <w:shd w:val="clear" w:color="auto" w:fill="auto"/>
            <w:vAlign w:val="center"/>
          </w:tcPr>
          <w:p w14:paraId="6B857481" w14:textId="77777777" w:rsidR="001A5CD2" w:rsidRPr="00D05E35" w:rsidRDefault="001A5CD2" w:rsidP="0032462C">
            <w:pPr>
              <w:pStyle w:val="Heading2"/>
              <w:rPr>
                <w:i/>
                <w:sz w:val="18"/>
                <w:szCs w:val="18"/>
              </w:rPr>
            </w:pPr>
            <w:bookmarkStart w:id="43" w:name="Драгана_Игњатовић_Ристић"/>
            <w:proofErr w:type="spellStart"/>
            <w:r w:rsidRPr="00D05E35">
              <w:rPr>
                <w:sz w:val="18"/>
              </w:rPr>
              <w:t>Драгана</w:t>
            </w:r>
            <w:proofErr w:type="spellEnd"/>
            <w:r w:rsidRPr="00D05E35">
              <w:rPr>
                <w:sz w:val="18"/>
              </w:rPr>
              <w:t xml:space="preserve"> </w:t>
            </w:r>
            <w:proofErr w:type="spellStart"/>
            <w:r w:rsidRPr="00D05E35">
              <w:rPr>
                <w:sz w:val="18"/>
              </w:rPr>
              <w:t>Игњатовић</w:t>
            </w:r>
            <w:proofErr w:type="spellEnd"/>
            <w:r w:rsidRPr="00D05E35">
              <w:rPr>
                <w:sz w:val="18"/>
              </w:rPr>
              <w:t xml:space="preserve"> </w:t>
            </w:r>
            <w:proofErr w:type="spellStart"/>
            <w:r w:rsidRPr="00D05E35">
              <w:rPr>
                <w:sz w:val="18"/>
              </w:rPr>
              <w:t>Ристић</w:t>
            </w:r>
            <w:bookmarkEnd w:id="43"/>
            <w:proofErr w:type="spellEnd"/>
          </w:p>
        </w:tc>
      </w:tr>
      <w:tr w:rsidR="001A5CD2" w:rsidRPr="00FD4AB1" w14:paraId="39EEB28A" w14:textId="77777777" w:rsidTr="00E02C57">
        <w:trPr>
          <w:trHeight w:val="284"/>
          <w:jc w:val="center"/>
        </w:trPr>
        <w:tc>
          <w:tcPr>
            <w:tcW w:w="1246" w:type="pct"/>
            <w:gridSpan w:val="6"/>
            <w:vAlign w:val="center"/>
          </w:tcPr>
          <w:p w14:paraId="3FD87E82" w14:textId="77777777" w:rsidR="001A5CD2" w:rsidRPr="00FD4AB1" w:rsidRDefault="001A5CD2" w:rsidP="0032462C">
            <w:pPr>
              <w:rPr>
                <w:sz w:val="18"/>
                <w:szCs w:val="18"/>
                <w:lang w:val="sr-Cyrl-CS"/>
              </w:rPr>
            </w:pPr>
            <w:r w:rsidRPr="00FD4AB1">
              <w:rPr>
                <w:sz w:val="18"/>
                <w:szCs w:val="18"/>
                <w:lang w:val="sr-Cyrl-CS"/>
              </w:rPr>
              <w:t>Звање</w:t>
            </w:r>
          </w:p>
        </w:tc>
        <w:tc>
          <w:tcPr>
            <w:tcW w:w="3754" w:type="pct"/>
            <w:gridSpan w:val="7"/>
            <w:vAlign w:val="center"/>
          </w:tcPr>
          <w:p w14:paraId="6F7A17C4" w14:textId="77777777" w:rsidR="001A5CD2" w:rsidRPr="007A1AD1" w:rsidRDefault="001A5CD2" w:rsidP="0032462C">
            <w:pPr>
              <w:rPr>
                <w:sz w:val="18"/>
                <w:szCs w:val="18"/>
                <w:lang w:val="sr-Cyrl-BA"/>
              </w:rPr>
            </w:pPr>
            <w:r>
              <w:rPr>
                <w:sz w:val="18"/>
                <w:szCs w:val="18"/>
                <w:lang w:val="sr-Cyrl-CS"/>
              </w:rPr>
              <w:t>Редовни</w:t>
            </w:r>
            <w:r w:rsidRPr="007A1AD1">
              <w:rPr>
                <w:sz w:val="18"/>
                <w:szCs w:val="18"/>
                <w:lang w:val="sr-Cyrl-CS"/>
              </w:rPr>
              <w:t xml:space="preserve"> професор</w:t>
            </w:r>
          </w:p>
        </w:tc>
      </w:tr>
      <w:tr w:rsidR="001A5CD2" w:rsidRPr="0021172F" w14:paraId="08DAA058" w14:textId="77777777" w:rsidTr="00E02C57">
        <w:tblPrEx>
          <w:jc w:val="left"/>
        </w:tblPrEx>
        <w:trPr>
          <w:trHeight w:val="545"/>
        </w:trPr>
        <w:tc>
          <w:tcPr>
            <w:tcW w:w="1246" w:type="pct"/>
            <w:gridSpan w:val="6"/>
            <w:vAlign w:val="center"/>
          </w:tcPr>
          <w:p w14:paraId="1544272F"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834" w:type="pct"/>
            <w:gridSpan w:val="5"/>
            <w:vAlign w:val="center"/>
          </w:tcPr>
          <w:p w14:paraId="72A001C0" w14:textId="77777777" w:rsidR="001A5CD2" w:rsidRPr="006667CA" w:rsidRDefault="001A5CD2" w:rsidP="0032462C">
            <w:pPr>
              <w:rPr>
                <w:sz w:val="18"/>
                <w:szCs w:val="18"/>
                <w:lang w:val="sr-Cyrl-CS"/>
              </w:rPr>
            </w:pPr>
            <w:r>
              <w:rPr>
                <w:sz w:val="18"/>
                <w:szCs w:val="18"/>
                <w:lang w:val="sr-Cyrl-CS"/>
              </w:rPr>
              <w:t>Факултет медицинских наука,Универзитет у Крагујевцу</w:t>
            </w:r>
          </w:p>
        </w:tc>
        <w:tc>
          <w:tcPr>
            <w:tcW w:w="919" w:type="pct"/>
            <w:gridSpan w:val="2"/>
            <w:vAlign w:val="center"/>
          </w:tcPr>
          <w:p w14:paraId="7F700E1E" w14:textId="77777777" w:rsidR="001A5CD2" w:rsidRPr="006667CA" w:rsidRDefault="001A5CD2" w:rsidP="0032462C">
            <w:pPr>
              <w:jc w:val="center"/>
              <w:rPr>
                <w:sz w:val="18"/>
                <w:szCs w:val="18"/>
                <w:lang w:val="sr-Cyrl-CS"/>
              </w:rPr>
            </w:pPr>
            <w:r w:rsidRPr="002B0DD0">
              <w:rPr>
                <w:sz w:val="18"/>
                <w:szCs w:val="18"/>
                <w:lang w:val="sr-Cyrl-CS"/>
              </w:rPr>
              <w:t>19</w:t>
            </w:r>
            <w:r>
              <w:rPr>
                <w:sz w:val="18"/>
                <w:szCs w:val="18"/>
              </w:rPr>
              <w:t>90</w:t>
            </w:r>
            <w:r w:rsidRPr="002B0DD0">
              <w:rPr>
                <w:sz w:val="18"/>
                <w:szCs w:val="18"/>
                <w:lang w:val="sr-Cyrl-CS"/>
              </w:rPr>
              <w:t>.</w:t>
            </w:r>
          </w:p>
        </w:tc>
      </w:tr>
      <w:tr w:rsidR="001A5CD2" w:rsidRPr="00FD4AB1" w14:paraId="4059DD6A" w14:textId="77777777" w:rsidTr="00E02C57">
        <w:trPr>
          <w:trHeight w:val="284"/>
          <w:jc w:val="center"/>
        </w:trPr>
        <w:tc>
          <w:tcPr>
            <w:tcW w:w="1246" w:type="pct"/>
            <w:gridSpan w:val="6"/>
            <w:vAlign w:val="center"/>
          </w:tcPr>
          <w:p w14:paraId="464604CB"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754" w:type="pct"/>
            <w:gridSpan w:val="7"/>
            <w:vAlign w:val="center"/>
          </w:tcPr>
          <w:p w14:paraId="0732BBC3" w14:textId="77777777" w:rsidR="001A5CD2" w:rsidRPr="00D05E35" w:rsidRDefault="001A5CD2" w:rsidP="0032462C">
            <w:pPr>
              <w:rPr>
                <w:sz w:val="18"/>
                <w:szCs w:val="18"/>
                <w:lang w:val="sr-Cyrl-CS"/>
              </w:rPr>
            </w:pPr>
            <w:r w:rsidRPr="00D05E35">
              <w:rPr>
                <w:sz w:val="18"/>
                <w:szCs w:val="18"/>
                <w:lang w:val="sr-Cyrl-CS"/>
              </w:rPr>
              <w:t>Психијатрија</w:t>
            </w:r>
          </w:p>
        </w:tc>
      </w:tr>
      <w:tr w:rsidR="001A5CD2" w:rsidRPr="00FD4AB1" w14:paraId="796F2168" w14:textId="77777777" w:rsidTr="00DF2E84">
        <w:trPr>
          <w:trHeight w:val="284"/>
          <w:jc w:val="center"/>
        </w:trPr>
        <w:tc>
          <w:tcPr>
            <w:tcW w:w="5000" w:type="pct"/>
            <w:gridSpan w:val="13"/>
            <w:vAlign w:val="center"/>
          </w:tcPr>
          <w:p w14:paraId="5290007A"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333413F9" w14:textId="77777777" w:rsidTr="00E02C57">
        <w:trPr>
          <w:trHeight w:val="213"/>
          <w:jc w:val="center"/>
        </w:trPr>
        <w:tc>
          <w:tcPr>
            <w:tcW w:w="723" w:type="pct"/>
            <w:gridSpan w:val="2"/>
          </w:tcPr>
          <w:p w14:paraId="376191DC" w14:textId="77777777" w:rsidR="001A5CD2" w:rsidRPr="00FD4AB1" w:rsidRDefault="001A5CD2" w:rsidP="0032462C">
            <w:pPr>
              <w:jc w:val="center"/>
              <w:rPr>
                <w:sz w:val="18"/>
                <w:szCs w:val="18"/>
              </w:rPr>
            </w:pPr>
          </w:p>
        </w:tc>
        <w:tc>
          <w:tcPr>
            <w:tcW w:w="370" w:type="pct"/>
            <w:gridSpan w:val="2"/>
          </w:tcPr>
          <w:p w14:paraId="35258129"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271" w:type="pct"/>
            <w:gridSpan w:val="5"/>
          </w:tcPr>
          <w:p w14:paraId="7AD8CC5F" w14:textId="77777777" w:rsidR="001A5CD2" w:rsidRPr="00FA05C1" w:rsidRDefault="001A5CD2" w:rsidP="0032462C">
            <w:pPr>
              <w:jc w:val="center"/>
              <w:rPr>
                <w:sz w:val="18"/>
                <w:szCs w:val="18"/>
                <w:lang w:val="sr-Cyrl-BA"/>
              </w:rPr>
            </w:pPr>
            <w:r>
              <w:rPr>
                <w:sz w:val="18"/>
                <w:szCs w:val="18"/>
                <w:lang w:val="sr-Cyrl-BA"/>
              </w:rPr>
              <w:t>Институција</w:t>
            </w:r>
          </w:p>
        </w:tc>
        <w:tc>
          <w:tcPr>
            <w:tcW w:w="1636" w:type="pct"/>
            <w:gridSpan w:val="4"/>
          </w:tcPr>
          <w:p w14:paraId="6A25477A"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6EA86B89" w14:textId="77777777" w:rsidTr="00E02C57">
        <w:trPr>
          <w:trHeight w:val="284"/>
          <w:jc w:val="center"/>
        </w:trPr>
        <w:tc>
          <w:tcPr>
            <w:tcW w:w="723" w:type="pct"/>
            <w:gridSpan w:val="2"/>
            <w:vAlign w:val="center"/>
          </w:tcPr>
          <w:p w14:paraId="6FEF0C93"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370" w:type="pct"/>
            <w:gridSpan w:val="2"/>
            <w:vAlign w:val="center"/>
          </w:tcPr>
          <w:p w14:paraId="40C24A6E" w14:textId="77777777" w:rsidR="001A5CD2" w:rsidRPr="004B3498" w:rsidRDefault="001A5CD2" w:rsidP="0032462C">
            <w:pPr>
              <w:jc w:val="center"/>
              <w:rPr>
                <w:sz w:val="18"/>
                <w:szCs w:val="18"/>
              </w:rPr>
            </w:pPr>
            <w:r w:rsidRPr="004B3498">
              <w:rPr>
                <w:sz w:val="18"/>
                <w:szCs w:val="18"/>
              </w:rPr>
              <w:t>2016.</w:t>
            </w:r>
          </w:p>
        </w:tc>
        <w:tc>
          <w:tcPr>
            <w:tcW w:w="2271" w:type="pct"/>
            <w:gridSpan w:val="5"/>
            <w:vAlign w:val="center"/>
          </w:tcPr>
          <w:p w14:paraId="78AE2E81" w14:textId="77777777" w:rsidR="001A5CD2" w:rsidRPr="002B0DD0" w:rsidRDefault="001A5CD2" w:rsidP="0032462C">
            <w:pPr>
              <w:rPr>
                <w:sz w:val="18"/>
                <w:szCs w:val="18"/>
                <w:lang w:val="sr-Cyrl-CS"/>
              </w:rPr>
            </w:pPr>
            <w:r>
              <w:rPr>
                <w:sz w:val="18"/>
                <w:szCs w:val="18"/>
                <w:lang w:val="sr-Cyrl-CS"/>
              </w:rPr>
              <w:t>Факултет медицинских наука,Универзитет у Крагујевцу</w:t>
            </w:r>
          </w:p>
        </w:tc>
        <w:tc>
          <w:tcPr>
            <w:tcW w:w="1636" w:type="pct"/>
            <w:gridSpan w:val="4"/>
            <w:vAlign w:val="center"/>
          </w:tcPr>
          <w:p w14:paraId="4D3B152E" w14:textId="77777777" w:rsidR="001A5CD2" w:rsidRPr="00D05E35" w:rsidRDefault="001A5CD2" w:rsidP="0032462C">
            <w:pPr>
              <w:rPr>
                <w:sz w:val="18"/>
                <w:szCs w:val="18"/>
                <w:lang w:val="sr-Cyrl-CS"/>
              </w:rPr>
            </w:pPr>
            <w:r w:rsidRPr="00D05E35">
              <w:rPr>
                <w:sz w:val="18"/>
                <w:szCs w:val="18"/>
                <w:lang w:val="sr-Cyrl-CS"/>
              </w:rPr>
              <w:t>Психијатрија</w:t>
            </w:r>
          </w:p>
        </w:tc>
      </w:tr>
      <w:tr w:rsidR="001A5CD2" w:rsidRPr="00FD4AB1" w14:paraId="7AC627CA" w14:textId="77777777" w:rsidTr="00E02C57">
        <w:trPr>
          <w:trHeight w:val="284"/>
          <w:jc w:val="center"/>
        </w:trPr>
        <w:tc>
          <w:tcPr>
            <w:tcW w:w="723" w:type="pct"/>
            <w:gridSpan w:val="2"/>
            <w:vAlign w:val="center"/>
          </w:tcPr>
          <w:p w14:paraId="4E326134" w14:textId="77777777" w:rsidR="001A5CD2" w:rsidRPr="00FD4AB1" w:rsidRDefault="001A5CD2" w:rsidP="0032462C">
            <w:pPr>
              <w:rPr>
                <w:sz w:val="18"/>
                <w:szCs w:val="18"/>
                <w:lang w:val="sr-Cyrl-CS"/>
              </w:rPr>
            </w:pPr>
            <w:r w:rsidRPr="00FD4AB1">
              <w:rPr>
                <w:sz w:val="18"/>
                <w:szCs w:val="18"/>
                <w:lang w:val="sr-Cyrl-CS"/>
              </w:rPr>
              <w:t>Докторат</w:t>
            </w:r>
          </w:p>
        </w:tc>
        <w:tc>
          <w:tcPr>
            <w:tcW w:w="370" w:type="pct"/>
            <w:gridSpan w:val="2"/>
            <w:vAlign w:val="center"/>
          </w:tcPr>
          <w:p w14:paraId="7DC7DA3C" w14:textId="77777777" w:rsidR="001A5CD2" w:rsidRPr="003B75D3" w:rsidRDefault="001A5CD2" w:rsidP="0032462C">
            <w:pPr>
              <w:jc w:val="center"/>
              <w:rPr>
                <w:sz w:val="18"/>
                <w:szCs w:val="18"/>
              </w:rPr>
            </w:pPr>
            <w:r>
              <w:rPr>
                <w:sz w:val="18"/>
                <w:szCs w:val="18"/>
              </w:rPr>
              <w:t>2000.</w:t>
            </w:r>
          </w:p>
        </w:tc>
        <w:tc>
          <w:tcPr>
            <w:tcW w:w="2271" w:type="pct"/>
            <w:gridSpan w:val="5"/>
            <w:vAlign w:val="center"/>
          </w:tcPr>
          <w:p w14:paraId="770C2189"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Београду</w:t>
            </w:r>
          </w:p>
        </w:tc>
        <w:tc>
          <w:tcPr>
            <w:tcW w:w="1636" w:type="pct"/>
            <w:gridSpan w:val="4"/>
            <w:vAlign w:val="center"/>
          </w:tcPr>
          <w:p w14:paraId="276F7AC9" w14:textId="77777777" w:rsidR="001A5CD2" w:rsidRPr="002B0DD0" w:rsidRDefault="001A5CD2" w:rsidP="0032462C">
            <w:pPr>
              <w:rPr>
                <w:sz w:val="18"/>
                <w:szCs w:val="18"/>
                <w:lang w:val="sr-Cyrl-CS"/>
              </w:rPr>
            </w:pPr>
            <w:proofErr w:type="spellStart"/>
            <w:r w:rsidRPr="00DC6B45">
              <w:rPr>
                <w:sz w:val="18"/>
                <w:szCs w:val="18"/>
              </w:rPr>
              <w:t>Медицина</w:t>
            </w:r>
            <w:proofErr w:type="spellEnd"/>
          </w:p>
        </w:tc>
      </w:tr>
      <w:tr w:rsidR="001A5CD2" w:rsidRPr="00FD4AB1" w14:paraId="0F1722DF" w14:textId="77777777" w:rsidTr="00E02C57">
        <w:trPr>
          <w:trHeight w:val="284"/>
          <w:jc w:val="center"/>
        </w:trPr>
        <w:tc>
          <w:tcPr>
            <w:tcW w:w="723" w:type="pct"/>
            <w:gridSpan w:val="2"/>
            <w:vAlign w:val="center"/>
          </w:tcPr>
          <w:p w14:paraId="1EF1681F"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370" w:type="pct"/>
            <w:gridSpan w:val="2"/>
            <w:vAlign w:val="center"/>
          </w:tcPr>
          <w:p w14:paraId="2E342AEE" w14:textId="77777777" w:rsidR="001A5CD2" w:rsidRPr="003B75D3" w:rsidRDefault="001A5CD2" w:rsidP="0032462C">
            <w:pPr>
              <w:jc w:val="center"/>
              <w:rPr>
                <w:sz w:val="18"/>
                <w:szCs w:val="18"/>
              </w:rPr>
            </w:pPr>
            <w:r>
              <w:rPr>
                <w:sz w:val="18"/>
                <w:szCs w:val="18"/>
              </w:rPr>
              <w:t>1995.</w:t>
            </w:r>
          </w:p>
        </w:tc>
        <w:tc>
          <w:tcPr>
            <w:tcW w:w="2271" w:type="pct"/>
            <w:gridSpan w:val="5"/>
            <w:vAlign w:val="center"/>
          </w:tcPr>
          <w:p w14:paraId="225FB2BF"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Београду</w:t>
            </w:r>
          </w:p>
        </w:tc>
        <w:tc>
          <w:tcPr>
            <w:tcW w:w="1636" w:type="pct"/>
            <w:gridSpan w:val="4"/>
            <w:vAlign w:val="center"/>
          </w:tcPr>
          <w:p w14:paraId="4C590B66" w14:textId="77777777" w:rsidR="001A5CD2" w:rsidRPr="00D05E35" w:rsidRDefault="001A5CD2" w:rsidP="0032462C">
            <w:pPr>
              <w:rPr>
                <w:sz w:val="18"/>
                <w:szCs w:val="18"/>
                <w:lang w:val="sr-Cyrl-CS"/>
              </w:rPr>
            </w:pPr>
            <w:r w:rsidRPr="00D05E35">
              <w:rPr>
                <w:sz w:val="18"/>
                <w:szCs w:val="18"/>
                <w:lang w:val="sr-Cyrl-CS"/>
              </w:rPr>
              <w:t>Психијатрија</w:t>
            </w:r>
          </w:p>
        </w:tc>
      </w:tr>
      <w:tr w:rsidR="001A5CD2" w:rsidRPr="00FD4AB1" w14:paraId="2E81E7CB" w14:textId="77777777" w:rsidTr="00E02C57">
        <w:trPr>
          <w:trHeight w:val="284"/>
          <w:jc w:val="center"/>
        </w:trPr>
        <w:tc>
          <w:tcPr>
            <w:tcW w:w="723" w:type="pct"/>
            <w:gridSpan w:val="2"/>
            <w:vAlign w:val="center"/>
          </w:tcPr>
          <w:p w14:paraId="05A17E30"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370" w:type="pct"/>
            <w:gridSpan w:val="2"/>
            <w:vAlign w:val="center"/>
          </w:tcPr>
          <w:p w14:paraId="1F729B41" w14:textId="77777777" w:rsidR="001A5CD2" w:rsidRPr="003B75D3" w:rsidRDefault="001A5CD2" w:rsidP="0032462C">
            <w:pPr>
              <w:jc w:val="center"/>
              <w:rPr>
                <w:sz w:val="18"/>
                <w:szCs w:val="18"/>
              </w:rPr>
            </w:pPr>
            <w:r>
              <w:rPr>
                <w:sz w:val="18"/>
                <w:szCs w:val="18"/>
              </w:rPr>
              <w:t>1994.</w:t>
            </w:r>
          </w:p>
        </w:tc>
        <w:tc>
          <w:tcPr>
            <w:tcW w:w="2271" w:type="pct"/>
            <w:gridSpan w:val="5"/>
            <w:vAlign w:val="center"/>
          </w:tcPr>
          <w:p w14:paraId="0ABADFB6"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Београду</w:t>
            </w:r>
          </w:p>
        </w:tc>
        <w:tc>
          <w:tcPr>
            <w:tcW w:w="1636" w:type="pct"/>
            <w:gridSpan w:val="4"/>
            <w:vAlign w:val="center"/>
          </w:tcPr>
          <w:p w14:paraId="3E250D74" w14:textId="77777777" w:rsidR="001A5CD2" w:rsidRPr="002B0DD0" w:rsidRDefault="001A5CD2" w:rsidP="0032462C">
            <w:pPr>
              <w:rPr>
                <w:sz w:val="18"/>
                <w:szCs w:val="18"/>
                <w:lang w:val="sr-Cyrl-CS"/>
              </w:rPr>
            </w:pPr>
            <w:proofErr w:type="spellStart"/>
            <w:r w:rsidRPr="00DC6B45">
              <w:rPr>
                <w:sz w:val="18"/>
                <w:szCs w:val="18"/>
              </w:rPr>
              <w:t>Медицина</w:t>
            </w:r>
            <w:proofErr w:type="spellEnd"/>
          </w:p>
        </w:tc>
      </w:tr>
      <w:tr w:rsidR="001A5CD2" w:rsidRPr="00FD4AB1" w14:paraId="52E015D7" w14:textId="77777777" w:rsidTr="00E02C57">
        <w:trPr>
          <w:trHeight w:val="284"/>
          <w:jc w:val="center"/>
        </w:trPr>
        <w:tc>
          <w:tcPr>
            <w:tcW w:w="723" w:type="pct"/>
            <w:gridSpan w:val="2"/>
            <w:vAlign w:val="center"/>
          </w:tcPr>
          <w:p w14:paraId="48A6299E" w14:textId="77777777" w:rsidR="001A5CD2" w:rsidRPr="00FD4AB1" w:rsidRDefault="001A5CD2" w:rsidP="0032462C">
            <w:pPr>
              <w:rPr>
                <w:sz w:val="18"/>
                <w:szCs w:val="18"/>
                <w:lang w:val="sr-Cyrl-CS"/>
              </w:rPr>
            </w:pPr>
            <w:r w:rsidRPr="00FD4AB1">
              <w:rPr>
                <w:sz w:val="18"/>
                <w:szCs w:val="18"/>
                <w:lang w:val="sr-Cyrl-CS"/>
              </w:rPr>
              <w:t>Диплома</w:t>
            </w:r>
          </w:p>
        </w:tc>
        <w:tc>
          <w:tcPr>
            <w:tcW w:w="370" w:type="pct"/>
            <w:gridSpan w:val="2"/>
            <w:vAlign w:val="center"/>
          </w:tcPr>
          <w:p w14:paraId="29976831" w14:textId="77777777" w:rsidR="001A5CD2" w:rsidRPr="003B75D3" w:rsidRDefault="001A5CD2" w:rsidP="0032462C">
            <w:pPr>
              <w:jc w:val="center"/>
              <w:rPr>
                <w:sz w:val="18"/>
                <w:szCs w:val="18"/>
              </w:rPr>
            </w:pPr>
            <w:r>
              <w:rPr>
                <w:sz w:val="18"/>
                <w:szCs w:val="18"/>
              </w:rPr>
              <w:t>1988.</w:t>
            </w:r>
          </w:p>
        </w:tc>
        <w:tc>
          <w:tcPr>
            <w:tcW w:w="2271" w:type="pct"/>
            <w:gridSpan w:val="5"/>
            <w:vAlign w:val="center"/>
          </w:tcPr>
          <w:p w14:paraId="3084F8D1" w14:textId="77777777" w:rsidR="001A5CD2" w:rsidRPr="002914AF" w:rsidRDefault="001A5CD2" w:rsidP="0032462C">
            <w:pPr>
              <w:rPr>
                <w:sz w:val="18"/>
                <w:szCs w:val="18"/>
                <w:lang w:val="sr-Cyrl-CS"/>
              </w:rPr>
            </w:pPr>
            <w:r w:rsidRPr="002B0DD0">
              <w:rPr>
                <w:sz w:val="18"/>
                <w:szCs w:val="18"/>
                <w:lang w:val="sr-Cyrl-CS"/>
              </w:rPr>
              <w:t>Медицински факултет, Универзитет у Београду</w:t>
            </w:r>
          </w:p>
        </w:tc>
        <w:tc>
          <w:tcPr>
            <w:tcW w:w="1636" w:type="pct"/>
            <w:gridSpan w:val="4"/>
            <w:vAlign w:val="center"/>
          </w:tcPr>
          <w:p w14:paraId="784A3BAB" w14:textId="77777777" w:rsidR="001A5CD2" w:rsidRDefault="001A5CD2" w:rsidP="0032462C">
            <w:proofErr w:type="spellStart"/>
            <w:r w:rsidRPr="008F5930">
              <w:rPr>
                <w:sz w:val="18"/>
                <w:szCs w:val="18"/>
              </w:rPr>
              <w:t>Медицина</w:t>
            </w:r>
            <w:proofErr w:type="spellEnd"/>
          </w:p>
        </w:tc>
      </w:tr>
      <w:tr w:rsidR="001A5CD2" w:rsidRPr="00A22864" w14:paraId="5AF19845" w14:textId="77777777" w:rsidTr="00DF2E84">
        <w:trPr>
          <w:trHeight w:val="227"/>
          <w:jc w:val="center"/>
        </w:trPr>
        <w:tc>
          <w:tcPr>
            <w:tcW w:w="5000" w:type="pct"/>
            <w:gridSpan w:val="13"/>
            <w:vAlign w:val="center"/>
          </w:tcPr>
          <w:p w14:paraId="79B2C9B8"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0873E5F4" w14:textId="77777777" w:rsidTr="00E02C57">
        <w:trPr>
          <w:trHeight w:val="227"/>
          <w:jc w:val="center"/>
        </w:trPr>
        <w:tc>
          <w:tcPr>
            <w:tcW w:w="201" w:type="pct"/>
            <w:vAlign w:val="center"/>
          </w:tcPr>
          <w:p w14:paraId="016B75CC" w14:textId="77777777" w:rsidR="001A5CD2" w:rsidRPr="00CC6C48" w:rsidRDefault="001A5CD2" w:rsidP="0032462C">
            <w:pPr>
              <w:spacing w:after="60"/>
              <w:rPr>
                <w:sz w:val="18"/>
                <w:szCs w:val="18"/>
                <w:lang w:val="sr-Cyrl-CS"/>
              </w:rPr>
            </w:pPr>
            <w:r w:rsidRPr="00CC6C48">
              <w:rPr>
                <w:sz w:val="18"/>
                <w:szCs w:val="18"/>
                <w:lang w:val="sr-Cyrl-CS"/>
              </w:rPr>
              <w:t>Р.Б.</w:t>
            </w:r>
          </w:p>
        </w:tc>
        <w:tc>
          <w:tcPr>
            <w:tcW w:w="2069" w:type="pct"/>
            <w:gridSpan w:val="6"/>
            <w:vAlign w:val="center"/>
          </w:tcPr>
          <w:p w14:paraId="1292C7B6"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1126" w:type="pct"/>
            <w:gridSpan w:val="3"/>
            <w:vAlign w:val="center"/>
          </w:tcPr>
          <w:p w14:paraId="2404583A"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824" w:type="pct"/>
            <w:gridSpan w:val="2"/>
            <w:vAlign w:val="center"/>
          </w:tcPr>
          <w:p w14:paraId="55B97682"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780" w:type="pct"/>
            <w:vAlign w:val="center"/>
          </w:tcPr>
          <w:p w14:paraId="47043BB8"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E02C57" w:rsidRPr="00A22864" w14:paraId="15A78180" w14:textId="77777777" w:rsidTr="00E02C57">
        <w:trPr>
          <w:trHeight w:val="227"/>
          <w:jc w:val="center"/>
        </w:trPr>
        <w:tc>
          <w:tcPr>
            <w:tcW w:w="201" w:type="pct"/>
            <w:vAlign w:val="center"/>
          </w:tcPr>
          <w:p w14:paraId="61496887" w14:textId="046B936A" w:rsidR="00E02C57" w:rsidRPr="00CC6C48" w:rsidRDefault="00E02C57" w:rsidP="00E02C57">
            <w:pPr>
              <w:spacing w:after="60"/>
              <w:rPr>
                <w:sz w:val="18"/>
                <w:szCs w:val="18"/>
                <w:lang w:val="sr-Cyrl-CS"/>
              </w:rPr>
            </w:pPr>
            <w:r w:rsidRPr="00C1389B">
              <w:rPr>
                <w:color w:val="000000"/>
                <w:sz w:val="18"/>
                <w:szCs w:val="18"/>
              </w:rPr>
              <w:t>1</w:t>
            </w:r>
          </w:p>
        </w:tc>
        <w:tc>
          <w:tcPr>
            <w:tcW w:w="2069" w:type="pct"/>
            <w:gridSpan w:val="6"/>
            <w:vAlign w:val="bottom"/>
          </w:tcPr>
          <w:p w14:paraId="583BE74C" w14:textId="2E02ED53" w:rsidR="00E02C57" w:rsidRPr="00CC6C48" w:rsidRDefault="00E02C57" w:rsidP="00E02C57">
            <w:pPr>
              <w:spacing w:after="60"/>
              <w:rPr>
                <w:sz w:val="18"/>
                <w:szCs w:val="18"/>
                <w:lang w:val="sr-Cyrl-CS"/>
              </w:rPr>
            </w:pPr>
            <w:proofErr w:type="spellStart"/>
            <w:r w:rsidRPr="00C1389B">
              <w:rPr>
                <w:color w:val="000000"/>
                <w:sz w:val="18"/>
                <w:szCs w:val="18"/>
              </w:rPr>
              <w:t>Анализа</w:t>
            </w:r>
            <w:proofErr w:type="spellEnd"/>
            <w:r w:rsidRPr="00C1389B">
              <w:rPr>
                <w:color w:val="000000"/>
                <w:sz w:val="18"/>
                <w:szCs w:val="18"/>
              </w:rPr>
              <w:t xml:space="preserve"> </w:t>
            </w:r>
            <w:proofErr w:type="spellStart"/>
            <w:r w:rsidRPr="00C1389B">
              <w:rPr>
                <w:color w:val="000000"/>
                <w:sz w:val="18"/>
                <w:szCs w:val="18"/>
              </w:rPr>
              <w:t>карактеристика</w:t>
            </w:r>
            <w:proofErr w:type="spellEnd"/>
            <w:r w:rsidRPr="00C1389B">
              <w:rPr>
                <w:color w:val="000000"/>
                <w:sz w:val="18"/>
                <w:szCs w:val="18"/>
              </w:rPr>
              <w:t xml:space="preserve"> </w:t>
            </w:r>
            <w:proofErr w:type="spellStart"/>
            <w:r w:rsidRPr="00C1389B">
              <w:rPr>
                <w:color w:val="000000"/>
                <w:sz w:val="18"/>
                <w:szCs w:val="18"/>
              </w:rPr>
              <w:t>деце</w:t>
            </w:r>
            <w:proofErr w:type="spellEnd"/>
            <w:r w:rsidRPr="00C1389B">
              <w:rPr>
                <w:color w:val="000000"/>
                <w:sz w:val="18"/>
                <w:szCs w:val="18"/>
              </w:rPr>
              <w:t xml:space="preserve"> </w:t>
            </w:r>
            <w:proofErr w:type="spellStart"/>
            <w:r w:rsidRPr="00C1389B">
              <w:rPr>
                <w:color w:val="000000"/>
                <w:sz w:val="18"/>
                <w:szCs w:val="18"/>
              </w:rPr>
              <w:t>са</w:t>
            </w:r>
            <w:proofErr w:type="spellEnd"/>
            <w:r w:rsidRPr="00C1389B">
              <w:rPr>
                <w:color w:val="000000"/>
                <w:sz w:val="18"/>
                <w:szCs w:val="18"/>
              </w:rPr>
              <w:t xml:space="preserve"> </w:t>
            </w:r>
            <w:proofErr w:type="spellStart"/>
            <w:r w:rsidRPr="00C1389B">
              <w:rPr>
                <w:color w:val="000000"/>
                <w:sz w:val="18"/>
                <w:szCs w:val="18"/>
              </w:rPr>
              <w:t>дискалкулијом</w:t>
            </w:r>
            <w:proofErr w:type="spellEnd"/>
          </w:p>
        </w:tc>
        <w:tc>
          <w:tcPr>
            <w:tcW w:w="1126" w:type="pct"/>
            <w:gridSpan w:val="3"/>
            <w:vAlign w:val="center"/>
          </w:tcPr>
          <w:p w14:paraId="0D2529CD" w14:textId="41575C40" w:rsidR="00E02C57" w:rsidRPr="00CC6C48" w:rsidRDefault="00E02C57" w:rsidP="00E02C57">
            <w:pPr>
              <w:spacing w:after="60"/>
              <w:rPr>
                <w:sz w:val="18"/>
                <w:szCs w:val="18"/>
                <w:lang w:val="sr-Cyrl-CS"/>
              </w:rPr>
            </w:pPr>
            <w:proofErr w:type="spellStart"/>
            <w:r w:rsidRPr="00C1389B">
              <w:rPr>
                <w:color w:val="000000"/>
                <w:sz w:val="18"/>
                <w:szCs w:val="18"/>
              </w:rPr>
              <w:t>Гордана</w:t>
            </w:r>
            <w:proofErr w:type="spellEnd"/>
            <w:r w:rsidRPr="00C1389B">
              <w:rPr>
                <w:color w:val="000000"/>
                <w:sz w:val="18"/>
                <w:szCs w:val="18"/>
              </w:rPr>
              <w:t xml:space="preserve"> </w:t>
            </w:r>
            <w:proofErr w:type="spellStart"/>
            <w:r w:rsidRPr="00C1389B">
              <w:rPr>
                <w:color w:val="000000"/>
                <w:sz w:val="18"/>
                <w:szCs w:val="18"/>
              </w:rPr>
              <w:t>Јовановић</w:t>
            </w:r>
            <w:proofErr w:type="spellEnd"/>
          </w:p>
        </w:tc>
        <w:tc>
          <w:tcPr>
            <w:tcW w:w="824" w:type="pct"/>
            <w:gridSpan w:val="2"/>
            <w:vAlign w:val="center"/>
          </w:tcPr>
          <w:p w14:paraId="65C1531F" w14:textId="4F7AC796" w:rsidR="00E02C57" w:rsidRPr="00CC6C48" w:rsidRDefault="00E02C57" w:rsidP="00E02C57">
            <w:pPr>
              <w:spacing w:after="60"/>
              <w:rPr>
                <w:sz w:val="18"/>
                <w:szCs w:val="18"/>
                <w:lang w:val="sr-Cyrl-CS"/>
              </w:rPr>
            </w:pPr>
            <w:r w:rsidRPr="00C1389B">
              <w:rPr>
                <w:color w:val="000000"/>
                <w:sz w:val="18"/>
                <w:szCs w:val="18"/>
              </w:rPr>
              <w:t>2011.</w:t>
            </w:r>
          </w:p>
        </w:tc>
        <w:tc>
          <w:tcPr>
            <w:tcW w:w="780" w:type="pct"/>
            <w:vAlign w:val="center"/>
          </w:tcPr>
          <w:p w14:paraId="449EA833" w14:textId="34479225" w:rsidR="00E02C57" w:rsidRPr="00CC6C48" w:rsidRDefault="00E02C57" w:rsidP="00E02C57">
            <w:pPr>
              <w:spacing w:after="60"/>
              <w:rPr>
                <w:sz w:val="18"/>
                <w:szCs w:val="18"/>
                <w:lang w:val="sr-Cyrl-CS"/>
              </w:rPr>
            </w:pPr>
            <w:r w:rsidRPr="00C1389B">
              <w:rPr>
                <w:color w:val="000000"/>
                <w:sz w:val="18"/>
                <w:szCs w:val="18"/>
              </w:rPr>
              <w:t>2014.</w:t>
            </w:r>
          </w:p>
        </w:tc>
      </w:tr>
      <w:tr w:rsidR="00E02C57" w:rsidRPr="00A22864" w14:paraId="1DF86501" w14:textId="77777777" w:rsidTr="00E02C57">
        <w:trPr>
          <w:trHeight w:val="227"/>
          <w:jc w:val="center"/>
        </w:trPr>
        <w:tc>
          <w:tcPr>
            <w:tcW w:w="201" w:type="pct"/>
            <w:vAlign w:val="center"/>
          </w:tcPr>
          <w:p w14:paraId="6E46282D" w14:textId="38BE6850" w:rsidR="00E02C57" w:rsidRPr="00CC6C48" w:rsidRDefault="00E02C57" w:rsidP="00E02C57">
            <w:pPr>
              <w:spacing w:after="60"/>
              <w:rPr>
                <w:sz w:val="18"/>
                <w:szCs w:val="18"/>
                <w:lang w:val="sr-Cyrl-CS"/>
              </w:rPr>
            </w:pPr>
            <w:r w:rsidRPr="00C1389B">
              <w:rPr>
                <w:color w:val="000000"/>
                <w:sz w:val="18"/>
                <w:szCs w:val="18"/>
              </w:rPr>
              <w:t>2</w:t>
            </w:r>
          </w:p>
        </w:tc>
        <w:tc>
          <w:tcPr>
            <w:tcW w:w="2069" w:type="pct"/>
            <w:gridSpan w:val="6"/>
            <w:vAlign w:val="center"/>
          </w:tcPr>
          <w:p w14:paraId="14803625" w14:textId="57976BB8" w:rsidR="00E02C57" w:rsidRPr="00CC6C48" w:rsidRDefault="00E02C57" w:rsidP="00E02C57">
            <w:pPr>
              <w:spacing w:after="60"/>
              <w:rPr>
                <w:sz w:val="18"/>
                <w:szCs w:val="18"/>
                <w:lang w:val="sr-Cyrl-CS"/>
              </w:rPr>
            </w:pPr>
            <w:r>
              <w:rPr>
                <w:color w:val="000000"/>
                <w:sz w:val="18"/>
                <w:szCs w:val="18"/>
                <w:lang w:val="sr-Cyrl-RS"/>
              </w:rPr>
              <w:t>П</w:t>
            </w:r>
            <w:proofErr w:type="spellStart"/>
            <w:r w:rsidRPr="00C1389B">
              <w:rPr>
                <w:color w:val="000000"/>
                <w:sz w:val="18"/>
                <w:szCs w:val="18"/>
              </w:rPr>
              <w:t>овезаност</w:t>
            </w:r>
            <w:proofErr w:type="spellEnd"/>
            <w:r w:rsidRPr="00C1389B">
              <w:rPr>
                <w:color w:val="000000"/>
                <w:sz w:val="18"/>
                <w:szCs w:val="18"/>
              </w:rPr>
              <w:t xml:space="preserve"> </w:t>
            </w:r>
            <w:proofErr w:type="spellStart"/>
            <w:r w:rsidRPr="00C1389B">
              <w:rPr>
                <w:color w:val="000000"/>
                <w:sz w:val="18"/>
                <w:szCs w:val="18"/>
              </w:rPr>
              <w:t>персоналних</w:t>
            </w:r>
            <w:proofErr w:type="spellEnd"/>
            <w:r w:rsidRPr="00C1389B">
              <w:rPr>
                <w:color w:val="000000"/>
                <w:sz w:val="18"/>
                <w:szCs w:val="18"/>
              </w:rPr>
              <w:t xml:space="preserve">, </w:t>
            </w:r>
            <w:proofErr w:type="spellStart"/>
            <w:r w:rsidRPr="00C1389B">
              <w:rPr>
                <w:color w:val="000000"/>
                <w:sz w:val="18"/>
                <w:szCs w:val="18"/>
              </w:rPr>
              <w:t>интерперсоналних</w:t>
            </w:r>
            <w:proofErr w:type="spellEnd"/>
            <w:r w:rsidRPr="00C1389B">
              <w:rPr>
                <w:color w:val="000000"/>
                <w:sz w:val="18"/>
                <w:szCs w:val="18"/>
              </w:rPr>
              <w:t xml:space="preserve"> и </w:t>
            </w:r>
            <w:r w:rsidRPr="00C1389B">
              <w:rPr>
                <w:color w:val="000000"/>
                <w:sz w:val="18"/>
                <w:szCs w:val="18"/>
              </w:rPr>
              <w:br/>
            </w:r>
            <w:proofErr w:type="spellStart"/>
            <w:r w:rsidRPr="00C1389B">
              <w:rPr>
                <w:color w:val="000000"/>
                <w:sz w:val="18"/>
                <w:szCs w:val="18"/>
              </w:rPr>
              <w:t>организационих</w:t>
            </w:r>
            <w:proofErr w:type="spellEnd"/>
            <w:r w:rsidRPr="00C1389B">
              <w:rPr>
                <w:color w:val="000000"/>
                <w:sz w:val="18"/>
                <w:szCs w:val="18"/>
              </w:rPr>
              <w:t xml:space="preserve"> </w:t>
            </w:r>
            <w:proofErr w:type="spellStart"/>
            <w:r w:rsidRPr="00C1389B">
              <w:rPr>
                <w:color w:val="000000"/>
                <w:sz w:val="18"/>
                <w:szCs w:val="18"/>
              </w:rPr>
              <w:t>параметара</w:t>
            </w:r>
            <w:proofErr w:type="spellEnd"/>
            <w:r w:rsidRPr="00C1389B">
              <w:rPr>
                <w:color w:val="000000"/>
                <w:sz w:val="18"/>
                <w:szCs w:val="18"/>
              </w:rPr>
              <w:t xml:space="preserve"> и </w:t>
            </w:r>
            <w:proofErr w:type="spellStart"/>
            <w:r w:rsidRPr="00C1389B">
              <w:rPr>
                <w:color w:val="000000"/>
                <w:sz w:val="18"/>
                <w:szCs w:val="18"/>
              </w:rPr>
              <w:t>позитивних</w:t>
            </w:r>
            <w:proofErr w:type="spellEnd"/>
            <w:r w:rsidRPr="00C1389B">
              <w:rPr>
                <w:color w:val="000000"/>
                <w:sz w:val="18"/>
                <w:szCs w:val="18"/>
              </w:rPr>
              <w:t xml:space="preserve"> и </w:t>
            </w:r>
            <w:proofErr w:type="spellStart"/>
            <w:r w:rsidRPr="00C1389B">
              <w:rPr>
                <w:color w:val="000000"/>
                <w:sz w:val="18"/>
                <w:szCs w:val="18"/>
              </w:rPr>
              <w:t>негативних</w:t>
            </w:r>
            <w:proofErr w:type="spellEnd"/>
            <w:r w:rsidRPr="00C1389B">
              <w:rPr>
                <w:color w:val="000000"/>
                <w:sz w:val="18"/>
                <w:szCs w:val="18"/>
              </w:rPr>
              <w:t xml:space="preserve"> </w:t>
            </w:r>
            <w:proofErr w:type="spellStart"/>
            <w:r w:rsidRPr="00C1389B">
              <w:rPr>
                <w:color w:val="000000"/>
                <w:sz w:val="18"/>
                <w:szCs w:val="18"/>
              </w:rPr>
              <w:t>карактеристика</w:t>
            </w:r>
            <w:proofErr w:type="spellEnd"/>
            <w:r w:rsidRPr="00C1389B">
              <w:rPr>
                <w:color w:val="000000"/>
                <w:sz w:val="18"/>
                <w:szCs w:val="18"/>
              </w:rPr>
              <w:t xml:space="preserve"> </w:t>
            </w:r>
            <w:proofErr w:type="spellStart"/>
            <w:r w:rsidRPr="00C1389B">
              <w:rPr>
                <w:color w:val="000000"/>
                <w:sz w:val="18"/>
                <w:szCs w:val="18"/>
              </w:rPr>
              <w:t>менталног</w:t>
            </w:r>
            <w:proofErr w:type="spellEnd"/>
            <w:r w:rsidRPr="00C1389B">
              <w:rPr>
                <w:color w:val="000000"/>
                <w:sz w:val="18"/>
                <w:szCs w:val="18"/>
              </w:rPr>
              <w:t xml:space="preserve"> </w:t>
            </w:r>
            <w:proofErr w:type="spellStart"/>
            <w:r w:rsidRPr="00C1389B">
              <w:rPr>
                <w:color w:val="000000"/>
                <w:sz w:val="18"/>
                <w:szCs w:val="18"/>
              </w:rPr>
              <w:t>здравља</w:t>
            </w:r>
            <w:proofErr w:type="spellEnd"/>
            <w:r w:rsidRPr="00C1389B">
              <w:rPr>
                <w:color w:val="000000"/>
                <w:sz w:val="18"/>
                <w:szCs w:val="18"/>
              </w:rPr>
              <w:t xml:space="preserve"> </w:t>
            </w:r>
            <w:proofErr w:type="spellStart"/>
            <w:r w:rsidRPr="00C1389B">
              <w:rPr>
                <w:color w:val="000000"/>
                <w:sz w:val="18"/>
                <w:szCs w:val="18"/>
              </w:rPr>
              <w:t>лекара</w:t>
            </w:r>
            <w:proofErr w:type="spellEnd"/>
            <w:r w:rsidRPr="00C1389B">
              <w:rPr>
                <w:color w:val="000000"/>
                <w:sz w:val="18"/>
                <w:szCs w:val="18"/>
              </w:rPr>
              <w:t xml:space="preserve"> и </w:t>
            </w:r>
            <w:proofErr w:type="spellStart"/>
            <w:r w:rsidRPr="00C1389B">
              <w:rPr>
                <w:color w:val="000000"/>
                <w:sz w:val="18"/>
                <w:szCs w:val="18"/>
              </w:rPr>
              <w:t>психолога</w:t>
            </w:r>
            <w:proofErr w:type="spellEnd"/>
          </w:p>
        </w:tc>
        <w:tc>
          <w:tcPr>
            <w:tcW w:w="1126" w:type="pct"/>
            <w:gridSpan w:val="3"/>
            <w:vAlign w:val="center"/>
          </w:tcPr>
          <w:p w14:paraId="15A9DD38" w14:textId="5AA59C92" w:rsidR="00E02C57" w:rsidRPr="00CC6C48" w:rsidRDefault="00E02C57" w:rsidP="00E02C57">
            <w:pPr>
              <w:spacing w:after="60"/>
              <w:rPr>
                <w:sz w:val="18"/>
                <w:szCs w:val="18"/>
                <w:lang w:val="sr-Cyrl-CS"/>
              </w:rPr>
            </w:pPr>
            <w:proofErr w:type="spellStart"/>
            <w:r w:rsidRPr="00C1389B">
              <w:rPr>
                <w:color w:val="000000"/>
                <w:sz w:val="18"/>
                <w:szCs w:val="18"/>
              </w:rPr>
              <w:t>Биљана</w:t>
            </w:r>
            <w:proofErr w:type="spellEnd"/>
            <w:r w:rsidRPr="00C1389B">
              <w:rPr>
                <w:color w:val="000000"/>
                <w:sz w:val="18"/>
                <w:szCs w:val="18"/>
              </w:rPr>
              <w:t xml:space="preserve"> </w:t>
            </w:r>
            <w:proofErr w:type="spellStart"/>
            <w:r w:rsidRPr="00C1389B">
              <w:rPr>
                <w:color w:val="000000"/>
                <w:sz w:val="18"/>
                <w:szCs w:val="18"/>
              </w:rPr>
              <w:t>Јаредић</w:t>
            </w:r>
            <w:proofErr w:type="spellEnd"/>
          </w:p>
        </w:tc>
        <w:tc>
          <w:tcPr>
            <w:tcW w:w="824" w:type="pct"/>
            <w:gridSpan w:val="2"/>
            <w:vAlign w:val="center"/>
          </w:tcPr>
          <w:p w14:paraId="30987487" w14:textId="1E748527" w:rsidR="00E02C57" w:rsidRPr="00CC6C48" w:rsidRDefault="00E02C57" w:rsidP="00E02C57">
            <w:pPr>
              <w:spacing w:after="60"/>
              <w:rPr>
                <w:sz w:val="18"/>
                <w:szCs w:val="18"/>
                <w:lang w:val="sr-Cyrl-CS"/>
              </w:rPr>
            </w:pPr>
            <w:r w:rsidRPr="00C1389B">
              <w:rPr>
                <w:color w:val="000000"/>
                <w:sz w:val="18"/>
                <w:szCs w:val="18"/>
              </w:rPr>
              <w:t>2015.</w:t>
            </w:r>
          </w:p>
        </w:tc>
        <w:tc>
          <w:tcPr>
            <w:tcW w:w="780" w:type="pct"/>
            <w:vAlign w:val="center"/>
          </w:tcPr>
          <w:p w14:paraId="63BB27F2" w14:textId="7724E329" w:rsidR="00E02C57" w:rsidRPr="00CC6C48" w:rsidRDefault="00E02C57" w:rsidP="00E02C57">
            <w:pPr>
              <w:spacing w:after="60"/>
              <w:rPr>
                <w:sz w:val="18"/>
                <w:szCs w:val="18"/>
                <w:lang w:val="sr-Cyrl-CS"/>
              </w:rPr>
            </w:pPr>
            <w:r w:rsidRPr="00C1389B">
              <w:rPr>
                <w:color w:val="000000"/>
                <w:sz w:val="18"/>
                <w:szCs w:val="18"/>
              </w:rPr>
              <w:t>2016.</w:t>
            </w:r>
          </w:p>
        </w:tc>
      </w:tr>
      <w:tr w:rsidR="00E02C57" w:rsidRPr="00A22864" w14:paraId="4D259642" w14:textId="77777777" w:rsidTr="00E02C57">
        <w:trPr>
          <w:trHeight w:val="227"/>
          <w:jc w:val="center"/>
        </w:trPr>
        <w:tc>
          <w:tcPr>
            <w:tcW w:w="201" w:type="pct"/>
            <w:vAlign w:val="center"/>
          </w:tcPr>
          <w:p w14:paraId="1647E3A6" w14:textId="5D2B8C5C" w:rsidR="00E02C57" w:rsidRPr="00CC6C48" w:rsidRDefault="00E02C57" w:rsidP="00E02C57">
            <w:pPr>
              <w:spacing w:after="60"/>
              <w:rPr>
                <w:sz w:val="18"/>
                <w:szCs w:val="18"/>
                <w:lang w:val="sr-Cyrl-CS"/>
              </w:rPr>
            </w:pPr>
            <w:r w:rsidRPr="00C1389B">
              <w:rPr>
                <w:color w:val="000000"/>
                <w:sz w:val="18"/>
                <w:szCs w:val="18"/>
              </w:rPr>
              <w:t>3</w:t>
            </w:r>
          </w:p>
        </w:tc>
        <w:tc>
          <w:tcPr>
            <w:tcW w:w="2069" w:type="pct"/>
            <w:gridSpan w:val="6"/>
            <w:vAlign w:val="center"/>
          </w:tcPr>
          <w:p w14:paraId="5EF527ED" w14:textId="6AB497FC" w:rsidR="00E02C57" w:rsidRPr="00CC6C48" w:rsidRDefault="00E02C57" w:rsidP="00E02C57">
            <w:pPr>
              <w:spacing w:after="60"/>
              <w:rPr>
                <w:sz w:val="18"/>
                <w:szCs w:val="18"/>
                <w:lang w:val="sr-Cyrl-CS"/>
              </w:rPr>
            </w:pPr>
            <w:proofErr w:type="spellStart"/>
            <w:r w:rsidRPr="00C1389B">
              <w:rPr>
                <w:color w:val="000000"/>
                <w:sz w:val="18"/>
                <w:szCs w:val="18"/>
              </w:rPr>
              <w:t>Повезаност</w:t>
            </w:r>
            <w:proofErr w:type="spellEnd"/>
            <w:r w:rsidRPr="00C1389B">
              <w:rPr>
                <w:color w:val="000000"/>
                <w:sz w:val="18"/>
                <w:szCs w:val="18"/>
              </w:rPr>
              <w:t xml:space="preserve"> </w:t>
            </w:r>
            <w:proofErr w:type="spellStart"/>
            <w:r w:rsidRPr="00C1389B">
              <w:rPr>
                <w:color w:val="000000"/>
                <w:sz w:val="18"/>
                <w:szCs w:val="18"/>
              </w:rPr>
              <w:t>димензија</w:t>
            </w:r>
            <w:proofErr w:type="spellEnd"/>
            <w:r w:rsidRPr="00C1389B">
              <w:rPr>
                <w:color w:val="000000"/>
                <w:sz w:val="18"/>
                <w:szCs w:val="18"/>
              </w:rPr>
              <w:t xml:space="preserve"> </w:t>
            </w:r>
            <w:proofErr w:type="spellStart"/>
            <w:r w:rsidRPr="00C1389B">
              <w:rPr>
                <w:color w:val="000000"/>
                <w:sz w:val="18"/>
                <w:szCs w:val="18"/>
              </w:rPr>
              <w:t>личности</w:t>
            </w:r>
            <w:proofErr w:type="spellEnd"/>
            <w:r w:rsidRPr="00C1389B">
              <w:rPr>
                <w:color w:val="000000"/>
                <w:sz w:val="18"/>
                <w:szCs w:val="18"/>
              </w:rPr>
              <w:t xml:space="preserve">, </w:t>
            </w:r>
            <w:proofErr w:type="spellStart"/>
            <w:r w:rsidRPr="00C1389B">
              <w:rPr>
                <w:color w:val="000000"/>
                <w:sz w:val="18"/>
                <w:szCs w:val="18"/>
              </w:rPr>
              <w:t>темперамента</w:t>
            </w:r>
            <w:proofErr w:type="spellEnd"/>
            <w:r w:rsidRPr="00C1389B">
              <w:rPr>
                <w:color w:val="000000"/>
                <w:sz w:val="18"/>
                <w:szCs w:val="18"/>
              </w:rPr>
              <w:t xml:space="preserve"> и </w:t>
            </w:r>
            <w:proofErr w:type="spellStart"/>
            <w:r w:rsidRPr="00C1389B">
              <w:rPr>
                <w:color w:val="000000"/>
                <w:sz w:val="18"/>
                <w:szCs w:val="18"/>
              </w:rPr>
              <w:t>суицидалности</w:t>
            </w:r>
            <w:proofErr w:type="spellEnd"/>
            <w:r w:rsidRPr="00C1389B">
              <w:rPr>
                <w:color w:val="000000"/>
                <w:sz w:val="18"/>
                <w:szCs w:val="18"/>
              </w:rPr>
              <w:t xml:space="preserve"> </w:t>
            </w:r>
            <w:proofErr w:type="spellStart"/>
            <w:r w:rsidRPr="00C1389B">
              <w:rPr>
                <w:color w:val="000000"/>
                <w:sz w:val="18"/>
                <w:szCs w:val="18"/>
              </w:rPr>
              <w:t>код</w:t>
            </w:r>
            <w:proofErr w:type="spellEnd"/>
            <w:r w:rsidRPr="00C1389B">
              <w:rPr>
                <w:color w:val="000000"/>
                <w:sz w:val="18"/>
                <w:szCs w:val="18"/>
              </w:rPr>
              <w:t xml:space="preserve"> </w:t>
            </w:r>
            <w:proofErr w:type="spellStart"/>
            <w:r w:rsidRPr="00C1389B">
              <w:rPr>
                <w:color w:val="000000"/>
                <w:sz w:val="18"/>
                <w:szCs w:val="18"/>
              </w:rPr>
              <w:t>пацијената</w:t>
            </w:r>
            <w:proofErr w:type="spellEnd"/>
            <w:r w:rsidRPr="00C1389B">
              <w:rPr>
                <w:color w:val="000000"/>
                <w:sz w:val="18"/>
                <w:szCs w:val="18"/>
              </w:rPr>
              <w:t xml:space="preserve"> </w:t>
            </w:r>
            <w:proofErr w:type="spellStart"/>
            <w:r w:rsidRPr="00C1389B">
              <w:rPr>
                <w:color w:val="000000"/>
                <w:sz w:val="18"/>
                <w:szCs w:val="18"/>
              </w:rPr>
              <w:t>са</w:t>
            </w:r>
            <w:proofErr w:type="spellEnd"/>
            <w:r w:rsidRPr="00C1389B">
              <w:rPr>
                <w:color w:val="000000"/>
                <w:sz w:val="18"/>
                <w:szCs w:val="18"/>
              </w:rPr>
              <w:t xml:space="preserve"> </w:t>
            </w:r>
            <w:proofErr w:type="spellStart"/>
            <w:r w:rsidRPr="00C1389B">
              <w:rPr>
                <w:color w:val="000000"/>
                <w:sz w:val="18"/>
                <w:szCs w:val="18"/>
              </w:rPr>
              <w:t>дијагнозом</w:t>
            </w:r>
            <w:proofErr w:type="spellEnd"/>
            <w:r w:rsidRPr="00C1389B">
              <w:rPr>
                <w:color w:val="000000"/>
                <w:sz w:val="18"/>
                <w:szCs w:val="18"/>
              </w:rPr>
              <w:t xml:space="preserve"> </w:t>
            </w:r>
            <w:proofErr w:type="spellStart"/>
            <w:r w:rsidRPr="00C1389B">
              <w:rPr>
                <w:color w:val="000000"/>
                <w:sz w:val="18"/>
                <w:szCs w:val="18"/>
              </w:rPr>
              <w:t>биполарног</w:t>
            </w:r>
            <w:proofErr w:type="spellEnd"/>
            <w:r w:rsidRPr="00C1389B">
              <w:rPr>
                <w:color w:val="000000"/>
                <w:sz w:val="18"/>
                <w:szCs w:val="18"/>
              </w:rPr>
              <w:t xml:space="preserve"> </w:t>
            </w:r>
            <w:proofErr w:type="spellStart"/>
            <w:r w:rsidRPr="00C1389B">
              <w:rPr>
                <w:color w:val="000000"/>
                <w:sz w:val="18"/>
                <w:szCs w:val="18"/>
              </w:rPr>
              <w:t>афективног</w:t>
            </w:r>
            <w:proofErr w:type="spellEnd"/>
            <w:r w:rsidRPr="00C1389B">
              <w:rPr>
                <w:color w:val="000000"/>
                <w:sz w:val="18"/>
                <w:szCs w:val="18"/>
              </w:rPr>
              <w:t xml:space="preserve"> </w:t>
            </w:r>
            <w:proofErr w:type="spellStart"/>
            <w:r w:rsidRPr="00C1389B">
              <w:rPr>
                <w:color w:val="000000"/>
                <w:sz w:val="18"/>
                <w:szCs w:val="18"/>
              </w:rPr>
              <w:t>поремећаја</w:t>
            </w:r>
            <w:proofErr w:type="spellEnd"/>
            <w:r w:rsidRPr="00C1389B">
              <w:rPr>
                <w:color w:val="000000"/>
                <w:sz w:val="18"/>
                <w:szCs w:val="18"/>
              </w:rPr>
              <w:t xml:space="preserve">, </w:t>
            </w:r>
            <w:proofErr w:type="spellStart"/>
            <w:r w:rsidRPr="00C1389B">
              <w:rPr>
                <w:color w:val="000000"/>
                <w:sz w:val="18"/>
                <w:szCs w:val="18"/>
              </w:rPr>
              <w:t>депресије</w:t>
            </w:r>
            <w:proofErr w:type="spellEnd"/>
            <w:r w:rsidRPr="00C1389B">
              <w:rPr>
                <w:color w:val="000000"/>
                <w:sz w:val="18"/>
                <w:szCs w:val="18"/>
              </w:rPr>
              <w:t xml:space="preserve"> и </w:t>
            </w:r>
            <w:proofErr w:type="spellStart"/>
            <w:r w:rsidRPr="00C1389B">
              <w:rPr>
                <w:color w:val="000000"/>
                <w:sz w:val="18"/>
                <w:szCs w:val="18"/>
              </w:rPr>
              <w:t>схизофреније</w:t>
            </w:r>
            <w:proofErr w:type="spellEnd"/>
          </w:p>
        </w:tc>
        <w:tc>
          <w:tcPr>
            <w:tcW w:w="1126" w:type="pct"/>
            <w:gridSpan w:val="3"/>
            <w:vAlign w:val="center"/>
          </w:tcPr>
          <w:p w14:paraId="7E099A04" w14:textId="2D379456" w:rsidR="00E02C57" w:rsidRPr="00CC6C48" w:rsidRDefault="00E02C57" w:rsidP="00E02C57">
            <w:pPr>
              <w:spacing w:after="60"/>
              <w:rPr>
                <w:sz w:val="18"/>
                <w:szCs w:val="18"/>
                <w:lang w:val="sr-Cyrl-CS"/>
              </w:rPr>
            </w:pPr>
            <w:proofErr w:type="spellStart"/>
            <w:r w:rsidRPr="00C1389B">
              <w:rPr>
                <w:color w:val="000000"/>
                <w:sz w:val="18"/>
                <w:szCs w:val="18"/>
              </w:rPr>
              <w:t>Милена</w:t>
            </w:r>
            <w:proofErr w:type="spellEnd"/>
            <w:r w:rsidRPr="00C1389B">
              <w:rPr>
                <w:color w:val="000000"/>
                <w:sz w:val="18"/>
                <w:szCs w:val="18"/>
              </w:rPr>
              <w:t xml:space="preserve"> </w:t>
            </w:r>
            <w:proofErr w:type="spellStart"/>
            <w:r w:rsidRPr="00C1389B">
              <w:rPr>
                <w:color w:val="000000"/>
                <w:sz w:val="18"/>
                <w:szCs w:val="18"/>
              </w:rPr>
              <w:t>Јовичић</w:t>
            </w:r>
            <w:proofErr w:type="spellEnd"/>
          </w:p>
        </w:tc>
        <w:tc>
          <w:tcPr>
            <w:tcW w:w="824" w:type="pct"/>
            <w:gridSpan w:val="2"/>
            <w:vAlign w:val="center"/>
          </w:tcPr>
          <w:p w14:paraId="5166935F" w14:textId="48426F66" w:rsidR="00E02C57" w:rsidRPr="00CC6C48" w:rsidRDefault="00E02C57" w:rsidP="00E02C57">
            <w:pPr>
              <w:spacing w:after="60"/>
              <w:rPr>
                <w:sz w:val="18"/>
                <w:szCs w:val="18"/>
                <w:lang w:val="sr-Cyrl-CS"/>
              </w:rPr>
            </w:pPr>
            <w:r w:rsidRPr="00C1389B">
              <w:rPr>
                <w:color w:val="000000"/>
                <w:sz w:val="18"/>
                <w:szCs w:val="18"/>
              </w:rPr>
              <w:t>2017.</w:t>
            </w:r>
          </w:p>
        </w:tc>
        <w:tc>
          <w:tcPr>
            <w:tcW w:w="780" w:type="pct"/>
            <w:vAlign w:val="center"/>
          </w:tcPr>
          <w:p w14:paraId="67309088" w14:textId="37B872D3" w:rsidR="00E02C57" w:rsidRPr="00CC6C48" w:rsidRDefault="00E02C57" w:rsidP="00E02C57">
            <w:pPr>
              <w:spacing w:after="60"/>
              <w:rPr>
                <w:sz w:val="18"/>
                <w:szCs w:val="18"/>
                <w:lang w:val="sr-Cyrl-CS"/>
              </w:rPr>
            </w:pPr>
            <w:r w:rsidRPr="00C1389B">
              <w:rPr>
                <w:color w:val="000000"/>
                <w:sz w:val="18"/>
                <w:szCs w:val="18"/>
              </w:rPr>
              <w:t>2019.</w:t>
            </w:r>
          </w:p>
        </w:tc>
      </w:tr>
      <w:tr w:rsidR="00E02C57" w:rsidRPr="00A22864" w14:paraId="71E0B33B" w14:textId="77777777" w:rsidTr="00E02C57">
        <w:trPr>
          <w:trHeight w:val="227"/>
          <w:jc w:val="center"/>
        </w:trPr>
        <w:tc>
          <w:tcPr>
            <w:tcW w:w="201" w:type="pct"/>
            <w:vAlign w:val="center"/>
          </w:tcPr>
          <w:p w14:paraId="446E8175" w14:textId="3A19C92B" w:rsidR="00E02C57" w:rsidRPr="00CC6C48" w:rsidRDefault="00E02C57" w:rsidP="00E02C57">
            <w:pPr>
              <w:spacing w:after="60"/>
              <w:rPr>
                <w:sz w:val="18"/>
                <w:szCs w:val="18"/>
                <w:lang w:val="sr-Cyrl-CS"/>
              </w:rPr>
            </w:pPr>
            <w:r w:rsidRPr="00C1389B">
              <w:rPr>
                <w:color w:val="000000"/>
                <w:sz w:val="18"/>
                <w:szCs w:val="18"/>
              </w:rPr>
              <w:t>4</w:t>
            </w:r>
          </w:p>
        </w:tc>
        <w:tc>
          <w:tcPr>
            <w:tcW w:w="2069" w:type="pct"/>
            <w:gridSpan w:val="6"/>
            <w:vAlign w:val="center"/>
          </w:tcPr>
          <w:p w14:paraId="5E69482F" w14:textId="0A473929" w:rsidR="00E02C57" w:rsidRPr="00CC6C48" w:rsidRDefault="00E02C57" w:rsidP="00E02C57">
            <w:pPr>
              <w:spacing w:after="60"/>
              <w:rPr>
                <w:sz w:val="18"/>
                <w:szCs w:val="18"/>
                <w:lang w:val="sr-Cyrl-CS"/>
              </w:rPr>
            </w:pPr>
            <w:proofErr w:type="spellStart"/>
            <w:r w:rsidRPr="00C1389B">
              <w:rPr>
                <w:color w:val="000000"/>
                <w:sz w:val="18"/>
                <w:szCs w:val="18"/>
              </w:rPr>
              <w:t>Утицај</w:t>
            </w:r>
            <w:proofErr w:type="spellEnd"/>
            <w:r w:rsidRPr="00C1389B">
              <w:rPr>
                <w:color w:val="000000"/>
                <w:sz w:val="18"/>
                <w:szCs w:val="18"/>
              </w:rPr>
              <w:t xml:space="preserve"> </w:t>
            </w:r>
            <w:proofErr w:type="spellStart"/>
            <w:r w:rsidRPr="00C1389B">
              <w:rPr>
                <w:color w:val="000000"/>
                <w:sz w:val="18"/>
                <w:szCs w:val="18"/>
              </w:rPr>
              <w:t>дисфункционалности</w:t>
            </w:r>
            <w:proofErr w:type="spellEnd"/>
            <w:r w:rsidRPr="00C1389B">
              <w:rPr>
                <w:color w:val="000000"/>
                <w:sz w:val="18"/>
                <w:szCs w:val="18"/>
              </w:rPr>
              <w:t xml:space="preserve"> </w:t>
            </w:r>
            <w:proofErr w:type="spellStart"/>
            <w:r w:rsidRPr="00C1389B">
              <w:rPr>
                <w:color w:val="000000"/>
                <w:sz w:val="18"/>
                <w:szCs w:val="18"/>
              </w:rPr>
              <w:t>породице</w:t>
            </w:r>
            <w:proofErr w:type="spellEnd"/>
            <w:r w:rsidRPr="00C1389B">
              <w:rPr>
                <w:color w:val="000000"/>
                <w:sz w:val="18"/>
                <w:szCs w:val="18"/>
              </w:rPr>
              <w:t xml:space="preserve">, </w:t>
            </w:r>
            <w:proofErr w:type="spellStart"/>
            <w:r w:rsidRPr="00C1389B">
              <w:rPr>
                <w:color w:val="000000"/>
                <w:sz w:val="18"/>
                <w:szCs w:val="18"/>
              </w:rPr>
              <w:t>изазване</w:t>
            </w:r>
            <w:proofErr w:type="spellEnd"/>
            <w:r w:rsidRPr="00C1389B">
              <w:rPr>
                <w:color w:val="000000"/>
                <w:sz w:val="18"/>
                <w:szCs w:val="18"/>
              </w:rPr>
              <w:t xml:space="preserve"> </w:t>
            </w:r>
            <w:proofErr w:type="spellStart"/>
            <w:r w:rsidRPr="00C1389B">
              <w:rPr>
                <w:color w:val="000000"/>
                <w:sz w:val="18"/>
                <w:szCs w:val="18"/>
              </w:rPr>
              <w:t>алкохолизмом</w:t>
            </w:r>
            <w:proofErr w:type="spellEnd"/>
            <w:r w:rsidRPr="00C1389B">
              <w:rPr>
                <w:color w:val="000000"/>
                <w:sz w:val="18"/>
                <w:szCs w:val="18"/>
              </w:rPr>
              <w:t xml:space="preserve"> и </w:t>
            </w:r>
            <w:proofErr w:type="spellStart"/>
            <w:r w:rsidRPr="00C1389B">
              <w:rPr>
                <w:color w:val="000000"/>
                <w:sz w:val="18"/>
                <w:szCs w:val="18"/>
              </w:rPr>
              <w:t>насиљем</w:t>
            </w:r>
            <w:proofErr w:type="spellEnd"/>
            <w:r w:rsidRPr="00C1389B">
              <w:rPr>
                <w:color w:val="000000"/>
                <w:sz w:val="18"/>
                <w:szCs w:val="18"/>
              </w:rPr>
              <w:t xml:space="preserve">, </w:t>
            </w:r>
            <w:proofErr w:type="spellStart"/>
            <w:r w:rsidRPr="00C1389B">
              <w:rPr>
                <w:color w:val="000000"/>
                <w:sz w:val="18"/>
                <w:szCs w:val="18"/>
              </w:rPr>
              <w:t>на</w:t>
            </w:r>
            <w:proofErr w:type="spellEnd"/>
            <w:r w:rsidRPr="00C1389B">
              <w:rPr>
                <w:color w:val="000000"/>
                <w:sz w:val="18"/>
                <w:szCs w:val="18"/>
              </w:rPr>
              <w:t xml:space="preserve"> </w:t>
            </w:r>
            <w:proofErr w:type="spellStart"/>
            <w:r w:rsidRPr="00C1389B">
              <w:rPr>
                <w:color w:val="000000"/>
                <w:sz w:val="18"/>
                <w:szCs w:val="18"/>
              </w:rPr>
              <w:t>психосоцијални</w:t>
            </w:r>
            <w:proofErr w:type="spellEnd"/>
            <w:r w:rsidRPr="00C1389B">
              <w:rPr>
                <w:color w:val="000000"/>
                <w:sz w:val="18"/>
                <w:szCs w:val="18"/>
              </w:rPr>
              <w:t xml:space="preserve"> </w:t>
            </w:r>
            <w:proofErr w:type="spellStart"/>
            <w:r w:rsidRPr="00C1389B">
              <w:rPr>
                <w:color w:val="000000"/>
                <w:sz w:val="18"/>
                <w:szCs w:val="18"/>
              </w:rPr>
              <w:t>развој</w:t>
            </w:r>
            <w:proofErr w:type="spellEnd"/>
            <w:r w:rsidRPr="00C1389B">
              <w:rPr>
                <w:color w:val="000000"/>
                <w:sz w:val="18"/>
                <w:szCs w:val="18"/>
              </w:rPr>
              <w:t xml:space="preserve"> </w:t>
            </w:r>
            <w:proofErr w:type="spellStart"/>
            <w:r w:rsidRPr="00C1389B">
              <w:rPr>
                <w:color w:val="000000"/>
                <w:sz w:val="18"/>
                <w:szCs w:val="18"/>
              </w:rPr>
              <w:t>младих</w:t>
            </w:r>
            <w:proofErr w:type="spellEnd"/>
            <w:r w:rsidRPr="00C1389B">
              <w:rPr>
                <w:color w:val="000000"/>
                <w:sz w:val="18"/>
                <w:szCs w:val="18"/>
              </w:rPr>
              <w:t xml:space="preserve"> и </w:t>
            </w:r>
            <w:proofErr w:type="spellStart"/>
            <w:r w:rsidRPr="00C1389B">
              <w:rPr>
                <w:color w:val="000000"/>
                <w:sz w:val="18"/>
                <w:szCs w:val="18"/>
              </w:rPr>
              <w:t>формирање</w:t>
            </w:r>
            <w:proofErr w:type="spellEnd"/>
            <w:r w:rsidRPr="00C1389B">
              <w:rPr>
                <w:color w:val="000000"/>
                <w:sz w:val="18"/>
                <w:szCs w:val="18"/>
              </w:rPr>
              <w:t xml:space="preserve"> </w:t>
            </w:r>
            <w:proofErr w:type="spellStart"/>
            <w:r w:rsidRPr="00C1389B">
              <w:rPr>
                <w:color w:val="000000"/>
                <w:sz w:val="18"/>
                <w:szCs w:val="18"/>
              </w:rPr>
              <w:t>специфичних</w:t>
            </w:r>
            <w:proofErr w:type="spellEnd"/>
            <w:r w:rsidRPr="00C1389B">
              <w:rPr>
                <w:color w:val="000000"/>
                <w:sz w:val="18"/>
                <w:szCs w:val="18"/>
              </w:rPr>
              <w:t xml:space="preserve"> </w:t>
            </w:r>
            <w:proofErr w:type="spellStart"/>
            <w:r w:rsidRPr="00C1389B">
              <w:rPr>
                <w:color w:val="000000"/>
                <w:sz w:val="18"/>
                <w:szCs w:val="18"/>
              </w:rPr>
              <w:t>црта</w:t>
            </w:r>
            <w:proofErr w:type="spellEnd"/>
            <w:r w:rsidRPr="00C1389B">
              <w:rPr>
                <w:color w:val="000000"/>
                <w:sz w:val="18"/>
                <w:szCs w:val="18"/>
              </w:rPr>
              <w:t xml:space="preserve"> </w:t>
            </w:r>
            <w:proofErr w:type="spellStart"/>
            <w:r w:rsidRPr="00C1389B">
              <w:rPr>
                <w:color w:val="000000"/>
                <w:sz w:val="18"/>
                <w:szCs w:val="18"/>
              </w:rPr>
              <w:t>личности</w:t>
            </w:r>
            <w:proofErr w:type="spellEnd"/>
          </w:p>
        </w:tc>
        <w:tc>
          <w:tcPr>
            <w:tcW w:w="1126" w:type="pct"/>
            <w:gridSpan w:val="3"/>
            <w:vAlign w:val="center"/>
          </w:tcPr>
          <w:p w14:paraId="08031562" w14:textId="696898C2" w:rsidR="00E02C57" w:rsidRPr="00CC6C48" w:rsidRDefault="00E02C57" w:rsidP="00E02C57">
            <w:pPr>
              <w:spacing w:after="60"/>
              <w:rPr>
                <w:sz w:val="18"/>
                <w:szCs w:val="18"/>
                <w:lang w:val="sr-Cyrl-CS"/>
              </w:rPr>
            </w:pPr>
            <w:proofErr w:type="spellStart"/>
            <w:r w:rsidRPr="00C1389B">
              <w:rPr>
                <w:color w:val="000000"/>
                <w:sz w:val="18"/>
                <w:szCs w:val="18"/>
              </w:rPr>
              <w:t>Љиљана</w:t>
            </w:r>
            <w:proofErr w:type="spellEnd"/>
            <w:r w:rsidRPr="00C1389B">
              <w:rPr>
                <w:color w:val="000000"/>
                <w:sz w:val="18"/>
                <w:szCs w:val="18"/>
              </w:rPr>
              <w:t xml:space="preserve"> </w:t>
            </w:r>
            <w:proofErr w:type="spellStart"/>
            <w:r w:rsidRPr="00C1389B">
              <w:rPr>
                <w:color w:val="000000"/>
                <w:sz w:val="18"/>
                <w:szCs w:val="18"/>
              </w:rPr>
              <w:t>Симоновић</w:t>
            </w:r>
            <w:proofErr w:type="spellEnd"/>
            <w:r w:rsidRPr="00C1389B">
              <w:rPr>
                <w:color w:val="000000"/>
                <w:sz w:val="18"/>
                <w:szCs w:val="18"/>
              </w:rPr>
              <w:t xml:space="preserve"> </w:t>
            </w:r>
            <w:proofErr w:type="spellStart"/>
            <w:r w:rsidRPr="00C1389B">
              <w:rPr>
                <w:color w:val="000000"/>
                <w:sz w:val="18"/>
                <w:szCs w:val="18"/>
              </w:rPr>
              <w:t>Грујић</w:t>
            </w:r>
            <w:proofErr w:type="spellEnd"/>
          </w:p>
        </w:tc>
        <w:tc>
          <w:tcPr>
            <w:tcW w:w="824" w:type="pct"/>
            <w:gridSpan w:val="2"/>
            <w:vAlign w:val="center"/>
          </w:tcPr>
          <w:p w14:paraId="79581010" w14:textId="6CB93386" w:rsidR="00E02C57" w:rsidRPr="00CC6C48" w:rsidRDefault="00E02C57" w:rsidP="00E02C57">
            <w:pPr>
              <w:spacing w:after="60"/>
              <w:rPr>
                <w:sz w:val="18"/>
                <w:szCs w:val="18"/>
                <w:lang w:val="sr-Cyrl-CS"/>
              </w:rPr>
            </w:pPr>
            <w:r w:rsidRPr="00C1389B">
              <w:rPr>
                <w:color w:val="000000"/>
                <w:sz w:val="18"/>
                <w:szCs w:val="18"/>
              </w:rPr>
              <w:t>2015.</w:t>
            </w:r>
          </w:p>
        </w:tc>
        <w:tc>
          <w:tcPr>
            <w:tcW w:w="780" w:type="pct"/>
            <w:vAlign w:val="center"/>
          </w:tcPr>
          <w:p w14:paraId="426D303F" w14:textId="17FA8ED9" w:rsidR="00E02C57" w:rsidRPr="00CC6C48" w:rsidRDefault="00E02C57" w:rsidP="00E02C57">
            <w:pPr>
              <w:spacing w:after="60"/>
              <w:rPr>
                <w:sz w:val="18"/>
                <w:szCs w:val="18"/>
                <w:lang w:val="sr-Cyrl-CS"/>
              </w:rPr>
            </w:pPr>
            <w:r w:rsidRPr="00C1389B">
              <w:rPr>
                <w:color w:val="000000"/>
                <w:sz w:val="18"/>
                <w:szCs w:val="18"/>
              </w:rPr>
              <w:t>2019.</w:t>
            </w:r>
          </w:p>
        </w:tc>
      </w:tr>
      <w:tr w:rsidR="00E02C57" w:rsidRPr="00A22864" w14:paraId="0E767126" w14:textId="77777777" w:rsidTr="00E02C57">
        <w:trPr>
          <w:trHeight w:val="227"/>
          <w:jc w:val="center"/>
        </w:trPr>
        <w:tc>
          <w:tcPr>
            <w:tcW w:w="201" w:type="pct"/>
            <w:vAlign w:val="center"/>
          </w:tcPr>
          <w:p w14:paraId="75FD6A55" w14:textId="0246D55B" w:rsidR="00E02C57" w:rsidRPr="00CC6C48" w:rsidRDefault="00E02C57" w:rsidP="00E02C57">
            <w:pPr>
              <w:spacing w:after="60"/>
              <w:rPr>
                <w:sz w:val="18"/>
                <w:szCs w:val="18"/>
                <w:lang w:val="sr-Cyrl-CS"/>
              </w:rPr>
            </w:pPr>
            <w:r w:rsidRPr="00C1389B">
              <w:rPr>
                <w:color w:val="000000"/>
                <w:sz w:val="18"/>
                <w:szCs w:val="18"/>
              </w:rPr>
              <w:t>5</w:t>
            </w:r>
          </w:p>
        </w:tc>
        <w:tc>
          <w:tcPr>
            <w:tcW w:w="2069" w:type="pct"/>
            <w:gridSpan w:val="6"/>
            <w:vAlign w:val="center"/>
          </w:tcPr>
          <w:p w14:paraId="15E53797" w14:textId="7273B236" w:rsidR="00E02C57" w:rsidRPr="00CC6C48" w:rsidRDefault="00E02C57" w:rsidP="00E02C57">
            <w:pPr>
              <w:spacing w:after="60"/>
              <w:rPr>
                <w:sz w:val="18"/>
                <w:szCs w:val="18"/>
                <w:lang w:val="sr-Cyrl-CS"/>
              </w:rPr>
            </w:pPr>
            <w:proofErr w:type="spellStart"/>
            <w:r w:rsidRPr="00C1389B">
              <w:rPr>
                <w:color w:val="000000"/>
                <w:sz w:val="18"/>
                <w:szCs w:val="18"/>
              </w:rPr>
              <w:t>Незадовољство</w:t>
            </w:r>
            <w:proofErr w:type="spellEnd"/>
            <w:r w:rsidRPr="00C1389B">
              <w:rPr>
                <w:color w:val="000000"/>
                <w:sz w:val="18"/>
                <w:szCs w:val="18"/>
              </w:rPr>
              <w:t xml:space="preserve"> </w:t>
            </w:r>
            <w:proofErr w:type="spellStart"/>
            <w:r w:rsidRPr="00C1389B">
              <w:rPr>
                <w:color w:val="000000"/>
                <w:sz w:val="18"/>
                <w:szCs w:val="18"/>
              </w:rPr>
              <w:t>сликом</w:t>
            </w:r>
            <w:proofErr w:type="spellEnd"/>
            <w:r w:rsidRPr="00C1389B">
              <w:rPr>
                <w:color w:val="000000"/>
                <w:sz w:val="18"/>
                <w:szCs w:val="18"/>
              </w:rPr>
              <w:t xml:space="preserve"> </w:t>
            </w:r>
            <w:proofErr w:type="spellStart"/>
            <w:r w:rsidRPr="00C1389B">
              <w:rPr>
                <w:color w:val="000000"/>
                <w:sz w:val="18"/>
                <w:szCs w:val="18"/>
              </w:rPr>
              <w:t>тела</w:t>
            </w:r>
            <w:proofErr w:type="spellEnd"/>
            <w:r w:rsidRPr="00C1389B">
              <w:rPr>
                <w:color w:val="000000"/>
                <w:sz w:val="18"/>
                <w:szCs w:val="18"/>
              </w:rPr>
              <w:t xml:space="preserve">, </w:t>
            </w:r>
            <w:proofErr w:type="spellStart"/>
            <w:r w:rsidRPr="00C1389B">
              <w:rPr>
                <w:color w:val="000000"/>
                <w:sz w:val="18"/>
                <w:szCs w:val="18"/>
              </w:rPr>
              <w:t>темперамент</w:t>
            </w:r>
            <w:proofErr w:type="spellEnd"/>
            <w:r w:rsidRPr="00C1389B">
              <w:rPr>
                <w:color w:val="000000"/>
                <w:sz w:val="18"/>
                <w:szCs w:val="18"/>
              </w:rPr>
              <w:t xml:space="preserve">, </w:t>
            </w:r>
            <w:proofErr w:type="spellStart"/>
            <w:r w:rsidRPr="00C1389B">
              <w:rPr>
                <w:color w:val="000000"/>
                <w:sz w:val="18"/>
                <w:szCs w:val="18"/>
              </w:rPr>
              <w:t>самопоуздање</w:t>
            </w:r>
            <w:proofErr w:type="spellEnd"/>
            <w:r w:rsidRPr="00C1389B">
              <w:rPr>
                <w:color w:val="000000"/>
                <w:sz w:val="18"/>
                <w:szCs w:val="18"/>
              </w:rPr>
              <w:t xml:space="preserve"> и </w:t>
            </w:r>
            <w:proofErr w:type="spellStart"/>
            <w:r w:rsidRPr="00C1389B">
              <w:rPr>
                <w:color w:val="000000"/>
                <w:sz w:val="18"/>
                <w:szCs w:val="18"/>
              </w:rPr>
              <w:t>анксиозност</w:t>
            </w:r>
            <w:proofErr w:type="spellEnd"/>
            <w:r w:rsidRPr="00C1389B">
              <w:rPr>
                <w:color w:val="000000"/>
                <w:sz w:val="18"/>
                <w:szCs w:val="18"/>
              </w:rPr>
              <w:t xml:space="preserve"> </w:t>
            </w:r>
            <w:proofErr w:type="spellStart"/>
            <w:r w:rsidRPr="00C1389B">
              <w:rPr>
                <w:color w:val="000000"/>
                <w:sz w:val="18"/>
                <w:szCs w:val="18"/>
              </w:rPr>
              <w:t>код</w:t>
            </w:r>
            <w:proofErr w:type="spellEnd"/>
            <w:r w:rsidRPr="00C1389B">
              <w:rPr>
                <w:color w:val="000000"/>
                <w:sz w:val="18"/>
                <w:szCs w:val="18"/>
              </w:rPr>
              <w:t xml:space="preserve"> </w:t>
            </w:r>
            <w:proofErr w:type="spellStart"/>
            <w:r w:rsidRPr="00C1389B">
              <w:rPr>
                <w:color w:val="000000"/>
                <w:sz w:val="18"/>
                <w:szCs w:val="18"/>
              </w:rPr>
              <w:t>особа</w:t>
            </w:r>
            <w:proofErr w:type="spellEnd"/>
            <w:r w:rsidRPr="00C1389B">
              <w:rPr>
                <w:color w:val="000000"/>
                <w:sz w:val="18"/>
                <w:szCs w:val="18"/>
              </w:rPr>
              <w:t xml:space="preserve"> </w:t>
            </w:r>
            <w:proofErr w:type="spellStart"/>
            <w:r w:rsidRPr="00C1389B">
              <w:rPr>
                <w:color w:val="000000"/>
                <w:sz w:val="18"/>
                <w:szCs w:val="18"/>
              </w:rPr>
              <w:t>са</w:t>
            </w:r>
            <w:proofErr w:type="spellEnd"/>
            <w:r w:rsidRPr="00C1389B">
              <w:rPr>
                <w:color w:val="000000"/>
                <w:sz w:val="18"/>
                <w:szCs w:val="18"/>
              </w:rPr>
              <w:t xml:space="preserve"> </w:t>
            </w:r>
            <w:proofErr w:type="spellStart"/>
            <w:r w:rsidRPr="00C1389B">
              <w:rPr>
                <w:color w:val="000000"/>
                <w:sz w:val="18"/>
                <w:szCs w:val="18"/>
              </w:rPr>
              <w:t>вишеструким</w:t>
            </w:r>
            <w:proofErr w:type="spellEnd"/>
            <w:r w:rsidRPr="00C1389B">
              <w:rPr>
                <w:color w:val="000000"/>
                <w:sz w:val="18"/>
                <w:szCs w:val="18"/>
              </w:rPr>
              <w:t xml:space="preserve"> </w:t>
            </w:r>
            <w:proofErr w:type="spellStart"/>
            <w:r w:rsidRPr="00C1389B">
              <w:rPr>
                <w:color w:val="000000"/>
                <w:sz w:val="18"/>
                <w:szCs w:val="18"/>
              </w:rPr>
              <w:t>нехируршким</w:t>
            </w:r>
            <w:proofErr w:type="spellEnd"/>
            <w:r w:rsidRPr="00C1389B">
              <w:rPr>
                <w:color w:val="000000"/>
                <w:sz w:val="18"/>
                <w:szCs w:val="18"/>
              </w:rPr>
              <w:t xml:space="preserve"> </w:t>
            </w:r>
            <w:proofErr w:type="spellStart"/>
            <w:r w:rsidRPr="00C1389B">
              <w:rPr>
                <w:color w:val="000000"/>
                <w:sz w:val="18"/>
                <w:szCs w:val="18"/>
              </w:rPr>
              <w:t>естетским</w:t>
            </w:r>
            <w:proofErr w:type="spellEnd"/>
            <w:r w:rsidRPr="00C1389B">
              <w:rPr>
                <w:color w:val="000000"/>
                <w:sz w:val="18"/>
                <w:szCs w:val="18"/>
              </w:rPr>
              <w:t xml:space="preserve"> </w:t>
            </w:r>
            <w:proofErr w:type="spellStart"/>
            <w:r w:rsidRPr="00C1389B">
              <w:rPr>
                <w:color w:val="000000"/>
                <w:sz w:val="18"/>
                <w:szCs w:val="18"/>
              </w:rPr>
              <w:t>интервенцијама</w:t>
            </w:r>
            <w:proofErr w:type="spellEnd"/>
          </w:p>
        </w:tc>
        <w:tc>
          <w:tcPr>
            <w:tcW w:w="1126" w:type="pct"/>
            <w:gridSpan w:val="3"/>
            <w:vAlign w:val="center"/>
          </w:tcPr>
          <w:p w14:paraId="15926750" w14:textId="5B88BDA0" w:rsidR="00E02C57" w:rsidRPr="00CC6C48" w:rsidRDefault="00E02C57" w:rsidP="00E02C57">
            <w:pPr>
              <w:spacing w:after="60"/>
              <w:rPr>
                <w:sz w:val="18"/>
                <w:szCs w:val="18"/>
                <w:lang w:val="sr-Cyrl-CS"/>
              </w:rPr>
            </w:pPr>
            <w:proofErr w:type="spellStart"/>
            <w:r w:rsidRPr="00C1389B">
              <w:rPr>
                <w:color w:val="000000"/>
                <w:sz w:val="18"/>
                <w:szCs w:val="18"/>
              </w:rPr>
              <w:t>Марина</w:t>
            </w:r>
            <w:proofErr w:type="spellEnd"/>
            <w:r w:rsidRPr="00C1389B">
              <w:rPr>
                <w:color w:val="000000"/>
                <w:sz w:val="18"/>
                <w:szCs w:val="18"/>
              </w:rPr>
              <w:t xml:space="preserve"> </w:t>
            </w:r>
            <w:proofErr w:type="spellStart"/>
            <w:r w:rsidRPr="00C1389B">
              <w:rPr>
                <w:color w:val="000000"/>
                <w:sz w:val="18"/>
                <w:szCs w:val="18"/>
              </w:rPr>
              <w:t>Столић</w:t>
            </w:r>
            <w:proofErr w:type="spellEnd"/>
          </w:p>
        </w:tc>
        <w:tc>
          <w:tcPr>
            <w:tcW w:w="824" w:type="pct"/>
            <w:gridSpan w:val="2"/>
            <w:vAlign w:val="center"/>
          </w:tcPr>
          <w:p w14:paraId="2C92182B" w14:textId="27DF8535" w:rsidR="00E02C57" w:rsidRPr="00CC6C48" w:rsidRDefault="00E02C57" w:rsidP="00E02C57">
            <w:pPr>
              <w:spacing w:after="60"/>
              <w:rPr>
                <w:sz w:val="18"/>
                <w:szCs w:val="18"/>
                <w:lang w:val="sr-Cyrl-CS"/>
              </w:rPr>
            </w:pPr>
            <w:r w:rsidRPr="00C1389B">
              <w:rPr>
                <w:color w:val="000000"/>
                <w:sz w:val="18"/>
                <w:szCs w:val="18"/>
              </w:rPr>
              <w:t>2016.</w:t>
            </w:r>
          </w:p>
        </w:tc>
        <w:tc>
          <w:tcPr>
            <w:tcW w:w="780" w:type="pct"/>
            <w:vAlign w:val="center"/>
          </w:tcPr>
          <w:p w14:paraId="7BB5F49F" w14:textId="4506132D" w:rsidR="00E02C57" w:rsidRPr="00CC6C48" w:rsidRDefault="00E02C57" w:rsidP="00E02C57">
            <w:pPr>
              <w:spacing w:after="60"/>
              <w:rPr>
                <w:sz w:val="18"/>
                <w:szCs w:val="18"/>
                <w:lang w:val="sr-Cyrl-CS"/>
              </w:rPr>
            </w:pPr>
            <w:r w:rsidRPr="00C1389B">
              <w:rPr>
                <w:color w:val="000000"/>
                <w:sz w:val="18"/>
                <w:szCs w:val="18"/>
              </w:rPr>
              <w:t>2019.</w:t>
            </w:r>
          </w:p>
        </w:tc>
      </w:tr>
      <w:tr w:rsidR="00E02C57" w:rsidRPr="00A22864" w14:paraId="5CF27D20" w14:textId="77777777" w:rsidTr="00E02C57">
        <w:trPr>
          <w:trHeight w:val="227"/>
          <w:jc w:val="center"/>
        </w:trPr>
        <w:tc>
          <w:tcPr>
            <w:tcW w:w="201" w:type="pct"/>
            <w:vAlign w:val="center"/>
          </w:tcPr>
          <w:p w14:paraId="561FBE3A" w14:textId="151A85C9" w:rsidR="00E02C57" w:rsidRPr="00CC6C48" w:rsidRDefault="00E02C57" w:rsidP="00E02C57">
            <w:pPr>
              <w:spacing w:after="60"/>
              <w:rPr>
                <w:sz w:val="18"/>
                <w:szCs w:val="18"/>
                <w:lang w:val="sr-Cyrl-CS"/>
              </w:rPr>
            </w:pPr>
            <w:r w:rsidRPr="00C1389B">
              <w:rPr>
                <w:color w:val="000000"/>
                <w:sz w:val="18"/>
                <w:szCs w:val="18"/>
              </w:rPr>
              <w:t>6</w:t>
            </w:r>
          </w:p>
        </w:tc>
        <w:tc>
          <w:tcPr>
            <w:tcW w:w="2069" w:type="pct"/>
            <w:gridSpan w:val="6"/>
            <w:vAlign w:val="center"/>
          </w:tcPr>
          <w:p w14:paraId="1AD18FCA" w14:textId="358B1ABB" w:rsidR="00E02C57" w:rsidRPr="00CC6C48" w:rsidRDefault="00E02C57" w:rsidP="00E02C57">
            <w:pPr>
              <w:spacing w:after="60"/>
              <w:rPr>
                <w:sz w:val="18"/>
                <w:szCs w:val="18"/>
                <w:lang w:val="sr-Cyrl-CS"/>
              </w:rPr>
            </w:pPr>
            <w:proofErr w:type="spellStart"/>
            <w:r w:rsidRPr="00C1389B">
              <w:rPr>
                <w:color w:val="000000"/>
                <w:sz w:val="18"/>
                <w:szCs w:val="18"/>
              </w:rPr>
              <w:t>Повезаност</w:t>
            </w:r>
            <w:proofErr w:type="spellEnd"/>
            <w:r w:rsidRPr="00C1389B">
              <w:rPr>
                <w:color w:val="000000"/>
                <w:sz w:val="18"/>
                <w:szCs w:val="18"/>
              </w:rPr>
              <w:t xml:space="preserve"> </w:t>
            </w:r>
            <w:proofErr w:type="spellStart"/>
            <w:r w:rsidRPr="00C1389B">
              <w:rPr>
                <w:color w:val="000000"/>
                <w:sz w:val="18"/>
                <w:szCs w:val="18"/>
              </w:rPr>
              <w:t>карактерних</w:t>
            </w:r>
            <w:proofErr w:type="spellEnd"/>
            <w:r w:rsidRPr="00C1389B">
              <w:rPr>
                <w:color w:val="000000"/>
                <w:sz w:val="18"/>
                <w:szCs w:val="18"/>
              </w:rPr>
              <w:t xml:space="preserve"> </w:t>
            </w:r>
            <w:proofErr w:type="spellStart"/>
            <w:r w:rsidRPr="00C1389B">
              <w:rPr>
                <w:color w:val="000000"/>
                <w:sz w:val="18"/>
                <w:szCs w:val="18"/>
              </w:rPr>
              <w:t>црта</w:t>
            </w:r>
            <w:proofErr w:type="spellEnd"/>
            <w:r w:rsidRPr="00C1389B">
              <w:rPr>
                <w:color w:val="000000"/>
                <w:sz w:val="18"/>
                <w:szCs w:val="18"/>
              </w:rPr>
              <w:t xml:space="preserve"> и </w:t>
            </w:r>
            <w:proofErr w:type="spellStart"/>
            <w:r w:rsidRPr="00C1389B">
              <w:rPr>
                <w:color w:val="000000"/>
                <w:sz w:val="18"/>
                <w:szCs w:val="18"/>
              </w:rPr>
              <w:t>тенденција</w:t>
            </w:r>
            <w:proofErr w:type="spellEnd"/>
            <w:r w:rsidRPr="00C1389B">
              <w:rPr>
                <w:color w:val="000000"/>
                <w:sz w:val="18"/>
                <w:szCs w:val="18"/>
              </w:rPr>
              <w:t xml:space="preserve"> </w:t>
            </w:r>
            <w:proofErr w:type="spellStart"/>
            <w:r w:rsidRPr="00C1389B">
              <w:rPr>
                <w:color w:val="000000"/>
                <w:sz w:val="18"/>
                <w:szCs w:val="18"/>
              </w:rPr>
              <w:t>ка</w:t>
            </w:r>
            <w:proofErr w:type="spellEnd"/>
            <w:r w:rsidRPr="00C1389B">
              <w:rPr>
                <w:color w:val="000000"/>
                <w:sz w:val="18"/>
                <w:szCs w:val="18"/>
              </w:rPr>
              <w:t xml:space="preserve"> </w:t>
            </w:r>
            <w:proofErr w:type="spellStart"/>
            <w:r w:rsidRPr="00C1389B">
              <w:rPr>
                <w:color w:val="000000"/>
                <w:sz w:val="18"/>
                <w:szCs w:val="18"/>
              </w:rPr>
              <w:t>поремећајима</w:t>
            </w:r>
            <w:proofErr w:type="spellEnd"/>
            <w:r w:rsidRPr="00C1389B">
              <w:rPr>
                <w:color w:val="000000"/>
                <w:sz w:val="18"/>
                <w:szCs w:val="18"/>
              </w:rPr>
              <w:t xml:space="preserve"> </w:t>
            </w:r>
            <w:proofErr w:type="spellStart"/>
            <w:r w:rsidRPr="00C1389B">
              <w:rPr>
                <w:color w:val="000000"/>
                <w:sz w:val="18"/>
                <w:szCs w:val="18"/>
              </w:rPr>
              <w:t>личности</w:t>
            </w:r>
            <w:proofErr w:type="spellEnd"/>
            <w:r w:rsidRPr="00C1389B">
              <w:rPr>
                <w:color w:val="000000"/>
                <w:sz w:val="18"/>
                <w:szCs w:val="18"/>
              </w:rPr>
              <w:t xml:space="preserve"> </w:t>
            </w:r>
            <w:proofErr w:type="spellStart"/>
            <w:r w:rsidRPr="00C1389B">
              <w:rPr>
                <w:color w:val="000000"/>
                <w:sz w:val="18"/>
                <w:szCs w:val="18"/>
              </w:rPr>
              <w:t>са</w:t>
            </w:r>
            <w:proofErr w:type="spellEnd"/>
            <w:r w:rsidRPr="00C1389B">
              <w:rPr>
                <w:color w:val="000000"/>
                <w:sz w:val="18"/>
                <w:szCs w:val="18"/>
              </w:rPr>
              <w:t xml:space="preserve"> </w:t>
            </w:r>
            <w:proofErr w:type="spellStart"/>
            <w:r w:rsidRPr="00C1389B">
              <w:rPr>
                <w:color w:val="000000"/>
                <w:sz w:val="18"/>
                <w:szCs w:val="18"/>
              </w:rPr>
              <w:t>прихватањем</w:t>
            </w:r>
            <w:proofErr w:type="spellEnd"/>
            <w:r w:rsidRPr="00C1389B">
              <w:rPr>
                <w:color w:val="000000"/>
                <w:sz w:val="18"/>
                <w:szCs w:val="18"/>
              </w:rPr>
              <w:t xml:space="preserve"> </w:t>
            </w:r>
            <w:proofErr w:type="spellStart"/>
            <w:r w:rsidRPr="00C1389B">
              <w:rPr>
                <w:color w:val="000000"/>
                <w:sz w:val="18"/>
                <w:szCs w:val="18"/>
              </w:rPr>
              <w:t>естетских</w:t>
            </w:r>
            <w:proofErr w:type="spellEnd"/>
            <w:r w:rsidRPr="00C1389B">
              <w:rPr>
                <w:color w:val="000000"/>
                <w:sz w:val="18"/>
                <w:szCs w:val="18"/>
              </w:rPr>
              <w:t xml:space="preserve"> </w:t>
            </w:r>
            <w:proofErr w:type="spellStart"/>
            <w:r w:rsidRPr="00C1389B">
              <w:rPr>
                <w:color w:val="000000"/>
                <w:sz w:val="18"/>
                <w:szCs w:val="18"/>
              </w:rPr>
              <w:t>интервенција</w:t>
            </w:r>
            <w:proofErr w:type="spellEnd"/>
          </w:p>
        </w:tc>
        <w:tc>
          <w:tcPr>
            <w:tcW w:w="1126" w:type="pct"/>
            <w:gridSpan w:val="3"/>
            <w:vAlign w:val="center"/>
          </w:tcPr>
          <w:p w14:paraId="7485EE41" w14:textId="348D3FF1" w:rsidR="00E02C57" w:rsidRPr="00CC6C48" w:rsidRDefault="00E02C57" w:rsidP="00E02C57">
            <w:pPr>
              <w:spacing w:after="60"/>
              <w:rPr>
                <w:sz w:val="18"/>
                <w:szCs w:val="18"/>
                <w:lang w:val="sr-Cyrl-CS"/>
              </w:rPr>
            </w:pPr>
            <w:proofErr w:type="spellStart"/>
            <w:r w:rsidRPr="00C1389B">
              <w:rPr>
                <w:color w:val="000000"/>
                <w:sz w:val="18"/>
                <w:szCs w:val="18"/>
              </w:rPr>
              <w:t>Драган</w:t>
            </w:r>
            <w:proofErr w:type="spellEnd"/>
            <w:r w:rsidRPr="00C1389B">
              <w:rPr>
                <w:color w:val="000000"/>
                <w:sz w:val="18"/>
                <w:szCs w:val="18"/>
              </w:rPr>
              <w:t xml:space="preserve"> </w:t>
            </w:r>
            <w:proofErr w:type="spellStart"/>
            <w:r w:rsidRPr="00C1389B">
              <w:rPr>
                <w:color w:val="000000"/>
                <w:sz w:val="18"/>
                <w:szCs w:val="18"/>
              </w:rPr>
              <w:t>Столић</w:t>
            </w:r>
            <w:proofErr w:type="spellEnd"/>
          </w:p>
        </w:tc>
        <w:tc>
          <w:tcPr>
            <w:tcW w:w="824" w:type="pct"/>
            <w:gridSpan w:val="2"/>
            <w:vAlign w:val="center"/>
          </w:tcPr>
          <w:p w14:paraId="51122474" w14:textId="29DAC962" w:rsidR="00E02C57" w:rsidRPr="00CC6C48" w:rsidRDefault="00E02C57" w:rsidP="00E02C57">
            <w:pPr>
              <w:spacing w:after="60"/>
              <w:rPr>
                <w:sz w:val="18"/>
                <w:szCs w:val="18"/>
                <w:lang w:val="sr-Cyrl-CS"/>
              </w:rPr>
            </w:pPr>
            <w:r w:rsidRPr="00C1389B">
              <w:rPr>
                <w:color w:val="000000"/>
                <w:sz w:val="18"/>
                <w:szCs w:val="18"/>
              </w:rPr>
              <w:t>2016.</w:t>
            </w:r>
          </w:p>
        </w:tc>
        <w:tc>
          <w:tcPr>
            <w:tcW w:w="780" w:type="pct"/>
            <w:vAlign w:val="center"/>
          </w:tcPr>
          <w:p w14:paraId="400D6542" w14:textId="496C7D5B" w:rsidR="00E02C57" w:rsidRPr="00CC6C48" w:rsidRDefault="00E02C57" w:rsidP="00E02C57">
            <w:pPr>
              <w:spacing w:after="60"/>
              <w:rPr>
                <w:sz w:val="18"/>
                <w:szCs w:val="18"/>
                <w:lang w:val="sr-Cyrl-CS"/>
              </w:rPr>
            </w:pPr>
            <w:r w:rsidRPr="00C1389B">
              <w:rPr>
                <w:color w:val="000000"/>
                <w:sz w:val="18"/>
                <w:szCs w:val="18"/>
              </w:rPr>
              <w:t>2020.</w:t>
            </w:r>
          </w:p>
        </w:tc>
      </w:tr>
      <w:tr w:rsidR="001A5CD2" w:rsidRPr="00FD4AB1" w14:paraId="5575DD16" w14:textId="77777777" w:rsidTr="00DF2E84">
        <w:trPr>
          <w:trHeight w:val="400"/>
          <w:jc w:val="center"/>
        </w:trPr>
        <w:tc>
          <w:tcPr>
            <w:tcW w:w="5000" w:type="pct"/>
            <w:gridSpan w:val="13"/>
            <w:vAlign w:val="center"/>
          </w:tcPr>
          <w:p w14:paraId="5DB720E5"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5A87F39F" w14:textId="77777777" w:rsidTr="00E02C57">
        <w:trPr>
          <w:trHeight w:val="284"/>
          <w:jc w:val="center"/>
        </w:trPr>
        <w:tc>
          <w:tcPr>
            <w:tcW w:w="201" w:type="pct"/>
            <w:vAlign w:val="center"/>
          </w:tcPr>
          <w:p w14:paraId="25AF846A" w14:textId="77777777" w:rsidR="001A5CD2" w:rsidRPr="00BC4058" w:rsidRDefault="001A5CD2" w:rsidP="0032462C">
            <w:pPr>
              <w:jc w:val="center"/>
              <w:rPr>
                <w:sz w:val="16"/>
                <w:szCs w:val="18"/>
                <w:lang w:val="sr-Cyrl-CS"/>
              </w:rPr>
            </w:pPr>
            <w:r w:rsidRPr="00BC4058">
              <w:rPr>
                <w:sz w:val="16"/>
                <w:szCs w:val="18"/>
                <w:lang w:val="sr-Cyrl-CS"/>
              </w:rPr>
              <w:t>1.</w:t>
            </w:r>
          </w:p>
        </w:tc>
        <w:tc>
          <w:tcPr>
            <w:tcW w:w="4799" w:type="pct"/>
            <w:gridSpan w:val="12"/>
          </w:tcPr>
          <w:p w14:paraId="59778DCE" w14:textId="77777777" w:rsidR="001A5CD2" w:rsidRPr="00C75150" w:rsidRDefault="001A5CD2" w:rsidP="0032462C">
            <w:pPr>
              <w:jc w:val="both"/>
              <w:rPr>
                <w:sz w:val="16"/>
                <w:szCs w:val="16"/>
              </w:rPr>
            </w:pPr>
            <w:proofErr w:type="spellStart"/>
            <w:r w:rsidRPr="00AF0610">
              <w:rPr>
                <w:b/>
                <w:sz w:val="16"/>
                <w:szCs w:val="16"/>
              </w:rPr>
              <w:t>Ignjatovi</w:t>
            </w:r>
            <w:proofErr w:type="spellEnd"/>
            <w:r w:rsidRPr="0001241B">
              <w:rPr>
                <w:b/>
                <w:sz w:val="16"/>
                <w:szCs w:val="16"/>
                <w:lang w:val="sr-Cyrl-CS"/>
              </w:rPr>
              <w:t xml:space="preserve">ć </w:t>
            </w:r>
            <w:proofErr w:type="spellStart"/>
            <w:r w:rsidRPr="00AF0610">
              <w:rPr>
                <w:b/>
                <w:sz w:val="16"/>
                <w:szCs w:val="16"/>
              </w:rPr>
              <w:t>Risti</w:t>
            </w:r>
            <w:proofErr w:type="spellEnd"/>
            <w:r w:rsidRPr="0001241B">
              <w:rPr>
                <w:b/>
                <w:sz w:val="16"/>
                <w:szCs w:val="16"/>
                <w:lang w:val="sr-Cyrl-CS"/>
              </w:rPr>
              <w:t xml:space="preserve">ć </w:t>
            </w:r>
            <w:r w:rsidRPr="00AF0610">
              <w:rPr>
                <w:b/>
                <w:sz w:val="16"/>
                <w:szCs w:val="16"/>
              </w:rPr>
              <w:t>D</w:t>
            </w:r>
            <w:r w:rsidRPr="0001241B">
              <w:rPr>
                <w:sz w:val="16"/>
                <w:szCs w:val="16"/>
                <w:lang w:val="sr-Cyrl-CS"/>
              </w:rPr>
              <w:t xml:space="preserve">, </w:t>
            </w:r>
            <w:proofErr w:type="spellStart"/>
            <w:r w:rsidRPr="00AF0610">
              <w:rPr>
                <w:sz w:val="16"/>
                <w:szCs w:val="16"/>
              </w:rPr>
              <w:t>Hini</w:t>
            </w:r>
            <w:proofErr w:type="spellEnd"/>
            <w:r w:rsidRPr="0001241B">
              <w:rPr>
                <w:sz w:val="16"/>
                <w:szCs w:val="16"/>
                <w:lang w:val="sr-Cyrl-CS"/>
              </w:rPr>
              <w:t xml:space="preserve">ć </w:t>
            </w:r>
            <w:r w:rsidRPr="00AF0610">
              <w:rPr>
                <w:sz w:val="16"/>
                <w:szCs w:val="16"/>
              </w:rPr>
              <w:t>D</w:t>
            </w:r>
            <w:r w:rsidRPr="0001241B">
              <w:rPr>
                <w:sz w:val="16"/>
                <w:szCs w:val="16"/>
                <w:lang w:val="sr-Cyrl-CS"/>
              </w:rPr>
              <w:t xml:space="preserve">, </w:t>
            </w:r>
            <w:proofErr w:type="spellStart"/>
            <w:r w:rsidRPr="00AF0610">
              <w:rPr>
                <w:sz w:val="16"/>
                <w:szCs w:val="16"/>
              </w:rPr>
              <w:t>Bankovi</w:t>
            </w:r>
            <w:proofErr w:type="spellEnd"/>
            <w:r w:rsidRPr="0001241B">
              <w:rPr>
                <w:sz w:val="16"/>
                <w:szCs w:val="16"/>
                <w:lang w:val="sr-Cyrl-CS"/>
              </w:rPr>
              <w:t xml:space="preserve">ć </w:t>
            </w:r>
            <w:r w:rsidRPr="00AF0610">
              <w:rPr>
                <w:sz w:val="16"/>
                <w:szCs w:val="16"/>
              </w:rPr>
              <w:t>D</w:t>
            </w:r>
            <w:r w:rsidRPr="0001241B">
              <w:rPr>
                <w:sz w:val="16"/>
                <w:szCs w:val="16"/>
                <w:lang w:val="sr-Cyrl-CS"/>
              </w:rPr>
              <w:t xml:space="preserve">, </w:t>
            </w:r>
            <w:r w:rsidRPr="00AF0610">
              <w:rPr>
                <w:sz w:val="16"/>
                <w:szCs w:val="16"/>
              </w:rPr>
              <w:t>Ko</w:t>
            </w:r>
            <w:r w:rsidRPr="0001241B">
              <w:rPr>
                <w:sz w:val="16"/>
                <w:szCs w:val="16"/>
                <w:lang w:val="sr-Cyrl-CS"/>
              </w:rPr>
              <w:t>č</w:t>
            </w:r>
            <w:proofErr w:type="spellStart"/>
            <w:r w:rsidRPr="00AF0610">
              <w:rPr>
                <w:sz w:val="16"/>
                <w:szCs w:val="16"/>
              </w:rPr>
              <w:t>ovi</w:t>
            </w:r>
            <w:proofErr w:type="spellEnd"/>
            <w:r w:rsidRPr="0001241B">
              <w:rPr>
                <w:sz w:val="16"/>
                <w:szCs w:val="16"/>
                <w:lang w:val="sr-Cyrl-CS"/>
              </w:rPr>
              <w:t xml:space="preserve">ć </w:t>
            </w:r>
            <w:r w:rsidRPr="00AF0610">
              <w:rPr>
                <w:sz w:val="16"/>
                <w:szCs w:val="16"/>
              </w:rPr>
              <w:t>A</w:t>
            </w:r>
            <w:r w:rsidRPr="0001241B">
              <w:rPr>
                <w:sz w:val="16"/>
                <w:szCs w:val="16"/>
                <w:lang w:val="sr-Cyrl-CS"/>
              </w:rPr>
              <w:t xml:space="preserve">, </w:t>
            </w:r>
            <w:proofErr w:type="spellStart"/>
            <w:r w:rsidRPr="00AF0610">
              <w:rPr>
                <w:sz w:val="16"/>
                <w:szCs w:val="16"/>
              </w:rPr>
              <w:t>Risti</w:t>
            </w:r>
            <w:proofErr w:type="spellEnd"/>
            <w:r w:rsidRPr="0001241B">
              <w:rPr>
                <w:sz w:val="16"/>
                <w:szCs w:val="16"/>
                <w:lang w:val="sr-Cyrl-CS"/>
              </w:rPr>
              <w:t xml:space="preserve">ć </w:t>
            </w:r>
            <w:r w:rsidRPr="00AF0610">
              <w:rPr>
                <w:sz w:val="16"/>
                <w:szCs w:val="16"/>
              </w:rPr>
              <w:t>I</w:t>
            </w:r>
            <w:r w:rsidRPr="0001241B">
              <w:rPr>
                <w:sz w:val="16"/>
                <w:szCs w:val="16"/>
                <w:lang w:val="sr-Cyrl-CS"/>
              </w:rPr>
              <w:t xml:space="preserve">, </w:t>
            </w:r>
            <w:proofErr w:type="spellStart"/>
            <w:r w:rsidRPr="00AF0610">
              <w:rPr>
                <w:sz w:val="16"/>
                <w:szCs w:val="16"/>
              </w:rPr>
              <w:t>Rosi</w:t>
            </w:r>
            <w:proofErr w:type="spellEnd"/>
            <w:r w:rsidRPr="0001241B">
              <w:rPr>
                <w:sz w:val="16"/>
                <w:szCs w:val="16"/>
                <w:lang w:val="sr-Cyrl-CS"/>
              </w:rPr>
              <w:t xml:space="preserve">ć </w:t>
            </w:r>
            <w:r w:rsidRPr="00AF0610">
              <w:rPr>
                <w:sz w:val="16"/>
                <w:szCs w:val="16"/>
              </w:rPr>
              <w:t>G</w:t>
            </w:r>
            <w:r w:rsidRPr="0001241B">
              <w:rPr>
                <w:sz w:val="16"/>
                <w:szCs w:val="16"/>
                <w:lang w:val="sr-Cyrl-CS"/>
              </w:rPr>
              <w:t xml:space="preserve">, </w:t>
            </w:r>
            <w:proofErr w:type="spellStart"/>
            <w:r w:rsidRPr="00AF0610">
              <w:rPr>
                <w:sz w:val="16"/>
                <w:szCs w:val="16"/>
              </w:rPr>
              <w:t>Risti</w:t>
            </w:r>
            <w:proofErr w:type="spellEnd"/>
            <w:r w:rsidRPr="0001241B">
              <w:rPr>
                <w:sz w:val="16"/>
                <w:szCs w:val="16"/>
                <w:lang w:val="sr-Cyrl-CS"/>
              </w:rPr>
              <w:t xml:space="preserve">ć </w:t>
            </w:r>
            <w:r w:rsidRPr="00AF0610">
              <w:rPr>
                <w:sz w:val="16"/>
                <w:szCs w:val="16"/>
              </w:rPr>
              <w:t>B</w:t>
            </w:r>
            <w:r w:rsidRPr="0001241B">
              <w:rPr>
                <w:sz w:val="16"/>
                <w:szCs w:val="16"/>
                <w:lang w:val="sr-Cyrl-CS"/>
              </w:rPr>
              <w:t xml:space="preserve">, </w:t>
            </w:r>
            <w:proofErr w:type="spellStart"/>
            <w:r w:rsidRPr="00AF0610">
              <w:rPr>
                <w:sz w:val="16"/>
                <w:szCs w:val="16"/>
              </w:rPr>
              <w:t>Milovanovi</w:t>
            </w:r>
            <w:proofErr w:type="spellEnd"/>
            <w:r w:rsidRPr="0001241B">
              <w:rPr>
                <w:sz w:val="16"/>
                <w:szCs w:val="16"/>
                <w:lang w:val="sr-Cyrl-CS"/>
              </w:rPr>
              <w:t xml:space="preserve">ć </w:t>
            </w:r>
            <w:r w:rsidRPr="00AF0610">
              <w:rPr>
                <w:sz w:val="16"/>
                <w:szCs w:val="16"/>
              </w:rPr>
              <w:t>D</w:t>
            </w:r>
            <w:r w:rsidRPr="0001241B">
              <w:rPr>
                <w:sz w:val="16"/>
                <w:szCs w:val="16"/>
                <w:lang w:val="sr-Cyrl-CS"/>
              </w:rPr>
              <w:t xml:space="preserve">, </w:t>
            </w:r>
            <w:proofErr w:type="spellStart"/>
            <w:r w:rsidRPr="00AF0610">
              <w:rPr>
                <w:sz w:val="16"/>
                <w:szCs w:val="16"/>
              </w:rPr>
              <w:t>Janji</w:t>
            </w:r>
            <w:proofErr w:type="spellEnd"/>
            <w:r w:rsidRPr="0001241B">
              <w:rPr>
                <w:sz w:val="16"/>
                <w:szCs w:val="16"/>
                <w:lang w:val="sr-Cyrl-CS"/>
              </w:rPr>
              <w:t xml:space="preserve">ć </w:t>
            </w:r>
            <w:r w:rsidRPr="00AF0610">
              <w:rPr>
                <w:sz w:val="16"/>
                <w:szCs w:val="16"/>
              </w:rPr>
              <w:t>V</w:t>
            </w:r>
            <w:r w:rsidRPr="0001241B">
              <w:rPr>
                <w:sz w:val="16"/>
                <w:szCs w:val="16"/>
                <w:lang w:val="sr-Cyrl-CS"/>
              </w:rPr>
              <w:t xml:space="preserve">, </w:t>
            </w:r>
            <w:proofErr w:type="spellStart"/>
            <w:r w:rsidRPr="00AF0610">
              <w:rPr>
                <w:sz w:val="16"/>
                <w:szCs w:val="16"/>
              </w:rPr>
              <w:t>Jovanovi</w:t>
            </w:r>
            <w:proofErr w:type="spellEnd"/>
            <w:r w:rsidRPr="0001241B">
              <w:rPr>
                <w:sz w:val="16"/>
                <w:szCs w:val="16"/>
                <w:lang w:val="sr-Cyrl-CS"/>
              </w:rPr>
              <w:t xml:space="preserve">ć </w:t>
            </w:r>
            <w:r w:rsidRPr="00AF0610">
              <w:rPr>
                <w:sz w:val="16"/>
                <w:szCs w:val="16"/>
              </w:rPr>
              <w:t>M</w:t>
            </w:r>
            <w:r w:rsidRPr="0001241B">
              <w:rPr>
                <w:sz w:val="16"/>
                <w:szCs w:val="16"/>
                <w:lang w:val="sr-Cyrl-CS"/>
              </w:rPr>
              <w:t xml:space="preserve">, </w:t>
            </w:r>
            <w:proofErr w:type="spellStart"/>
            <w:r w:rsidRPr="00AF0610">
              <w:rPr>
                <w:sz w:val="16"/>
                <w:szCs w:val="16"/>
              </w:rPr>
              <w:t>Selakovi</w:t>
            </w:r>
            <w:proofErr w:type="spellEnd"/>
            <w:r w:rsidRPr="0001241B">
              <w:rPr>
                <w:sz w:val="16"/>
                <w:szCs w:val="16"/>
                <w:lang w:val="sr-Cyrl-CS"/>
              </w:rPr>
              <w:t xml:space="preserve">ć </w:t>
            </w:r>
            <w:r w:rsidRPr="00AF0610">
              <w:rPr>
                <w:sz w:val="16"/>
                <w:szCs w:val="16"/>
              </w:rPr>
              <w:t>D</w:t>
            </w:r>
            <w:r w:rsidRPr="0001241B">
              <w:rPr>
                <w:sz w:val="16"/>
                <w:szCs w:val="16"/>
                <w:lang w:val="sr-Cyrl-CS"/>
              </w:rPr>
              <w:t xml:space="preserve">, </w:t>
            </w:r>
            <w:r w:rsidRPr="00AF0610">
              <w:rPr>
                <w:sz w:val="16"/>
                <w:szCs w:val="16"/>
              </w:rPr>
              <w:t>Jovi</w:t>
            </w:r>
            <w:r w:rsidRPr="0001241B">
              <w:rPr>
                <w:sz w:val="16"/>
                <w:szCs w:val="16"/>
                <w:lang w:val="sr-Cyrl-CS"/>
              </w:rPr>
              <w:t>č</w:t>
            </w:r>
            <w:proofErr w:type="spellStart"/>
            <w:r w:rsidRPr="00AF0610">
              <w:rPr>
                <w:sz w:val="16"/>
                <w:szCs w:val="16"/>
              </w:rPr>
              <w:t>i</w:t>
            </w:r>
            <w:proofErr w:type="spellEnd"/>
            <w:r w:rsidRPr="0001241B">
              <w:rPr>
                <w:sz w:val="16"/>
                <w:szCs w:val="16"/>
                <w:lang w:val="sr-Cyrl-CS"/>
              </w:rPr>
              <w:t xml:space="preserve">ć </w:t>
            </w:r>
            <w:r w:rsidRPr="00AF0610">
              <w:rPr>
                <w:sz w:val="16"/>
                <w:szCs w:val="16"/>
              </w:rPr>
              <w:t>M</w:t>
            </w:r>
            <w:r w:rsidRPr="0001241B">
              <w:rPr>
                <w:sz w:val="16"/>
                <w:szCs w:val="16"/>
                <w:lang w:val="sr-Cyrl-CS"/>
              </w:rPr>
              <w:t xml:space="preserve">, </w:t>
            </w:r>
            <w:proofErr w:type="spellStart"/>
            <w:r w:rsidRPr="00AF0610">
              <w:rPr>
                <w:sz w:val="16"/>
                <w:szCs w:val="16"/>
              </w:rPr>
              <w:t>Stevanovi</w:t>
            </w:r>
            <w:proofErr w:type="spellEnd"/>
            <w:r w:rsidRPr="0001241B">
              <w:rPr>
                <w:sz w:val="16"/>
                <w:szCs w:val="16"/>
                <w:lang w:val="sr-Cyrl-CS"/>
              </w:rPr>
              <w:t xml:space="preserve">ć </w:t>
            </w:r>
            <w:r w:rsidRPr="00AF0610">
              <w:rPr>
                <w:sz w:val="16"/>
                <w:szCs w:val="16"/>
              </w:rPr>
              <w:t>N</w:t>
            </w:r>
            <w:r w:rsidRPr="0001241B">
              <w:rPr>
                <w:sz w:val="16"/>
                <w:szCs w:val="16"/>
                <w:lang w:val="sr-Cyrl-CS"/>
              </w:rPr>
              <w:t xml:space="preserve">, </w:t>
            </w:r>
            <w:proofErr w:type="spellStart"/>
            <w:r w:rsidRPr="00AF0610">
              <w:rPr>
                <w:sz w:val="16"/>
                <w:szCs w:val="16"/>
              </w:rPr>
              <w:t>Milanovi</w:t>
            </w:r>
            <w:proofErr w:type="spellEnd"/>
            <w:r w:rsidRPr="0001241B">
              <w:rPr>
                <w:sz w:val="16"/>
                <w:szCs w:val="16"/>
                <w:lang w:val="sr-Cyrl-CS"/>
              </w:rPr>
              <w:t xml:space="preserve">ć </w:t>
            </w:r>
            <w:r w:rsidRPr="00AF0610">
              <w:rPr>
                <w:sz w:val="16"/>
                <w:szCs w:val="16"/>
              </w:rPr>
              <w:t>P</w:t>
            </w:r>
            <w:r w:rsidRPr="0001241B">
              <w:rPr>
                <w:sz w:val="16"/>
                <w:szCs w:val="16"/>
                <w:lang w:val="sr-Cyrl-CS"/>
              </w:rPr>
              <w:t xml:space="preserve">, </w:t>
            </w:r>
            <w:proofErr w:type="spellStart"/>
            <w:r w:rsidRPr="00AF0610">
              <w:rPr>
                <w:sz w:val="16"/>
                <w:szCs w:val="16"/>
              </w:rPr>
              <w:t>Milenkovi</w:t>
            </w:r>
            <w:proofErr w:type="spellEnd"/>
            <w:r w:rsidRPr="0001241B">
              <w:rPr>
                <w:sz w:val="16"/>
                <w:szCs w:val="16"/>
                <w:lang w:val="sr-Cyrl-CS"/>
              </w:rPr>
              <w:t xml:space="preserve">ć </w:t>
            </w:r>
            <w:r w:rsidRPr="00AF0610">
              <w:rPr>
                <w:sz w:val="16"/>
                <w:szCs w:val="16"/>
              </w:rPr>
              <w:t>N</w:t>
            </w:r>
            <w:r w:rsidRPr="0001241B">
              <w:rPr>
                <w:sz w:val="16"/>
                <w:szCs w:val="16"/>
                <w:lang w:val="sr-Cyrl-CS"/>
              </w:rPr>
              <w:t xml:space="preserve">, </w:t>
            </w:r>
            <w:proofErr w:type="spellStart"/>
            <w:r w:rsidRPr="00AF0610">
              <w:rPr>
                <w:sz w:val="16"/>
                <w:szCs w:val="16"/>
              </w:rPr>
              <w:t>Paunovi</w:t>
            </w:r>
            <w:proofErr w:type="spellEnd"/>
            <w:r w:rsidRPr="0001241B">
              <w:rPr>
                <w:sz w:val="16"/>
                <w:szCs w:val="16"/>
                <w:lang w:val="sr-Cyrl-CS"/>
              </w:rPr>
              <w:t xml:space="preserve">ć </w:t>
            </w:r>
            <w:r w:rsidRPr="00AF0610">
              <w:rPr>
                <w:sz w:val="16"/>
                <w:szCs w:val="16"/>
              </w:rPr>
              <w:t>M</w:t>
            </w:r>
            <w:r w:rsidRPr="0001241B">
              <w:rPr>
                <w:sz w:val="16"/>
                <w:szCs w:val="16"/>
                <w:lang w:val="sr-Cyrl-CS"/>
              </w:rPr>
              <w:t xml:space="preserve">, </w:t>
            </w:r>
            <w:r w:rsidRPr="00AF0610">
              <w:rPr>
                <w:sz w:val="16"/>
                <w:szCs w:val="16"/>
              </w:rPr>
              <w:t>Sta</w:t>
            </w:r>
            <w:r w:rsidRPr="0001241B">
              <w:rPr>
                <w:sz w:val="16"/>
                <w:szCs w:val="16"/>
                <w:lang w:val="sr-Cyrl-CS"/>
              </w:rPr>
              <w:t>š</w:t>
            </w:r>
            <w:proofErr w:type="spellStart"/>
            <w:r w:rsidRPr="00AF0610">
              <w:rPr>
                <w:sz w:val="16"/>
                <w:szCs w:val="16"/>
              </w:rPr>
              <w:t>evi</w:t>
            </w:r>
            <w:proofErr w:type="spellEnd"/>
            <w:r w:rsidRPr="0001241B">
              <w:rPr>
                <w:sz w:val="16"/>
                <w:szCs w:val="16"/>
                <w:lang w:val="sr-Cyrl-CS"/>
              </w:rPr>
              <w:t xml:space="preserve">ć </w:t>
            </w:r>
            <w:r w:rsidRPr="00AF0610">
              <w:rPr>
                <w:sz w:val="16"/>
                <w:szCs w:val="16"/>
              </w:rPr>
              <w:t>Karli</w:t>
            </w:r>
            <w:r w:rsidRPr="0001241B">
              <w:rPr>
                <w:sz w:val="16"/>
                <w:szCs w:val="16"/>
                <w:lang w:val="sr-Cyrl-CS"/>
              </w:rPr>
              <w:t>č</w:t>
            </w:r>
            <w:proofErr w:type="spellStart"/>
            <w:r w:rsidRPr="00AF0610">
              <w:rPr>
                <w:sz w:val="16"/>
                <w:szCs w:val="16"/>
              </w:rPr>
              <w:t>i</w:t>
            </w:r>
            <w:proofErr w:type="spellEnd"/>
            <w:r w:rsidRPr="0001241B">
              <w:rPr>
                <w:sz w:val="16"/>
                <w:szCs w:val="16"/>
                <w:lang w:val="sr-Cyrl-CS"/>
              </w:rPr>
              <w:t xml:space="preserve">ć </w:t>
            </w:r>
            <w:r w:rsidRPr="00AF0610">
              <w:rPr>
                <w:sz w:val="16"/>
                <w:szCs w:val="16"/>
              </w:rPr>
              <w:t>I</w:t>
            </w:r>
            <w:r w:rsidRPr="0001241B">
              <w:rPr>
                <w:sz w:val="16"/>
                <w:szCs w:val="16"/>
                <w:lang w:val="sr-Cyrl-CS"/>
              </w:rPr>
              <w:t xml:space="preserve">, </w:t>
            </w:r>
            <w:proofErr w:type="spellStart"/>
            <w:r w:rsidRPr="00AF0610">
              <w:rPr>
                <w:sz w:val="16"/>
                <w:szCs w:val="16"/>
              </w:rPr>
              <w:t>Novakovi</w:t>
            </w:r>
            <w:proofErr w:type="spellEnd"/>
            <w:r w:rsidRPr="0001241B">
              <w:rPr>
                <w:sz w:val="16"/>
                <w:szCs w:val="16"/>
                <w:lang w:val="sr-Cyrl-CS"/>
              </w:rPr>
              <w:t xml:space="preserve">ć </w:t>
            </w:r>
            <w:r w:rsidRPr="00AF0610">
              <w:rPr>
                <w:sz w:val="16"/>
                <w:szCs w:val="16"/>
              </w:rPr>
              <w:t>I</w:t>
            </w:r>
            <w:r w:rsidRPr="0001241B">
              <w:rPr>
                <w:sz w:val="16"/>
                <w:szCs w:val="16"/>
                <w:lang w:val="sr-Cyrl-CS"/>
              </w:rPr>
              <w:t xml:space="preserve">, </w:t>
            </w:r>
            <w:proofErr w:type="spellStart"/>
            <w:r w:rsidRPr="00AF0610">
              <w:rPr>
                <w:sz w:val="16"/>
                <w:szCs w:val="16"/>
              </w:rPr>
              <w:t>Aleksi</w:t>
            </w:r>
            <w:proofErr w:type="spellEnd"/>
            <w:r w:rsidRPr="0001241B">
              <w:rPr>
                <w:sz w:val="16"/>
                <w:szCs w:val="16"/>
                <w:lang w:val="sr-Cyrl-CS"/>
              </w:rPr>
              <w:t xml:space="preserve">ć </w:t>
            </w:r>
            <w:r w:rsidRPr="00AF0610">
              <w:rPr>
                <w:sz w:val="16"/>
                <w:szCs w:val="16"/>
              </w:rPr>
              <w:t>J</w:t>
            </w:r>
            <w:r w:rsidRPr="0001241B">
              <w:rPr>
                <w:sz w:val="16"/>
                <w:szCs w:val="16"/>
                <w:lang w:val="sr-Cyrl-CS"/>
              </w:rPr>
              <w:t xml:space="preserve">, </w:t>
            </w:r>
            <w:r w:rsidRPr="00AF0610">
              <w:rPr>
                <w:sz w:val="16"/>
                <w:szCs w:val="16"/>
              </w:rPr>
              <w:t>Dra</w:t>
            </w:r>
            <w:r w:rsidRPr="0001241B">
              <w:rPr>
                <w:sz w:val="16"/>
                <w:szCs w:val="16"/>
                <w:lang w:val="sr-Cyrl-CS"/>
              </w:rPr>
              <w:t>š</w:t>
            </w:r>
            <w:proofErr w:type="spellStart"/>
            <w:r w:rsidRPr="00AF0610">
              <w:rPr>
                <w:sz w:val="16"/>
                <w:szCs w:val="16"/>
              </w:rPr>
              <w:t>kovi</w:t>
            </w:r>
            <w:proofErr w:type="spellEnd"/>
            <w:r w:rsidRPr="0001241B">
              <w:rPr>
                <w:sz w:val="16"/>
                <w:szCs w:val="16"/>
                <w:lang w:val="sr-Cyrl-CS"/>
              </w:rPr>
              <w:t xml:space="preserve">ć </w:t>
            </w:r>
            <w:r w:rsidRPr="00AF0610">
              <w:rPr>
                <w:sz w:val="16"/>
                <w:szCs w:val="16"/>
              </w:rPr>
              <w:t>M</w:t>
            </w:r>
            <w:r w:rsidRPr="0001241B">
              <w:rPr>
                <w:sz w:val="16"/>
                <w:szCs w:val="16"/>
                <w:lang w:val="sr-Cyrl-CS"/>
              </w:rPr>
              <w:t xml:space="preserve">, </w:t>
            </w:r>
            <w:r w:rsidRPr="00AF0610">
              <w:rPr>
                <w:sz w:val="16"/>
                <w:szCs w:val="16"/>
              </w:rPr>
              <w:t>Ran</w:t>
            </w:r>
            <w:r w:rsidRPr="0001241B">
              <w:rPr>
                <w:sz w:val="16"/>
                <w:szCs w:val="16"/>
                <w:lang w:val="sr-Cyrl-CS"/>
              </w:rPr>
              <w:t>đ</w:t>
            </w:r>
            <w:proofErr w:type="spellStart"/>
            <w:r w:rsidRPr="00AF0610">
              <w:rPr>
                <w:sz w:val="16"/>
                <w:szCs w:val="16"/>
              </w:rPr>
              <w:t>elovi</w:t>
            </w:r>
            <w:proofErr w:type="spellEnd"/>
            <w:r w:rsidRPr="0001241B">
              <w:rPr>
                <w:sz w:val="16"/>
                <w:szCs w:val="16"/>
                <w:lang w:val="sr-Cyrl-CS"/>
              </w:rPr>
              <w:t xml:space="preserve">ć </w:t>
            </w:r>
            <w:r w:rsidRPr="00AF0610">
              <w:rPr>
                <w:sz w:val="16"/>
                <w:szCs w:val="16"/>
              </w:rPr>
              <w:t>N</w:t>
            </w:r>
            <w:r w:rsidRPr="0001241B">
              <w:rPr>
                <w:sz w:val="16"/>
                <w:szCs w:val="16"/>
                <w:lang w:val="sr-Cyrl-CS"/>
              </w:rPr>
              <w:t>, Đ</w:t>
            </w:r>
            <w:r w:rsidRPr="00AF0610">
              <w:rPr>
                <w:sz w:val="16"/>
                <w:szCs w:val="16"/>
              </w:rPr>
              <w:t>or</w:t>
            </w:r>
            <w:r w:rsidRPr="0001241B">
              <w:rPr>
                <w:sz w:val="16"/>
                <w:szCs w:val="16"/>
                <w:lang w:val="sr-Cyrl-CS"/>
              </w:rPr>
              <w:t>đ</w:t>
            </w:r>
            <w:proofErr w:type="spellStart"/>
            <w:r w:rsidRPr="00AF0610">
              <w:rPr>
                <w:sz w:val="16"/>
                <w:szCs w:val="16"/>
              </w:rPr>
              <w:t>i</w:t>
            </w:r>
            <w:proofErr w:type="spellEnd"/>
            <w:r w:rsidRPr="0001241B">
              <w:rPr>
                <w:sz w:val="16"/>
                <w:szCs w:val="16"/>
                <w:lang w:val="sr-Cyrl-CS"/>
              </w:rPr>
              <w:t xml:space="preserve">ć </w:t>
            </w:r>
            <w:r w:rsidRPr="00AF0610">
              <w:rPr>
                <w:sz w:val="16"/>
                <w:szCs w:val="16"/>
              </w:rPr>
              <w:t>M</w:t>
            </w:r>
            <w:r w:rsidRPr="0001241B">
              <w:rPr>
                <w:sz w:val="16"/>
                <w:szCs w:val="16"/>
                <w:lang w:val="sr-Cyrl-CS"/>
              </w:rPr>
              <w:t xml:space="preserve">, </w:t>
            </w:r>
            <w:proofErr w:type="spellStart"/>
            <w:r w:rsidRPr="00AF0610">
              <w:rPr>
                <w:sz w:val="16"/>
                <w:szCs w:val="16"/>
              </w:rPr>
              <w:t>Gavrilovi</w:t>
            </w:r>
            <w:proofErr w:type="spellEnd"/>
            <w:r w:rsidRPr="0001241B">
              <w:rPr>
                <w:sz w:val="16"/>
                <w:szCs w:val="16"/>
                <w:lang w:val="sr-Cyrl-CS"/>
              </w:rPr>
              <w:t xml:space="preserve">ć </w:t>
            </w:r>
            <w:r w:rsidRPr="00AF0610">
              <w:rPr>
                <w:sz w:val="16"/>
                <w:szCs w:val="16"/>
              </w:rPr>
              <w:t>J</w:t>
            </w:r>
            <w:r w:rsidRPr="0001241B">
              <w:rPr>
                <w:sz w:val="16"/>
                <w:szCs w:val="16"/>
                <w:lang w:val="sr-Cyrl-CS"/>
              </w:rPr>
              <w:t xml:space="preserve">. </w:t>
            </w:r>
            <w:r w:rsidRPr="00AF0610">
              <w:rPr>
                <w:sz w:val="16"/>
                <w:szCs w:val="16"/>
              </w:rPr>
              <w:t>Levels</w:t>
            </w:r>
            <w:r w:rsidRPr="0001241B">
              <w:rPr>
                <w:sz w:val="16"/>
                <w:szCs w:val="16"/>
                <w:lang w:val="sr-Cyrl-CS"/>
              </w:rPr>
              <w:t xml:space="preserve"> </w:t>
            </w:r>
            <w:r w:rsidRPr="00AF0610">
              <w:rPr>
                <w:sz w:val="16"/>
                <w:szCs w:val="16"/>
              </w:rPr>
              <w:t>of</w:t>
            </w:r>
            <w:r w:rsidRPr="0001241B">
              <w:rPr>
                <w:sz w:val="16"/>
                <w:szCs w:val="16"/>
                <w:lang w:val="sr-Cyrl-CS"/>
              </w:rPr>
              <w:t xml:space="preserve"> </w:t>
            </w:r>
            <w:r w:rsidRPr="00AF0610">
              <w:rPr>
                <w:sz w:val="16"/>
                <w:szCs w:val="16"/>
              </w:rPr>
              <w:t>stress</w:t>
            </w:r>
            <w:r w:rsidRPr="0001241B">
              <w:rPr>
                <w:sz w:val="16"/>
                <w:szCs w:val="16"/>
                <w:lang w:val="sr-Cyrl-CS"/>
              </w:rPr>
              <w:t xml:space="preserve"> </w:t>
            </w:r>
            <w:r w:rsidRPr="00AF0610">
              <w:rPr>
                <w:sz w:val="16"/>
                <w:szCs w:val="16"/>
              </w:rPr>
              <w:t>and</w:t>
            </w:r>
            <w:r w:rsidRPr="0001241B">
              <w:rPr>
                <w:sz w:val="16"/>
                <w:szCs w:val="16"/>
                <w:lang w:val="sr-Cyrl-CS"/>
              </w:rPr>
              <w:t xml:space="preserve"> </w:t>
            </w:r>
            <w:r w:rsidRPr="00AF0610">
              <w:rPr>
                <w:sz w:val="16"/>
                <w:szCs w:val="16"/>
              </w:rPr>
              <w:t>resilience</w:t>
            </w:r>
            <w:r w:rsidRPr="0001241B">
              <w:rPr>
                <w:sz w:val="16"/>
                <w:szCs w:val="16"/>
                <w:lang w:val="sr-Cyrl-CS"/>
              </w:rPr>
              <w:t xml:space="preserve"> </w:t>
            </w:r>
            <w:r w:rsidRPr="00AF0610">
              <w:rPr>
                <w:sz w:val="16"/>
                <w:szCs w:val="16"/>
              </w:rPr>
              <w:t>related</w:t>
            </w:r>
            <w:r w:rsidRPr="0001241B">
              <w:rPr>
                <w:sz w:val="16"/>
                <w:szCs w:val="16"/>
                <w:lang w:val="sr-Cyrl-CS"/>
              </w:rPr>
              <w:t xml:space="preserve"> </w:t>
            </w:r>
            <w:r w:rsidRPr="00AF0610">
              <w:rPr>
                <w:sz w:val="16"/>
                <w:szCs w:val="16"/>
              </w:rPr>
              <w:t>to</w:t>
            </w:r>
            <w:r w:rsidRPr="0001241B">
              <w:rPr>
                <w:sz w:val="16"/>
                <w:szCs w:val="16"/>
                <w:lang w:val="sr-Cyrl-CS"/>
              </w:rPr>
              <w:t xml:space="preserve"> </w:t>
            </w:r>
            <w:r w:rsidRPr="00AF0610">
              <w:rPr>
                <w:sz w:val="16"/>
                <w:szCs w:val="16"/>
              </w:rPr>
              <w:t>the</w:t>
            </w:r>
            <w:r w:rsidRPr="0001241B">
              <w:rPr>
                <w:sz w:val="16"/>
                <w:szCs w:val="16"/>
                <w:lang w:val="sr-Cyrl-CS"/>
              </w:rPr>
              <w:t xml:space="preserve"> </w:t>
            </w:r>
            <w:r w:rsidRPr="00AF0610">
              <w:rPr>
                <w:sz w:val="16"/>
                <w:szCs w:val="16"/>
              </w:rPr>
              <w:t>COVID</w:t>
            </w:r>
            <w:r w:rsidRPr="0001241B">
              <w:rPr>
                <w:sz w:val="16"/>
                <w:szCs w:val="16"/>
                <w:lang w:val="sr-Cyrl-CS"/>
              </w:rPr>
              <w:t xml:space="preserve">-19 </w:t>
            </w:r>
            <w:r w:rsidRPr="00AF0610">
              <w:rPr>
                <w:sz w:val="16"/>
                <w:szCs w:val="16"/>
              </w:rPr>
              <w:t>pandemic</w:t>
            </w:r>
            <w:r w:rsidRPr="0001241B">
              <w:rPr>
                <w:sz w:val="16"/>
                <w:szCs w:val="16"/>
                <w:lang w:val="sr-Cyrl-CS"/>
              </w:rPr>
              <w:t xml:space="preserve"> </w:t>
            </w:r>
            <w:r w:rsidRPr="00AF0610">
              <w:rPr>
                <w:sz w:val="16"/>
                <w:szCs w:val="16"/>
              </w:rPr>
              <w:t>among</w:t>
            </w:r>
            <w:r w:rsidRPr="0001241B">
              <w:rPr>
                <w:sz w:val="16"/>
                <w:szCs w:val="16"/>
                <w:lang w:val="sr-Cyrl-CS"/>
              </w:rPr>
              <w:t xml:space="preserve"> </w:t>
            </w:r>
            <w:r w:rsidRPr="00AF0610">
              <w:rPr>
                <w:sz w:val="16"/>
                <w:szCs w:val="16"/>
              </w:rPr>
              <w:t>academic</w:t>
            </w:r>
            <w:r w:rsidRPr="0001241B">
              <w:rPr>
                <w:sz w:val="16"/>
                <w:szCs w:val="16"/>
                <w:lang w:val="sr-Cyrl-CS"/>
              </w:rPr>
              <w:t xml:space="preserve"> </w:t>
            </w:r>
            <w:r w:rsidRPr="00AF0610">
              <w:rPr>
                <w:sz w:val="16"/>
                <w:szCs w:val="16"/>
              </w:rPr>
              <w:t>medical</w:t>
            </w:r>
            <w:r w:rsidRPr="0001241B">
              <w:rPr>
                <w:sz w:val="16"/>
                <w:szCs w:val="16"/>
                <w:lang w:val="sr-Cyrl-CS"/>
              </w:rPr>
              <w:t xml:space="preserve"> </w:t>
            </w:r>
            <w:r w:rsidRPr="00AF0610">
              <w:rPr>
                <w:sz w:val="16"/>
                <w:szCs w:val="16"/>
              </w:rPr>
              <w:t>staff</w:t>
            </w:r>
            <w:r w:rsidRPr="0001241B">
              <w:rPr>
                <w:sz w:val="16"/>
                <w:szCs w:val="16"/>
                <w:lang w:val="sr-Cyrl-CS"/>
              </w:rPr>
              <w:t xml:space="preserve"> </w:t>
            </w:r>
            <w:r w:rsidRPr="00AF0610">
              <w:rPr>
                <w:sz w:val="16"/>
                <w:szCs w:val="16"/>
              </w:rPr>
              <w:t>in</w:t>
            </w:r>
            <w:r w:rsidRPr="0001241B">
              <w:rPr>
                <w:sz w:val="16"/>
                <w:szCs w:val="16"/>
                <w:lang w:val="sr-Cyrl-CS"/>
              </w:rPr>
              <w:t xml:space="preserve"> </w:t>
            </w:r>
            <w:r w:rsidRPr="00AF0610">
              <w:rPr>
                <w:sz w:val="16"/>
                <w:szCs w:val="16"/>
              </w:rPr>
              <w:t>Serbia</w:t>
            </w:r>
            <w:r w:rsidRPr="0001241B">
              <w:rPr>
                <w:sz w:val="16"/>
                <w:szCs w:val="16"/>
                <w:lang w:val="sr-Cyrl-CS"/>
              </w:rPr>
              <w:t xml:space="preserve">. </w:t>
            </w:r>
            <w:r w:rsidRPr="00AF0610">
              <w:rPr>
                <w:sz w:val="16"/>
                <w:szCs w:val="16"/>
              </w:rPr>
              <w:t xml:space="preserve">Psychiatry Clin </w:t>
            </w:r>
            <w:proofErr w:type="spellStart"/>
            <w:r w:rsidRPr="00AF0610">
              <w:rPr>
                <w:sz w:val="16"/>
                <w:szCs w:val="16"/>
              </w:rPr>
              <w:t>Neurosci</w:t>
            </w:r>
            <w:proofErr w:type="spellEnd"/>
            <w:r w:rsidRPr="00AF0610">
              <w:rPr>
                <w:sz w:val="16"/>
                <w:szCs w:val="16"/>
              </w:rPr>
              <w:t>. 2020;74(11):604-605.</w:t>
            </w:r>
          </w:p>
        </w:tc>
      </w:tr>
      <w:tr w:rsidR="001A5CD2" w:rsidRPr="00FD4AB1" w14:paraId="72FB4140" w14:textId="77777777" w:rsidTr="00E02C57">
        <w:trPr>
          <w:trHeight w:val="284"/>
          <w:jc w:val="center"/>
        </w:trPr>
        <w:tc>
          <w:tcPr>
            <w:tcW w:w="201" w:type="pct"/>
            <w:vAlign w:val="center"/>
          </w:tcPr>
          <w:p w14:paraId="2C9A0829" w14:textId="77777777" w:rsidR="001A5CD2" w:rsidRPr="00BC4058" w:rsidRDefault="001A5CD2" w:rsidP="0032462C">
            <w:pPr>
              <w:jc w:val="center"/>
              <w:rPr>
                <w:sz w:val="16"/>
                <w:szCs w:val="18"/>
                <w:lang w:val="sr-Cyrl-CS"/>
              </w:rPr>
            </w:pPr>
            <w:r w:rsidRPr="00BC4058">
              <w:rPr>
                <w:sz w:val="16"/>
                <w:szCs w:val="18"/>
                <w:lang w:val="sr-Cyrl-CS"/>
              </w:rPr>
              <w:t>2.</w:t>
            </w:r>
          </w:p>
        </w:tc>
        <w:tc>
          <w:tcPr>
            <w:tcW w:w="4799" w:type="pct"/>
            <w:gridSpan w:val="12"/>
          </w:tcPr>
          <w:p w14:paraId="2C37C7DD" w14:textId="77777777" w:rsidR="001A5CD2" w:rsidRPr="00AF0610" w:rsidRDefault="001A5CD2" w:rsidP="0032462C">
            <w:pPr>
              <w:jc w:val="both"/>
              <w:rPr>
                <w:b/>
                <w:sz w:val="16"/>
                <w:szCs w:val="16"/>
              </w:rPr>
            </w:pPr>
            <w:proofErr w:type="spellStart"/>
            <w:r w:rsidRPr="00AF0610">
              <w:rPr>
                <w:sz w:val="16"/>
                <w:szCs w:val="16"/>
              </w:rPr>
              <w:t>Stašević-Karličić</w:t>
            </w:r>
            <w:proofErr w:type="spellEnd"/>
            <w:r w:rsidRPr="00AF0610">
              <w:rPr>
                <w:sz w:val="16"/>
                <w:szCs w:val="16"/>
              </w:rPr>
              <w:t xml:space="preserve"> I, </w:t>
            </w:r>
            <w:proofErr w:type="spellStart"/>
            <w:r w:rsidRPr="00AF0610">
              <w:rPr>
                <w:sz w:val="16"/>
                <w:szCs w:val="16"/>
              </w:rPr>
              <w:t>Đorđević</w:t>
            </w:r>
            <w:proofErr w:type="spellEnd"/>
            <w:r w:rsidRPr="00AF0610">
              <w:rPr>
                <w:sz w:val="16"/>
                <w:szCs w:val="16"/>
              </w:rPr>
              <w:t xml:space="preserve"> V, </w:t>
            </w:r>
            <w:proofErr w:type="spellStart"/>
            <w:r w:rsidRPr="00AF0610">
              <w:rPr>
                <w:sz w:val="16"/>
                <w:szCs w:val="16"/>
              </w:rPr>
              <w:t>Stašević</w:t>
            </w:r>
            <w:proofErr w:type="spellEnd"/>
            <w:r w:rsidRPr="00AF0610">
              <w:rPr>
                <w:sz w:val="16"/>
                <w:szCs w:val="16"/>
              </w:rPr>
              <w:t xml:space="preserve"> M, </w:t>
            </w:r>
            <w:proofErr w:type="spellStart"/>
            <w:r w:rsidRPr="00AF0610">
              <w:rPr>
                <w:sz w:val="16"/>
                <w:szCs w:val="16"/>
              </w:rPr>
              <w:t>Subotić</w:t>
            </w:r>
            <w:proofErr w:type="spellEnd"/>
            <w:r w:rsidRPr="00AF0610">
              <w:rPr>
                <w:sz w:val="16"/>
                <w:szCs w:val="16"/>
              </w:rPr>
              <w:t xml:space="preserve"> T, </w:t>
            </w:r>
            <w:proofErr w:type="spellStart"/>
            <w:r w:rsidRPr="00AF0610">
              <w:rPr>
                <w:sz w:val="16"/>
                <w:szCs w:val="16"/>
              </w:rPr>
              <w:t>Filipović</w:t>
            </w:r>
            <w:proofErr w:type="spellEnd"/>
            <w:r w:rsidRPr="00AF0610">
              <w:rPr>
                <w:sz w:val="16"/>
                <w:szCs w:val="16"/>
              </w:rPr>
              <w:t xml:space="preserve"> Z, </w:t>
            </w:r>
            <w:proofErr w:type="spellStart"/>
            <w:r w:rsidRPr="00AF0610">
              <w:rPr>
                <w:b/>
                <w:sz w:val="16"/>
                <w:szCs w:val="16"/>
              </w:rPr>
              <w:t>Ignjatović-Ristić</w:t>
            </w:r>
            <w:proofErr w:type="spellEnd"/>
            <w:r w:rsidRPr="00AF0610">
              <w:rPr>
                <w:b/>
                <w:sz w:val="16"/>
                <w:szCs w:val="16"/>
              </w:rPr>
              <w:t xml:space="preserve"> D</w:t>
            </w:r>
            <w:r w:rsidRPr="00AF0610">
              <w:rPr>
                <w:sz w:val="16"/>
                <w:szCs w:val="16"/>
              </w:rPr>
              <w:t xml:space="preserve">, </w:t>
            </w:r>
            <w:proofErr w:type="spellStart"/>
            <w:r w:rsidRPr="00AF0610">
              <w:rPr>
                <w:sz w:val="16"/>
                <w:szCs w:val="16"/>
              </w:rPr>
              <w:t>Janjić</w:t>
            </w:r>
            <w:proofErr w:type="spellEnd"/>
            <w:r w:rsidRPr="00AF0610">
              <w:rPr>
                <w:sz w:val="16"/>
                <w:szCs w:val="16"/>
              </w:rPr>
              <w:t xml:space="preserve"> V. Perspectives on mental health services during the COVID-19 epidemic in Serbia. </w:t>
            </w:r>
            <w:proofErr w:type="spellStart"/>
            <w:r w:rsidRPr="00AF0610">
              <w:rPr>
                <w:sz w:val="16"/>
                <w:szCs w:val="16"/>
              </w:rPr>
              <w:t>Srp</w:t>
            </w:r>
            <w:proofErr w:type="spellEnd"/>
            <w:r w:rsidRPr="00AF0610">
              <w:rPr>
                <w:sz w:val="16"/>
                <w:szCs w:val="16"/>
              </w:rPr>
              <w:t xml:space="preserve"> </w:t>
            </w:r>
            <w:proofErr w:type="spellStart"/>
            <w:r w:rsidRPr="00AF0610">
              <w:rPr>
                <w:sz w:val="16"/>
                <w:szCs w:val="16"/>
              </w:rPr>
              <w:t>Arh</w:t>
            </w:r>
            <w:proofErr w:type="spellEnd"/>
            <w:r w:rsidRPr="00AF0610">
              <w:rPr>
                <w:sz w:val="16"/>
                <w:szCs w:val="16"/>
              </w:rPr>
              <w:t xml:space="preserve"> </w:t>
            </w:r>
            <w:proofErr w:type="spellStart"/>
            <w:r w:rsidRPr="00AF0610">
              <w:rPr>
                <w:sz w:val="16"/>
                <w:szCs w:val="16"/>
              </w:rPr>
              <w:t>Celok</w:t>
            </w:r>
            <w:proofErr w:type="spellEnd"/>
            <w:r w:rsidRPr="00AF0610">
              <w:rPr>
                <w:sz w:val="16"/>
                <w:szCs w:val="16"/>
              </w:rPr>
              <w:t xml:space="preserve"> Lek. 2020;148(5-6):379-382.</w:t>
            </w:r>
          </w:p>
        </w:tc>
      </w:tr>
      <w:tr w:rsidR="001A5CD2" w:rsidRPr="00FD4AB1" w14:paraId="62759606" w14:textId="77777777" w:rsidTr="00E02C57">
        <w:trPr>
          <w:trHeight w:val="284"/>
          <w:jc w:val="center"/>
        </w:trPr>
        <w:tc>
          <w:tcPr>
            <w:tcW w:w="201" w:type="pct"/>
            <w:vAlign w:val="center"/>
          </w:tcPr>
          <w:p w14:paraId="2C031788" w14:textId="77777777" w:rsidR="001A5CD2" w:rsidRPr="00BC4058" w:rsidRDefault="001A5CD2" w:rsidP="0032462C">
            <w:pPr>
              <w:jc w:val="center"/>
              <w:rPr>
                <w:sz w:val="16"/>
                <w:szCs w:val="18"/>
                <w:lang w:val="sr-Cyrl-CS"/>
              </w:rPr>
            </w:pPr>
            <w:r w:rsidRPr="00BC4058">
              <w:rPr>
                <w:sz w:val="16"/>
                <w:szCs w:val="18"/>
                <w:lang w:val="sr-Cyrl-CS"/>
              </w:rPr>
              <w:t>3.</w:t>
            </w:r>
          </w:p>
        </w:tc>
        <w:tc>
          <w:tcPr>
            <w:tcW w:w="4799" w:type="pct"/>
            <w:gridSpan w:val="12"/>
          </w:tcPr>
          <w:p w14:paraId="0DAA89D0" w14:textId="77777777" w:rsidR="001A5CD2" w:rsidRPr="00C75150" w:rsidRDefault="001A5CD2" w:rsidP="0032462C">
            <w:pPr>
              <w:jc w:val="both"/>
              <w:rPr>
                <w:sz w:val="16"/>
                <w:szCs w:val="16"/>
              </w:rPr>
            </w:pPr>
            <w:proofErr w:type="spellStart"/>
            <w:r w:rsidRPr="00AF0610">
              <w:rPr>
                <w:sz w:val="16"/>
                <w:szCs w:val="16"/>
              </w:rPr>
              <w:t>Jovičić</w:t>
            </w:r>
            <w:proofErr w:type="spellEnd"/>
            <w:r w:rsidRPr="00AF0610">
              <w:rPr>
                <w:sz w:val="16"/>
                <w:szCs w:val="16"/>
              </w:rPr>
              <w:t xml:space="preserve"> M, </w:t>
            </w:r>
            <w:proofErr w:type="spellStart"/>
            <w:r w:rsidRPr="00AF0610">
              <w:rPr>
                <w:sz w:val="16"/>
                <w:szCs w:val="16"/>
              </w:rPr>
              <w:t>Ristić</w:t>
            </w:r>
            <w:proofErr w:type="spellEnd"/>
            <w:r w:rsidRPr="00AF0610">
              <w:rPr>
                <w:sz w:val="16"/>
                <w:szCs w:val="16"/>
              </w:rPr>
              <w:t xml:space="preserve"> I, </w:t>
            </w:r>
            <w:proofErr w:type="spellStart"/>
            <w:r w:rsidRPr="00AF0610">
              <w:rPr>
                <w:b/>
                <w:sz w:val="16"/>
                <w:szCs w:val="16"/>
              </w:rPr>
              <w:t>Ignjatović</w:t>
            </w:r>
            <w:proofErr w:type="spellEnd"/>
            <w:r w:rsidRPr="00AF0610">
              <w:rPr>
                <w:b/>
                <w:sz w:val="16"/>
                <w:szCs w:val="16"/>
              </w:rPr>
              <w:t xml:space="preserve"> </w:t>
            </w:r>
            <w:proofErr w:type="spellStart"/>
            <w:r w:rsidRPr="00AF0610">
              <w:rPr>
                <w:b/>
                <w:sz w:val="16"/>
                <w:szCs w:val="16"/>
              </w:rPr>
              <w:t>Ristić</w:t>
            </w:r>
            <w:proofErr w:type="spellEnd"/>
            <w:r w:rsidRPr="00AF0610">
              <w:rPr>
                <w:b/>
                <w:sz w:val="16"/>
                <w:szCs w:val="16"/>
              </w:rPr>
              <w:t xml:space="preserve"> D</w:t>
            </w:r>
            <w:r w:rsidRPr="00AF0610">
              <w:rPr>
                <w:sz w:val="16"/>
                <w:szCs w:val="16"/>
              </w:rPr>
              <w:t xml:space="preserve">, </w:t>
            </w:r>
            <w:proofErr w:type="spellStart"/>
            <w:r w:rsidRPr="00AF0610">
              <w:rPr>
                <w:sz w:val="16"/>
                <w:szCs w:val="16"/>
              </w:rPr>
              <w:t>Hinić</w:t>
            </w:r>
            <w:proofErr w:type="spellEnd"/>
            <w:r w:rsidRPr="00AF0610">
              <w:rPr>
                <w:sz w:val="16"/>
                <w:szCs w:val="16"/>
              </w:rPr>
              <w:t xml:space="preserve"> D. The Role of Affective Temperament and Character Traits in Predicting Suicidality in Depressed Patients. </w:t>
            </w:r>
            <w:proofErr w:type="spellStart"/>
            <w:r w:rsidRPr="00AF0610">
              <w:rPr>
                <w:sz w:val="16"/>
                <w:szCs w:val="16"/>
              </w:rPr>
              <w:t>Clín</w:t>
            </w:r>
            <w:proofErr w:type="spellEnd"/>
            <w:r w:rsidRPr="00AF0610">
              <w:rPr>
                <w:sz w:val="16"/>
                <w:szCs w:val="16"/>
              </w:rPr>
              <w:t xml:space="preserve"> </w:t>
            </w:r>
            <w:proofErr w:type="spellStart"/>
            <w:r w:rsidRPr="00AF0610">
              <w:rPr>
                <w:sz w:val="16"/>
                <w:szCs w:val="16"/>
              </w:rPr>
              <w:t>Salud</w:t>
            </w:r>
            <w:proofErr w:type="spellEnd"/>
            <w:r w:rsidRPr="00AF0610">
              <w:rPr>
                <w:sz w:val="16"/>
                <w:szCs w:val="16"/>
              </w:rPr>
              <w:t xml:space="preserve">. 2020; </w:t>
            </w:r>
            <w:proofErr w:type="spellStart"/>
            <w:r w:rsidRPr="00AF0610">
              <w:rPr>
                <w:sz w:val="16"/>
                <w:szCs w:val="16"/>
              </w:rPr>
              <w:t>doi</w:t>
            </w:r>
            <w:proofErr w:type="spellEnd"/>
            <w:r w:rsidRPr="00AF0610">
              <w:rPr>
                <w:sz w:val="16"/>
                <w:szCs w:val="16"/>
              </w:rPr>
              <w:t>: 10.5093/clysa2020a20.</w:t>
            </w:r>
          </w:p>
        </w:tc>
      </w:tr>
      <w:tr w:rsidR="001A5CD2" w:rsidRPr="00FD4AB1" w14:paraId="6E20A9E0" w14:textId="77777777" w:rsidTr="00E02C57">
        <w:trPr>
          <w:trHeight w:val="284"/>
          <w:jc w:val="center"/>
        </w:trPr>
        <w:tc>
          <w:tcPr>
            <w:tcW w:w="201" w:type="pct"/>
            <w:vAlign w:val="center"/>
          </w:tcPr>
          <w:p w14:paraId="54095D7D" w14:textId="77777777" w:rsidR="001A5CD2" w:rsidRPr="00BC4058" w:rsidRDefault="001A5CD2" w:rsidP="0032462C">
            <w:pPr>
              <w:jc w:val="center"/>
              <w:rPr>
                <w:sz w:val="16"/>
                <w:szCs w:val="18"/>
                <w:lang w:val="sr-Cyrl-CS"/>
              </w:rPr>
            </w:pPr>
            <w:r w:rsidRPr="00BC4058">
              <w:rPr>
                <w:sz w:val="16"/>
                <w:szCs w:val="18"/>
                <w:lang w:val="sr-Cyrl-CS"/>
              </w:rPr>
              <w:t>4.</w:t>
            </w:r>
          </w:p>
        </w:tc>
        <w:tc>
          <w:tcPr>
            <w:tcW w:w="4799" w:type="pct"/>
            <w:gridSpan w:val="12"/>
          </w:tcPr>
          <w:p w14:paraId="0654612D" w14:textId="77777777" w:rsidR="001A5CD2" w:rsidRPr="00C75150" w:rsidRDefault="001A5CD2" w:rsidP="0032462C">
            <w:pPr>
              <w:jc w:val="both"/>
              <w:rPr>
                <w:sz w:val="16"/>
                <w:szCs w:val="16"/>
              </w:rPr>
            </w:pPr>
            <w:proofErr w:type="spellStart"/>
            <w:r w:rsidRPr="007C6802">
              <w:rPr>
                <w:sz w:val="16"/>
                <w:szCs w:val="16"/>
              </w:rPr>
              <w:t>Prodovi</w:t>
            </w:r>
            <w:proofErr w:type="spellEnd"/>
            <w:r w:rsidRPr="0001241B">
              <w:rPr>
                <w:sz w:val="16"/>
                <w:szCs w:val="16"/>
                <w:lang w:val="sr-Cyrl-CS"/>
              </w:rPr>
              <w:t xml:space="preserve">ć </w:t>
            </w:r>
            <w:r w:rsidRPr="007C6802">
              <w:rPr>
                <w:sz w:val="16"/>
                <w:szCs w:val="16"/>
              </w:rPr>
              <w:t>TT</w:t>
            </w:r>
            <w:r w:rsidRPr="0001241B">
              <w:rPr>
                <w:sz w:val="16"/>
                <w:szCs w:val="16"/>
                <w:lang w:val="sr-Cyrl-CS"/>
              </w:rPr>
              <w:t xml:space="preserve">, </w:t>
            </w:r>
            <w:proofErr w:type="spellStart"/>
            <w:r w:rsidRPr="007C6802">
              <w:rPr>
                <w:sz w:val="16"/>
                <w:szCs w:val="16"/>
              </w:rPr>
              <w:t>Risti</w:t>
            </w:r>
            <w:proofErr w:type="spellEnd"/>
            <w:r w:rsidRPr="0001241B">
              <w:rPr>
                <w:sz w:val="16"/>
                <w:szCs w:val="16"/>
                <w:lang w:val="sr-Cyrl-CS"/>
              </w:rPr>
              <w:t xml:space="preserve">ć </w:t>
            </w:r>
            <w:r w:rsidRPr="007C6802">
              <w:rPr>
                <w:sz w:val="16"/>
                <w:szCs w:val="16"/>
              </w:rPr>
              <w:t>BM</w:t>
            </w:r>
            <w:r w:rsidRPr="0001241B">
              <w:rPr>
                <w:sz w:val="16"/>
                <w:szCs w:val="16"/>
                <w:lang w:val="sr-Cyrl-CS"/>
              </w:rPr>
              <w:t xml:space="preserve">, </w:t>
            </w:r>
            <w:r w:rsidRPr="007C6802">
              <w:rPr>
                <w:sz w:val="16"/>
                <w:szCs w:val="16"/>
              </w:rPr>
              <w:t>Vu</w:t>
            </w:r>
            <w:r w:rsidRPr="0001241B">
              <w:rPr>
                <w:sz w:val="16"/>
                <w:szCs w:val="16"/>
                <w:lang w:val="sr-Cyrl-CS"/>
              </w:rPr>
              <w:t>č</w:t>
            </w:r>
            <w:proofErr w:type="spellStart"/>
            <w:r w:rsidRPr="007C6802">
              <w:rPr>
                <w:sz w:val="16"/>
                <w:szCs w:val="16"/>
              </w:rPr>
              <w:t>eti</w:t>
            </w:r>
            <w:proofErr w:type="spellEnd"/>
            <w:r w:rsidRPr="0001241B">
              <w:rPr>
                <w:sz w:val="16"/>
                <w:szCs w:val="16"/>
                <w:lang w:val="sr-Cyrl-CS"/>
              </w:rPr>
              <w:t xml:space="preserve">ć </w:t>
            </w:r>
            <w:r w:rsidRPr="007C6802">
              <w:rPr>
                <w:sz w:val="16"/>
                <w:szCs w:val="16"/>
              </w:rPr>
              <w:t>DD</w:t>
            </w:r>
            <w:r w:rsidRPr="0001241B">
              <w:rPr>
                <w:sz w:val="16"/>
                <w:szCs w:val="16"/>
                <w:lang w:val="sr-Cyrl-CS"/>
              </w:rPr>
              <w:t xml:space="preserve">, </w:t>
            </w:r>
            <w:proofErr w:type="spellStart"/>
            <w:r w:rsidRPr="007C6802">
              <w:rPr>
                <w:b/>
                <w:sz w:val="16"/>
                <w:szCs w:val="16"/>
              </w:rPr>
              <w:t>Ignjatovi</w:t>
            </w:r>
            <w:proofErr w:type="spellEnd"/>
            <w:r w:rsidRPr="0001241B">
              <w:rPr>
                <w:b/>
                <w:sz w:val="16"/>
                <w:szCs w:val="16"/>
                <w:lang w:val="sr-Cyrl-CS"/>
              </w:rPr>
              <w:t>ć-</w:t>
            </w:r>
            <w:proofErr w:type="spellStart"/>
            <w:r w:rsidRPr="007C6802">
              <w:rPr>
                <w:b/>
                <w:sz w:val="16"/>
                <w:szCs w:val="16"/>
              </w:rPr>
              <w:t>Risti</w:t>
            </w:r>
            <w:proofErr w:type="spellEnd"/>
            <w:r w:rsidRPr="0001241B">
              <w:rPr>
                <w:b/>
                <w:sz w:val="16"/>
                <w:szCs w:val="16"/>
                <w:lang w:val="sr-Cyrl-CS"/>
              </w:rPr>
              <w:t xml:space="preserve">ć </w:t>
            </w:r>
            <w:r w:rsidRPr="007C6802">
              <w:rPr>
                <w:b/>
                <w:sz w:val="16"/>
                <w:szCs w:val="16"/>
              </w:rPr>
              <w:t>DI</w:t>
            </w:r>
            <w:r w:rsidRPr="0001241B">
              <w:rPr>
                <w:sz w:val="16"/>
                <w:szCs w:val="16"/>
                <w:lang w:val="sr-Cyrl-CS"/>
              </w:rPr>
              <w:t xml:space="preserve">. </w:t>
            </w:r>
            <w:r w:rsidRPr="007C6802">
              <w:rPr>
                <w:sz w:val="16"/>
                <w:szCs w:val="16"/>
              </w:rPr>
              <w:t xml:space="preserve">The impact of gender differences on mortality in elderly patients after hip fracture. </w:t>
            </w:r>
            <w:proofErr w:type="spellStart"/>
            <w:r w:rsidRPr="007C6802">
              <w:rPr>
                <w:sz w:val="16"/>
                <w:szCs w:val="16"/>
              </w:rPr>
              <w:t>Vojnosanit</w:t>
            </w:r>
            <w:proofErr w:type="spellEnd"/>
            <w:r w:rsidRPr="007C6802">
              <w:rPr>
                <w:sz w:val="16"/>
                <w:szCs w:val="16"/>
              </w:rPr>
              <w:t xml:space="preserve"> Pregl 2018;75(9):918-25.</w:t>
            </w:r>
            <w:r w:rsidRPr="007C6802">
              <w:rPr>
                <w:sz w:val="16"/>
                <w:szCs w:val="16"/>
              </w:rPr>
              <w:tab/>
            </w:r>
          </w:p>
        </w:tc>
      </w:tr>
      <w:tr w:rsidR="001A5CD2" w:rsidRPr="00FD4AB1" w14:paraId="27A1D06A" w14:textId="77777777" w:rsidTr="00E02C57">
        <w:trPr>
          <w:trHeight w:val="284"/>
          <w:jc w:val="center"/>
        </w:trPr>
        <w:tc>
          <w:tcPr>
            <w:tcW w:w="201" w:type="pct"/>
            <w:vAlign w:val="center"/>
          </w:tcPr>
          <w:p w14:paraId="7621EEDB" w14:textId="77777777" w:rsidR="001A5CD2" w:rsidRPr="00BC4058" w:rsidRDefault="001A5CD2" w:rsidP="0032462C">
            <w:pPr>
              <w:jc w:val="center"/>
              <w:rPr>
                <w:sz w:val="16"/>
                <w:szCs w:val="18"/>
                <w:lang w:val="sr-Cyrl-CS"/>
              </w:rPr>
            </w:pPr>
            <w:r w:rsidRPr="00BC4058">
              <w:rPr>
                <w:sz w:val="16"/>
                <w:szCs w:val="18"/>
                <w:lang w:val="sr-Cyrl-CS"/>
              </w:rPr>
              <w:t>5.</w:t>
            </w:r>
          </w:p>
        </w:tc>
        <w:tc>
          <w:tcPr>
            <w:tcW w:w="4799" w:type="pct"/>
            <w:gridSpan w:val="12"/>
          </w:tcPr>
          <w:p w14:paraId="0ED54AC3" w14:textId="77777777" w:rsidR="001A5CD2" w:rsidRPr="00C67615" w:rsidRDefault="001A5CD2" w:rsidP="0032462C">
            <w:pPr>
              <w:jc w:val="both"/>
              <w:rPr>
                <w:sz w:val="16"/>
                <w:szCs w:val="16"/>
              </w:rPr>
            </w:pPr>
            <w:proofErr w:type="spellStart"/>
            <w:r w:rsidRPr="007C6802">
              <w:rPr>
                <w:b/>
                <w:sz w:val="16"/>
                <w:szCs w:val="16"/>
              </w:rPr>
              <w:t>Ignjatović</w:t>
            </w:r>
            <w:proofErr w:type="spellEnd"/>
            <w:r w:rsidRPr="007C6802">
              <w:rPr>
                <w:b/>
                <w:sz w:val="16"/>
                <w:szCs w:val="16"/>
              </w:rPr>
              <w:t xml:space="preserve"> </w:t>
            </w:r>
            <w:proofErr w:type="spellStart"/>
            <w:r w:rsidRPr="007C6802">
              <w:rPr>
                <w:b/>
                <w:sz w:val="16"/>
                <w:szCs w:val="16"/>
              </w:rPr>
              <w:t>Ristić</w:t>
            </w:r>
            <w:proofErr w:type="spellEnd"/>
            <w:r w:rsidRPr="007C6802">
              <w:rPr>
                <w:b/>
                <w:sz w:val="16"/>
                <w:szCs w:val="16"/>
              </w:rPr>
              <w:t xml:space="preserve"> D</w:t>
            </w:r>
            <w:r w:rsidRPr="007C6802">
              <w:rPr>
                <w:sz w:val="16"/>
                <w:szCs w:val="16"/>
              </w:rPr>
              <w:t xml:space="preserve">, Cohen D, </w:t>
            </w:r>
            <w:proofErr w:type="spellStart"/>
            <w:r w:rsidRPr="007C6802">
              <w:rPr>
                <w:sz w:val="16"/>
                <w:szCs w:val="16"/>
              </w:rPr>
              <w:t>Obradović</w:t>
            </w:r>
            <w:proofErr w:type="spellEnd"/>
            <w:r w:rsidRPr="007C6802">
              <w:rPr>
                <w:sz w:val="16"/>
                <w:szCs w:val="16"/>
              </w:rPr>
              <w:t xml:space="preserve"> A, </w:t>
            </w:r>
            <w:proofErr w:type="spellStart"/>
            <w:r w:rsidRPr="007C6802">
              <w:rPr>
                <w:sz w:val="16"/>
                <w:szCs w:val="16"/>
              </w:rPr>
              <w:t>Nikić-Đuričić</w:t>
            </w:r>
            <w:proofErr w:type="spellEnd"/>
            <w:r w:rsidRPr="007C6802">
              <w:rPr>
                <w:sz w:val="16"/>
                <w:szCs w:val="16"/>
              </w:rPr>
              <w:t xml:space="preserve"> K, </w:t>
            </w:r>
            <w:proofErr w:type="spellStart"/>
            <w:r w:rsidRPr="007C6802">
              <w:rPr>
                <w:sz w:val="16"/>
                <w:szCs w:val="16"/>
              </w:rPr>
              <w:t>Drašković</w:t>
            </w:r>
            <w:proofErr w:type="spellEnd"/>
            <w:r w:rsidRPr="007C6802">
              <w:rPr>
                <w:sz w:val="16"/>
                <w:szCs w:val="16"/>
              </w:rPr>
              <w:t xml:space="preserve"> M, </w:t>
            </w:r>
            <w:proofErr w:type="spellStart"/>
            <w:r w:rsidRPr="007C6802">
              <w:rPr>
                <w:sz w:val="16"/>
                <w:szCs w:val="16"/>
              </w:rPr>
              <w:t>Hinić</w:t>
            </w:r>
            <w:proofErr w:type="spellEnd"/>
            <w:r w:rsidRPr="007C6802">
              <w:rPr>
                <w:sz w:val="16"/>
                <w:szCs w:val="16"/>
              </w:rPr>
              <w:t xml:space="preserve"> D. The Glasgow antipsychotic side-effects scale for clozapine in inpatients and outpatients with schizophrenia or schizoaffective disorder. Nord J Psychiatry. 2018;72(2):124-129.</w:t>
            </w:r>
          </w:p>
        </w:tc>
      </w:tr>
      <w:tr w:rsidR="001A5CD2" w:rsidRPr="00FD4AB1" w14:paraId="3AA150DC" w14:textId="77777777" w:rsidTr="00E02C57">
        <w:trPr>
          <w:trHeight w:val="284"/>
          <w:jc w:val="center"/>
        </w:trPr>
        <w:tc>
          <w:tcPr>
            <w:tcW w:w="201" w:type="pct"/>
            <w:vAlign w:val="center"/>
          </w:tcPr>
          <w:p w14:paraId="05C5477B" w14:textId="77777777" w:rsidR="001A5CD2" w:rsidRPr="00BC4058" w:rsidRDefault="001A5CD2" w:rsidP="0032462C">
            <w:pPr>
              <w:jc w:val="center"/>
              <w:rPr>
                <w:sz w:val="16"/>
                <w:szCs w:val="18"/>
                <w:lang w:val="sr-Cyrl-CS"/>
              </w:rPr>
            </w:pPr>
            <w:r w:rsidRPr="00BC4058">
              <w:rPr>
                <w:sz w:val="16"/>
                <w:szCs w:val="18"/>
                <w:lang w:val="sr-Cyrl-CS"/>
              </w:rPr>
              <w:t>6.</w:t>
            </w:r>
          </w:p>
        </w:tc>
        <w:tc>
          <w:tcPr>
            <w:tcW w:w="4799" w:type="pct"/>
            <w:gridSpan w:val="12"/>
          </w:tcPr>
          <w:p w14:paraId="7C53EC68" w14:textId="77777777" w:rsidR="001A5CD2" w:rsidRPr="00C75150" w:rsidRDefault="001A5CD2" w:rsidP="0032462C">
            <w:pPr>
              <w:jc w:val="both"/>
              <w:rPr>
                <w:sz w:val="16"/>
                <w:szCs w:val="16"/>
              </w:rPr>
            </w:pPr>
            <w:proofErr w:type="spellStart"/>
            <w:r w:rsidRPr="007D4AEE">
              <w:rPr>
                <w:sz w:val="16"/>
                <w:szCs w:val="16"/>
              </w:rPr>
              <w:t>Riznić</w:t>
            </w:r>
            <w:proofErr w:type="spellEnd"/>
            <w:r w:rsidRPr="007D4AEE">
              <w:rPr>
                <w:sz w:val="16"/>
                <w:szCs w:val="16"/>
              </w:rPr>
              <w:t xml:space="preserve"> N, </w:t>
            </w:r>
            <w:proofErr w:type="spellStart"/>
            <w:r w:rsidRPr="007D4AEE">
              <w:rPr>
                <w:sz w:val="16"/>
                <w:szCs w:val="16"/>
              </w:rPr>
              <w:t>Milovanović</w:t>
            </w:r>
            <w:proofErr w:type="spellEnd"/>
            <w:r w:rsidRPr="007D4AEE">
              <w:rPr>
                <w:sz w:val="16"/>
                <w:szCs w:val="16"/>
              </w:rPr>
              <w:t xml:space="preserve"> DR, </w:t>
            </w:r>
            <w:proofErr w:type="spellStart"/>
            <w:r w:rsidRPr="007D4AEE">
              <w:rPr>
                <w:sz w:val="16"/>
                <w:szCs w:val="16"/>
              </w:rPr>
              <w:t>Djukić</w:t>
            </w:r>
            <w:proofErr w:type="spellEnd"/>
            <w:r w:rsidRPr="007D4AEE">
              <w:rPr>
                <w:sz w:val="16"/>
                <w:szCs w:val="16"/>
              </w:rPr>
              <w:t xml:space="preserve"> </w:t>
            </w:r>
            <w:proofErr w:type="spellStart"/>
            <w:r w:rsidRPr="007D4AEE">
              <w:rPr>
                <w:sz w:val="16"/>
                <w:szCs w:val="16"/>
              </w:rPr>
              <w:t>Dejanović</w:t>
            </w:r>
            <w:proofErr w:type="spellEnd"/>
            <w:r w:rsidRPr="007D4AEE">
              <w:rPr>
                <w:sz w:val="16"/>
                <w:szCs w:val="16"/>
              </w:rPr>
              <w:t xml:space="preserve"> S, </w:t>
            </w:r>
            <w:proofErr w:type="spellStart"/>
            <w:r w:rsidRPr="007D4AEE">
              <w:rPr>
                <w:sz w:val="16"/>
                <w:szCs w:val="16"/>
              </w:rPr>
              <w:t>Janković</w:t>
            </w:r>
            <w:proofErr w:type="spellEnd"/>
            <w:r w:rsidRPr="007D4AEE">
              <w:rPr>
                <w:sz w:val="16"/>
                <w:szCs w:val="16"/>
              </w:rPr>
              <w:t xml:space="preserve"> SM, </w:t>
            </w:r>
            <w:proofErr w:type="spellStart"/>
            <w:r w:rsidRPr="007D4AEE">
              <w:rPr>
                <w:sz w:val="16"/>
                <w:szCs w:val="16"/>
              </w:rPr>
              <w:t>Ravanić</w:t>
            </w:r>
            <w:proofErr w:type="spellEnd"/>
            <w:r w:rsidRPr="007D4AEE">
              <w:rPr>
                <w:sz w:val="16"/>
                <w:szCs w:val="16"/>
              </w:rPr>
              <w:t xml:space="preserve"> D</w:t>
            </w:r>
            <w:r w:rsidRPr="00595CB8">
              <w:rPr>
                <w:b/>
                <w:sz w:val="16"/>
                <w:szCs w:val="16"/>
              </w:rPr>
              <w:t xml:space="preserve">, </w:t>
            </w:r>
            <w:proofErr w:type="spellStart"/>
            <w:r w:rsidRPr="00595CB8">
              <w:rPr>
                <w:b/>
                <w:sz w:val="16"/>
                <w:szCs w:val="16"/>
              </w:rPr>
              <w:t>Ignjatović</w:t>
            </w:r>
            <w:proofErr w:type="spellEnd"/>
            <w:r w:rsidRPr="00595CB8">
              <w:rPr>
                <w:b/>
                <w:sz w:val="16"/>
                <w:szCs w:val="16"/>
              </w:rPr>
              <w:t xml:space="preserve"> </w:t>
            </w:r>
            <w:proofErr w:type="spellStart"/>
            <w:r w:rsidRPr="00595CB8">
              <w:rPr>
                <w:b/>
                <w:sz w:val="16"/>
                <w:szCs w:val="16"/>
              </w:rPr>
              <w:t>Ristić</w:t>
            </w:r>
            <w:proofErr w:type="spellEnd"/>
            <w:r w:rsidRPr="00595CB8">
              <w:rPr>
                <w:b/>
                <w:sz w:val="16"/>
                <w:szCs w:val="16"/>
              </w:rPr>
              <w:t xml:space="preserve"> D</w:t>
            </w:r>
            <w:r w:rsidRPr="007D4AEE">
              <w:rPr>
                <w:sz w:val="16"/>
                <w:szCs w:val="16"/>
              </w:rPr>
              <w:t xml:space="preserve">, </w:t>
            </w:r>
            <w:proofErr w:type="spellStart"/>
            <w:r w:rsidRPr="007D4AEE">
              <w:rPr>
                <w:sz w:val="16"/>
                <w:szCs w:val="16"/>
              </w:rPr>
              <w:t>Petrović</w:t>
            </w:r>
            <w:proofErr w:type="spellEnd"/>
            <w:r w:rsidRPr="007D4AEE">
              <w:rPr>
                <w:sz w:val="16"/>
                <w:szCs w:val="16"/>
              </w:rPr>
              <w:t xml:space="preserve"> D, Jovanović M, </w:t>
            </w:r>
            <w:proofErr w:type="spellStart"/>
            <w:r w:rsidRPr="007D4AEE">
              <w:rPr>
                <w:sz w:val="16"/>
                <w:szCs w:val="16"/>
              </w:rPr>
              <w:t>Mladenović</w:t>
            </w:r>
            <w:proofErr w:type="spellEnd"/>
            <w:r w:rsidRPr="007D4AEE">
              <w:rPr>
                <w:sz w:val="16"/>
                <w:szCs w:val="16"/>
              </w:rPr>
              <w:t xml:space="preserve"> V, </w:t>
            </w:r>
            <w:proofErr w:type="spellStart"/>
            <w:r w:rsidRPr="007D4AEE">
              <w:rPr>
                <w:sz w:val="16"/>
                <w:szCs w:val="16"/>
              </w:rPr>
              <w:t>Ružić</w:t>
            </w:r>
            <w:proofErr w:type="spellEnd"/>
            <w:r w:rsidRPr="007D4AEE">
              <w:rPr>
                <w:sz w:val="16"/>
                <w:szCs w:val="16"/>
              </w:rPr>
              <w:t xml:space="preserve"> </w:t>
            </w:r>
            <w:proofErr w:type="spellStart"/>
            <w:r w:rsidRPr="007D4AEE">
              <w:rPr>
                <w:sz w:val="16"/>
                <w:szCs w:val="16"/>
              </w:rPr>
              <w:t>Zečević</w:t>
            </w:r>
            <w:proofErr w:type="spellEnd"/>
            <w:r w:rsidRPr="007D4AEE">
              <w:rPr>
                <w:sz w:val="16"/>
                <w:szCs w:val="16"/>
              </w:rPr>
              <w:t xml:space="preserve"> D, </w:t>
            </w:r>
            <w:proofErr w:type="spellStart"/>
            <w:r w:rsidRPr="007D4AEE">
              <w:rPr>
                <w:sz w:val="16"/>
                <w:szCs w:val="16"/>
              </w:rPr>
              <w:t>Janjić</w:t>
            </w:r>
            <w:proofErr w:type="spellEnd"/>
            <w:r w:rsidRPr="007D4AEE">
              <w:rPr>
                <w:sz w:val="16"/>
                <w:szCs w:val="16"/>
              </w:rPr>
              <w:t xml:space="preserve"> V</w:t>
            </w:r>
            <w:r>
              <w:rPr>
                <w:sz w:val="16"/>
                <w:szCs w:val="16"/>
              </w:rPr>
              <w:t xml:space="preserve">. </w:t>
            </w:r>
            <w:r w:rsidRPr="007D4AEE">
              <w:rPr>
                <w:sz w:val="16"/>
                <w:szCs w:val="16"/>
              </w:rPr>
              <w:t xml:space="preserve">Effects </w:t>
            </w:r>
            <w:proofErr w:type="gramStart"/>
            <w:r w:rsidRPr="007D4AEE">
              <w:rPr>
                <w:sz w:val="16"/>
                <w:szCs w:val="16"/>
              </w:rPr>
              <w:t>Of</w:t>
            </w:r>
            <w:proofErr w:type="gramEnd"/>
            <w:r w:rsidRPr="007D4AEE">
              <w:rPr>
                <w:sz w:val="16"/>
                <w:szCs w:val="16"/>
              </w:rPr>
              <w:t xml:space="preserve"> Antidepressants On Serum Concentrations Of Bone Metabolism Markers And Major Electrolytes In Patients From Routine Psychiatric Practice. </w:t>
            </w:r>
            <w:proofErr w:type="spellStart"/>
            <w:r w:rsidRPr="00C2033A">
              <w:rPr>
                <w:sz w:val="16"/>
                <w:szCs w:val="16"/>
              </w:rPr>
              <w:t>Vojnosanit</w:t>
            </w:r>
            <w:proofErr w:type="spellEnd"/>
            <w:r w:rsidRPr="00C2033A">
              <w:rPr>
                <w:sz w:val="16"/>
                <w:szCs w:val="16"/>
              </w:rPr>
              <w:t xml:space="preserve"> Pregl 2017; 74(7): 615–624.</w:t>
            </w:r>
          </w:p>
        </w:tc>
      </w:tr>
      <w:tr w:rsidR="001A5CD2" w:rsidRPr="00FD4AB1" w14:paraId="349C027B" w14:textId="77777777" w:rsidTr="00E02C57">
        <w:trPr>
          <w:trHeight w:val="284"/>
          <w:jc w:val="center"/>
        </w:trPr>
        <w:tc>
          <w:tcPr>
            <w:tcW w:w="201" w:type="pct"/>
            <w:vAlign w:val="center"/>
          </w:tcPr>
          <w:p w14:paraId="59A7E428" w14:textId="77777777" w:rsidR="001A5CD2" w:rsidRPr="00BC4058" w:rsidRDefault="001A5CD2" w:rsidP="0032462C">
            <w:pPr>
              <w:jc w:val="center"/>
              <w:rPr>
                <w:sz w:val="16"/>
                <w:szCs w:val="18"/>
                <w:lang w:val="sr-Cyrl-CS"/>
              </w:rPr>
            </w:pPr>
            <w:r w:rsidRPr="00BC4058">
              <w:rPr>
                <w:sz w:val="16"/>
                <w:szCs w:val="18"/>
                <w:lang w:val="sr-Cyrl-CS"/>
              </w:rPr>
              <w:t>7.</w:t>
            </w:r>
          </w:p>
        </w:tc>
        <w:tc>
          <w:tcPr>
            <w:tcW w:w="4799" w:type="pct"/>
            <w:gridSpan w:val="12"/>
          </w:tcPr>
          <w:p w14:paraId="18E8C360" w14:textId="77777777" w:rsidR="001A5CD2" w:rsidRPr="00C67615" w:rsidRDefault="001A5CD2" w:rsidP="0032462C">
            <w:pPr>
              <w:jc w:val="both"/>
              <w:rPr>
                <w:sz w:val="16"/>
                <w:szCs w:val="16"/>
              </w:rPr>
            </w:pPr>
            <w:r w:rsidRPr="00C67615">
              <w:rPr>
                <w:sz w:val="16"/>
                <w:szCs w:val="16"/>
              </w:rPr>
              <w:t xml:space="preserve">Milovanovic DR, </w:t>
            </w:r>
            <w:proofErr w:type="spellStart"/>
            <w:r w:rsidRPr="00C67615">
              <w:rPr>
                <w:sz w:val="16"/>
                <w:szCs w:val="16"/>
              </w:rPr>
              <w:t>Stanojevic</w:t>
            </w:r>
            <w:proofErr w:type="spellEnd"/>
            <w:r w:rsidRPr="00C67615">
              <w:rPr>
                <w:sz w:val="16"/>
                <w:szCs w:val="16"/>
              </w:rPr>
              <w:t xml:space="preserve"> </w:t>
            </w:r>
            <w:proofErr w:type="spellStart"/>
            <w:r w:rsidRPr="00C67615">
              <w:rPr>
                <w:sz w:val="16"/>
                <w:szCs w:val="16"/>
              </w:rPr>
              <w:t>Pirkovic</w:t>
            </w:r>
            <w:proofErr w:type="spellEnd"/>
            <w:r w:rsidRPr="00C67615">
              <w:rPr>
                <w:sz w:val="16"/>
                <w:szCs w:val="16"/>
              </w:rPr>
              <w:t xml:space="preserve"> M, </w:t>
            </w:r>
            <w:proofErr w:type="spellStart"/>
            <w:r w:rsidRPr="00C67615">
              <w:rPr>
                <w:sz w:val="16"/>
                <w:szCs w:val="16"/>
              </w:rPr>
              <w:t>Zivancevic</w:t>
            </w:r>
            <w:proofErr w:type="spellEnd"/>
            <w:r w:rsidRPr="00C67615">
              <w:rPr>
                <w:sz w:val="16"/>
                <w:szCs w:val="16"/>
              </w:rPr>
              <w:t xml:space="preserve"> Simonovic S, </w:t>
            </w:r>
            <w:proofErr w:type="spellStart"/>
            <w:r w:rsidRPr="00C67615">
              <w:rPr>
                <w:sz w:val="16"/>
                <w:szCs w:val="16"/>
              </w:rPr>
              <w:t>Matovic</w:t>
            </w:r>
            <w:proofErr w:type="spellEnd"/>
            <w:r w:rsidRPr="00C67615">
              <w:rPr>
                <w:sz w:val="16"/>
                <w:szCs w:val="16"/>
              </w:rPr>
              <w:t xml:space="preserve"> M, </w:t>
            </w:r>
            <w:proofErr w:type="spellStart"/>
            <w:r w:rsidRPr="00C67615">
              <w:rPr>
                <w:sz w:val="16"/>
                <w:szCs w:val="16"/>
              </w:rPr>
              <w:t>Djukic</w:t>
            </w:r>
            <w:proofErr w:type="spellEnd"/>
            <w:r w:rsidRPr="00C67615">
              <w:rPr>
                <w:sz w:val="16"/>
                <w:szCs w:val="16"/>
              </w:rPr>
              <w:t xml:space="preserve"> </w:t>
            </w:r>
            <w:proofErr w:type="spellStart"/>
            <w:r w:rsidRPr="00C67615">
              <w:rPr>
                <w:sz w:val="16"/>
                <w:szCs w:val="16"/>
              </w:rPr>
              <w:t>Dejanovic</w:t>
            </w:r>
            <w:proofErr w:type="spellEnd"/>
            <w:r w:rsidRPr="00C67615">
              <w:rPr>
                <w:sz w:val="16"/>
                <w:szCs w:val="16"/>
              </w:rPr>
              <w:t xml:space="preserve"> S, Jankovic SM, </w:t>
            </w:r>
            <w:proofErr w:type="spellStart"/>
            <w:r w:rsidRPr="00C67615">
              <w:rPr>
                <w:sz w:val="16"/>
                <w:szCs w:val="16"/>
              </w:rPr>
              <w:t>Ravanic</w:t>
            </w:r>
            <w:proofErr w:type="spellEnd"/>
            <w:r w:rsidRPr="00C67615">
              <w:rPr>
                <w:sz w:val="16"/>
                <w:szCs w:val="16"/>
              </w:rPr>
              <w:t xml:space="preserve"> D, </w:t>
            </w:r>
            <w:proofErr w:type="spellStart"/>
            <w:r w:rsidRPr="00C67615">
              <w:rPr>
                <w:sz w:val="16"/>
                <w:szCs w:val="16"/>
              </w:rPr>
              <w:t>Petronijevic</w:t>
            </w:r>
            <w:proofErr w:type="spellEnd"/>
            <w:r w:rsidRPr="00C67615">
              <w:rPr>
                <w:sz w:val="16"/>
                <w:szCs w:val="16"/>
              </w:rPr>
              <w:t xml:space="preserve"> M, </w:t>
            </w:r>
            <w:proofErr w:type="spellStart"/>
            <w:r w:rsidRPr="00595CB8">
              <w:rPr>
                <w:b/>
                <w:sz w:val="16"/>
                <w:szCs w:val="16"/>
              </w:rPr>
              <w:t>Ignjatovic</w:t>
            </w:r>
            <w:proofErr w:type="spellEnd"/>
            <w:r w:rsidRPr="00595CB8">
              <w:rPr>
                <w:b/>
                <w:sz w:val="16"/>
                <w:szCs w:val="16"/>
              </w:rPr>
              <w:t xml:space="preserve"> </w:t>
            </w:r>
            <w:proofErr w:type="spellStart"/>
            <w:r w:rsidRPr="00595CB8">
              <w:rPr>
                <w:b/>
                <w:sz w:val="16"/>
                <w:szCs w:val="16"/>
              </w:rPr>
              <w:t>Ristic</w:t>
            </w:r>
            <w:proofErr w:type="spellEnd"/>
            <w:r w:rsidRPr="00595CB8">
              <w:rPr>
                <w:b/>
                <w:sz w:val="16"/>
                <w:szCs w:val="16"/>
              </w:rPr>
              <w:t xml:space="preserve"> D</w:t>
            </w:r>
            <w:r w:rsidRPr="00C67615">
              <w:rPr>
                <w:sz w:val="16"/>
                <w:szCs w:val="16"/>
              </w:rPr>
              <w:t xml:space="preserve">, Mladenovic V, Jovanovic M, Nikolic </w:t>
            </w:r>
            <w:proofErr w:type="spellStart"/>
            <w:r w:rsidRPr="00C67615">
              <w:rPr>
                <w:sz w:val="16"/>
                <w:szCs w:val="16"/>
              </w:rPr>
              <w:t>Labovic</w:t>
            </w:r>
            <w:proofErr w:type="spellEnd"/>
            <w:r w:rsidRPr="00C67615">
              <w:rPr>
                <w:sz w:val="16"/>
                <w:szCs w:val="16"/>
              </w:rPr>
              <w:t xml:space="preserve"> S, </w:t>
            </w:r>
            <w:proofErr w:type="spellStart"/>
            <w:r w:rsidRPr="00C67615">
              <w:rPr>
                <w:sz w:val="16"/>
                <w:szCs w:val="16"/>
              </w:rPr>
              <w:t>Pajovic</w:t>
            </w:r>
            <w:proofErr w:type="spellEnd"/>
            <w:r w:rsidRPr="00C67615">
              <w:rPr>
                <w:sz w:val="16"/>
                <w:szCs w:val="16"/>
              </w:rPr>
              <w:t xml:space="preserve"> M, Djokovic D, Petrovic D, </w:t>
            </w:r>
            <w:proofErr w:type="spellStart"/>
            <w:r w:rsidRPr="00C67615">
              <w:rPr>
                <w:sz w:val="16"/>
                <w:szCs w:val="16"/>
              </w:rPr>
              <w:t>Janjic</w:t>
            </w:r>
            <w:proofErr w:type="spellEnd"/>
            <w:r w:rsidRPr="00C67615">
              <w:rPr>
                <w:sz w:val="16"/>
                <w:szCs w:val="16"/>
              </w:rPr>
              <w:t xml:space="preserve"> V.</w:t>
            </w:r>
            <w:r>
              <w:rPr>
                <w:sz w:val="16"/>
                <w:szCs w:val="16"/>
              </w:rPr>
              <w:t xml:space="preserve"> </w:t>
            </w:r>
            <w:r w:rsidRPr="00C67615">
              <w:rPr>
                <w:sz w:val="16"/>
                <w:szCs w:val="16"/>
              </w:rPr>
              <w:t xml:space="preserve">Parameters of Calcium Metabolism Fluctuated during Initiation or Changing of Antipsychotic Drugs. Psychiatry </w:t>
            </w:r>
            <w:proofErr w:type="spellStart"/>
            <w:r w:rsidRPr="00C67615">
              <w:rPr>
                <w:sz w:val="16"/>
                <w:szCs w:val="16"/>
              </w:rPr>
              <w:t>Investig</w:t>
            </w:r>
            <w:proofErr w:type="spellEnd"/>
            <w:r w:rsidRPr="00C67615">
              <w:rPr>
                <w:sz w:val="16"/>
                <w:szCs w:val="16"/>
              </w:rPr>
              <w:t xml:space="preserve"> 2016;</w:t>
            </w:r>
            <w:r>
              <w:rPr>
                <w:sz w:val="16"/>
                <w:szCs w:val="16"/>
              </w:rPr>
              <w:t xml:space="preserve"> </w:t>
            </w:r>
            <w:r w:rsidRPr="00C67615">
              <w:rPr>
                <w:sz w:val="16"/>
                <w:szCs w:val="16"/>
              </w:rPr>
              <w:t>13(1):</w:t>
            </w:r>
            <w:r>
              <w:rPr>
                <w:sz w:val="16"/>
                <w:szCs w:val="16"/>
              </w:rPr>
              <w:t xml:space="preserve"> </w:t>
            </w:r>
            <w:r w:rsidRPr="00C67615">
              <w:rPr>
                <w:sz w:val="16"/>
                <w:szCs w:val="16"/>
              </w:rPr>
              <w:t>89-101.</w:t>
            </w:r>
          </w:p>
        </w:tc>
      </w:tr>
      <w:tr w:rsidR="001A5CD2" w:rsidRPr="00FD4AB1" w14:paraId="29E5878A" w14:textId="77777777" w:rsidTr="00E02C57">
        <w:trPr>
          <w:trHeight w:val="284"/>
          <w:jc w:val="center"/>
        </w:trPr>
        <w:tc>
          <w:tcPr>
            <w:tcW w:w="201" w:type="pct"/>
            <w:vAlign w:val="center"/>
          </w:tcPr>
          <w:p w14:paraId="601802E5" w14:textId="77777777" w:rsidR="001A5CD2" w:rsidRPr="00BC4058" w:rsidRDefault="001A5CD2" w:rsidP="0032462C">
            <w:pPr>
              <w:jc w:val="center"/>
              <w:rPr>
                <w:sz w:val="16"/>
                <w:szCs w:val="18"/>
                <w:lang w:val="sr-Cyrl-CS"/>
              </w:rPr>
            </w:pPr>
            <w:r w:rsidRPr="00BC4058">
              <w:rPr>
                <w:sz w:val="16"/>
                <w:szCs w:val="18"/>
                <w:lang w:val="sr-Cyrl-CS"/>
              </w:rPr>
              <w:t>8.</w:t>
            </w:r>
          </w:p>
        </w:tc>
        <w:tc>
          <w:tcPr>
            <w:tcW w:w="4799" w:type="pct"/>
            <w:gridSpan w:val="12"/>
          </w:tcPr>
          <w:p w14:paraId="1433FFB5" w14:textId="77777777" w:rsidR="001A5CD2" w:rsidRPr="00CD2099" w:rsidRDefault="001A5CD2" w:rsidP="0032462C">
            <w:pPr>
              <w:jc w:val="both"/>
              <w:rPr>
                <w:sz w:val="16"/>
                <w:szCs w:val="16"/>
              </w:rPr>
            </w:pPr>
            <w:r w:rsidRPr="00CD2099">
              <w:rPr>
                <w:sz w:val="16"/>
                <w:szCs w:val="16"/>
              </w:rPr>
              <w:t xml:space="preserve">Jankovic S.M, </w:t>
            </w:r>
            <w:proofErr w:type="spellStart"/>
            <w:r w:rsidRPr="00595CB8">
              <w:rPr>
                <w:b/>
                <w:sz w:val="16"/>
                <w:szCs w:val="16"/>
              </w:rPr>
              <w:t>Ignjatovic</w:t>
            </w:r>
            <w:proofErr w:type="spellEnd"/>
            <w:r w:rsidRPr="00595CB8">
              <w:rPr>
                <w:b/>
                <w:sz w:val="16"/>
                <w:szCs w:val="16"/>
              </w:rPr>
              <w:t xml:space="preserve"> </w:t>
            </w:r>
            <w:proofErr w:type="spellStart"/>
            <w:r w:rsidRPr="00595CB8">
              <w:rPr>
                <w:b/>
                <w:sz w:val="16"/>
                <w:szCs w:val="16"/>
              </w:rPr>
              <w:t>Ristic</w:t>
            </w:r>
            <w:proofErr w:type="spellEnd"/>
            <w:r w:rsidRPr="00595CB8">
              <w:rPr>
                <w:b/>
                <w:sz w:val="16"/>
                <w:szCs w:val="16"/>
              </w:rPr>
              <w:t xml:space="preserve"> D</w:t>
            </w:r>
            <w:r w:rsidRPr="00CD2099">
              <w:rPr>
                <w:sz w:val="16"/>
                <w:szCs w:val="16"/>
              </w:rPr>
              <w:t xml:space="preserve">. Is bioavailability altered in generic versus brand anticonvulsants? Expert Opinion on Drug Metabolism &amp; Toxicology </w:t>
            </w:r>
            <w:r w:rsidRPr="00354C40">
              <w:rPr>
                <w:sz w:val="16"/>
                <w:szCs w:val="16"/>
              </w:rPr>
              <w:t>2015;</w:t>
            </w:r>
            <w:r>
              <w:rPr>
                <w:sz w:val="16"/>
                <w:szCs w:val="16"/>
              </w:rPr>
              <w:t xml:space="preserve"> </w:t>
            </w:r>
            <w:r w:rsidRPr="00354C40">
              <w:rPr>
                <w:sz w:val="16"/>
                <w:szCs w:val="16"/>
              </w:rPr>
              <w:t>11(3):</w:t>
            </w:r>
            <w:r>
              <w:rPr>
                <w:sz w:val="16"/>
                <w:szCs w:val="16"/>
              </w:rPr>
              <w:t xml:space="preserve"> </w:t>
            </w:r>
            <w:r w:rsidRPr="00354C40">
              <w:rPr>
                <w:sz w:val="16"/>
                <w:szCs w:val="16"/>
              </w:rPr>
              <w:t>329-</w:t>
            </w:r>
            <w:r>
              <w:rPr>
                <w:sz w:val="16"/>
                <w:szCs w:val="16"/>
              </w:rPr>
              <w:t>3</w:t>
            </w:r>
            <w:r w:rsidRPr="00354C40">
              <w:rPr>
                <w:sz w:val="16"/>
                <w:szCs w:val="16"/>
              </w:rPr>
              <w:t>32.</w:t>
            </w:r>
          </w:p>
        </w:tc>
      </w:tr>
      <w:tr w:rsidR="001A5CD2" w:rsidRPr="00FD4AB1" w14:paraId="1C840198" w14:textId="77777777" w:rsidTr="00E02C57">
        <w:trPr>
          <w:trHeight w:val="284"/>
          <w:jc w:val="center"/>
        </w:trPr>
        <w:tc>
          <w:tcPr>
            <w:tcW w:w="201" w:type="pct"/>
            <w:vAlign w:val="center"/>
          </w:tcPr>
          <w:p w14:paraId="658D893B" w14:textId="77777777" w:rsidR="001A5CD2" w:rsidRPr="00BC4058" w:rsidRDefault="001A5CD2" w:rsidP="0032462C">
            <w:pPr>
              <w:jc w:val="center"/>
              <w:rPr>
                <w:sz w:val="16"/>
                <w:szCs w:val="18"/>
                <w:lang w:val="sr-Cyrl-CS"/>
              </w:rPr>
            </w:pPr>
            <w:r w:rsidRPr="00BC4058">
              <w:rPr>
                <w:sz w:val="16"/>
                <w:szCs w:val="18"/>
                <w:lang w:val="sr-Cyrl-CS"/>
              </w:rPr>
              <w:t>9.</w:t>
            </w:r>
          </w:p>
        </w:tc>
        <w:tc>
          <w:tcPr>
            <w:tcW w:w="4799" w:type="pct"/>
            <w:gridSpan w:val="12"/>
          </w:tcPr>
          <w:p w14:paraId="01D67CF2" w14:textId="77777777" w:rsidR="001A5CD2" w:rsidRPr="00CD2099" w:rsidRDefault="001A5CD2" w:rsidP="0032462C">
            <w:pPr>
              <w:jc w:val="both"/>
              <w:rPr>
                <w:sz w:val="16"/>
                <w:szCs w:val="16"/>
              </w:rPr>
            </w:pPr>
            <w:proofErr w:type="spellStart"/>
            <w:r w:rsidRPr="00595CB8">
              <w:rPr>
                <w:b/>
                <w:sz w:val="16"/>
                <w:szCs w:val="16"/>
              </w:rPr>
              <w:t>Ristić</w:t>
            </w:r>
            <w:proofErr w:type="spellEnd"/>
            <w:r w:rsidRPr="00595CB8">
              <w:rPr>
                <w:b/>
                <w:sz w:val="16"/>
                <w:szCs w:val="16"/>
              </w:rPr>
              <w:t xml:space="preserve"> DI</w:t>
            </w:r>
            <w:r w:rsidRPr="00CD2099">
              <w:rPr>
                <w:sz w:val="16"/>
                <w:szCs w:val="16"/>
              </w:rPr>
              <w:t xml:space="preserve">, </w:t>
            </w:r>
            <w:proofErr w:type="spellStart"/>
            <w:r w:rsidRPr="00CD2099">
              <w:rPr>
                <w:sz w:val="16"/>
                <w:szCs w:val="16"/>
              </w:rPr>
              <w:t>Vasiljević</w:t>
            </w:r>
            <w:proofErr w:type="spellEnd"/>
            <w:r w:rsidRPr="00CD2099">
              <w:rPr>
                <w:sz w:val="16"/>
                <w:szCs w:val="16"/>
              </w:rPr>
              <w:t xml:space="preserve"> S, </w:t>
            </w:r>
            <w:proofErr w:type="spellStart"/>
            <w:r w:rsidRPr="00CD2099">
              <w:rPr>
                <w:sz w:val="16"/>
                <w:szCs w:val="16"/>
              </w:rPr>
              <w:t>Rancić</w:t>
            </w:r>
            <w:proofErr w:type="spellEnd"/>
            <w:r w:rsidRPr="00CD2099">
              <w:rPr>
                <w:sz w:val="16"/>
                <w:szCs w:val="16"/>
              </w:rPr>
              <w:t xml:space="preserve"> N, </w:t>
            </w:r>
            <w:proofErr w:type="spellStart"/>
            <w:r w:rsidRPr="00CD2099">
              <w:rPr>
                <w:sz w:val="16"/>
                <w:szCs w:val="16"/>
              </w:rPr>
              <w:t>Ristić</w:t>
            </w:r>
            <w:proofErr w:type="spellEnd"/>
            <w:r w:rsidRPr="00CD2099">
              <w:rPr>
                <w:sz w:val="16"/>
                <w:szCs w:val="16"/>
              </w:rPr>
              <w:t xml:space="preserve"> B. Difficulties in proving medical errors - where do we stand? </w:t>
            </w:r>
            <w:proofErr w:type="spellStart"/>
            <w:r w:rsidRPr="00CD2099">
              <w:rPr>
                <w:sz w:val="16"/>
                <w:szCs w:val="16"/>
              </w:rPr>
              <w:t>Vojnosanit</w:t>
            </w:r>
            <w:proofErr w:type="spellEnd"/>
            <w:r w:rsidRPr="00CD2099">
              <w:rPr>
                <w:sz w:val="16"/>
                <w:szCs w:val="16"/>
              </w:rPr>
              <w:t xml:space="preserve"> Pregl 2014; 71(4):</w:t>
            </w:r>
            <w:r>
              <w:rPr>
                <w:sz w:val="16"/>
                <w:szCs w:val="16"/>
              </w:rPr>
              <w:t xml:space="preserve"> </w:t>
            </w:r>
            <w:r w:rsidRPr="00CD2099">
              <w:rPr>
                <w:sz w:val="16"/>
                <w:szCs w:val="16"/>
              </w:rPr>
              <w:t>390-</w:t>
            </w:r>
            <w:r>
              <w:rPr>
                <w:sz w:val="16"/>
                <w:szCs w:val="16"/>
              </w:rPr>
              <w:t>39</w:t>
            </w:r>
            <w:r w:rsidRPr="00CD2099">
              <w:rPr>
                <w:sz w:val="16"/>
                <w:szCs w:val="16"/>
              </w:rPr>
              <w:t>4.</w:t>
            </w:r>
          </w:p>
        </w:tc>
      </w:tr>
      <w:tr w:rsidR="001A5CD2" w:rsidRPr="00FD4AB1" w14:paraId="371E5FFC" w14:textId="77777777" w:rsidTr="00E02C57">
        <w:trPr>
          <w:trHeight w:val="284"/>
          <w:jc w:val="center"/>
        </w:trPr>
        <w:tc>
          <w:tcPr>
            <w:tcW w:w="201" w:type="pct"/>
            <w:vAlign w:val="center"/>
          </w:tcPr>
          <w:p w14:paraId="0F3DE81C" w14:textId="77777777" w:rsidR="001A5CD2" w:rsidRPr="00BC4058" w:rsidRDefault="001A5CD2" w:rsidP="0032462C">
            <w:pPr>
              <w:jc w:val="center"/>
              <w:rPr>
                <w:sz w:val="16"/>
                <w:szCs w:val="18"/>
              </w:rPr>
            </w:pPr>
            <w:r w:rsidRPr="00BC4058">
              <w:rPr>
                <w:sz w:val="16"/>
                <w:szCs w:val="18"/>
              </w:rPr>
              <w:t>10.</w:t>
            </w:r>
          </w:p>
        </w:tc>
        <w:tc>
          <w:tcPr>
            <w:tcW w:w="4799" w:type="pct"/>
            <w:gridSpan w:val="12"/>
          </w:tcPr>
          <w:p w14:paraId="54FE3404" w14:textId="77777777" w:rsidR="001A5CD2" w:rsidRPr="00E5374F" w:rsidRDefault="001A5CD2" w:rsidP="0032462C">
            <w:pPr>
              <w:jc w:val="both"/>
              <w:rPr>
                <w:sz w:val="16"/>
                <w:szCs w:val="16"/>
              </w:rPr>
            </w:pPr>
            <w:proofErr w:type="spellStart"/>
            <w:r w:rsidRPr="00595CB8">
              <w:rPr>
                <w:b/>
                <w:sz w:val="16"/>
                <w:szCs w:val="16"/>
              </w:rPr>
              <w:t>Ristić-Ignjatović</w:t>
            </w:r>
            <w:proofErr w:type="spellEnd"/>
            <w:r w:rsidRPr="00595CB8">
              <w:rPr>
                <w:b/>
                <w:sz w:val="16"/>
                <w:szCs w:val="16"/>
              </w:rPr>
              <w:t xml:space="preserve"> D</w:t>
            </w:r>
            <w:r w:rsidRPr="00E5374F">
              <w:rPr>
                <w:sz w:val="16"/>
                <w:szCs w:val="16"/>
              </w:rPr>
              <w:t xml:space="preserve">, </w:t>
            </w:r>
            <w:proofErr w:type="spellStart"/>
            <w:r w:rsidRPr="00E5374F">
              <w:rPr>
                <w:sz w:val="16"/>
                <w:szCs w:val="16"/>
              </w:rPr>
              <w:t>Hinić</w:t>
            </w:r>
            <w:proofErr w:type="spellEnd"/>
            <w:r w:rsidRPr="00E5374F">
              <w:rPr>
                <w:sz w:val="16"/>
                <w:szCs w:val="16"/>
              </w:rPr>
              <w:t xml:space="preserve"> D, </w:t>
            </w:r>
            <w:proofErr w:type="spellStart"/>
            <w:r w:rsidRPr="00E5374F">
              <w:rPr>
                <w:sz w:val="16"/>
                <w:szCs w:val="16"/>
              </w:rPr>
              <w:t>Bessonov</w:t>
            </w:r>
            <w:proofErr w:type="spellEnd"/>
            <w:r w:rsidRPr="00E5374F">
              <w:rPr>
                <w:sz w:val="16"/>
                <w:szCs w:val="16"/>
              </w:rPr>
              <w:t xml:space="preserve"> D, </w:t>
            </w:r>
            <w:proofErr w:type="spellStart"/>
            <w:r w:rsidRPr="00E5374F">
              <w:rPr>
                <w:sz w:val="16"/>
                <w:szCs w:val="16"/>
              </w:rPr>
              <w:t>Akiskal</w:t>
            </w:r>
            <w:proofErr w:type="spellEnd"/>
            <w:r w:rsidRPr="00E5374F">
              <w:rPr>
                <w:sz w:val="16"/>
                <w:szCs w:val="16"/>
              </w:rPr>
              <w:t xml:space="preserve"> H.S, </w:t>
            </w:r>
            <w:proofErr w:type="spellStart"/>
            <w:r w:rsidRPr="00E5374F">
              <w:rPr>
                <w:sz w:val="16"/>
                <w:szCs w:val="16"/>
              </w:rPr>
              <w:t>Akiskal</w:t>
            </w:r>
            <w:proofErr w:type="spellEnd"/>
            <w:r w:rsidRPr="00E5374F">
              <w:rPr>
                <w:sz w:val="16"/>
                <w:szCs w:val="16"/>
              </w:rPr>
              <w:t xml:space="preserve"> K.K, </w:t>
            </w:r>
            <w:proofErr w:type="spellStart"/>
            <w:r w:rsidRPr="00E5374F">
              <w:rPr>
                <w:sz w:val="16"/>
                <w:szCs w:val="16"/>
              </w:rPr>
              <w:t>Ristić</w:t>
            </w:r>
            <w:proofErr w:type="spellEnd"/>
            <w:r w:rsidRPr="00E5374F">
              <w:rPr>
                <w:sz w:val="16"/>
                <w:szCs w:val="16"/>
              </w:rPr>
              <w:t xml:space="preserve"> B</w:t>
            </w:r>
            <w:r>
              <w:rPr>
                <w:sz w:val="16"/>
                <w:szCs w:val="16"/>
              </w:rPr>
              <w:t xml:space="preserve">. </w:t>
            </w:r>
            <w:r w:rsidRPr="00E5374F">
              <w:rPr>
                <w:sz w:val="16"/>
                <w:szCs w:val="16"/>
              </w:rPr>
              <w:t>Towards validation of the short TEMPS-</w:t>
            </w:r>
            <w:proofErr w:type="spellStart"/>
            <w:r w:rsidRPr="00E5374F">
              <w:rPr>
                <w:sz w:val="16"/>
                <w:szCs w:val="16"/>
              </w:rPr>
              <w:t>Ainnon</w:t>
            </w:r>
            <w:proofErr w:type="spellEnd"/>
            <w:r w:rsidRPr="00E5374F">
              <w:rPr>
                <w:sz w:val="16"/>
                <w:szCs w:val="16"/>
              </w:rPr>
              <w:t>-clinical adult population in Serbia. Journal of Affective Disorders 2014; 164:</w:t>
            </w:r>
            <w:r>
              <w:rPr>
                <w:sz w:val="16"/>
                <w:szCs w:val="16"/>
              </w:rPr>
              <w:t xml:space="preserve"> </w:t>
            </w:r>
            <w:r w:rsidRPr="00E5374F">
              <w:rPr>
                <w:sz w:val="16"/>
                <w:szCs w:val="16"/>
              </w:rPr>
              <w:t>43–49.</w:t>
            </w:r>
          </w:p>
        </w:tc>
      </w:tr>
      <w:tr w:rsidR="001A5CD2" w:rsidRPr="00FD4AB1" w14:paraId="135CDF97" w14:textId="77777777" w:rsidTr="00E02C57">
        <w:trPr>
          <w:trHeight w:val="284"/>
          <w:jc w:val="center"/>
        </w:trPr>
        <w:tc>
          <w:tcPr>
            <w:tcW w:w="201" w:type="pct"/>
            <w:vAlign w:val="center"/>
          </w:tcPr>
          <w:p w14:paraId="23551AEB"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1.</w:t>
            </w:r>
          </w:p>
        </w:tc>
        <w:tc>
          <w:tcPr>
            <w:tcW w:w="4799" w:type="pct"/>
            <w:gridSpan w:val="12"/>
          </w:tcPr>
          <w:p w14:paraId="12F67115" w14:textId="77777777" w:rsidR="001A5CD2" w:rsidRPr="000E7FC1" w:rsidRDefault="001A5CD2" w:rsidP="0032462C">
            <w:pPr>
              <w:jc w:val="both"/>
              <w:rPr>
                <w:sz w:val="16"/>
                <w:szCs w:val="16"/>
              </w:rPr>
            </w:pPr>
            <w:proofErr w:type="spellStart"/>
            <w:r w:rsidRPr="00595CB8">
              <w:rPr>
                <w:b/>
                <w:sz w:val="16"/>
                <w:szCs w:val="16"/>
              </w:rPr>
              <w:t>Ignjatovic-Ristic</w:t>
            </w:r>
            <w:proofErr w:type="spellEnd"/>
            <w:r w:rsidRPr="00595CB8">
              <w:rPr>
                <w:b/>
                <w:sz w:val="16"/>
                <w:szCs w:val="16"/>
              </w:rPr>
              <w:t xml:space="preserve"> D</w:t>
            </w:r>
            <w:r w:rsidRPr="000E7FC1">
              <w:rPr>
                <w:sz w:val="16"/>
                <w:szCs w:val="16"/>
              </w:rPr>
              <w:t xml:space="preserve">, Rancic N, </w:t>
            </w:r>
            <w:proofErr w:type="spellStart"/>
            <w:r w:rsidRPr="000E7FC1">
              <w:rPr>
                <w:sz w:val="16"/>
                <w:szCs w:val="16"/>
              </w:rPr>
              <w:t>Novokmet</w:t>
            </w:r>
            <w:proofErr w:type="spellEnd"/>
            <w:r w:rsidRPr="000E7FC1">
              <w:rPr>
                <w:sz w:val="16"/>
                <w:szCs w:val="16"/>
              </w:rPr>
              <w:t xml:space="preserve"> S, Jankovic S, Stefanovic S. Risk factors for lethal outcome in patients with delirium tremens - psychiatrist's perspective: a nested case-control study. Ann Gen Psychiatry </w:t>
            </w:r>
            <w:r>
              <w:rPr>
                <w:sz w:val="16"/>
                <w:szCs w:val="16"/>
              </w:rPr>
              <w:t>2013</w:t>
            </w:r>
            <w:r w:rsidRPr="00E5374F">
              <w:rPr>
                <w:sz w:val="16"/>
                <w:szCs w:val="16"/>
              </w:rPr>
              <w:t>;12(1):</w:t>
            </w:r>
            <w:r>
              <w:rPr>
                <w:sz w:val="16"/>
                <w:szCs w:val="16"/>
              </w:rPr>
              <w:t xml:space="preserve"> </w:t>
            </w:r>
            <w:r w:rsidRPr="00E5374F">
              <w:rPr>
                <w:sz w:val="16"/>
                <w:szCs w:val="16"/>
              </w:rPr>
              <w:t>39.</w:t>
            </w:r>
          </w:p>
        </w:tc>
      </w:tr>
      <w:tr w:rsidR="001A5CD2" w:rsidRPr="00FD4AB1" w14:paraId="181490A4" w14:textId="77777777" w:rsidTr="00E02C57">
        <w:trPr>
          <w:trHeight w:val="284"/>
          <w:jc w:val="center"/>
        </w:trPr>
        <w:tc>
          <w:tcPr>
            <w:tcW w:w="201" w:type="pct"/>
            <w:vAlign w:val="center"/>
          </w:tcPr>
          <w:p w14:paraId="6CFA56BB"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2.</w:t>
            </w:r>
          </w:p>
        </w:tc>
        <w:tc>
          <w:tcPr>
            <w:tcW w:w="4799" w:type="pct"/>
            <w:gridSpan w:val="12"/>
          </w:tcPr>
          <w:p w14:paraId="5ADE2A96" w14:textId="77777777" w:rsidR="001A5CD2" w:rsidRPr="00F775B9" w:rsidRDefault="001A5CD2" w:rsidP="0032462C">
            <w:pPr>
              <w:jc w:val="both"/>
              <w:rPr>
                <w:sz w:val="16"/>
                <w:szCs w:val="16"/>
              </w:rPr>
            </w:pPr>
            <w:proofErr w:type="spellStart"/>
            <w:r w:rsidRPr="00F775B9">
              <w:rPr>
                <w:sz w:val="16"/>
                <w:szCs w:val="16"/>
              </w:rPr>
              <w:t>Hinic</w:t>
            </w:r>
            <w:proofErr w:type="spellEnd"/>
            <w:r w:rsidRPr="00F775B9">
              <w:rPr>
                <w:sz w:val="16"/>
                <w:szCs w:val="16"/>
              </w:rPr>
              <w:t xml:space="preserve"> DV, </w:t>
            </w:r>
            <w:proofErr w:type="spellStart"/>
            <w:r w:rsidRPr="00F775B9">
              <w:rPr>
                <w:sz w:val="16"/>
                <w:szCs w:val="16"/>
              </w:rPr>
              <w:t>Akiskal</w:t>
            </w:r>
            <w:proofErr w:type="spellEnd"/>
            <w:r w:rsidRPr="00F775B9">
              <w:rPr>
                <w:sz w:val="16"/>
                <w:szCs w:val="16"/>
              </w:rPr>
              <w:t xml:space="preserve"> HS, </w:t>
            </w:r>
            <w:proofErr w:type="spellStart"/>
            <w:r w:rsidRPr="00F775B9">
              <w:rPr>
                <w:sz w:val="16"/>
                <w:szCs w:val="16"/>
              </w:rPr>
              <w:t>Akiskal</w:t>
            </w:r>
            <w:proofErr w:type="spellEnd"/>
            <w:r w:rsidRPr="00F775B9">
              <w:rPr>
                <w:sz w:val="16"/>
                <w:szCs w:val="16"/>
              </w:rPr>
              <w:t xml:space="preserve"> KK, </w:t>
            </w:r>
            <w:proofErr w:type="spellStart"/>
            <w:r w:rsidRPr="00F775B9">
              <w:rPr>
                <w:sz w:val="16"/>
                <w:szCs w:val="16"/>
              </w:rPr>
              <w:t>Jovic</w:t>
            </w:r>
            <w:proofErr w:type="spellEnd"/>
            <w:r w:rsidRPr="00F775B9">
              <w:rPr>
                <w:sz w:val="16"/>
                <w:szCs w:val="16"/>
              </w:rPr>
              <w:t xml:space="preserve"> JJ, </w:t>
            </w:r>
            <w:proofErr w:type="spellStart"/>
            <w:r w:rsidRPr="00595CB8">
              <w:rPr>
                <w:b/>
                <w:sz w:val="16"/>
                <w:szCs w:val="16"/>
              </w:rPr>
              <w:t>Ignjatovic-Ristic</w:t>
            </w:r>
            <w:proofErr w:type="spellEnd"/>
            <w:r w:rsidRPr="00595CB8">
              <w:rPr>
                <w:b/>
                <w:sz w:val="16"/>
                <w:szCs w:val="16"/>
              </w:rPr>
              <w:t xml:space="preserve"> DI</w:t>
            </w:r>
            <w:r w:rsidRPr="00F775B9">
              <w:rPr>
                <w:sz w:val="16"/>
                <w:szCs w:val="16"/>
              </w:rPr>
              <w:t>. Validation of the Temps-A in university student population in Serbia. Journal of Affective Disorders 2013; 149(1-3):</w:t>
            </w:r>
            <w:r>
              <w:rPr>
                <w:sz w:val="16"/>
                <w:szCs w:val="16"/>
              </w:rPr>
              <w:t xml:space="preserve"> </w:t>
            </w:r>
            <w:r w:rsidRPr="00F775B9">
              <w:rPr>
                <w:sz w:val="16"/>
                <w:szCs w:val="16"/>
              </w:rPr>
              <w:t>146-151</w:t>
            </w:r>
            <w:r>
              <w:rPr>
                <w:sz w:val="16"/>
                <w:szCs w:val="16"/>
              </w:rPr>
              <w:t>.</w:t>
            </w:r>
          </w:p>
        </w:tc>
      </w:tr>
      <w:tr w:rsidR="001A5CD2" w:rsidRPr="00FD4AB1" w14:paraId="4D6DC3D9" w14:textId="77777777" w:rsidTr="00E02C57">
        <w:trPr>
          <w:trHeight w:val="284"/>
          <w:jc w:val="center"/>
        </w:trPr>
        <w:tc>
          <w:tcPr>
            <w:tcW w:w="201" w:type="pct"/>
            <w:vAlign w:val="center"/>
          </w:tcPr>
          <w:p w14:paraId="67FD9661" w14:textId="77777777" w:rsidR="001A5CD2" w:rsidRPr="00BC4058" w:rsidRDefault="001A5CD2" w:rsidP="0032462C">
            <w:pPr>
              <w:jc w:val="center"/>
              <w:rPr>
                <w:sz w:val="16"/>
                <w:szCs w:val="18"/>
                <w:lang w:val="sr-Cyrl-CS"/>
              </w:rPr>
            </w:pPr>
            <w:r w:rsidRPr="00BC4058">
              <w:rPr>
                <w:sz w:val="16"/>
                <w:szCs w:val="18"/>
              </w:rPr>
              <w:lastRenderedPageBreak/>
              <w:t>1</w:t>
            </w:r>
            <w:r w:rsidRPr="00BC4058">
              <w:rPr>
                <w:sz w:val="16"/>
                <w:szCs w:val="18"/>
                <w:lang w:val="sr-Cyrl-CS"/>
              </w:rPr>
              <w:t>3.</w:t>
            </w:r>
          </w:p>
        </w:tc>
        <w:tc>
          <w:tcPr>
            <w:tcW w:w="4799" w:type="pct"/>
            <w:gridSpan w:val="12"/>
          </w:tcPr>
          <w:p w14:paraId="067EE6ED" w14:textId="77777777" w:rsidR="001A5CD2" w:rsidRPr="00F775B9" w:rsidRDefault="001A5CD2" w:rsidP="0032462C">
            <w:pPr>
              <w:jc w:val="both"/>
              <w:rPr>
                <w:sz w:val="16"/>
                <w:szCs w:val="16"/>
              </w:rPr>
            </w:pPr>
            <w:proofErr w:type="spellStart"/>
            <w:r w:rsidRPr="00595CB8">
              <w:rPr>
                <w:b/>
                <w:sz w:val="16"/>
                <w:szCs w:val="16"/>
              </w:rPr>
              <w:t>Ignjatovic-Ristic</w:t>
            </w:r>
            <w:proofErr w:type="spellEnd"/>
            <w:r w:rsidRPr="00595CB8">
              <w:rPr>
                <w:b/>
                <w:sz w:val="16"/>
                <w:szCs w:val="16"/>
              </w:rPr>
              <w:t xml:space="preserve"> DI</w:t>
            </w:r>
            <w:r w:rsidRPr="00F775B9">
              <w:rPr>
                <w:sz w:val="16"/>
                <w:szCs w:val="16"/>
              </w:rPr>
              <w:t xml:space="preserve">, </w:t>
            </w:r>
            <w:proofErr w:type="spellStart"/>
            <w:r w:rsidRPr="00F775B9">
              <w:rPr>
                <w:sz w:val="16"/>
                <w:szCs w:val="16"/>
              </w:rPr>
              <w:t>Hinic</w:t>
            </w:r>
            <w:proofErr w:type="spellEnd"/>
            <w:r w:rsidRPr="00F775B9">
              <w:rPr>
                <w:sz w:val="16"/>
                <w:szCs w:val="16"/>
              </w:rPr>
              <w:t xml:space="preserve"> DV, </w:t>
            </w:r>
            <w:proofErr w:type="spellStart"/>
            <w:r w:rsidRPr="00F775B9">
              <w:rPr>
                <w:sz w:val="16"/>
                <w:szCs w:val="16"/>
              </w:rPr>
              <w:t>Jakovljevic</w:t>
            </w:r>
            <w:proofErr w:type="spellEnd"/>
            <w:r w:rsidRPr="00F775B9">
              <w:rPr>
                <w:sz w:val="16"/>
                <w:szCs w:val="16"/>
              </w:rPr>
              <w:t xml:space="preserve"> MB, </w:t>
            </w:r>
            <w:proofErr w:type="spellStart"/>
            <w:r w:rsidRPr="00F775B9">
              <w:rPr>
                <w:sz w:val="16"/>
                <w:szCs w:val="16"/>
              </w:rPr>
              <w:t>Fountoulakis</w:t>
            </w:r>
            <w:proofErr w:type="spellEnd"/>
            <w:r w:rsidRPr="00F775B9">
              <w:rPr>
                <w:sz w:val="16"/>
                <w:szCs w:val="16"/>
              </w:rPr>
              <w:t xml:space="preserve"> K, </w:t>
            </w:r>
            <w:proofErr w:type="spellStart"/>
            <w:r w:rsidRPr="00F775B9">
              <w:rPr>
                <w:sz w:val="16"/>
                <w:szCs w:val="16"/>
              </w:rPr>
              <w:t>Siepera</w:t>
            </w:r>
            <w:proofErr w:type="spellEnd"/>
            <w:r w:rsidRPr="00F775B9">
              <w:rPr>
                <w:sz w:val="16"/>
                <w:szCs w:val="16"/>
              </w:rPr>
              <w:t xml:space="preserve"> M, Rancic N. A Ten-Year Study of Depressive Symptoms in Serbian Medical Students. Acta </w:t>
            </w:r>
            <w:proofErr w:type="spellStart"/>
            <w:r w:rsidRPr="00F775B9">
              <w:rPr>
                <w:sz w:val="16"/>
                <w:szCs w:val="16"/>
              </w:rPr>
              <w:t>Clinica</w:t>
            </w:r>
            <w:proofErr w:type="spellEnd"/>
            <w:r w:rsidRPr="00F775B9">
              <w:rPr>
                <w:sz w:val="16"/>
                <w:szCs w:val="16"/>
              </w:rPr>
              <w:t xml:space="preserve"> </w:t>
            </w:r>
            <w:proofErr w:type="spellStart"/>
            <w:r w:rsidRPr="00F775B9">
              <w:rPr>
                <w:sz w:val="16"/>
                <w:szCs w:val="16"/>
              </w:rPr>
              <w:t>Croatica</w:t>
            </w:r>
            <w:proofErr w:type="spellEnd"/>
            <w:r w:rsidRPr="00F775B9">
              <w:rPr>
                <w:sz w:val="16"/>
                <w:szCs w:val="16"/>
              </w:rPr>
              <w:t xml:space="preserve"> 2013; 52(2):</w:t>
            </w:r>
            <w:r>
              <w:rPr>
                <w:sz w:val="16"/>
                <w:szCs w:val="16"/>
              </w:rPr>
              <w:t xml:space="preserve"> </w:t>
            </w:r>
            <w:r w:rsidRPr="00F775B9">
              <w:rPr>
                <w:sz w:val="16"/>
                <w:szCs w:val="16"/>
              </w:rPr>
              <w:t>157-163</w:t>
            </w:r>
            <w:r>
              <w:rPr>
                <w:sz w:val="16"/>
                <w:szCs w:val="16"/>
              </w:rPr>
              <w:t>.</w:t>
            </w:r>
          </w:p>
        </w:tc>
      </w:tr>
      <w:tr w:rsidR="001A5CD2" w:rsidRPr="00FD4AB1" w14:paraId="0BFABAD0" w14:textId="77777777" w:rsidTr="00E02C57">
        <w:trPr>
          <w:trHeight w:val="284"/>
          <w:jc w:val="center"/>
        </w:trPr>
        <w:tc>
          <w:tcPr>
            <w:tcW w:w="201" w:type="pct"/>
            <w:vAlign w:val="center"/>
          </w:tcPr>
          <w:p w14:paraId="06FF4D0D"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4.</w:t>
            </w:r>
          </w:p>
        </w:tc>
        <w:tc>
          <w:tcPr>
            <w:tcW w:w="4799" w:type="pct"/>
            <w:gridSpan w:val="12"/>
          </w:tcPr>
          <w:p w14:paraId="0B3BB0CF" w14:textId="77777777" w:rsidR="001A5CD2" w:rsidRPr="00F775B9" w:rsidRDefault="001A5CD2" w:rsidP="0032462C">
            <w:pPr>
              <w:jc w:val="both"/>
              <w:rPr>
                <w:sz w:val="16"/>
                <w:szCs w:val="16"/>
              </w:rPr>
            </w:pPr>
            <w:proofErr w:type="spellStart"/>
            <w:r w:rsidRPr="00F775B9">
              <w:rPr>
                <w:sz w:val="16"/>
                <w:szCs w:val="16"/>
              </w:rPr>
              <w:t>Ristic</w:t>
            </w:r>
            <w:proofErr w:type="spellEnd"/>
            <w:r w:rsidRPr="00F775B9">
              <w:rPr>
                <w:sz w:val="16"/>
                <w:szCs w:val="16"/>
              </w:rPr>
              <w:t xml:space="preserve"> </w:t>
            </w:r>
            <w:r>
              <w:rPr>
                <w:sz w:val="16"/>
                <w:szCs w:val="16"/>
              </w:rPr>
              <w:t>B</w:t>
            </w:r>
            <w:r w:rsidRPr="00F775B9">
              <w:rPr>
                <w:sz w:val="16"/>
                <w:szCs w:val="16"/>
              </w:rPr>
              <w:t xml:space="preserve">, Rancic N, </w:t>
            </w:r>
            <w:proofErr w:type="spellStart"/>
            <w:r w:rsidRPr="00F775B9">
              <w:rPr>
                <w:sz w:val="16"/>
                <w:szCs w:val="16"/>
              </w:rPr>
              <w:t>Maksimovic</w:t>
            </w:r>
            <w:proofErr w:type="spellEnd"/>
            <w:r w:rsidRPr="00F775B9">
              <w:rPr>
                <w:sz w:val="16"/>
                <w:szCs w:val="16"/>
              </w:rPr>
              <w:t xml:space="preserve"> M, </w:t>
            </w:r>
            <w:proofErr w:type="spellStart"/>
            <w:r w:rsidRPr="00595CB8">
              <w:rPr>
                <w:b/>
                <w:sz w:val="16"/>
                <w:szCs w:val="16"/>
              </w:rPr>
              <w:t>Ignjatovic-Ristic</w:t>
            </w:r>
            <w:proofErr w:type="spellEnd"/>
            <w:r w:rsidRPr="00595CB8">
              <w:rPr>
                <w:b/>
                <w:sz w:val="16"/>
                <w:szCs w:val="16"/>
              </w:rPr>
              <w:t xml:space="preserve"> D</w:t>
            </w:r>
            <w:r w:rsidRPr="00F775B9">
              <w:rPr>
                <w:sz w:val="16"/>
                <w:szCs w:val="16"/>
              </w:rPr>
              <w:t xml:space="preserve">. The influence of alcohol intoxication on the severity of injuries suffered by drivers in road traffic accidents. Eur J Trauma </w:t>
            </w:r>
            <w:proofErr w:type="spellStart"/>
            <w:r w:rsidRPr="00F775B9">
              <w:rPr>
                <w:sz w:val="16"/>
                <w:szCs w:val="16"/>
              </w:rPr>
              <w:t>Emerg</w:t>
            </w:r>
            <w:proofErr w:type="spellEnd"/>
            <w:r w:rsidRPr="00F775B9">
              <w:rPr>
                <w:sz w:val="16"/>
                <w:szCs w:val="16"/>
              </w:rPr>
              <w:t xml:space="preserve"> Surg 2013; 39:</w:t>
            </w:r>
            <w:r>
              <w:rPr>
                <w:sz w:val="16"/>
                <w:szCs w:val="16"/>
              </w:rPr>
              <w:t xml:space="preserve"> </w:t>
            </w:r>
            <w:r w:rsidRPr="00F775B9">
              <w:rPr>
                <w:sz w:val="16"/>
                <w:szCs w:val="16"/>
              </w:rPr>
              <w:t>363-368</w:t>
            </w:r>
            <w:r>
              <w:rPr>
                <w:sz w:val="16"/>
                <w:szCs w:val="16"/>
              </w:rPr>
              <w:t>.</w:t>
            </w:r>
          </w:p>
        </w:tc>
      </w:tr>
      <w:tr w:rsidR="001A5CD2" w:rsidRPr="00FD4AB1" w14:paraId="2694800D" w14:textId="77777777" w:rsidTr="00E02C57">
        <w:trPr>
          <w:trHeight w:val="284"/>
          <w:jc w:val="center"/>
        </w:trPr>
        <w:tc>
          <w:tcPr>
            <w:tcW w:w="201" w:type="pct"/>
            <w:vAlign w:val="center"/>
          </w:tcPr>
          <w:p w14:paraId="2CDD6739"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5.</w:t>
            </w:r>
          </w:p>
        </w:tc>
        <w:tc>
          <w:tcPr>
            <w:tcW w:w="4799" w:type="pct"/>
            <w:gridSpan w:val="12"/>
          </w:tcPr>
          <w:p w14:paraId="44CDCF3F" w14:textId="77777777" w:rsidR="001A5CD2" w:rsidRPr="00210E18" w:rsidRDefault="001A5CD2" w:rsidP="0032462C">
            <w:pPr>
              <w:jc w:val="both"/>
              <w:rPr>
                <w:sz w:val="16"/>
                <w:szCs w:val="16"/>
              </w:rPr>
            </w:pPr>
            <w:proofErr w:type="spellStart"/>
            <w:r w:rsidRPr="00595CB8">
              <w:rPr>
                <w:b/>
                <w:sz w:val="16"/>
                <w:szCs w:val="16"/>
              </w:rPr>
              <w:t>Ignjatović</w:t>
            </w:r>
            <w:proofErr w:type="spellEnd"/>
            <w:r w:rsidRPr="00595CB8">
              <w:rPr>
                <w:b/>
                <w:sz w:val="16"/>
                <w:szCs w:val="16"/>
              </w:rPr>
              <w:t xml:space="preserve"> </w:t>
            </w:r>
            <w:proofErr w:type="spellStart"/>
            <w:r w:rsidRPr="00595CB8">
              <w:rPr>
                <w:b/>
                <w:sz w:val="16"/>
                <w:szCs w:val="16"/>
              </w:rPr>
              <w:t>Ristić</w:t>
            </w:r>
            <w:proofErr w:type="spellEnd"/>
            <w:r w:rsidRPr="00595CB8">
              <w:rPr>
                <w:b/>
                <w:sz w:val="16"/>
                <w:szCs w:val="16"/>
              </w:rPr>
              <w:t xml:space="preserve"> D</w:t>
            </w:r>
            <w:r w:rsidRPr="00210E18">
              <w:rPr>
                <w:sz w:val="16"/>
                <w:szCs w:val="16"/>
              </w:rPr>
              <w:t xml:space="preserve">, </w:t>
            </w:r>
            <w:proofErr w:type="spellStart"/>
            <w:r w:rsidRPr="00210E18">
              <w:rPr>
                <w:sz w:val="16"/>
                <w:szCs w:val="16"/>
              </w:rPr>
              <w:t>Hinić</w:t>
            </w:r>
            <w:proofErr w:type="spellEnd"/>
            <w:r w:rsidRPr="00210E18">
              <w:rPr>
                <w:sz w:val="16"/>
                <w:szCs w:val="16"/>
              </w:rPr>
              <w:t xml:space="preserve"> D, </w:t>
            </w:r>
            <w:proofErr w:type="spellStart"/>
            <w:r w:rsidRPr="00210E18">
              <w:rPr>
                <w:sz w:val="16"/>
                <w:szCs w:val="16"/>
              </w:rPr>
              <w:t>Jović</w:t>
            </w:r>
            <w:proofErr w:type="spellEnd"/>
            <w:r w:rsidRPr="00210E18">
              <w:rPr>
                <w:sz w:val="16"/>
                <w:szCs w:val="16"/>
              </w:rPr>
              <w:t xml:space="preserve"> J.</w:t>
            </w:r>
            <w:r>
              <w:rPr>
                <w:sz w:val="16"/>
                <w:szCs w:val="16"/>
              </w:rPr>
              <w:t xml:space="preserve"> </w:t>
            </w:r>
            <w:r w:rsidRPr="00210E18">
              <w:rPr>
                <w:sz w:val="16"/>
                <w:szCs w:val="16"/>
              </w:rPr>
              <w:t xml:space="preserve">Evaluation of the Beck depression inventory in nonclinical student sample. </w:t>
            </w:r>
            <w:r w:rsidRPr="003E5E60">
              <w:rPr>
                <w:sz w:val="16"/>
                <w:szCs w:val="16"/>
              </w:rPr>
              <w:t>West Indian Med J 2012; 61 (5): 489</w:t>
            </w:r>
            <w:r>
              <w:rPr>
                <w:sz w:val="16"/>
                <w:szCs w:val="16"/>
              </w:rPr>
              <w:t>-493.</w:t>
            </w:r>
          </w:p>
        </w:tc>
      </w:tr>
      <w:tr w:rsidR="001A5CD2" w:rsidRPr="00FD4AB1" w14:paraId="57D8B685" w14:textId="77777777" w:rsidTr="00E02C57">
        <w:trPr>
          <w:trHeight w:val="284"/>
          <w:jc w:val="center"/>
        </w:trPr>
        <w:tc>
          <w:tcPr>
            <w:tcW w:w="201" w:type="pct"/>
            <w:vAlign w:val="center"/>
          </w:tcPr>
          <w:p w14:paraId="2A01363C"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6.</w:t>
            </w:r>
          </w:p>
        </w:tc>
        <w:tc>
          <w:tcPr>
            <w:tcW w:w="4799" w:type="pct"/>
            <w:gridSpan w:val="12"/>
          </w:tcPr>
          <w:p w14:paraId="0B8A6887" w14:textId="77777777" w:rsidR="001A5CD2" w:rsidRPr="00210E18" w:rsidRDefault="001A5CD2" w:rsidP="0032462C">
            <w:pPr>
              <w:jc w:val="both"/>
              <w:rPr>
                <w:sz w:val="16"/>
                <w:szCs w:val="16"/>
              </w:rPr>
            </w:pPr>
            <w:proofErr w:type="spellStart"/>
            <w:r w:rsidRPr="00210E18">
              <w:rPr>
                <w:sz w:val="16"/>
                <w:szCs w:val="16"/>
              </w:rPr>
              <w:t>Fountoulakis</w:t>
            </w:r>
            <w:proofErr w:type="spellEnd"/>
            <w:r w:rsidRPr="00210E18">
              <w:rPr>
                <w:sz w:val="16"/>
                <w:szCs w:val="16"/>
              </w:rPr>
              <w:t xml:space="preserve"> KN, </w:t>
            </w:r>
            <w:proofErr w:type="spellStart"/>
            <w:r w:rsidRPr="00210E18">
              <w:rPr>
                <w:sz w:val="16"/>
                <w:szCs w:val="16"/>
              </w:rPr>
              <w:t>Gonda</w:t>
            </w:r>
            <w:proofErr w:type="spellEnd"/>
            <w:r w:rsidRPr="00210E18">
              <w:rPr>
                <w:sz w:val="16"/>
                <w:szCs w:val="16"/>
              </w:rPr>
              <w:t xml:space="preserve"> X, Samara M, </w:t>
            </w:r>
            <w:proofErr w:type="spellStart"/>
            <w:r w:rsidRPr="00210E18">
              <w:rPr>
                <w:sz w:val="16"/>
                <w:szCs w:val="16"/>
              </w:rPr>
              <w:t>Siapera</w:t>
            </w:r>
            <w:proofErr w:type="spellEnd"/>
            <w:r w:rsidRPr="00210E18">
              <w:rPr>
                <w:sz w:val="16"/>
                <w:szCs w:val="16"/>
              </w:rPr>
              <w:t xml:space="preserve"> M, </w:t>
            </w:r>
            <w:proofErr w:type="spellStart"/>
            <w:r w:rsidRPr="00210E18">
              <w:rPr>
                <w:sz w:val="16"/>
                <w:szCs w:val="16"/>
              </w:rPr>
              <w:t>Karavelas</w:t>
            </w:r>
            <w:proofErr w:type="spellEnd"/>
            <w:r w:rsidRPr="00210E18">
              <w:rPr>
                <w:sz w:val="16"/>
                <w:szCs w:val="16"/>
              </w:rPr>
              <w:t xml:space="preserve"> V, </w:t>
            </w:r>
            <w:proofErr w:type="spellStart"/>
            <w:r w:rsidRPr="00595CB8">
              <w:rPr>
                <w:b/>
                <w:sz w:val="16"/>
                <w:szCs w:val="16"/>
              </w:rPr>
              <w:t>Ristic</w:t>
            </w:r>
            <w:proofErr w:type="spellEnd"/>
            <w:r w:rsidRPr="00595CB8">
              <w:rPr>
                <w:b/>
                <w:sz w:val="16"/>
                <w:szCs w:val="16"/>
              </w:rPr>
              <w:t xml:space="preserve"> D</w:t>
            </w:r>
            <w:r w:rsidRPr="00210E18">
              <w:rPr>
                <w:sz w:val="16"/>
                <w:szCs w:val="16"/>
              </w:rPr>
              <w:t xml:space="preserve"> and </w:t>
            </w:r>
            <w:proofErr w:type="spellStart"/>
            <w:r w:rsidRPr="00210E18">
              <w:rPr>
                <w:sz w:val="16"/>
                <w:szCs w:val="16"/>
              </w:rPr>
              <w:t>Iacovides</w:t>
            </w:r>
            <w:proofErr w:type="spellEnd"/>
            <w:r w:rsidRPr="00210E18">
              <w:rPr>
                <w:sz w:val="16"/>
                <w:szCs w:val="16"/>
              </w:rPr>
              <w:t xml:space="preserve"> A. Antiepileptic drugs and suicidality. Journal of Psychopharmacology 2012; 26(11):</w:t>
            </w:r>
            <w:r>
              <w:rPr>
                <w:sz w:val="16"/>
                <w:szCs w:val="16"/>
              </w:rPr>
              <w:t xml:space="preserve"> </w:t>
            </w:r>
            <w:r w:rsidRPr="00210E18">
              <w:rPr>
                <w:sz w:val="16"/>
                <w:szCs w:val="16"/>
              </w:rPr>
              <w:t>1401–1407</w:t>
            </w:r>
            <w:r>
              <w:rPr>
                <w:sz w:val="16"/>
                <w:szCs w:val="16"/>
              </w:rPr>
              <w:t>.</w:t>
            </w:r>
          </w:p>
        </w:tc>
      </w:tr>
      <w:tr w:rsidR="001A5CD2" w:rsidRPr="00FD4AB1" w14:paraId="13F70C4D" w14:textId="77777777" w:rsidTr="00DF2E84">
        <w:trPr>
          <w:trHeight w:val="284"/>
          <w:jc w:val="center"/>
        </w:trPr>
        <w:tc>
          <w:tcPr>
            <w:tcW w:w="5000" w:type="pct"/>
            <w:gridSpan w:val="13"/>
            <w:vAlign w:val="center"/>
          </w:tcPr>
          <w:p w14:paraId="2FDEDDFD"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2361EB3C" w14:textId="77777777" w:rsidTr="00E02C57">
        <w:trPr>
          <w:trHeight w:val="397"/>
          <w:jc w:val="center"/>
        </w:trPr>
        <w:tc>
          <w:tcPr>
            <w:tcW w:w="1233" w:type="pct"/>
            <w:gridSpan w:val="5"/>
            <w:vMerge w:val="restart"/>
            <w:vAlign w:val="center"/>
          </w:tcPr>
          <w:p w14:paraId="079FB434"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590" w:type="pct"/>
            <w:gridSpan w:val="3"/>
            <w:vAlign w:val="center"/>
          </w:tcPr>
          <w:p w14:paraId="14D0D448"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2177" w:type="pct"/>
            <w:gridSpan w:val="5"/>
            <w:vAlign w:val="center"/>
          </w:tcPr>
          <w:p w14:paraId="2A6C9A23" w14:textId="77777777" w:rsidR="001A5CD2" w:rsidRPr="00D05E35" w:rsidRDefault="001A5CD2" w:rsidP="0032462C">
            <w:pPr>
              <w:ind w:left="128"/>
              <w:rPr>
                <w:b/>
              </w:rPr>
            </w:pPr>
          </w:p>
        </w:tc>
      </w:tr>
      <w:tr w:rsidR="001A5CD2" w:rsidRPr="00FD4AB1" w14:paraId="0BC14643" w14:textId="77777777" w:rsidTr="00E02C57">
        <w:trPr>
          <w:trHeight w:val="397"/>
          <w:jc w:val="center"/>
        </w:trPr>
        <w:tc>
          <w:tcPr>
            <w:tcW w:w="1233" w:type="pct"/>
            <w:gridSpan w:val="5"/>
            <w:vMerge/>
            <w:vAlign w:val="center"/>
          </w:tcPr>
          <w:p w14:paraId="7E8A3150" w14:textId="77777777" w:rsidR="001A5CD2" w:rsidRPr="00FD4AB1" w:rsidRDefault="001A5CD2" w:rsidP="0032462C">
            <w:pPr>
              <w:rPr>
                <w:sz w:val="18"/>
                <w:szCs w:val="18"/>
                <w:lang w:val="sr-Cyrl-CS"/>
              </w:rPr>
            </w:pPr>
          </w:p>
        </w:tc>
        <w:tc>
          <w:tcPr>
            <w:tcW w:w="1590" w:type="pct"/>
            <w:gridSpan w:val="3"/>
            <w:vAlign w:val="center"/>
          </w:tcPr>
          <w:p w14:paraId="1692C612" w14:textId="77777777" w:rsidR="001A5CD2" w:rsidRPr="00E706ED" w:rsidRDefault="001A5CD2" w:rsidP="0032462C">
            <w:pPr>
              <w:rPr>
                <w:sz w:val="16"/>
                <w:szCs w:val="18"/>
              </w:rPr>
            </w:pPr>
            <w:r w:rsidRPr="00DF2A27">
              <w:rPr>
                <w:sz w:val="16"/>
                <w:szCs w:val="18"/>
              </w:rPr>
              <w:t>Scopus</w:t>
            </w:r>
          </w:p>
        </w:tc>
        <w:tc>
          <w:tcPr>
            <w:tcW w:w="2177" w:type="pct"/>
            <w:gridSpan w:val="5"/>
            <w:vAlign w:val="center"/>
          </w:tcPr>
          <w:p w14:paraId="17C56BB2" w14:textId="77777777" w:rsidR="001A5CD2" w:rsidRPr="00A0173A" w:rsidRDefault="001A5CD2" w:rsidP="0032462C">
            <w:pPr>
              <w:rPr>
                <w:b/>
                <w:szCs w:val="18"/>
              </w:rPr>
            </w:pPr>
          </w:p>
        </w:tc>
      </w:tr>
      <w:tr w:rsidR="001A5CD2" w:rsidRPr="00FD4AB1" w14:paraId="7E455A90" w14:textId="77777777" w:rsidTr="00E02C57">
        <w:trPr>
          <w:trHeight w:val="397"/>
          <w:jc w:val="center"/>
        </w:trPr>
        <w:tc>
          <w:tcPr>
            <w:tcW w:w="1233" w:type="pct"/>
            <w:gridSpan w:val="5"/>
            <w:vAlign w:val="center"/>
          </w:tcPr>
          <w:p w14:paraId="10B12D78" w14:textId="77777777" w:rsidR="001A5CD2" w:rsidRPr="00CE509D" w:rsidRDefault="001A5CD2" w:rsidP="0032462C">
            <w:pPr>
              <w:rPr>
                <w:sz w:val="18"/>
                <w:szCs w:val="18"/>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r>
              <w:rPr>
                <w:sz w:val="18"/>
                <w:szCs w:val="18"/>
              </w:rPr>
              <w:t xml:space="preserve"> 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3767" w:type="pct"/>
            <w:gridSpan w:val="8"/>
            <w:vAlign w:val="center"/>
          </w:tcPr>
          <w:p w14:paraId="7829FFC0" w14:textId="77777777" w:rsidR="001A5CD2" w:rsidRPr="00CE509D" w:rsidRDefault="001A5CD2" w:rsidP="0032462C">
            <w:pPr>
              <w:rPr>
                <w:b/>
              </w:rPr>
            </w:pPr>
            <w:r>
              <w:rPr>
                <w:b/>
              </w:rPr>
              <w:t>22</w:t>
            </w:r>
          </w:p>
        </w:tc>
      </w:tr>
      <w:tr w:rsidR="001A5CD2" w:rsidRPr="00FD4AB1" w14:paraId="43C44881" w14:textId="77777777" w:rsidTr="00E02C57">
        <w:trPr>
          <w:trHeight w:val="284"/>
          <w:jc w:val="center"/>
        </w:trPr>
        <w:tc>
          <w:tcPr>
            <w:tcW w:w="1233" w:type="pct"/>
            <w:gridSpan w:val="5"/>
            <w:vMerge w:val="restart"/>
            <w:vAlign w:val="center"/>
          </w:tcPr>
          <w:p w14:paraId="45B04338"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1038" w:type="pct"/>
            <w:gridSpan w:val="2"/>
            <w:vMerge w:val="restart"/>
            <w:vAlign w:val="center"/>
          </w:tcPr>
          <w:p w14:paraId="160F8D65" w14:textId="77777777" w:rsidR="001A5CD2" w:rsidRPr="00B91187" w:rsidRDefault="001A5CD2" w:rsidP="0032462C">
            <w:pPr>
              <w:jc w:val="center"/>
              <w:rPr>
                <w:b/>
                <w:lang w:val="sr-Cyrl-BA"/>
              </w:rPr>
            </w:pPr>
            <w:r>
              <w:rPr>
                <w:b/>
                <w:lang w:val="sr-Cyrl-BA"/>
              </w:rPr>
              <w:t>3</w:t>
            </w:r>
          </w:p>
        </w:tc>
        <w:tc>
          <w:tcPr>
            <w:tcW w:w="552" w:type="pct"/>
            <w:vAlign w:val="center"/>
          </w:tcPr>
          <w:p w14:paraId="6DB00B32" w14:textId="77777777" w:rsidR="001A5CD2" w:rsidRPr="00D44E36" w:rsidRDefault="001A5CD2" w:rsidP="0032462C">
            <w:pPr>
              <w:rPr>
                <w:sz w:val="16"/>
                <w:szCs w:val="18"/>
              </w:rPr>
            </w:pPr>
            <w:r w:rsidRPr="00D44E36">
              <w:rPr>
                <w:sz w:val="16"/>
                <w:szCs w:val="18"/>
                <w:lang w:val="sr-Cyrl-CS"/>
              </w:rPr>
              <w:t>Домаћи</w:t>
            </w:r>
          </w:p>
        </w:tc>
        <w:tc>
          <w:tcPr>
            <w:tcW w:w="2177" w:type="pct"/>
            <w:gridSpan w:val="5"/>
            <w:vAlign w:val="center"/>
          </w:tcPr>
          <w:p w14:paraId="15AA5D26" w14:textId="77777777" w:rsidR="001A5CD2" w:rsidRPr="00B91187" w:rsidRDefault="001A5CD2" w:rsidP="0032462C">
            <w:pPr>
              <w:pStyle w:val="BodyText"/>
              <w:tabs>
                <w:tab w:val="left" w:pos="1905"/>
              </w:tabs>
              <w:ind w:left="128"/>
              <w:rPr>
                <w:b/>
                <w:sz w:val="20"/>
                <w:lang w:val="sr-Cyrl-BA"/>
              </w:rPr>
            </w:pPr>
            <w:r>
              <w:rPr>
                <w:b/>
                <w:sz w:val="20"/>
                <w:lang w:val="sr-Cyrl-BA"/>
              </w:rPr>
              <w:t>3</w:t>
            </w:r>
          </w:p>
        </w:tc>
      </w:tr>
      <w:tr w:rsidR="001A5CD2" w:rsidRPr="00FD4AB1" w14:paraId="64B726FD" w14:textId="77777777" w:rsidTr="00E02C57">
        <w:trPr>
          <w:trHeight w:val="284"/>
          <w:jc w:val="center"/>
        </w:trPr>
        <w:tc>
          <w:tcPr>
            <w:tcW w:w="1233" w:type="pct"/>
            <w:gridSpan w:val="5"/>
            <w:vMerge/>
            <w:vAlign w:val="center"/>
          </w:tcPr>
          <w:p w14:paraId="5C1E6490" w14:textId="77777777" w:rsidR="001A5CD2" w:rsidRPr="00FD4AB1" w:rsidRDefault="001A5CD2" w:rsidP="0032462C">
            <w:pPr>
              <w:rPr>
                <w:sz w:val="18"/>
                <w:szCs w:val="18"/>
                <w:lang w:val="sr-Cyrl-CS"/>
              </w:rPr>
            </w:pPr>
          </w:p>
        </w:tc>
        <w:tc>
          <w:tcPr>
            <w:tcW w:w="1038" w:type="pct"/>
            <w:gridSpan w:val="2"/>
            <w:vMerge/>
            <w:vAlign w:val="center"/>
          </w:tcPr>
          <w:p w14:paraId="1504D124" w14:textId="77777777" w:rsidR="001A5CD2" w:rsidRPr="00A0173A" w:rsidRDefault="001A5CD2" w:rsidP="0032462C">
            <w:pPr>
              <w:jc w:val="center"/>
              <w:rPr>
                <w:b/>
                <w:szCs w:val="18"/>
              </w:rPr>
            </w:pPr>
          </w:p>
        </w:tc>
        <w:tc>
          <w:tcPr>
            <w:tcW w:w="552" w:type="pct"/>
            <w:vAlign w:val="center"/>
          </w:tcPr>
          <w:p w14:paraId="74D809F9" w14:textId="77777777" w:rsidR="001A5CD2" w:rsidRPr="00D44E36" w:rsidRDefault="001A5CD2" w:rsidP="0032462C">
            <w:pPr>
              <w:rPr>
                <w:sz w:val="16"/>
                <w:szCs w:val="18"/>
                <w:lang w:val="sr-Cyrl-CS"/>
              </w:rPr>
            </w:pPr>
            <w:r w:rsidRPr="00D44E36">
              <w:rPr>
                <w:sz w:val="16"/>
                <w:szCs w:val="18"/>
                <w:lang w:val="sr-Cyrl-CS"/>
              </w:rPr>
              <w:t>Међународни</w:t>
            </w:r>
          </w:p>
        </w:tc>
        <w:tc>
          <w:tcPr>
            <w:tcW w:w="2177" w:type="pct"/>
            <w:gridSpan w:val="5"/>
            <w:vAlign w:val="center"/>
          </w:tcPr>
          <w:p w14:paraId="1F0382A1" w14:textId="77777777" w:rsidR="001A5CD2" w:rsidRPr="00A0173A" w:rsidRDefault="001A5CD2" w:rsidP="0032462C">
            <w:pPr>
              <w:pStyle w:val="BodyText"/>
              <w:tabs>
                <w:tab w:val="left" w:pos="1905"/>
              </w:tabs>
              <w:ind w:left="128"/>
              <w:rPr>
                <w:b/>
                <w:sz w:val="20"/>
                <w:szCs w:val="18"/>
                <w:lang w:val="en-US"/>
              </w:rPr>
            </w:pPr>
          </w:p>
        </w:tc>
      </w:tr>
      <w:tr w:rsidR="001A5CD2" w:rsidRPr="00FD4AB1" w14:paraId="34CF1D26" w14:textId="77777777" w:rsidTr="00E02C57">
        <w:trPr>
          <w:trHeight w:val="613"/>
          <w:jc w:val="center"/>
        </w:trPr>
        <w:tc>
          <w:tcPr>
            <w:tcW w:w="879" w:type="pct"/>
            <w:gridSpan w:val="3"/>
            <w:vAlign w:val="center"/>
          </w:tcPr>
          <w:p w14:paraId="615FA335"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4121" w:type="pct"/>
            <w:gridSpan w:val="10"/>
            <w:vAlign w:val="center"/>
          </w:tcPr>
          <w:p w14:paraId="2D05064A" w14:textId="77777777" w:rsidR="001A5CD2" w:rsidRPr="00D05E35" w:rsidRDefault="001A5CD2" w:rsidP="0032462C">
            <w:pPr>
              <w:rPr>
                <w:sz w:val="18"/>
                <w:szCs w:val="18"/>
                <w:lang w:val="sr-Cyrl-CS"/>
              </w:rPr>
            </w:pPr>
            <w:r w:rsidRPr="004B230F">
              <w:rPr>
                <w:sz w:val="16"/>
                <w:szCs w:val="18"/>
                <w:lang w:val="sr-Cyrl-CS"/>
              </w:rPr>
              <w:t>Субспецијализација судска психијатрија; системска породична терапија</w:t>
            </w:r>
          </w:p>
        </w:tc>
      </w:tr>
      <w:tr w:rsidR="001A5CD2" w:rsidRPr="00FD4AB1" w14:paraId="6771C8F4" w14:textId="77777777" w:rsidTr="00E02C57">
        <w:trPr>
          <w:trHeight w:val="385"/>
          <w:jc w:val="center"/>
        </w:trPr>
        <w:tc>
          <w:tcPr>
            <w:tcW w:w="879" w:type="pct"/>
            <w:gridSpan w:val="3"/>
            <w:vAlign w:val="center"/>
          </w:tcPr>
          <w:p w14:paraId="089E1399" w14:textId="77777777" w:rsidR="001A5CD2" w:rsidRPr="00FD4AB1" w:rsidRDefault="001A5CD2" w:rsidP="0032462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121" w:type="pct"/>
            <w:gridSpan w:val="10"/>
            <w:vAlign w:val="center"/>
          </w:tcPr>
          <w:p w14:paraId="3362916D" w14:textId="77777777" w:rsidR="001A5CD2" w:rsidRPr="00A13F29" w:rsidRDefault="001A5CD2" w:rsidP="0032462C">
            <w:pPr>
              <w:rPr>
                <w:sz w:val="18"/>
                <w:szCs w:val="18"/>
                <w:lang w:val="sr-Cyrl-CS"/>
              </w:rPr>
            </w:pPr>
          </w:p>
        </w:tc>
      </w:tr>
    </w:tbl>
    <w:p w14:paraId="133727FD" w14:textId="624900BA" w:rsidR="001A5CD2" w:rsidRDefault="001A5CD2" w:rsidP="0032462C"/>
    <w:p w14:paraId="25ADBE0F" w14:textId="1560FACD" w:rsidR="0032462C" w:rsidRDefault="0032462C" w:rsidP="0032462C">
      <w:pPr>
        <w:spacing w:after="200" w:line="276" w:lineRule="auto"/>
      </w:pPr>
      <w:r>
        <w:br w:type="page"/>
      </w:r>
    </w:p>
    <w:p w14:paraId="44824A89" w14:textId="77777777" w:rsidR="0032462C" w:rsidRPr="00FD4AB1" w:rsidRDefault="0032462C"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742"/>
        <w:gridCol w:w="543"/>
        <w:gridCol w:w="996"/>
        <w:gridCol w:w="1119"/>
        <w:gridCol w:w="220"/>
        <w:gridCol w:w="771"/>
        <w:gridCol w:w="671"/>
        <w:gridCol w:w="926"/>
        <w:gridCol w:w="231"/>
        <w:gridCol w:w="740"/>
        <w:gridCol w:w="245"/>
        <w:gridCol w:w="763"/>
        <w:gridCol w:w="1559"/>
      </w:tblGrid>
      <w:tr w:rsidR="00284950" w:rsidRPr="00FD4AB1" w14:paraId="6EB7DE1A" w14:textId="77777777" w:rsidTr="00DD72FC">
        <w:trPr>
          <w:trHeight w:val="409"/>
          <w:jc w:val="center"/>
        </w:trPr>
        <w:tc>
          <w:tcPr>
            <w:tcW w:w="2182" w:type="pct"/>
            <w:gridSpan w:val="6"/>
            <w:shd w:val="clear" w:color="auto" w:fill="auto"/>
            <w:vAlign w:val="center"/>
          </w:tcPr>
          <w:p w14:paraId="44191A8E" w14:textId="77777777" w:rsidR="00284950" w:rsidRPr="00FD4AB1" w:rsidRDefault="00284950" w:rsidP="00DD72F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2818" w:type="pct"/>
            <w:gridSpan w:val="8"/>
            <w:shd w:val="clear" w:color="auto" w:fill="auto"/>
            <w:vAlign w:val="center"/>
          </w:tcPr>
          <w:p w14:paraId="121C9CCB" w14:textId="77777777" w:rsidR="00284950" w:rsidRPr="00C91F26" w:rsidRDefault="00284950" w:rsidP="00DD72FC">
            <w:pPr>
              <w:pStyle w:val="Heading2"/>
              <w:rPr>
                <w:i/>
                <w:sz w:val="18"/>
                <w:szCs w:val="18"/>
              </w:rPr>
            </w:pPr>
            <w:bookmarkStart w:id="44" w:name="_Toc251177268"/>
            <w:bookmarkStart w:id="45" w:name="Владимир_Јаковљевић"/>
            <w:proofErr w:type="spellStart"/>
            <w:r w:rsidRPr="00C91F26">
              <w:rPr>
                <w:sz w:val="18"/>
                <w:szCs w:val="18"/>
              </w:rPr>
              <w:t>Владимир</w:t>
            </w:r>
            <w:proofErr w:type="spellEnd"/>
            <w:r w:rsidRPr="00C91F26">
              <w:rPr>
                <w:sz w:val="18"/>
                <w:szCs w:val="18"/>
              </w:rPr>
              <w:t xml:space="preserve"> Љ. </w:t>
            </w:r>
            <w:proofErr w:type="spellStart"/>
            <w:r w:rsidRPr="00C91F26">
              <w:rPr>
                <w:sz w:val="18"/>
                <w:szCs w:val="18"/>
              </w:rPr>
              <w:t>Јаковљевић</w:t>
            </w:r>
            <w:proofErr w:type="spellEnd"/>
            <w:r w:rsidRPr="00C91F26">
              <w:rPr>
                <w:sz w:val="18"/>
                <w:szCs w:val="18"/>
              </w:rPr>
              <w:t xml:space="preserve"> </w:t>
            </w:r>
            <w:bookmarkEnd w:id="44"/>
            <w:bookmarkEnd w:id="45"/>
          </w:p>
        </w:tc>
      </w:tr>
      <w:tr w:rsidR="00284950" w:rsidRPr="00FD4AB1" w14:paraId="01A86E8E" w14:textId="77777777" w:rsidTr="00DD72FC">
        <w:trPr>
          <w:trHeight w:val="284"/>
          <w:jc w:val="center"/>
        </w:trPr>
        <w:tc>
          <w:tcPr>
            <w:tcW w:w="2182" w:type="pct"/>
            <w:gridSpan w:val="6"/>
            <w:vAlign w:val="center"/>
          </w:tcPr>
          <w:p w14:paraId="1ED07ACB" w14:textId="77777777" w:rsidR="00284950" w:rsidRPr="00FD4AB1" w:rsidRDefault="00284950" w:rsidP="00DD72FC">
            <w:pPr>
              <w:rPr>
                <w:sz w:val="18"/>
                <w:szCs w:val="18"/>
                <w:lang w:val="sr-Cyrl-CS"/>
              </w:rPr>
            </w:pPr>
            <w:r w:rsidRPr="00FD4AB1">
              <w:rPr>
                <w:sz w:val="18"/>
                <w:szCs w:val="18"/>
                <w:lang w:val="sr-Cyrl-CS"/>
              </w:rPr>
              <w:t>Звање</w:t>
            </w:r>
          </w:p>
        </w:tc>
        <w:tc>
          <w:tcPr>
            <w:tcW w:w="2818" w:type="pct"/>
            <w:gridSpan w:val="8"/>
            <w:vAlign w:val="center"/>
          </w:tcPr>
          <w:p w14:paraId="3F036E3A" w14:textId="77777777" w:rsidR="00284950" w:rsidRPr="00EA7223" w:rsidRDefault="00284950" w:rsidP="00DD72FC">
            <w:pPr>
              <w:rPr>
                <w:sz w:val="18"/>
                <w:szCs w:val="18"/>
                <w:lang w:val="sr-Cyrl-CS"/>
              </w:rPr>
            </w:pPr>
            <w:r>
              <w:rPr>
                <w:sz w:val="18"/>
                <w:szCs w:val="18"/>
                <w:lang w:val="sr-Cyrl-CS"/>
              </w:rPr>
              <w:t>Редовни</w:t>
            </w:r>
            <w:r w:rsidRPr="002B0DD0">
              <w:rPr>
                <w:sz w:val="18"/>
                <w:szCs w:val="18"/>
                <w:lang w:val="sr-Cyrl-CS"/>
              </w:rPr>
              <w:t xml:space="preserve"> професор</w:t>
            </w:r>
          </w:p>
        </w:tc>
      </w:tr>
      <w:tr w:rsidR="00284950" w:rsidRPr="0021172F" w14:paraId="5A2CFABA" w14:textId="77777777" w:rsidTr="00DD72FC">
        <w:tblPrEx>
          <w:jc w:val="left"/>
        </w:tblPrEx>
        <w:trPr>
          <w:trHeight w:val="545"/>
        </w:trPr>
        <w:tc>
          <w:tcPr>
            <w:tcW w:w="2182" w:type="pct"/>
            <w:gridSpan w:val="6"/>
            <w:vAlign w:val="center"/>
          </w:tcPr>
          <w:p w14:paraId="35A5FC01" w14:textId="77777777" w:rsidR="00284950" w:rsidRPr="0021172F" w:rsidRDefault="00284950" w:rsidP="00DD72F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074" w:type="pct"/>
            <w:gridSpan w:val="7"/>
            <w:vAlign w:val="center"/>
          </w:tcPr>
          <w:p w14:paraId="3BC1719B" w14:textId="77777777" w:rsidR="00284950" w:rsidRPr="006667CA" w:rsidRDefault="00284950" w:rsidP="00DD72FC">
            <w:pPr>
              <w:rPr>
                <w:sz w:val="18"/>
                <w:szCs w:val="18"/>
                <w:lang w:val="sr-Cyrl-CS"/>
              </w:rPr>
            </w:pPr>
            <w:r>
              <w:rPr>
                <w:sz w:val="18"/>
                <w:szCs w:val="18"/>
                <w:lang w:val="sr-Cyrl-CS"/>
              </w:rPr>
              <w:t>Факултет медицинских наука,Универзитет у Крагујевцу</w:t>
            </w:r>
          </w:p>
        </w:tc>
        <w:tc>
          <w:tcPr>
            <w:tcW w:w="744" w:type="pct"/>
            <w:vAlign w:val="center"/>
          </w:tcPr>
          <w:p w14:paraId="073011F1" w14:textId="77777777" w:rsidR="00284950" w:rsidRPr="00937C50" w:rsidRDefault="00284950" w:rsidP="00DD72FC">
            <w:pPr>
              <w:jc w:val="center"/>
              <w:rPr>
                <w:sz w:val="18"/>
                <w:szCs w:val="18"/>
                <w:lang w:val="sr-Latn-BA"/>
              </w:rPr>
            </w:pPr>
            <w:r>
              <w:rPr>
                <w:sz w:val="18"/>
                <w:szCs w:val="18"/>
                <w:lang w:val="sr-Latn-BA"/>
              </w:rPr>
              <w:t>1996.</w:t>
            </w:r>
          </w:p>
        </w:tc>
      </w:tr>
      <w:tr w:rsidR="00284950" w:rsidRPr="00FD4AB1" w14:paraId="622AE0D0" w14:textId="77777777" w:rsidTr="00DD72FC">
        <w:trPr>
          <w:trHeight w:val="284"/>
          <w:jc w:val="center"/>
        </w:trPr>
        <w:tc>
          <w:tcPr>
            <w:tcW w:w="2182" w:type="pct"/>
            <w:gridSpan w:val="6"/>
            <w:vAlign w:val="center"/>
          </w:tcPr>
          <w:p w14:paraId="0A9BA9E9" w14:textId="77777777" w:rsidR="00284950" w:rsidRPr="00FD4AB1" w:rsidRDefault="00284950" w:rsidP="00DD72FC">
            <w:pPr>
              <w:rPr>
                <w:sz w:val="18"/>
                <w:szCs w:val="18"/>
                <w:lang w:val="sr-Cyrl-CS"/>
              </w:rPr>
            </w:pPr>
            <w:r w:rsidRPr="00FD4AB1">
              <w:rPr>
                <w:sz w:val="18"/>
                <w:szCs w:val="18"/>
                <w:lang w:val="sr-Cyrl-CS"/>
              </w:rPr>
              <w:t>Ужа научна односно уметничка област</w:t>
            </w:r>
          </w:p>
        </w:tc>
        <w:tc>
          <w:tcPr>
            <w:tcW w:w="2818" w:type="pct"/>
            <w:gridSpan w:val="8"/>
            <w:vAlign w:val="center"/>
          </w:tcPr>
          <w:p w14:paraId="10D1F82F" w14:textId="77777777" w:rsidR="00284950" w:rsidRPr="00EA7223" w:rsidRDefault="00284950" w:rsidP="00DD72FC">
            <w:pPr>
              <w:rPr>
                <w:sz w:val="18"/>
                <w:szCs w:val="18"/>
                <w:lang w:val="sr-Cyrl-CS"/>
              </w:rPr>
            </w:pPr>
            <w:r w:rsidRPr="00EA7223">
              <w:rPr>
                <w:sz w:val="18"/>
                <w:szCs w:val="18"/>
                <w:lang w:val="sr-Cyrl-CS"/>
              </w:rPr>
              <w:t>Физиологија</w:t>
            </w:r>
          </w:p>
        </w:tc>
      </w:tr>
      <w:tr w:rsidR="00284950" w:rsidRPr="00FD4AB1" w14:paraId="61BEC59A" w14:textId="77777777" w:rsidTr="00DD72FC">
        <w:trPr>
          <w:trHeight w:val="284"/>
          <w:jc w:val="center"/>
        </w:trPr>
        <w:tc>
          <w:tcPr>
            <w:tcW w:w="5000" w:type="pct"/>
            <w:gridSpan w:val="14"/>
            <w:vAlign w:val="center"/>
          </w:tcPr>
          <w:p w14:paraId="21FF7F2E" w14:textId="77777777" w:rsidR="00284950" w:rsidRPr="00FD4AB1" w:rsidRDefault="00284950" w:rsidP="00DD72F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284950" w:rsidRPr="00FD4AB1" w14:paraId="268CD470" w14:textId="77777777" w:rsidTr="00DD72FC">
        <w:trPr>
          <w:trHeight w:val="213"/>
          <w:jc w:val="center"/>
        </w:trPr>
        <w:tc>
          <w:tcPr>
            <w:tcW w:w="1068" w:type="pct"/>
            <w:gridSpan w:val="3"/>
          </w:tcPr>
          <w:p w14:paraId="6EAF8021" w14:textId="77777777" w:rsidR="00284950" w:rsidRPr="00FD4AB1" w:rsidRDefault="00284950" w:rsidP="00DD72FC">
            <w:pPr>
              <w:jc w:val="center"/>
              <w:rPr>
                <w:sz w:val="18"/>
                <w:szCs w:val="18"/>
              </w:rPr>
            </w:pPr>
          </w:p>
        </w:tc>
        <w:tc>
          <w:tcPr>
            <w:tcW w:w="475" w:type="pct"/>
          </w:tcPr>
          <w:p w14:paraId="5DD3745D" w14:textId="77777777" w:rsidR="00284950" w:rsidRPr="00FD4AB1" w:rsidRDefault="00284950" w:rsidP="00DD72FC">
            <w:pPr>
              <w:jc w:val="center"/>
              <w:rPr>
                <w:sz w:val="18"/>
                <w:szCs w:val="18"/>
                <w:lang w:val="sr-Cyrl-CS"/>
              </w:rPr>
            </w:pPr>
            <w:r w:rsidRPr="00FD4AB1">
              <w:rPr>
                <w:sz w:val="18"/>
                <w:szCs w:val="18"/>
                <w:lang w:val="sr-Cyrl-CS"/>
              </w:rPr>
              <w:t>Година</w:t>
            </w:r>
          </w:p>
        </w:tc>
        <w:tc>
          <w:tcPr>
            <w:tcW w:w="2232" w:type="pct"/>
            <w:gridSpan w:val="7"/>
          </w:tcPr>
          <w:p w14:paraId="1423EFBA" w14:textId="77777777" w:rsidR="00284950" w:rsidRPr="00FD4AB1" w:rsidRDefault="00284950" w:rsidP="00DD72FC">
            <w:pPr>
              <w:jc w:val="center"/>
              <w:rPr>
                <w:sz w:val="18"/>
                <w:szCs w:val="18"/>
                <w:lang w:val="sr-Cyrl-CS"/>
              </w:rPr>
            </w:pPr>
            <w:r>
              <w:rPr>
                <w:sz w:val="18"/>
                <w:szCs w:val="18"/>
                <w:lang w:val="sr-Cyrl-CS"/>
              </w:rPr>
              <w:t>Институција</w:t>
            </w:r>
          </w:p>
        </w:tc>
        <w:tc>
          <w:tcPr>
            <w:tcW w:w="1225" w:type="pct"/>
            <w:gridSpan w:val="3"/>
          </w:tcPr>
          <w:p w14:paraId="41B0612D" w14:textId="77777777" w:rsidR="00284950" w:rsidRPr="00FD4AB1" w:rsidRDefault="00284950" w:rsidP="00DD72FC">
            <w:pPr>
              <w:jc w:val="center"/>
              <w:rPr>
                <w:sz w:val="18"/>
                <w:szCs w:val="18"/>
                <w:lang w:val="sr-Cyrl-CS"/>
              </w:rPr>
            </w:pPr>
            <w:r w:rsidRPr="00FD4AB1">
              <w:rPr>
                <w:sz w:val="18"/>
                <w:szCs w:val="18"/>
                <w:lang w:val="sr-Cyrl-CS"/>
              </w:rPr>
              <w:t>Област</w:t>
            </w:r>
          </w:p>
        </w:tc>
      </w:tr>
      <w:tr w:rsidR="00284950" w:rsidRPr="00FD4AB1" w14:paraId="3CEDF574" w14:textId="77777777" w:rsidTr="00DD72FC">
        <w:trPr>
          <w:trHeight w:val="430"/>
          <w:jc w:val="center"/>
        </w:trPr>
        <w:tc>
          <w:tcPr>
            <w:tcW w:w="1068" w:type="pct"/>
            <w:gridSpan w:val="3"/>
            <w:vAlign w:val="center"/>
          </w:tcPr>
          <w:p w14:paraId="03BEA568" w14:textId="77777777" w:rsidR="00284950" w:rsidRPr="00291501" w:rsidRDefault="00284950" w:rsidP="00DD72FC">
            <w:pPr>
              <w:rPr>
                <w:sz w:val="18"/>
                <w:szCs w:val="18"/>
                <w:lang w:val="sr-Cyrl-CS"/>
              </w:rPr>
            </w:pPr>
            <w:r w:rsidRPr="00FD4AB1">
              <w:rPr>
                <w:sz w:val="18"/>
                <w:szCs w:val="18"/>
                <w:lang w:val="sr-Cyrl-CS"/>
              </w:rPr>
              <w:t>Избор у звање</w:t>
            </w:r>
          </w:p>
        </w:tc>
        <w:tc>
          <w:tcPr>
            <w:tcW w:w="475" w:type="pct"/>
            <w:vAlign w:val="center"/>
          </w:tcPr>
          <w:p w14:paraId="43DC3CA8" w14:textId="77777777" w:rsidR="00284950" w:rsidRPr="00937C50" w:rsidRDefault="00284950" w:rsidP="00DD72FC">
            <w:pPr>
              <w:jc w:val="center"/>
              <w:rPr>
                <w:sz w:val="18"/>
                <w:szCs w:val="18"/>
                <w:lang w:val="sr-Latn-BA"/>
              </w:rPr>
            </w:pPr>
            <w:r>
              <w:rPr>
                <w:sz w:val="18"/>
                <w:szCs w:val="18"/>
              </w:rPr>
              <w:t>2014</w:t>
            </w:r>
            <w:r>
              <w:rPr>
                <w:sz w:val="18"/>
                <w:szCs w:val="18"/>
                <w:lang w:val="sr-Latn-BA"/>
              </w:rPr>
              <w:t>.</w:t>
            </w:r>
          </w:p>
        </w:tc>
        <w:tc>
          <w:tcPr>
            <w:tcW w:w="2232" w:type="pct"/>
            <w:gridSpan w:val="7"/>
            <w:vAlign w:val="center"/>
          </w:tcPr>
          <w:p w14:paraId="730FC382" w14:textId="77777777" w:rsidR="00284950" w:rsidRPr="002B0DD0" w:rsidRDefault="00284950" w:rsidP="00DD72FC">
            <w:pPr>
              <w:rPr>
                <w:sz w:val="18"/>
                <w:szCs w:val="18"/>
                <w:lang w:val="sr-Cyrl-CS"/>
              </w:rPr>
            </w:pPr>
            <w:r w:rsidRPr="00B10578">
              <w:rPr>
                <w:sz w:val="18"/>
                <w:szCs w:val="18"/>
                <w:lang w:val="sr-Cyrl-CS"/>
              </w:rPr>
              <w:t>Факултет медицинских наука</w:t>
            </w:r>
            <w:r w:rsidRPr="002B0DD0">
              <w:rPr>
                <w:sz w:val="18"/>
                <w:szCs w:val="18"/>
                <w:lang w:val="sr-Cyrl-CS"/>
              </w:rPr>
              <w:t>, Универзитет у Крагујевцу</w:t>
            </w:r>
          </w:p>
        </w:tc>
        <w:tc>
          <w:tcPr>
            <w:tcW w:w="1225" w:type="pct"/>
            <w:gridSpan w:val="3"/>
            <w:shd w:val="clear" w:color="auto" w:fill="auto"/>
            <w:vAlign w:val="center"/>
          </w:tcPr>
          <w:p w14:paraId="3ECC4132" w14:textId="77777777" w:rsidR="00284950" w:rsidRPr="00EA7223" w:rsidRDefault="00284950" w:rsidP="00DD72FC">
            <w:pPr>
              <w:rPr>
                <w:sz w:val="18"/>
                <w:szCs w:val="18"/>
                <w:lang w:val="sr-Cyrl-CS"/>
              </w:rPr>
            </w:pPr>
            <w:r w:rsidRPr="00EA7223">
              <w:rPr>
                <w:sz w:val="18"/>
                <w:szCs w:val="18"/>
                <w:lang w:val="sr-Cyrl-CS"/>
              </w:rPr>
              <w:t>Физиологија</w:t>
            </w:r>
          </w:p>
        </w:tc>
      </w:tr>
      <w:tr w:rsidR="00284950" w:rsidRPr="00FD4AB1" w14:paraId="7FA81471" w14:textId="77777777" w:rsidTr="00DD72FC">
        <w:trPr>
          <w:trHeight w:val="284"/>
          <w:jc w:val="center"/>
        </w:trPr>
        <w:tc>
          <w:tcPr>
            <w:tcW w:w="1068" w:type="pct"/>
            <w:gridSpan w:val="3"/>
            <w:vAlign w:val="center"/>
          </w:tcPr>
          <w:p w14:paraId="0FEE3843" w14:textId="77777777" w:rsidR="00284950" w:rsidRPr="00FD4AB1" w:rsidRDefault="00284950" w:rsidP="00DD72FC">
            <w:pPr>
              <w:rPr>
                <w:sz w:val="18"/>
                <w:szCs w:val="18"/>
                <w:lang w:val="sr-Cyrl-CS"/>
              </w:rPr>
            </w:pPr>
            <w:r w:rsidRPr="00FD4AB1">
              <w:rPr>
                <w:sz w:val="18"/>
                <w:szCs w:val="18"/>
                <w:lang w:val="sr-Cyrl-CS"/>
              </w:rPr>
              <w:t>Докторат</w:t>
            </w:r>
          </w:p>
        </w:tc>
        <w:tc>
          <w:tcPr>
            <w:tcW w:w="475" w:type="pct"/>
            <w:vAlign w:val="center"/>
          </w:tcPr>
          <w:p w14:paraId="40F12301" w14:textId="77777777" w:rsidR="00284950" w:rsidRPr="009D5849" w:rsidRDefault="00284950" w:rsidP="00DD72FC">
            <w:pPr>
              <w:jc w:val="center"/>
              <w:rPr>
                <w:sz w:val="18"/>
                <w:szCs w:val="18"/>
                <w:lang w:val="sr-Latn-BA"/>
              </w:rPr>
            </w:pPr>
            <w:r>
              <w:rPr>
                <w:sz w:val="18"/>
                <w:szCs w:val="18"/>
                <w:lang w:val="sr-Latn-BA"/>
              </w:rPr>
              <w:t>2004.</w:t>
            </w:r>
          </w:p>
        </w:tc>
        <w:tc>
          <w:tcPr>
            <w:tcW w:w="2232" w:type="pct"/>
            <w:gridSpan w:val="7"/>
            <w:vAlign w:val="center"/>
          </w:tcPr>
          <w:p w14:paraId="7DD8ADD5" w14:textId="77777777" w:rsidR="00284950" w:rsidRPr="00EA7223" w:rsidRDefault="00284950" w:rsidP="00DD72FC">
            <w:pPr>
              <w:rPr>
                <w:sz w:val="18"/>
                <w:szCs w:val="18"/>
                <w:lang w:val="sr-Cyrl-CS"/>
              </w:rPr>
            </w:pPr>
            <w:r w:rsidRPr="002B0DD0">
              <w:rPr>
                <w:sz w:val="18"/>
                <w:szCs w:val="18"/>
                <w:lang w:val="sr-Cyrl-CS"/>
              </w:rPr>
              <w:t>Медицински факултет, Универзитет у Крагујевцу</w:t>
            </w:r>
          </w:p>
        </w:tc>
        <w:tc>
          <w:tcPr>
            <w:tcW w:w="1225" w:type="pct"/>
            <w:gridSpan w:val="3"/>
            <w:vAlign w:val="center"/>
          </w:tcPr>
          <w:p w14:paraId="7C91C7BA" w14:textId="77777777" w:rsidR="00284950" w:rsidRPr="002B0DD0" w:rsidRDefault="00284950" w:rsidP="00DD72FC">
            <w:pPr>
              <w:rPr>
                <w:sz w:val="18"/>
                <w:szCs w:val="18"/>
                <w:lang w:val="sr-Cyrl-CS"/>
              </w:rPr>
            </w:pPr>
            <w:r w:rsidRPr="002B0DD0">
              <w:rPr>
                <w:sz w:val="18"/>
                <w:szCs w:val="18"/>
                <w:lang w:val="sr-Cyrl-CS"/>
              </w:rPr>
              <w:t>Медицина</w:t>
            </w:r>
          </w:p>
        </w:tc>
      </w:tr>
      <w:tr w:rsidR="00284950" w:rsidRPr="00FD4AB1" w14:paraId="1532A5A8" w14:textId="77777777" w:rsidTr="00DD72FC">
        <w:trPr>
          <w:trHeight w:val="325"/>
          <w:jc w:val="center"/>
        </w:trPr>
        <w:tc>
          <w:tcPr>
            <w:tcW w:w="1068" w:type="pct"/>
            <w:gridSpan w:val="3"/>
            <w:vAlign w:val="center"/>
          </w:tcPr>
          <w:p w14:paraId="6E252637" w14:textId="77777777" w:rsidR="00284950" w:rsidRPr="00FD4AB1" w:rsidRDefault="00284950" w:rsidP="00DD72FC">
            <w:pPr>
              <w:rPr>
                <w:sz w:val="18"/>
                <w:szCs w:val="18"/>
                <w:lang w:val="sr-Cyrl-CS"/>
              </w:rPr>
            </w:pPr>
            <w:r w:rsidRPr="00D82E10">
              <w:rPr>
                <w:sz w:val="18"/>
                <w:szCs w:val="18"/>
                <w:lang w:val="sr-Cyrl-CS"/>
              </w:rPr>
              <w:t>Специјализација</w:t>
            </w:r>
          </w:p>
        </w:tc>
        <w:tc>
          <w:tcPr>
            <w:tcW w:w="475" w:type="pct"/>
            <w:vAlign w:val="center"/>
          </w:tcPr>
          <w:p w14:paraId="2237ECDD" w14:textId="77777777" w:rsidR="00284950" w:rsidRPr="009D5849" w:rsidRDefault="00284950" w:rsidP="00DD72FC">
            <w:pPr>
              <w:jc w:val="center"/>
              <w:rPr>
                <w:sz w:val="18"/>
                <w:szCs w:val="18"/>
                <w:lang w:val="sr-Latn-BA"/>
              </w:rPr>
            </w:pPr>
            <w:r>
              <w:rPr>
                <w:sz w:val="18"/>
                <w:szCs w:val="18"/>
                <w:lang w:val="sr-Latn-BA"/>
              </w:rPr>
              <w:t>2005.</w:t>
            </w:r>
          </w:p>
        </w:tc>
        <w:tc>
          <w:tcPr>
            <w:tcW w:w="2232" w:type="pct"/>
            <w:gridSpan w:val="7"/>
            <w:shd w:val="clear" w:color="auto" w:fill="auto"/>
            <w:vAlign w:val="center"/>
          </w:tcPr>
          <w:p w14:paraId="5686AEE1" w14:textId="77777777" w:rsidR="00284950" w:rsidRPr="009D5849" w:rsidRDefault="00284950" w:rsidP="00DD72FC">
            <w:pPr>
              <w:rPr>
                <w:sz w:val="18"/>
                <w:szCs w:val="18"/>
                <w:lang w:val="sr-Cyrl-CS"/>
              </w:rPr>
            </w:pPr>
            <w:r w:rsidRPr="002B0DD0">
              <w:rPr>
                <w:sz w:val="18"/>
                <w:szCs w:val="18"/>
                <w:lang w:val="sr-Cyrl-CS"/>
              </w:rPr>
              <w:t xml:space="preserve">Медицински факултет, </w:t>
            </w:r>
            <w:r w:rsidRPr="00EA7223">
              <w:rPr>
                <w:sz w:val="18"/>
                <w:szCs w:val="18"/>
                <w:lang w:val="sr-Cyrl-CS"/>
              </w:rPr>
              <w:t>Универзитет у Београду</w:t>
            </w:r>
          </w:p>
        </w:tc>
        <w:tc>
          <w:tcPr>
            <w:tcW w:w="1225" w:type="pct"/>
            <w:gridSpan w:val="3"/>
            <w:shd w:val="clear" w:color="auto" w:fill="auto"/>
            <w:vAlign w:val="center"/>
          </w:tcPr>
          <w:p w14:paraId="07EFCA5A" w14:textId="77777777" w:rsidR="00284950" w:rsidRPr="009D5849" w:rsidRDefault="00284950" w:rsidP="00DD72FC">
            <w:pPr>
              <w:rPr>
                <w:sz w:val="18"/>
                <w:szCs w:val="18"/>
                <w:lang w:val="sr-Cyrl-CS"/>
              </w:rPr>
            </w:pPr>
            <w:r>
              <w:rPr>
                <w:sz w:val="18"/>
                <w:szCs w:val="18"/>
                <w:lang w:val="sr-Cyrl-CS"/>
              </w:rPr>
              <w:t>К</w:t>
            </w:r>
            <w:r w:rsidRPr="002B0DD0">
              <w:rPr>
                <w:sz w:val="18"/>
                <w:szCs w:val="18"/>
                <w:lang w:val="sr-Cyrl-CS"/>
              </w:rPr>
              <w:t>линичка физиологија</w:t>
            </w:r>
          </w:p>
        </w:tc>
      </w:tr>
      <w:tr w:rsidR="00284950" w:rsidRPr="00FD4AB1" w14:paraId="2E498B6A" w14:textId="77777777" w:rsidTr="00DD72FC">
        <w:trPr>
          <w:trHeight w:val="284"/>
          <w:jc w:val="center"/>
        </w:trPr>
        <w:tc>
          <w:tcPr>
            <w:tcW w:w="1068" w:type="pct"/>
            <w:gridSpan w:val="3"/>
            <w:vAlign w:val="center"/>
          </w:tcPr>
          <w:p w14:paraId="5309D208" w14:textId="77777777" w:rsidR="00284950" w:rsidRPr="00FD4AB1" w:rsidRDefault="00284950" w:rsidP="00DD72FC">
            <w:pPr>
              <w:rPr>
                <w:sz w:val="18"/>
                <w:szCs w:val="18"/>
                <w:lang w:val="sr-Cyrl-CS"/>
              </w:rPr>
            </w:pPr>
            <w:r w:rsidRPr="00FD4AB1">
              <w:rPr>
                <w:sz w:val="18"/>
                <w:szCs w:val="18"/>
                <w:lang w:val="sr-Cyrl-CS"/>
              </w:rPr>
              <w:t>Магистратура</w:t>
            </w:r>
          </w:p>
        </w:tc>
        <w:tc>
          <w:tcPr>
            <w:tcW w:w="475" w:type="pct"/>
            <w:vAlign w:val="center"/>
          </w:tcPr>
          <w:p w14:paraId="3ACB58FE" w14:textId="77777777" w:rsidR="00284950" w:rsidRPr="009D5849" w:rsidRDefault="00284950" w:rsidP="00DD72FC">
            <w:pPr>
              <w:jc w:val="center"/>
              <w:rPr>
                <w:sz w:val="18"/>
                <w:szCs w:val="18"/>
                <w:lang w:val="sr-Latn-BA"/>
              </w:rPr>
            </w:pPr>
            <w:r>
              <w:rPr>
                <w:sz w:val="18"/>
                <w:szCs w:val="18"/>
                <w:lang w:val="sr-Latn-BA"/>
              </w:rPr>
              <w:t>1998.</w:t>
            </w:r>
          </w:p>
        </w:tc>
        <w:tc>
          <w:tcPr>
            <w:tcW w:w="2232" w:type="pct"/>
            <w:gridSpan w:val="7"/>
            <w:vAlign w:val="center"/>
          </w:tcPr>
          <w:p w14:paraId="2621EB2E" w14:textId="77777777" w:rsidR="00284950" w:rsidRPr="002B0DD0" w:rsidRDefault="00284950" w:rsidP="00DD72FC">
            <w:pPr>
              <w:rPr>
                <w:sz w:val="18"/>
                <w:szCs w:val="18"/>
                <w:lang w:val="sr-Cyrl-CS"/>
              </w:rPr>
            </w:pPr>
            <w:r w:rsidRPr="002B0DD0">
              <w:rPr>
                <w:sz w:val="18"/>
                <w:szCs w:val="18"/>
                <w:lang w:val="sr-Cyrl-CS"/>
              </w:rPr>
              <w:t>Медицински факултет, Универзитет у Крагујевцу</w:t>
            </w:r>
          </w:p>
        </w:tc>
        <w:tc>
          <w:tcPr>
            <w:tcW w:w="1225" w:type="pct"/>
            <w:gridSpan w:val="3"/>
          </w:tcPr>
          <w:p w14:paraId="7E48148E" w14:textId="77777777" w:rsidR="00284950" w:rsidRDefault="00284950" w:rsidP="00DD72FC">
            <w:r w:rsidRPr="006257C7">
              <w:rPr>
                <w:sz w:val="18"/>
                <w:szCs w:val="18"/>
                <w:lang w:val="sr-Cyrl-CS"/>
              </w:rPr>
              <w:t>Медицина</w:t>
            </w:r>
          </w:p>
        </w:tc>
      </w:tr>
      <w:tr w:rsidR="00284950" w:rsidRPr="00FD4AB1" w14:paraId="2AA91738" w14:textId="77777777" w:rsidTr="00DD72FC">
        <w:trPr>
          <w:trHeight w:val="284"/>
          <w:jc w:val="center"/>
        </w:trPr>
        <w:tc>
          <w:tcPr>
            <w:tcW w:w="1068" w:type="pct"/>
            <w:gridSpan w:val="3"/>
            <w:vAlign w:val="center"/>
          </w:tcPr>
          <w:p w14:paraId="567636DA" w14:textId="77777777" w:rsidR="00284950" w:rsidRPr="00FD4AB1" w:rsidRDefault="00284950" w:rsidP="00DD72FC">
            <w:pPr>
              <w:rPr>
                <w:sz w:val="18"/>
                <w:szCs w:val="18"/>
                <w:lang w:val="sr-Cyrl-CS"/>
              </w:rPr>
            </w:pPr>
            <w:r w:rsidRPr="00FD4AB1">
              <w:rPr>
                <w:sz w:val="18"/>
                <w:szCs w:val="18"/>
                <w:lang w:val="sr-Cyrl-CS"/>
              </w:rPr>
              <w:t>Диплома</w:t>
            </w:r>
          </w:p>
        </w:tc>
        <w:tc>
          <w:tcPr>
            <w:tcW w:w="475" w:type="pct"/>
            <w:vAlign w:val="center"/>
          </w:tcPr>
          <w:p w14:paraId="10231EC4" w14:textId="77777777" w:rsidR="00284950" w:rsidRPr="009D5849" w:rsidRDefault="00284950" w:rsidP="00DD72FC">
            <w:pPr>
              <w:jc w:val="center"/>
              <w:rPr>
                <w:sz w:val="18"/>
                <w:szCs w:val="18"/>
                <w:lang w:val="sr-Latn-BA"/>
              </w:rPr>
            </w:pPr>
            <w:r>
              <w:rPr>
                <w:sz w:val="18"/>
                <w:szCs w:val="18"/>
                <w:lang w:val="sr-Latn-BA"/>
              </w:rPr>
              <w:t>1995.</w:t>
            </w:r>
          </w:p>
        </w:tc>
        <w:tc>
          <w:tcPr>
            <w:tcW w:w="2232" w:type="pct"/>
            <w:gridSpan w:val="7"/>
            <w:vAlign w:val="center"/>
          </w:tcPr>
          <w:p w14:paraId="2E600950" w14:textId="77777777" w:rsidR="00284950" w:rsidRPr="00EA7223" w:rsidRDefault="00284950" w:rsidP="00DD72FC">
            <w:pPr>
              <w:rPr>
                <w:sz w:val="18"/>
                <w:szCs w:val="18"/>
                <w:lang w:val="sr-Cyrl-CS"/>
              </w:rPr>
            </w:pPr>
            <w:r w:rsidRPr="002B0DD0">
              <w:rPr>
                <w:sz w:val="18"/>
                <w:szCs w:val="18"/>
                <w:lang w:val="sr-Cyrl-CS"/>
              </w:rPr>
              <w:t>Медицински факултет, Универзитет у Крагујевцу</w:t>
            </w:r>
          </w:p>
        </w:tc>
        <w:tc>
          <w:tcPr>
            <w:tcW w:w="1225" w:type="pct"/>
            <w:gridSpan w:val="3"/>
          </w:tcPr>
          <w:p w14:paraId="3552202C" w14:textId="77777777" w:rsidR="00284950" w:rsidRDefault="00284950" w:rsidP="00DD72FC">
            <w:r w:rsidRPr="006257C7">
              <w:rPr>
                <w:sz w:val="18"/>
                <w:szCs w:val="18"/>
                <w:lang w:val="sr-Cyrl-CS"/>
              </w:rPr>
              <w:t>Медицина</w:t>
            </w:r>
          </w:p>
        </w:tc>
      </w:tr>
      <w:tr w:rsidR="00284950" w:rsidRPr="00A22864" w14:paraId="15F71AAC" w14:textId="77777777" w:rsidTr="00DD72FC">
        <w:trPr>
          <w:trHeight w:val="227"/>
          <w:jc w:val="center"/>
        </w:trPr>
        <w:tc>
          <w:tcPr>
            <w:tcW w:w="5000" w:type="pct"/>
            <w:gridSpan w:val="14"/>
            <w:vAlign w:val="center"/>
          </w:tcPr>
          <w:p w14:paraId="33EC9404" w14:textId="77777777" w:rsidR="00284950" w:rsidRPr="00CC6C48" w:rsidRDefault="00284950" w:rsidP="00DD72F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284950" w:rsidRPr="00A22864" w14:paraId="02E4A392" w14:textId="77777777" w:rsidTr="00DD72FC">
        <w:trPr>
          <w:trHeight w:val="227"/>
          <w:jc w:val="center"/>
        </w:trPr>
        <w:tc>
          <w:tcPr>
            <w:tcW w:w="809" w:type="pct"/>
            <w:gridSpan w:val="2"/>
            <w:vAlign w:val="center"/>
          </w:tcPr>
          <w:p w14:paraId="43C6FB52" w14:textId="77777777" w:rsidR="00284950" w:rsidRPr="00CC6C48" w:rsidRDefault="00284950" w:rsidP="00DD72FC">
            <w:pPr>
              <w:spacing w:after="60"/>
              <w:rPr>
                <w:sz w:val="18"/>
                <w:szCs w:val="18"/>
                <w:lang w:val="sr-Cyrl-CS"/>
              </w:rPr>
            </w:pPr>
            <w:r w:rsidRPr="00CC6C48">
              <w:rPr>
                <w:sz w:val="18"/>
                <w:szCs w:val="18"/>
                <w:lang w:val="sr-Cyrl-CS"/>
              </w:rPr>
              <w:t>Р.Б.</w:t>
            </w:r>
          </w:p>
        </w:tc>
        <w:tc>
          <w:tcPr>
            <w:tcW w:w="1741" w:type="pct"/>
            <w:gridSpan w:val="5"/>
            <w:vAlign w:val="center"/>
          </w:tcPr>
          <w:p w14:paraId="43A45387" w14:textId="77777777" w:rsidR="00284950" w:rsidRPr="00CC6C48" w:rsidRDefault="00284950" w:rsidP="00DD72F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762" w:type="pct"/>
            <w:gridSpan w:val="2"/>
            <w:vAlign w:val="center"/>
          </w:tcPr>
          <w:p w14:paraId="12253A9D" w14:textId="77777777" w:rsidR="00284950" w:rsidRPr="00CC6C48" w:rsidRDefault="00284950" w:rsidP="00DD72FC">
            <w:pPr>
              <w:spacing w:after="60"/>
              <w:rPr>
                <w:sz w:val="18"/>
                <w:szCs w:val="18"/>
                <w:lang w:val="sr-Cyrl-CS"/>
              </w:rPr>
            </w:pPr>
            <w:r w:rsidRPr="00CC6C48">
              <w:rPr>
                <w:sz w:val="18"/>
                <w:szCs w:val="18"/>
                <w:lang w:val="sr-Cyrl-CS"/>
              </w:rPr>
              <w:t>Име кандидата</w:t>
            </w:r>
          </w:p>
        </w:tc>
        <w:tc>
          <w:tcPr>
            <w:tcW w:w="580" w:type="pct"/>
            <w:gridSpan w:val="3"/>
            <w:vAlign w:val="center"/>
          </w:tcPr>
          <w:p w14:paraId="394640F9" w14:textId="77777777" w:rsidR="00284950" w:rsidRPr="00CC6C48" w:rsidRDefault="00284950" w:rsidP="00DD72FC">
            <w:pPr>
              <w:spacing w:after="60"/>
              <w:rPr>
                <w:sz w:val="18"/>
                <w:szCs w:val="18"/>
                <w:lang w:val="sr-Cyrl-CS"/>
              </w:rPr>
            </w:pPr>
            <w:r w:rsidRPr="00CC6C48">
              <w:rPr>
                <w:sz w:val="18"/>
                <w:szCs w:val="18"/>
                <w:lang w:val="sr-Cyrl-CS"/>
              </w:rPr>
              <w:t xml:space="preserve">*пријављена </w:t>
            </w:r>
          </w:p>
        </w:tc>
        <w:tc>
          <w:tcPr>
            <w:tcW w:w="1108" w:type="pct"/>
            <w:gridSpan w:val="2"/>
            <w:vAlign w:val="center"/>
          </w:tcPr>
          <w:p w14:paraId="5737632D" w14:textId="77777777" w:rsidR="00284950" w:rsidRPr="00CC6C48" w:rsidRDefault="00284950" w:rsidP="00DD72FC">
            <w:pPr>
              <w:spacing w:after="60"/>
              <w:rPr>
                <w:sz w:val="18"/>
                <w:szCs w:val="18"/>
                <w:lang w:val="sr-Cyrl-CS"/>
              </w:rPr>
            </w:pPr>
            <w:r w:rsidRPr="00CC6C48">
              <w:rPr>
                <w:sz w:val="18"/>
                <w:szCs w:val="18"/>
                <w:lang w:val="sr-Cyrl-CS"/>
              </w:rPr>
              <w:t>** одбрањена</w:t>
            </w:r>
          </w:p>
        </w:tc>
      </w:tr>
      <w:tr w:rsidR="00284950" w:rsidRPr="00A22864" w14:paraId="06FC5C46" w14:textId="77777777" w:rsidTr="00DD72FC">
        <w:trPr>
          <w:trHeight w:val="227"/>
          <w:jc w:val="center"/>
        </w:trPr>
        <w:tc>
          <w:tcPr>
            <w:tcW w:w="809" w:type="pct"/>
            <w:gridSpan w:val="2"/>
            <w:vAlign w:val="center"/>
          </w:tcPr>
          <w:p w14:paraId="1863D2EF" w14:textId="77777777" w:rsidR="00284950" w:rsidRDefault="00284950" w:rsidP="00DD72FC">
            <w:pPr>
              <w:spacing w:after="60"/>
              <w:rPr>
                <w:sz w:val="18"/>
                <w:szCs w:val="18"/>
                <w:lang w:val="sr-Cyrl-CS"/>
              </w:rPr>
            </w:pPr>
            <w:r>
              <w:rPr>
                <w:sz w:val="18"/>
                <w:szCs w:val="18"/>
                <w:lang w:val="sr-Cyrl-CS"/>
              </w:rPr>
              <w:t>1.</w:t>
            </w:r>
          </w:p>
        </w:tc>
        <w:tc>
          <w:tcPr>
            <w:tcW w:w="1741" w:type="pct"/>
            <w:gridSpan w:val="5"/>
            <w:vAlign w:val="center"/>
          </w:tcPr>
          <w:p w14:paraId="489FEBD3" w14:textId="77777777" w:rsidR="00284950" w:rsidRPr="00D30C49" w:rsidRDefault="00284950" w:rsidP="00DD72FC">
            <w:pPr>
              <w:spacing w:after="60"/>
              <w:rPr>
                <w:sz w:val="18"/>
                <w:szCs w:val="18"/>
                <w:lang w:val="sr-Cyrl-RS"/>
              </w:rPr>
            </w:pPr>
            <w:r>
              <w:rPr>
                <w:sz w:val="18"/>
                <w:szCs w:val="18"/>
                <w:lang w:val="sr-Cyrl-RS"/>
              </w:rPr>
              <w:t>Утицај протеинске дијете са или без омега 3 масних киселина на развој неалкохолне масне дегенерације јетре пацова индуковане оланзапином.</w:t>
            </w:r>
          </w:p>
        </w:tc>
        <w:tc>
          <w:tcPr>
            <w:tcW w:w="762" w:type="pct"/>
            <w:gridSpan w:val="2"/>
            <w:vAlign w:val="center"/>
          </w:tcPr>
          <w:p w14:paraId="3A26D5B2" w14:textId="77777777" w:rsidR="00284950" w:rsidRDefault="00284950" w:rsidP="00DD72FC">
            <w:pPr>
              <w:spacing w:after="60"/>
              <w:rPr>
                <w:sz w:val="18"/>
                <w:szCs w:val="18"/>
                <w:lang w:val="sr-Cyrl-CS"/>
              </w:rPr>
            </w:pPr>
            <w:r>
              <w:rPr>
                <w:sz w:val="18"/>
                <w:szCs w:val="18"/>
                <w:lang w:val="sr-Cyrl-CS"/>
              </w:rPr>
              <w:t>Мирослав Митровић</w:t>
            </w:r>
          </w:p>
        </w:tc>
        <w:tc>
          <w:tcPr>
            <w:tcW w:w="580" w:type="pct"/>
            <w:gridSpan w:val="3"/>
            <w:vAlign w:val="center"/>
          </w:tcPr>
          <w:p w14:paraId="7EE0D18C" w14:textId="77777777" w:rsidR="00284950" w:rsidRPr="00CC6C48" w:rsidRDefault="00284950" w:rsidP="00DD72FC">
            <w:pPr>
              <w:spacing w:after="60"/>
              <w:rPr>
                <w:sz w:val="18"/>
                <w:szCs w:val="18"/>
                <w:lang w:val="sr-Cyrl-CS"/>
              </w:rPr>
            </w:pPr>
          </w:p>
        </w:tc>
        <w:tc>
          <w:tcPr>
            <w:tcW w:w="1108" w:type="pct"/>
            <w:gridSpan w:val="2"/>
            <w:vAlign w:val="center"/>
          </w:tcPr>
          <w:p w14:paraId="11D3D76E" w14:textId="77777777" w:rsidR="00284950" w:rsidRDefault="00284950" w:rsidP="00DD72FC">
            <w:pPr>
              <w:spacing w:after="60"/>
              <w:rPr>
                <w:sz w:val="18"/>
                <w:szCs w:val="18"/>
                <w:lang w:val="sr-Cyrl-CS"/>
              </w:rPr>
            </w:pPr>
            <w:r>
              <w:rPr>
                <w:sz w:val="18"/>
                <w:szCs w:val="18"/>
                <w:lang w:val="sr-Cyrl-CS"/>
              </w:rPr>
              <w:t>2021.</w:t>
            </w:r>
          </w:p>
        </w:tc>
      </w:tr>
      <w:tr w:rsidR="00284950" w:rsidRPr="00A22864" w14:paraId="306BF1F2" w14:textId="77777777" w:rsidTr="00DD72FC">
        <w:trPr>
          <w:trHeight w:val="227"/>
          <w:jc w:val="center"/>
        </w:trPr>
        <w:tc>
          <w:tcPr>
            <w:tcW w:w="809" w:type="pct"/>
            <w:gridSpan w:val="2"/>
            <w:vAlign w:val="center"/>
          </w:tcPr>
          <w:p w14:paraId="1A6C9D95" w14:textId="77777777" w:rsidR="00284950" w:rsidRDefault="00284950" w:rsidP="00DD72FC">
            <w:pPr>
              <w:spacing w:after="60"/>
              <w:rPr>
                <w:sz w:val="18"/>
                <w:szCs w:val="18"/>
                <w:lang w:val="sr-Cyrl-CS"/>
              </w:rPr>
            </w:pPr>
            <w:r>
              <w:rPr>
                <w:sz w:val="18"/>
                <w:szCs w:val="18"/>
                <w:lang w:val="sr-Cyrl-CS"/>
              </w:rPr>
              <w:t>2.</w:t>
            </w:r>
          </w:p>
        </w:tc>
        <w:tc>
          <w:tcPr>
            <w:tcW w:w="1741" w:type="pct"/>
            <w:gridSpan w:val="5"/>
            <w:vAlign w:val="center"/>
          </w:tcPr>
          <w:p w14:paraId="53E620CA" w14:textId="77777777" w:rsidR="00284950" w:rsidRPr="004B73D8" w:rsidRDefault="00284950" w:rsidP="00DD72FC">
            <w:pPr>
              <w:spacing w:after="60"/>
              <w:rPr>
                <w:sz w:val="18"/>
                <w:szCs w:val="18"/>
                <w:lang w:val="sr-Cyrl-CS"/>
              </w:rPr>
            </w:pPr>
            <w:proofErr w:type="spellStart"/>
            <w:r w:rsidRPr="004B73D8">
              <w:rPr>
                <w:sz w:val="18"/>
                <w:szCs w:val="18"/>
              </w:rPr>
              <w:t>Ефекти</w:t>
            </w:r>
            <w:proofErr w:type="spellEnd"/>
            <w:r w:rsidRPr="004B73D8">
              <w:rPr>
                <w:sz w:val="18"/>
                <w:szCs w:val="18"/>
              </w:rPr>
              <w:t xml:space="preserve"> </w:t>
            </w:r>
            <w:proofErr w:type="spellStart"/>
            <w:r w:rsidRPr="004B73D8">
              <w:rPr>
                <w:sz w:val="18"/>
                <w:szCs w:val="18"/>
              </w:rPr>
              <w:t>директних</w:t>
            </w:r>
            <w:proofErr w:type="spellEnd"/>
            <w:r w:rsidRPr="004B73D8">
              <w:rPr>
                <w:sz w:val="18"/>
                <w:szCs w:val="18"/>
              </w:rPr>
              <w:t xml:space="preserve"> </w:t>
            </w:r>
            <w:proofErr w:type="spellStart"/>
            <w:r w:rsidRPr="004B73D8">
              <w:rPr>
                <w:sz w:val="18"/>
                <w:szCs w:val="18"/>
              </w:rPr>
              <w:t>оралних</w:t>
            </w:r>
            <w:proofErr w:type="spellEnd"/>
            <w:r w:rsidRPr="004B73D8">
              <w:rPr>
                <w:sz w:val="18"/>
                <w:szCs w:val="18"/>
              </w:rPr>
              <w:t xml:space="preserve"> </w:t>
            </w:r>
            <w:proofErr w:type="spellStart"/>
            <w:r w:rsidRPr="004B73D8">
              <w:rPr>
                <w:sz w:val="18"/>
                <w:szCs w:val="18"/>
              </w:rPr>
              <w:t>антикоагуланаса</w:t>
            </w:r>
            <w:proofErr w:type="spellEnd"/>
            <w:r w:rsidRPr="004B73D8">
              <w:rPr>
                <w:sz w:val="18"/>
                <w:szCs w:val="18"/>
              </w:rPr>
              <w:t xml:space="preserve"> </w:t>
            </w:r>
            <w:proofErr w:type="spellStart"/>
            <w:r w:rsidRPr="004B73D8">
              <w:rPr>
                <w:sz w:val="18"/>
                <w:szCs w:val="18"/>
              </w:rPr>
              <w:t>на</w:t>
            </w:r>
            <w:proofErr w:type="spellEnd"/>
            <w:r w:rsidRPr="004B73D8">
              <w:rPr>
                <w:sz w:val="18"/>
                <w:szCs w:val="18"/>
              </w:rPr>
              <w:t xml:space="preserve"> </w:t>
            </w:r>
            <w:proofErr w:type="spellStart"/>
            <w:r w:rsidRPr="004B73D8">
              <w:rPr>
                <w:sz w:val="18"/>
                <w:szCs w:val="18"/>
              </w:rPr>
              <w:t>глобалну</w:t>
            </w:r>
            <w:proofErr w:type="spellEnd"/>
            <w:r w:rsidRPr="004B73D8">
              <w:rPr>
                <w:sz w:val="18"/>
                <w:szCs w:val="18"/>
              </w:rPr>
              <w:t xml:space="preserve"> </w:t>
            </w:r>
            <w:proofErr w:type="spellStart"/>
            <w:r w:rsidRPr="004B73D8">
              <w:rPr>
                <w:sz w:val="18"/>
                <w:szCs w:val="18"/>
              </w:rPr>
              <w:t>хемостазу</w:t>
            </w:r>
            <w:proofErr w:type="spellEnd"/>
            <w:r w:rsidRPr="004B73D8">
              <w:rPr>
                <w:sz w:val="18"/>
                <w:szCs w:val="18"/>
              </w:rPr>
              <w:t xml:space="preserve"> </w:t>
            </w:r>
            <w:proofErr w:type="spellStart"/>
            <w:r w:rsidRPr="004B73D8">
              <w:rPr>
                <w:sz w:val="18"/>
                <w:szCs w:val="18"/>
              </w:rPr>
              <w:t>код</w:t>
            </w:r>
            <w:proofErr w:type="spellEnd"/>
            <w:r w:rsidRPr="004B73D8">
              <w:rPr>
                <w:sz w:val="18"/>
                <w:szCs w:val="18"/>
              </w:rPr>
              <w:t xml:space="preserve"> </w:t>
            </w:r>
            <w:proofErr w:type="spellStart"/>
            <w:r w:rsidRPr="004B73D8">
              <w:rPr>
                <w:sz w:val="18"/>
                <w:szCs w:val="18"/>
              </w:rPr>
              <w:t>пацијената</w:t>
            </w:r>
            <w:proofErr w:type="spellEnd"/>
            <w:r w:rsidRPr="004B73D8">
              <w:rPr>
                <w:sz w:val="18"/>
                <w:szCs w:val="18"/>
              </w:rPr>
              <w:t xml:space="preserve"> </w:t>
            </w:r>
            <w:proofErr w:type="spellStart"/>
            <w:r w:rsidRPr="004B73D8">
              <w:rPr>
                <w:sz w:val="18"/>
                <w:szCs w:val="18"/>
              </w:rPr>
              <w:t>са</w:t>
            </w:r>
            <w:proofErr w:type="spellEnd"/>
            <w:r w:rsidRPr="004B73D8">
              <w:rPr>
                <w:sz w:val="18"/>
                <w:szCs w:val="18"/>
              </w:rPr>
              <w:t xml:space="preserve"> </w:t>
            </w:r>
            <w:proofErr w:type="spellStart"/>
            <w:r w:rsidRPr="004B73D8">
              <w:rPr>
                <w:sz w:val="18"/>
                <w:szCs w:val="18"/>
              </w:rPr>
              <w:t>атријалном</w:t>
            </w:r>
            <w:proofErr w:type="spellEnd"/>
            <w:r w:rsidRPr="004B73D8">
              <w:rPr>
                <w:sz w:val="18"/>
                <w:szCs w:val="18"/>
              </w:rPr>
              <w:t xml:space="preserve"> </w:t>
            </w:r>
            <w:proofErr w:type="spellStart"/>
            <w:r w:rsidRPr="004B73D8">
              <w:rPr>
                <w:sz w:val="18"/>
                <w:szCs w:val="18"/>
              </w:rPr>
              <w:t>фибрилацијом</w:t>
            </w:r>
            <w:proofErr w:type="spellEnd"/>
            <w:r>
              <w:rPr>
                <w:sz w:val="18"/>
                <w:szCs w:val="18"/>
              </w:rPr>
              <w:t>.</w:t>
            </w:r>
          </w:p>
        </w:tc>
        <w:tc>
          <w:tcPr>
            <w:tcW w:w="762" w:type="pct"/>
            <w:gridSpan w:val="2"/>
            <w:vAlign w:val="center"/>
          </w:tcPr>
          <w:p w14:paraId="3E84C00C" w14:textId="77777777" w:rsidR="00284950" w:rsidRDefault="00284950" w:rsidP="00DD72FC">
            <w:pPr>
              <w:spacing w:after="60"/>
              <w:rPr>
                <w:sz w:val="18"/>
                <w:szCs w:val="18"/>
                <w:lang w:val="sr-Cyrl-RS"/>
              </w:rPr>
            </w:pPr>
            <w:r>
              <w:rPr>
                <w:sz w:val="18"/>
                <w:szCs w:val="18"/>
                <w:lang w:val="sr-Cyrl-CS"/>
              </w:rPr>
              <w:t>Аница Петровић</w:t>
            </w:r>
          </w:p>
        </w:tc>
        <w:tc>
          <w:tcPr>
            <w:tcW w:w="580" w:type="pct"/>
            <w:gridSpan w:val="3"/>
            <w:vAlign w:val="center"/>
          </w:tcPr>
          <w:p w14:paraId="05C85DF6" w14:textId="77777777" w:rsidR="00284950" w:rsidRPr="00CC6C48" w:rsidRDefault="00284950" w:rsidP="00DD72FC">
            <w:pPr>
              <w:spacing w:after="60"/>
              <w:rPr>
                <w:sz w:val="18"/>
                <w:szCs w:val="18"/>
                <w:lang w:val="sr-Cyrl-CS"/>
              </w:rPr>
            </w:pPr>
          </w:p>
        </w:tc>
        <w:tc>
          <w:tcPr>
            <w:tcW w:w="1108" w:type="pct"/>
            <w:gridSpan w:val="2"/>
            <w:vAlign w:val="center"/>
          </w:tcPr>
          <w:p w14:paraId="72C9526C" w14:textId="77777777" w:rsidR="00284950" w:rsidRDefault="00284950" w:rsidP="00DD72FC">
            <w:pPr>
              <w:spacing w:after="60"/>
              <w:rPr>
                <w:sz w:val="18"/>
                <w:szCs w:val="18"/>
                <w:lang w:val="sr-Cyrl-CS"/>
              </w:rPr>
            </w:pPr>
            <w:r>
              <w:rPr>
                <w:sz w:val="18"/>
                <w:szCs w:val="18"/>
                <w:lang w:val="sr-Cyrl-CS"/>
              </w:rPr>
              <w:t>2020.</w:t>
            </w:r>
          </w:p>
        </w:tc>
      </w:tr>
      <w:tr w:rsidR="00284950" w:rsidRPr="00A22864" w14:paraId="2C8497B8" w14:textId="77777777" w:rsidTr="00DD72FC">
        <w:trPr>
          <w:trHeight w:val="227"/>
          <w:jc w:val="center"/>
        </w:trPr>
        <w:tc>
          <w:tcPr>
            <w:tcW w:w="809" w:type="pct"/>
            <w:gridSpan w:val="2"/>
            <w:vAlign w:val="center"/>
          </w:tcPr>
          <w:p w14:paraId="382D9C5E" w14:textId="77777777" w:rsidR="00284950" w:rsidRPr="004B73D8" w:rsidRDefault="00284950" w:rsidP="00DD72FC">
            <w:pPr>
              <w:spacing w:after="60"/>
              <w:rPr>
                <w:sz w:val="18"/>
                <w:szCs w:val="18"/>
              </w:rPr>
            </w:pPr>
            <w:r>
              <w:rPr>
                <w:sz w:val="18"/>
                <w:szCs w:val="18"/>
                <w:lang w:val="sr-Cyrl-CS"/>
              </w:rPr>
              <w:t>3.</w:t>
            </w:r>
          </w:p>
        </w:tc>
        <w:tc>
          <w:tcPr>
            <w:tcW w:w="1741" w:type="pct"/>
            <w:gridSpan w:val="5"/>
            <w:vAlign w:val="center"/>
          </w:tcPr>
          <w:p w14:paraId="48D4989E" w14:textId="77777777" w:rsidR="00284950" w:rsidRPr="004B73D8" w:rsidRDefault="00284950" w:rsidP="00DD72FC">
            <w:pPr>
              <w:spacing w:after="60"/>
              <w:rPr>
                <w:sz w:val="18"/>
                <w:szCs w:val="18"/>
              </w:rPr>
            </w:pPr>
            <w:proofErr w:type="spellStart"/>
            <w:r w:rsidRPr="004B73D8">
              <w:rPr>
                <w:sz w:val="18"/>
                <w:szCs w:val="18"/>
              </w:rPr>
              <w:t>Утицај</w:t>
            </w:r>
            <w:proofErr w:type="spellEnd"/>
            <w:r>
              <w:rPr>
                <w:sz w:val="18"/>
                <w:szCs w:val="18"/>
              </w:rPr>
              <w:t xml:space="preserve"> </w:t>
            </w:r>
            <w:proofErr w:type="spellStart"/>
            <w:r w:rsidRPr="004B73D8">
              <w:rPr>
                <w:sz w:val="18"/>
                <w:szCs w:val="18"/>
              </w:rPr>
              <w:t>прекондиционирања</w:t>
            </w:r>
            <w:proofErr w:type="spellEnd"/>
            <w:r>
              <w:rPr>
                <w:sz w:val="18"/>
                <w:szCs w:val="18"/>
              </w:rPr>
              <w:t xml:space="preserve"> </w:t>
            </w:r>
            <w:proofErr w:type="spellStart"/>
            <w:r w:rsidRPr="004B73D8">
              <w:rPr>
                <w:sz w:val="18"/>
                <w:szCs w:val="18"/>
              </w:rPr>
              <w:t>антагонистима</w:t>
            </w:r>
            <w:proofErr w:type="spellEnd"/>
            <w:r w:rsidRPr="004B73D8">
              <w:rPr>
                <w:sz w:val="18"/>
                <w:szCs w:val="18"/>
              </w:rPr>
              <w:t xml:space="preserve"> L-</w:t>
            </w:r>
            <w:proofErr w:type="spellStart"/>
            <w:r w:rsidRPr="004B73D8">
              <w:rPr>
                <w:sz w:val="18"/>
                <w:szCs w:val="18"/>
              </w:rPr>
              <w:t>типа</w:t>
            </w:r>
            <w:proofErr w:type="spellEnd"/>
            <w:r>
              <w:rPr>
                <w:sz w:val="18"/>
                <w:szCs w:val="18"/>
              </w:rPr>
              <w:t xml:space="preserve"> </w:t>
            </w:r>
            <w:proofErr w:type="spellStart"/>
            <w:r w:rsidRPr="004B73D8">
              <w:rPr>
                <w:sz w:val="18"/>
                <w:szCs w:val="18"/>
              </w:rPr>
              <w:t>калцијумских</w:t>
            </w:r>
            <w:proofErr w:type="spellEnd"/>
            <w:r>
              <w:rPr>
                <w:sz w:val="18"/>
                <w:szCs w:val="18"/>
              </w:rPr>
              <w:t xml:space="preserve"> </w:t>
            </w:r>
            <w:proofErr w:type="spellStart"/>
            <w:r w:rsidRPr="004B73D8">
              <w:rPr>
                <w:sz w:val="18"/>
                <w:szCs w:val="18"/>
              </w:rPr>
              <w:t>канала</w:t>
            </w:r>
            <w:proofErr w:type="spellEnd"/>
            <w:r>
              <w:rPr>
                <w:sz w:val="18"/>
                <w:szCs w:val="18"/>
              </w:rPr>
              <w:t xml:space="preserve"> </w:t>
            </w:r>
            <w:r w:rsidRPr="004B73D8">
              <w:rPr>
                <w:sz w:val="18"/>
                <w:szCs w:val="18"/>
              </w:rPr>
              <w:t>и</w:t>
            </w:r>
            <w:r>
              <w:rPr>
                <w:sz w:val="18"/>
                <w:szCs w:val="18"/>
              </w:rPr>
              <w:t xml:space="preserve"> </w:t>
            </w:r>
            <w:proofErr w:type="spellStart"/>
            <w:r w:rsidRPr="004B73D8">
              <w:rPr>
                <w:sz w:val="18"/>
                <w:szCs w:val="18"/>
              </w:rPr>
              <w:t>никорандилом</w:t>
            </w:r>
            <w:proofErr w:type="spellEnd"/>
            <w:r>
              <w:rPr>
                <w:sz w:val="18"/>
                <w:szCs w:val="18"/>
              </w:rPr>
              <w:t xml:space="preserve"> </w:t>
            </w:r>
            <w:proofErr w:type="spellStart"/>
            <w:r w:rsidRPr="004B73D8">
              <w:rPr>
                <w:sz w:val="18"/>
                <w:szCs w:val="18"/>
              </w:rPr>
              <w:t>самостално</w:t>
            </w:r>
            <w:proofErr w:type="spellEnd"/>
            <w:r>
              <w:rPr>
                <w:sz w:val="18"/>
                <w:szCs w:val="18"/>
              </w:rPr>
              <w:t xml:space="preserve"> </w:t>
            </w:r>
            <w:r w:rsidRPr="004B73D8">
              <w:rPr>
                <w:sz w:val="18"/>
                <w:szCs w:val="18"/>
              </w:rPr>
              <w:t>и</w:t>
            </w:r>
            <w:r>
              <w:rPr>
                <w:sz w:val="18"/>
                <w:szCs w:val="18"/>
              </w:rPr>
              <w:t xml:space="preserve"> </w:t>
            </w:r>
            <w:r w:rsidRPr="004B73D8">
              <w:rPr>
                <w:sz w:val="18"/>
                <w:szCs w:val="18"/>
              </w:rPr>
              <w:t>у</w:t>
            </w:r>
            <w:r>
              <w:rPr>
                <w:sz w:val="18"/>
                <w:szCs w:val="18"/>
              </w:rPr>
              <w:t xml:space="preserve"> </w:t>
            </w:r>
            <w:proofErr w:type="spellStart"/>
            <w:r w:rsidRPr="004B73D8">
              <w:rPr>
                <w:sz w:val="18"/>
                <w:szCs w:val="18"/>
              </w:rPr>
              <w:t>комбинацији</w:t>
            </w:r>
            <w:proofErr w:type="spellEnd"/>
            <w:r>
              <w:rPr>
                <w:sz w:val="18"/>
                <w:szCs w:val="18"/>
              </w:rPr>
              <w:t xml:space="preserve"> </w:t>
            </w:r>
            <w:proofErr w:type="spellStart"/>
            <w:r w:rsidRPr="004B73D8">
              <w:rPr>
                <w:sz w:val="18"/>
                <w:szCs w:val="18"/>
              </w:rPr>
              <w:t>са</w:t>
            </w:r>
            <w:proofErr w:type="spellEnd"/>
            <w:r>
              <w:rPr>
                <w:sz w:val="18"/>
                <w:szCs w:val="18"/>
              </w:rPr>
              <w:t xml:space="preserve"> </w:t>
            </w:r>
            <w:proofErr w:type="spellStart"/>
            <w:r w:rsidRPr="004B73D8">
              <w:rPr>
                <w:sz w:val="18"/>
                <w:szCs w:val="18"/>
              </w:rPr>
              <w:t>хипербаричном</w:t>
            </w:r>
            <w:proofErr w:type="spellEnd"/>
            <w:r>
              <w:rPr>
                <w:sz w:val="18"/>
                <w:szCs w:val="18"/>
              </w:rPr>
              <w:t xml:space="preserve"> </w:t>
            </w:r>
            <w:proofErr w:type="spellStart"/>
            <w:r w:rsidRPr="004B73D8">
              <w:rPr>
                <w:sz w:val="18"/>
                <w:szCs w:val="18"/>
              </w:rPr>
              <w:t>оксигенацијом</w:t>
            </w:r>
            <w:proofErr w:type="spellEnd"/>
            <w:r>
              <w:rPr>
                <w:sz w:val="18"/>
                <w:szCs w:val="18"/>
              </w:rPr>
              <w:t xml:space="preserve"> </w:t>
            </w:r>
            <w:proofErr w:type="spellStart"/>
            <w:r w:rsidRPr="004B73D8">
              <w:rPr>
                <w:sz w:val="18"/>
                <w:szCs w:val="18"/>
              </w:rPr>
              <w:t>на</w:t>
            </w:r>
            <w:proofErr w:type="spellEnd"/>
            <w:r>
              <w:rPr>
                <w:sz w:val="18"/>
                <w:szCs w:val="18"/>
              </w:rPr>
              <w:t xml:space="preserve"> </w:t>
            </w:r>
            <w:proofErr w:type="spellStart"/>
            <w:r w:rsidRPr="004B73D8">
              <w:rPr>
                <w:sz w:val="18"/>
                <w:szCs w:val="18"/>
              </w:rPr>
              <w:t>функционални</w:t>
            </w:r>
            <w:proofErr w:type="spellEnd"/>
            <w:r>
              <w:rPr>
                <w:sz w:val="18"/>
                <w:szCs w:val="18"/>
              </w:rPr>
              <w:t xml:space="preserve"> </w:t>
            </w:r>
            <w:proofErr w:type="spellStart"/>
            <w:r w:rsidRPr="004B73D8">
              <w:rPr>
                <w:sz w:val="18"/>
                <w:szCs w:val="18"/>
              </w:rPr>
              <w:t>опоравак</w:t>
            </w:r>
            <w:proofErr w:type="spellEnd"/>
            <w:r>
              <w:rPr>
                <w:sz w:val="18"/>
                <w:szCs w:val="18"/>
              </w:rPr>
              <w:t xml:space="preserve"> </w:t>
            </w:r>
            <w:proofErr w:type="spellStart"/>
            <w:r w:rsidRPr="004B73D8">
              <w:rPr>
                <w:sz w:val="18"/>
                <w:szCs w:val="18"/>
              </w:rPr>
              <w:t>изолованог</w:t>
            </w:r>
            <w:proofErr w:type="spellEnd"/>
            <w:r>
              <w:rPr>
                <w:sz w:val="18"/>
                <w:szCs w:val="18"/>
              </w:rPr>
              <w:t xml:space="preserve"> </w:t>
            </w:r>
            <w:proofErr w:type="spellStart"/>
            <w:r w:rsidRPr="004B73D8">
              <w:rPr>
                <w:sz w:val="18"/>
                <w:szCs w:val="18"/>
              </w:rPr>
              <w:t>срца</w:t>
            </w:r>
            <w:proofErr w:type="spellEnd"/>
            <w:r>
              <w:rPr>
                <w:sz w:val="18"/>
                <w:szCs w:val="18"/>
              </w:rPr>
              <w:t xml:space="preserve"> </w:t>
            </w:r>
            <w:proofErr w:type="spellStart"/>
            <w:r w:rsidRPr="004B73D8">
              <w:rPr>
                <w:sz w:val="18"/>
                <w:szCs w:val="18"/>
              </w:rPr>
              <w:t>пацова</w:t>
            </w:r>
            <w:proofErr w:type="spellEnd"/>
          </w:p>
        </w:tc>
        <w:tc>
          <w:tcPr>
            <w:tcW w:w="762" w:type="pct"/>
            <w:gridSpan w:val="2"/>
            <w:vAlign w:val="center"/>
          </w:tcPr>
          <w:p w14:paraId="1EEFB067" w14:textId="77777777" w:rsidR="00284950" w:rsidRPr="003F5EC6" w:rsidRDefault="00284950" w:rsidP="00DD72FC">
            <w:pPr>
              <w:spacing w:after="60"/>
              <w:rPr>
                <w:sz w:val="18"/>
                <w:szCs w:val="18"/>
                <w:lang w:val="sr-Cyrl-RS"/>
              </w:rPr>
            </w:pPr>
            <w:r>
              <w:rPr>
                <w:sz w:val="18"/>
                <w:szCs w:val="18"/>
                <w:lang w:val="sr-Cyrl-RS"/>
              </w:rPr>
              <w:t>Нина Симоновић</w:t>
            </w:r>
          </w:p>
        </w:tc>
        <w:tc>
          <w:tcPr>
            <w:tcW w:w="580" w:type="pct"/>
            <w:gridSpan w:val="3"/>
            <w:vAlign w:val="center"/>
          </w:tcPr>
          <w:p w14:paraId="6C4F3270" w14:textId="77777777" w:rsidR="00284950" w:rsidRPr="00CC6C48" w:rsidRDefault="00284950" w:rsidP="00DD72FC">
            <w:pPr>
              <w:spacing w:after="60"/>
              <w:rPr>
                <w:sz w:val="18"/>
                <w:szCs w:val="18"/>
                <w:lang w:val="sr-Cyrl-CS"/>
              </w:rPr>
            </w:pPr>
          </w:p>
        </w:tc>
        <w:tc>
          <w:tcPr>
            <w:tcW w:w="1108" w:type="pct"/>
            <w:gridSpan w:val="2"/>
            <w:vAlign w:val="center"/>
          </w:tcPr>
          <w:p w14:paraId="354ED66B" w14:textId="77777777" w:rsidR="00284950" w:rsidRPr="003F5EC6" w:rsidRDefault="00284950" w:rsidP="00DD72FC">
            <w:pPr>
              <w:spacing w:after="60"/>
              <w:rPr>
                <w:sz w:val="18"/>
                <w:szCs w:val="18"/>
              </w:rPr>
            </w:pPr>
            <w:r>
              <w:rPr>
                <w:sz w:val="18"/>
                <w:szCs w:val="18"/>
                <w:lang w:val="sr-Cyrl-CS"/>
              </w:rPr>
              <w:t>2019.</w:t>
            </w:r>
          </w:p>
        </w:tc>
      </w:tr>
      <w:tr w:rsidR="00284950" w:rsidRPr="00A22864" w14:paraId="0DC14195" w14:textId="77777777" w:rsidTr="00DD72FC">
        <w:trPr>
          <w:trHeight w:val="227"/>
          <w:jc w:val="center"/>
        </w:trPr>
        <w:tc>
          <w:tcPr>
            <w:tcW w:w="809" w:type="pct"/>
            <w:gridSpan w:val="2"/>
            <w:vAlign w:val="center"/>
          </w:tcPr>
          <w:p w14:paraId="75BD474E" w14:textId="77777777" w:rsidR="00284950" w:rsidRDefault="00284950" w:rsidP="00DD72FC">
            <w:pPr>
              <w:spacing w:after="60"/>
              <w:rPr>
                <w:sz w:val="18"/>
                <w:szCs w:val="18"/>
                <w:lang w:val="sr-Cyrl-CS"/>
              </w:rPr>
            </w:pPr>
            <w:r>
              <w:rPr>
                <w:sz w:val="18"/>
                <w:szCs w:val="18"/>
                <w:lang w:val="sr-Cyrl-CS"/>
              </w:rPr>
              <w:t>4.</w:t>
            </w:r>
          </w:p>
        </w:tc>
        <w:tc>
          <w:tcPr>
            <w:tcW w:w="1741" w:type="pct"/>
            <w:gridSpan w:val="5"/>
            <w:vAlign w:val="center"/>
          </w:tcPr>
          <w:p w14:paraId="796576E4" w14:textId="77777777" w:rsidR="00284950" w:rsidRPr="00D30C49" w:rsidRDefault="00284950" w:rsidP="00DD72FC">
            <w:pPr>
              <w:spacing w:after="60"/>
              <w:rPr>
                <w:sz w:val="18"/>
                <w:szCs w:val="18"/>
                <w:lang w:val="sr-Cyrl-RS"/>
              </w:rPr>
            </w:pPr>
            <w:proofErr w:type="spellStart"/>
            <w:r w:rsidRPr="00D30C49">
              <w:rPr>
                <w:sz w:val="18"/>
                <w:szCs w:val="18"/>
              </w:rPr>
              <w:t>Улога</w:t>
            </w:r>
            <w:proofErr w:type="spellEnd"/>
            <w:r w:rsidRPr="00D30C49">
              <w:rPr>
                <w:sz w:val="18"/>
                <w:szCs w:val="18"/>
              </w:rPr>
              <w:t xml:space="preserve"> </w:t>
            </w:r>
            <w:proofErr w:type="spellStart"/>
            <w:r w:rsidRPr="00D30C49">
              <w:rPr>
                <w:sz w:val="18"/>
                <w:szCs w:val="18"/>
              </w:rPr>
              <w:t>физичке</w:t>
            </w:r>
            <w:proofErr w:type="spellEnd"/>
            <w:r w:rsidRPr="00D30C49">
              <w:rPr>
                <w:sz w:val="18"/>
                <w:szCs w:val="18"/>
              </w:rPr>
              <w:t xml:space="preserve"> </w:t>
            </w:r>
            <w:proofErr w:type="spellStart"/>
            <w:r w:rsidRPr="00D30C49">
              <w:rPr>
                <w:sz w:val="18"/>
                <w:szCs w:val="18"/>
              </w:rPr>
              <w:t>активности</w:t>
            </w:r>
            <w:proofErr w:type="spellEnd"/>
            <w:r w:rsidRPr="00D30C49">
              <w:rPr>
                <w:sz w:val="18"/>
                <w:szCs w:val="18"/>
              </w:rPr>
              <w:t xml:space="preserve"> у </w:t>
            </w:r>
            <w:proofErr w:type="spellStart"/>
            <w:r w:rsidRPr="00D30C49">
              <w:rPr>
                <w:sz w:val="18"/>
                <w:szCs w:val="18"/>
              </w:rPr>
              <w:t>регулацији</w:t>
            </w:r>
            <w:proofErr w:type="spellEnd"/>
            <w:r w:rsidRPr="00D30C49">
              <w:rPr>
                <w:sz w:val="18"/>
                <w:szCs w:val="18"/>
              </w:rPr>
              <w:t xml:space="preserve"> </w:t>
            </w:r>
            <w:proofErr w:type="spellStart"/>
            <w:r w:rsidRPr="00D30C49">
              <w:rPr>
                <w:sz w:val="18"/>
                <w:szCs w:val="18"/>
              </w:rPr>
              <w:t>кардиоваскуларне</w:t>
            </w:r>
            <w:proofErr w:type="spellEnd"/>
            <w:r w:rsidRPr="00D30C49">
              <w:rPr>
                <w:sz w:val="18"/>
                <w:szCs w:val="18"/>
              </w:rPr>
              <w:t xml:space="preserve"> </w:t>
            </w:r>
            <w:proofErr w:type="spellStart"/>
            <w:r w:rsidRPr="00D30C49">
              <w:rPr>
                <w:sz w:val="18"/>
                <w:szCs w:val="18"/>
              </w:rPr>
              <w:t>хомеостазе</w:t>
            </w:r>
            <w:proofErr w:type="spellEnd"/>
            <w:r w:rsidRPr="00D30C49">
              <w:rPr>
                <w:sz w:val="18"/>
                <w:szCs w:val="18"/>
              </w:rPr>
              <w:t xml:space="preserve"> </w:t>
            </w:r>
            <w:proofErr w:type="spellStart"/>
            <w:r w:rsidRPr="00D30C49">
              <w:rPr>
                <w:sz w:val="18"/>
                <w:szCs w:val="18"/>
              </w:rPr>
              <w:t>пацова</w:t>
            </w:r>
            <w:proofErr w:type="spellEnd"/>
            <w:r>
              <w:rPr>
                <w:sz w:val="18"/>
                <w:szCs w:val="18"/>
                <w:lang w:val="sr-Cyrl-RS"/>
              </w:rPr>
              <w:t>.</w:t>
            </w:r>
          </w:p>
        </w:tc>
        <w:tc>
          <w:tcPr>
            <w:tcW w:w="762" w:type="pct"/>
            <w:gridSpan w:val="2"/>
            <w:vAlign w:val="center"/>
          </w:tcPr>
          <w:p w14:paraId="448EF6E6" w14:textId="77777777" w:rsidR="00284950" w:rsidRDefault="00284950" w:rsidP="00DD72FC">
            <w:pPr>
              <w:spacing w:after="60"/>
              <w:rPr>
                <w:sz w:val="18"/>
                <w:szCs w:val="18"/>
                <w:lang w:val="sr-Cyrl-RS"/>
              </w:rPr>
            </w:pPr>
            <w:r>
              <w:rPr>
                <w:sz w:val="18"/>
                <w:szCs w:val="18"/>
                <w:lang w:val="sr-Cyrl-RS"/>
              </w:rPr>
              <w:t>Саша Плећевић</w:t>
            </w:r>
          </w:p>
        </w:tc>
        <w:tc>
          <w:tcPr>
            <w:tcW w:w="580" w:type="pct"/>
            <w:gridSpan w:val="3"/>
            <w:vAlign w:val="center"/>
          </w:tcPr>
          <w:p w14:paraId="3BA2A8F3" w14:textId="77777777" w:rsidR="00284950" w:rsidRPr="00CC6C48" w:rsidRDefault="00284950" w:rsidP="00DD72FC">
            <w:pPr>
              <w:spacing w:after="60"/>
              <w:rPr>
                <w:sz w:val="18"/>
                <w:szCs w:val="18"/>
                <w:lang w:val="sr-Cyrl-CS"/>
              </w:rPr>
            </w:pPr>
          </w:p>
        </w:tc>
        <w:tc>
          <w:tcPr>
            <w:tcW w:w="1108" w:type="pct"/>
            <w:gridSpan w:val="2"/>
            <w:vAlign w:val="center"/>
          </w:tcPr>
          <w:p w14:paraId="6A38527C" w14:textId="77777777" w:rsidR="00284950" w:rsidRDefault="00284950" w:rsidP="00DD72FC">
            <w:pPr>
              <w:spacing w:after="60"/>
              <w:rPr>
                <w:sz w:val="18"/>
                <w:szCs w:val="18"/>
                <w:lang w:val="sr-Cyrl-CS"/>
              </w:rPr>
            </w:pPr>
            <w:r>
              <w:rPr>
                <w:sz w:val="18"/>
                <w:szCs w:val="18"/>
                <w:lang w:val="sr-Cyrl-CS"/>
              </w:rPr>
              <w:t>2018.</w:t>
            </w:r>
          </w:p>
        </w:tc>
      </w:tr>
      <w:tr w:rsidR="00284950" w:rsidRPr="00A22864" w14:paraId="3940187B" w14:textId="77777777" w:rsidTr="00DD72FC">
        <w:trPr>
          <w:trHeight w:val="227"/>
          <w:jc w:val="center"/>
        </w:trPr>
        <w:tc>
          <w:tcPr>
            <w:tcW w:w="809" w:type="pct"/>
            <w:gridSpan w:val="2"/>
            <w:vAlign w:val="center"/>
          </w:tcPr>
          <w:p w14:paraId="49FD9F22" w14:textId="77777777" w:rsidR="00284950" w:rsidRDefault="00284950" w:rsidP="00DD72FC">
            <w:pPr>
              <w:spacing w:after="60"/>
              <w:rPr>
                <w:sz w:val="18"/>
                <w:szCs w:val="18"/>
                <w:lang w:val="sr-Cyrl-CS"/>
              </w:rPr>
            </w:pPr>
            <w:r>
              <w:rPr>
                <w:sz w:val="18"/>
                <w:szCs w:val="18"/>
                <w:lang w:val="sr-Cyrl-CS"/>
              </w:rPr>
              <w:t>5.</w:t>
            </w:r>
          </w:p>
        </w:tc>
        <w:tc>
          <w:tcPr>
            <w:tcW w:w="1741" w:type="pct"/>
            <w:gridSpan w:val="5"/>
            <w:vAlign w:val="center"/>
          </w:tcPr>
          <w:p w14:paraId="21CEC96C" w14:textId="77777777" w:rsidR="00284950" w:rsidRPr="00D30C49" w:rsidRDefault="00284950" w:rsidP="00DD72FC">
            <w:pPr>
              <w:spacing w:after="60"/>
              <w:rPr>
                <w:sz w:val="18"/>
                <w:szCs w:val="18"/>
                <w:lang w:val="sr-Cyrl-RS"/>
              </w:rPr>
            </w:pPr>
            <w:proofErr w:type="spellStart"/>
            <w:r w:rsidRPr="00D30C49">
              <w:rPr>
                <w:sz w:val="18"/>
                <w:szCs w:val="18"/>
              </w:rPr>
              <w:t>Утицај</w:t>
            </w:r>
            <w:proofErr w:type="spellEnd"/>
            <w:r w:rsidRPr="00D30C49">
              <w:rPr>
                <w:sz w:val="18"/>
                <w:szCs w:val="18"/>
              </w:rPr>
              <w:t xml:space="preserve"> </w:t>
            </w:r>
            <w:proofErr w:type="spellStart"/>
            <w:r w:rsidRPr="00D30C49">
              <w:rPr>
                <w:sz w:val="18"/>
                <w:szCs w:val="18"/>
              </w:rPr>
              <w:t>селективне</w:t>
            </w:r>
            <w:proofErr w:type="spellEnd"/>
            <w:r w:rsidRPr="00D30C49">
              <w:rPr>
                <w:sz w:val="18"/>
                <w:szCs w:val="18"/>
              </w:rPr>
              <w:t xml:space="preserve"> </w:t>
            </w:r>
            <w:proofErr w:type="spellStart"/>
            <w:r w:rsidRPr="00D30C49">
              <w:rPr>
                <w:sz w:val="18"/>
                <w:szCs w:val="18"/>
              </w:rPr>
              <w:t>блокаде</w:t>
            </w:r>
            <w:proofErr w:type="spellEnd"/>
            <w:r w:rsidRPr="00D30C49">
              <w:rPr>
                <w:sz w:val="18"/>
                <w:szCs w:val="18"/>
              </w:rPr>
              <w:t xml:space="preserve"> </w:t>
            </w:r>
            <w:proofErr w:type="spellStart"/>
            <w:r w:rsidRPr="00D30C49">
              <w:rPr>
                <w:sz w:val="18"/>
                <w:szCs w:val="18"/>
              </w:rPr>
              <w:t>елемената</w:t>
            </w:r>
            <w:proofErr w:type="spellEnd"/>
            <w:r w:rsidRPr="00D30C49">
              <w:rPr>
                <w:sz w:val="18"/>
                <w:szCs w:val="18"/>
              </w:rPr>
              <w:t xml:space="preserve"> </w:t>
            </w:r>
            <w:proofErr w:type="spellStart"/>
            <w:r w:rsidRPr="00D30C49">
              <w:rPr>
                <w:sz w:val="18"/>
                <w:szCs w:val="18"/>
              </w:rPr>
              <w:t>ткивног</w:t>
            </w:r>
            <w:proofErr w:type="spellEnd"/>
            <w:r w:rsidRPr="00D30C49">
              <w:rPr>
                <w:sz w:val="18"/>
                <w:szCs w:val="18"/>
              </w:rPr>
              <w:t xml:space="preserve"> </w:t>
            </w:r>
            <w:proofErr w:type="spellStart"/>
            <w:r w:rsidRPr="00D30C49">
              <w:rPr>
                <w:sz w:val="18"/>
                <w:szCs w:val="18"/>
              </w:rPr>
              <w:t>ренин</w:t>
            </w:r>
            <w:proofErr w:type="spellEnd"/>
            <w:r w:rsidRPr="00D30C49">
              <w:rPr>
                <w:sz w:val="18"/>
                <w:szCs w:val="18"/>
              </w:rPr>
              <w:t xml:space="preserve"> </w:t>
            </w:r>
            <w:proofErr w:type="spellStart"/>
            <w:r w:rsidRPr="00D30C49">
              <w:rPr>
                <w:sz w:val="18"/>
                <w:szCs w:val="18"/>
              </w:rPr>
              <w:t>ангиотензин</w:t>
            </w:r>
            <w:proofErr w:type="spellEnd"/>
            <w:r w:rsidRPr="00D30C49">
              <w:rPr>
                <w:sz w:val="18"/>
                <w:szCs w:val="18"/>
              </w:rPr>
              <w:t xml:space="preserve"> </w:t>
            </w:r>
            <w:proofErr w:type="spellStart"/>
            <w:r w:rsidRPr="00D30C49">
              <w:rPr>
                <w:sz w:val="18"/>
                <w:szCs w:val="18"/>
              </w:rPr>
              <w:t>алдеостерон</w:t>
            </w:r>
            <w:proofErr w:type="spellEnd"/>
            <w:r w:rsidRPr="00D30C49">
              <w:rPr>
                <w:sz w:val="18"/>
                <w:szCs w:val="18"/>
              </w:rPr>
              <w:t xml:space="preserve"> </w:t>
            </w:r>
            <w:proofErr w:type="spellStart"/>
            <w:r w:rsidRPr="00D30C49">
              <w:rPr>
                <w:sz w:val="18"/>
                <w:szCs w:val="18"/>
              </w:rPr>
              <w:t>система</w:t>
            </w:r>
            <w:proofErr w:type="spellEnd"/>
            <w:r w:rsidRPr="00D30C49">
              <w:rPr>
                <w:sz w:val="18"/>
                <w:szCs w:val="18"/>
              </w:rPr>
              <w:t xml:space="preserve"> </w:t>
            </w:r>
            <w:proofErr w:type="spellStart"/>
            <w:r w:rsidRPr="00D30C49">
              <w:rPr>
                <w:sz w:val="18"/>
                <w:szCs w:val="18"/>
              </w:rPr>
              <w:t>на</w:t>
            </w:r>
            <w:proofErr w:type="spellEnd"/>
            <w:r w:rsidRPr="00D30C49">
              <w:rPr>
                <w:sz w:val="18"/>
                <w:szCs w:val="18"/>
              </w:rPr>
              <w:t xml:space="preserve"> </w:t>
            </w:r>
            <w:proofErr w:type="spellStart"/>
            <w:r w:rsidRPr="00D30C49">
              <w:rPr>
                <w:sz w:val="18"/>
                <w:szCs w:val="18"/>
              </w:rPr>
              <w:t>изоловано</w:t>
            </w:r>
            <w:proofErr w:type="spellEnd"/>
            <w:r w:rsidRPr="00D30C49">
              <w:rPr>
                <w:sz w:val="18"/>
                <w:szCs w:val="18"/>
              </w:rPr>
              <w:t xml:space="preserve"> </w:t>
            </w:r>
            <w:proofErr w:type="spellStart"/>
            <w:r w:rsidRPr="00D30C49">
              <w:rPr>
                <w:sz w:val="18"/>
                <w:szCs w:val="18"/>
              </w:rPr>
              <w:t>срце</w:t>
            </w:r>
            <w:proofErr w:type="spellEnd"/>
            <w:r w:rsidRPr="00D30C49">
              <w:rPr>
                <w:sz w:val="18"/>
                <w:szCs w:val="18"/>
              </w:rPr>
              <w:t xml:space="preserve"> </w:t>
            </w:r>
            <w:proofErr w:type="spellStart"/>
            <w:r w:rsidRPr="00D30C49">
              <w:rPr>
                <w:sz w:val="18"/>
                <w:szCs w:val="18"/>
              </w:rPr>
              <w:t>пацова</w:t>
            </w:r>
            <w:proofErr w:type="spellEnd"/>
            <w:r w:rsidRPr="00D30C49">
              <w:rPr>
                <w:sz w:val="18"/>
                <w:szCs w:val="18"/>
              </w:rPr>
              <w:t xml:space="preserve"> у </w:t>
            </w:r>
            <w:proofErr w:type="spellStart"/>
            <w:r w:rsidRPr="00D30C49">
              <w:rPr>
                <w:sz w:val="18"/>
                <w:szCs w:val="18"/>
              </w:rPr>
              <w:t>хемијски</w:t>
            </w:r>
            <w:proofErr w:type="spellEnd"/>
            <w:r w:rsidRPr="00D30C49">
              <w:rPr>
                <w:sz w:val="18"/>
                <w:szCs w:val="18"/>
              </w:rPr>
              <w:t xml:space="preserve"> </w:t>
            </w:r>
            <w:proofErr w:type="spellStart"/>
            <w:r w:rsidRPr="00D30C49">
              <w:rPr>
                <w:sz w:val="18"/>
                <w:szCs w:val="18"/>
              </w:rPr>
              <w:t>изазваном</w:t>
            </w:r>
            <w:proofErr w:type="spellEnd"/>
            <w:r w:rsidRPr="00D30C49">
              <w:rPr>
                <w:sz w:val="18"/>
                <w:szCs w:val="18"/>
              </w:rPr>
              <w:t xml:space="preserve"> diabetes mellitus-у</w:t>
            </w:r>
            <w:r>
              <w:rPr>
                <w:sz w:val="18"/>
                <w:szCs w:val="18"/>
                <w:lang w:val="sr-Cyrl-RS"/>
              </w:rPr>
              <w:t>.</w:t>
            </w:r>
          </w:p>
        </w:tc>
        <w:tc>
          <w:tcPr>
            <w:tcW w:w="762" w:type="pct"/>
            <w:gridSpan w:val="2"/>
            <w:vAlign w:val="center"/>
          </w:tcPr>
          <w:p w14:paraId="1512078F" w14:textId="77777777" w:rsidR="00284950" w:rsidRDefault="00284950" w:rsidP="00DD72FC">
            <w:pPr>
              <w:spacing w:after="60"/>
              <w:rPr>
                <w:sz w:val="18"/>
                <w:szCs w:val="18"/>
                <w:lang w:val="sr-Cyrl-RS"/>
              </w:rPr>
            </w:pPr>
            <w:r>
              <w:rPr>
                <w:sz w:val="18"/>
                <w:szCs w:val="18"/>
                <w:lang w:val="sr-Cyrl-RS"/>
              </w:rPr>
              <w:t>Петар Ристић</w:t>
            </w:r>
          </w:p>
        </w:tc>
        <w:tc>
          <w:tcPr>
            <w:tcW w:w="580" w:type="pct"/>
            <w:gridSpan w:val="3"/>
            <w:vAlign w:val="center"/>
          </w:tcPr>
          <w:p w14:paraId="6FB8ABD3" w14:textId="77777777" w:rsidR="00284950" w:rsidRPr="00CC6C48" w:rsidRDefault="00284950" w:rsidP="00DD72FC">
            <w:pPr>
              <w:spacing w:after="60"/>
              <w:rPr>
                <w:sz w:val="18"/>
                <w:szCs w:val="18"/>
                <w:lang w:val="sr-Cyrl-CS"/>
              </w:rPr>
            </w:pPr>
          </w:p>
        </w:tc>
        <w:tc>
          <w:tcPr>
            <w:tcW w:w="1108" w:type="pct"/>
            <w:gridSpan w:val="2"/>
            <w:vAlign w:val="center"/>
          </w:tcPr>
          <w:p w14:paraId="1AA4A44F" w14:textId="77777777" w:rsidR="00284950" w:rsidRDefault="00284950" w:rsidP="00DD72FC">
            <w:pPr>
              <w:spacing w:after="60"/>
              <w:rPr>
                <w:sz w:val="18"/>
                <w:szCs w:val="18"/>
                <w:lang w:val="sr-Cyrl-CS"/>
              </w:rPr>
            </w:pPr>
            <w:r>
              <w:rPr>
                <w:sz w:val="18"/>
                <w:szCs w:val="18"/>
                <w:lang w:val="sr-Cyrl-CS"/>
              </w:rPr>
              <w:t>2017.</w:t>
            </w:r>
          </w:p>
        </w:tc>
      </w:tr>
      <w:tr w:rsidR="00284950" w:rsidRPr="00A22864" w14:paraId="5E1ECF1A" w14:textId="77777777" w:rsidTr="00DD72FC">
        <w:trPr>
          <w:trHeight w:val="227"/>
          <w:jc w:val="center"/>
        </w:trPr>
        <w:tc>
          <w:tcPr>
            <w:tcW w:w="809" w:type="pct"/>
            <w:gridSpan w:val="2"/>
            <w:vAlign w:val="center"/>
          </w:tcPr>
          <w:p w14:paraId="6AF7FFD9" w14:textId="77777777" w:rsidR="00284950" w:rsidRDefault="00284950" w:rsidP="00DD72FC">
            <w:pPr>
              <w:spacing w:after="60"/>
              <w:rPr>
                <w:sz w:val="18"/>
                <w:szCs w:val="18"/>
                <w:lang w:val="sr-Cyrl-CS"/>
              </w:rPr>
            </w:pPr>
            <w:r>
              <w:rPr>
                <w:sz w:val="18"/>
                <w:szCs w:val="18"/>
              </w:rPr>
              <w:t>6.</w:t>
            </w:r>
          </w:p>
        </w:tc>
        <w:tc>
          <w:tcPr>
            <w:tcW w:w="1741" w:type="pct"/>
            <w:gridSpan w:val="5"/>
            <w:vAlign w:val="center"/>
          </w:tcPr>
          <w:p w14:paraId="471F0784" w14:textId="77777777" w:rsidR="00284950" w:rsidRPr="004B73D8" w:rsidRDefault="00284950" w:rsidP="00DD72FC">
            <w:pPr>
              <w:spacing w:after="60"/>
              <w:rPr>
                <w:sz w:val="18"/>
                <w:szCs w:val="18"/>
              </w:rPr>
            </w:pPr>
            <w:proofErr w:type="spellStart"/>
            <w:r w:rsidRPr="007C375E">
              <w:rPr>
                <w:sz w:val="18"/>
                <w:szCs w:val="18"/>
              </w:rPr>
              <w:t>Eфекти</w:t>
            </w:r>
            <w:proofErr w:type="spellEnd"/>
            <w:r w:rsidRPr="007C375E">
              <w:rPr>
                <w:sz w:val="18"/>
                <w:szCs w:val="18"/>
              </w:rPr>
              <w:t xml:space="preserve"> </w:t>
            </w:r>
            <w:proofErr w:type="spellStart"/>
            <w:r w:rsidRPr="007C375E">
              <w:rPr>
                <w:sz w:val="18"/>
                <w:szCs w:val="18"/>
              </w:rPr>
              <w:t>модулацијеn</w:t>
            </w:r>
            <w:proofErr w:type="spellEnd"/>
            <w:r w:rsidRPr="007C375E">
              <w:rPr>
                <w:sz w:val="18"/>
                <w:szCs w:val="18"/>
              </w:rPr>
              <w:t>-</w:t>
            </w:r>
            <w:proofErr w:type="spellStart"/>
            <w:r w:rsidRPr="007C375E">
              <w:rPr>
                <w:sz w:val="18"/>
                <w:szCs w:val="18"/>
              </w:rPr>
              <w:t>метил</w:t>
            </w:r>
            <w:proofErr w:type="spellEnd"/>
            <w:r w:rsidRPr="007C375E">
              <w:rPr>
                <w:sz w:val="18"/>
                <w:szCs w:val="18"/>
              </w:rPr>
              <w:t>-D-</w:t>
            </w:r>
            <w:proofErr w:type="spellStart"/>
            <w:r w:rsidRPr="007C375E">
              <w:rPr>
                <w:sz w:val="18"/>
                <w:szCs w:val="18"/>
              </w:rPr>
              <w:t>аспартатних</w:t>
            </w:r>
            <w:proofErr w:type="spellEnd"/>
            <w:r w:rsidRPr="007C375E">
              <w:rPr>
                <w:sz w:val="18"/>
                <w:szCs w:val="18"/>
              </w:rPr>
              <w:t xml:space="preserve"> </w:t>
            </w:r>
            <w:proofErr w:type="spellStart"/>
            <w:r w:rsidRPr="007C375E">
              <w:rPr>
                <w:sz w:val="18"/>
                <w:szCs w:val="18"/>
              </w:rPr>
              <w:t>рецептора</w:t>
            </w:r>
            <w:proofErr w:type="spellEnd"/>
            <w:r w:rsidRPr="007C375E">
              <w:rPr>
                <w:sz w:val="18"/>
                <w:szCs w:val="18"/>
              </w:rPr>
              <w:t xml:space="preserve"> </w:t>
            </w:r>
            <w:proofErr w:type="spellStart"/>
            <w:r w:rsidRPr="007C375E">
              <w:rPr>
                <w:sz w:val="18"/>
                <w:szCs w:val="18"/>
              </w:rPr>
              <w:t>на</w:t>
            </w:r>
            <w:proofErr w:type="spellEnd"/>
            <w:r w:rsidRPr="007C375E">
              <w:rPr>
                <w:sz w:val="18"/>
                <w:szCs w:val="18"/>
              </w:rPr>
              <w:t xml:space="preserve"> </w:t>
            </w:r>
            <w:proofErr w:type="spellStart"/>
            <w:r w:rsidRPr="007C375E">
              <w:rPr>
                <w:sz w:val="18"/>
                <w:szCs w:val="18"/>
              </w:rPr>
              <w:t>изолованом</w:t>
            </w:r>
            <w:proofErr w:type="spellEnd"/>
            <w:r w:rsidRPr="007C375E">
              <w:rPr>
                <w:sz w:val="18"/>
                <w:szCs w:val="18"/>
              </w:rPr>
              <w:t xml:space="preserve"> </w:t>
            </w:r>
            <w:proofErr w:type="spellStart"/>
            <w:r w:rsidRPr="007C375E">
              <w:rPr>
                <w:sz w:val="18"/>
                <w:szCs w:val="18"/>
              </w:rPr>
              <w:t>срцу</w:t>
            </w:r>
            <w:proofErr w:type="spellEnd"/>
            <w:r w:rsidRPr="007C375E">
              <w:rPr>
                <w:sz w:val="18"/>
                <w:szCs w:val="18"/>
              </w:rPr>
              <w:t xml:space="preserve"> </w:t>
            </w:r>
            <w:proofErr w:type="spellStart"/>
            <w:r w:rsidRPr="007C375E">
              <w:rPr>
                <w:sz w:val="18"/>
                <w:szCs w:val="18"/>
              </w:rPr>
              <w:t>пацова</w:t>
            </w:r>
            <w:proofErr w:type="spellEnd"/>
            <w:r>
              <w:rPr>
                <w:sz w:val="18"/>
                <w:szCs w:val="18"/>
              </w:rPr>
              <w:t>.</w:t>
            </w:r>
          </w:p>
        </w:tc>
        <w:tc>
          <w:tcPr>
            <w:tcW w:w="762" w:type="pct"/>
            <w:gridSpan w:val="2"/>
            <w:vAlign w:val="center"/>
          </w:tcPr>
          <w:p w14:paraId="0C702B26" w14:textId="77777777" w:rsidR="00284950" w:rsidRDefault="00284950" w:rsidP="00DD72FC">
            <w:pPr>
              <w:spacing w:after="60"/>
              <w:rPr>
                <w:sz w:val="18"/>
                <w:szCs w:val="18"/>
                <w:lang w:val="sr-Cyrl-RS"/>
              </w:rPr>
            </w:pPr>
            <w:r>
              <w:rPr>
                <w:sz w:val="18"/>
                <w:szCs w:val="18"/>
                <w:lang w:val="sr-Cyrl-RS"/>
              </w:rPr>
              <w:t>Иван Срејовић</w:t>
            </w:r>
          </w:p>
        </w:tc>
        <w:tc>
          <w:tcPr>
            <w:tcW w:w="580" w:type="pct"/>
            <w:gridSpan w:val="3"/>
            <w:vAlign w:val="center"/>
          </w:tcPr>
          <w:p w14:paraId="4633FC43" w14:textId="77777777" w:rsidR="00284950" w:rsidRPr="00CC6C48" w:rsidRDefault="00284950" w:rsidP="00DD72FC">
            <w:pPr>
              <w:spacing w:after="60"/>
              <w:rPr>
                <w:sz w:val="18"/>
                <w:szCs w:val="18"/>
                <w:lang w:val="sr-Cyrl-CS"/>
              </w:rPr>
            </w:pPr>
          </w:p>
        </w:tc>
        <w:tc>
          <w:tcPr>
            <w:tcW w:w="1108" w:type="pct"/>
            <w:gridSpan w:val="2"/>
            <w:vAlign w:val="center"/>
          </w:tcPr>
          <w:p w14:paraId="53617DAA" w14:textId="77777777" w:rsidR="00284950" w:rsidRDefault="00284950" w:rsidP="00DD72FC">
            <w:pPr>
              <w:spacing w:after="60"/>
              <w:rPr>
                <w:sz w:val="18"/>
                <w:szCs w:val="18"/>
                <w:lang w:val="sr-Cyrl-CS"/>
              </w:rPr>
            </w:pPr>
            <w:r>
              <w:rPr>
                <w:sz w:val="18"/>
                <w:szCs w:val="18"/>
                <w:lang w:val="sr-Cyrl-CS"/>
              </w:rPr>
              <w:t>2016.</w:t>
            </w:r>
          </w:p>
        </w:tc>
      </w:tr>
      <w:tr w:rsidR="00284950" w:rsidRPr="00A22864" w14:paraId="7E97E927" w14:textId="77777777" w:rsidTr="00DD72FC">
        <w:trPr>
          <w:trHeight w:val="227"/>
          <w:jc w:val="center"/>
        </w:trPr>
        <w:tc>
          <w:tcPr>
            <w:tcW w:w="809" w:type="pct"/>
            <w:gridSpan w:val="2"/>
            <w:vAlign w:val="center"/>
          </w:tcPr>
          <w:p w14:paraId="5EFC0B4F" w14:textId="77777777" w:rsidR="00284950" w:rsidRDefault="00284950" w:rsidP="00DD72FC">
            <w:pPr>
              <w:spacing w:after="60"/>
              <w:rPr>
                <w:sz w:val="18"/>
                <w:szCs w:val="18"/>
                <w:lang w:val="sr-Cyrl-CS"/>
              </w:rPr>
            </w:pPr>
            <w:r>
              <w:rPr>
                <w:sz w:val="18"/>
                <w:szCs w:val="18"/>
              </w:rPr>
              <w:t xml:space="preserve">7. </w:t>
            </w:r>
          </w:p>
        </w:tc>
        <w:tc>
          <w:tcPr>
            <w:tcW w:w="1741" w:type="pct"/>
            <w:gridSpan w:val="5"/>
            <w:vAlign w:val="center"/>
          </w:tcPr>
          <w:p w14:paraId="064AC100" w14:textId="77777777" w:rsidR="00284950" w:rsidRPr="007C375E" w:rsidRDefault="00284950" w:rsidP="00DD72FC">
            <w:pPr>
              <w:spacing w:after="60"/>
              <w:rPr>
                <w:sz w:val="18"/>
                <w:szCs w:val="18"/>
              </w:rPr>
            </w:pPr>
            <w:r>
              <w:rPr>
                <w:sz w:val="18"/>
                <w:szCs w:val="18"/>
                <w:lang w:val="sr-Cyrl-RS"/>
              </w:rPr>
              <w:t>E</w:t>
            </w:r>
            <w:r w:rsidRPr="00646541">
              <w:rPr>
                <w:sz w:val="18"/>
                <w:szCs w:val="18"/>
                <w:lang w:val="sr-Cyrl-RS"/>
              </w:rPr>
              <w:t>фекти анаболичких стероида на кардиоваскуларни систем пацова</w:t>
            </w:r>
          </w:p>
        </w:tc>
        <w:tc>
          <w:tcPr>
            <w:tcW w:w="762" w:type="pct"/>
            <w:gridSpan w:val="2"/>
            <w:vAlign w:val="center"/>
          </w:tcPr>
          <w:p w14:paraId="7CDAD4AB" w14:textId="77777777" w:rsidR="00284950" w:rsidRDefault="00284950" w:rsidP="00DD72FC">
            <w:pPr>
              <w:spacing w:after="60"/>
              <w:rPr>
                <w:sz w:val="18"/>
                <w:szCs w:val="18"/>
                <w:lang w:val="sr-Cyrl-RS"/>
              </w:rPr>
            </w:pPr>
            <w:r w:rsidRPr="00646541">
              <w:rPr>
                <w:sz w:val="18"/>
                <w:szCs w:val="18"/>
                <w:lang w:val="sr-Cyrl-RS"/>
              </w:rPr>
              <w:t>Маја Јевђевић</w:t>
            </w:r>
          </w:p>
        </w:tc>
        <w:tc>
          <w:tcPr>
            <w:tcW w:w="580" w:type="pct"/>
            <w:gridSpan w:val="3"/>
            <w:vAlign w:val="center"/>
          </w:tcPr>
          <w:p w14:paraId="721DA2BF" w14:textId="77777777" w:rsidR="00284950" w:rsidRPr="00CC6C48" w:rsidRDefault="00284950" w:rsidP="00DD72FC">
            <w:pPr>
              <w:spacing w:after="60"/>
              <w:rPr>
                <w:sz w:val="18"/>
                <w:szCs w:val="18"/>
                <w:lang w:val="sr-Cyrl-CS"/>
              </w:rPr>
            </w:pPr>
          </w:p>
        </w:tc>
        <w:tc>
          <w:tcPr>
            <w:tcW w:w="1108" w:type="pct"/>
            <w:gridSpan w:val="2"/>
            <w:vAlign w:val="center"/>
          </w:tcPr>
          <w:p w14:paraId="75F978B0" w14:textId="77777777" w:rsidR="00284950" w:rsidRDefault="00284950" w:rsidP="00DD72FC">
            <w:pPr>
              <w:spacing w:after="60"/>
              <w:rPr>
                <w:sz w:val="18"/>
                <w:szCs w:val="18"/>
                <w:lang w:val="sr-Cyrl-CS"/>
              </w:rPr>
            </w:pPr>
            <w:r>
              <w:rPr>
                <w:sz w:val="18"/>
                <w:szCs w:val="18"/>
              </w:rPr>
              <w:t>2015.</w:t>
            </w:r>
          </w:p>
        </w:tc>
      </w:tr>
      <w:tr w:rsidR="00284950" w:rsidRPr="00A22864" w14:paraId="43CC7F25" w14:textId="77777777" w:rsidTr="00DD72FC">
        <w:trPr>
          <w:trHeight w:val="227"/>
          <w:jc w:val="center"/>
        </w:trPr>
        <w:tc>
          <w:tcPr>
            <w:tcW w:w="809" w:type="pct"/>
            <w:gridSpan w:val="2"/>
            <w:vAlign w:val="center"/>
          </w:tcPr>
          <w:p w14:paraId="24D868B1" w14:textId="77777777" w:rsidR="00284950" w:rsidRDefault="00284950" w:rsidP="00DD72FC">
            <w:pPr>
              <w:spacing w:after="60"/>
              <w:rPr>
                <w:sz w:val="18"/>
                <w:szCs w:val="18"/>
                <w:lang w:val="sr-Cyrl-CS"/>
              </w:rPr>
            </w:pPr>
            <w:r>
              <w:rPr>
                <w:sz w:val="18"/>
                <w:szCs w:val="18"/>
                <w:lang w:val="sr-Cyrl-RS"/>
              </w:rPr>
              <w:t>8.</w:t>
            </w:r>
          </w:p>
        </w:tc>
        <w:tc>
          <w:tcPr>
            <w:tcW w:w="1741" w:type="pct"/>
            <w:gridSpan w:val="5"/>
            <w:vAlign w:val="center"/>
          </w:tcPr>
          <w:p w14:paraId="1D351AF4" w14:textId="77777777" w:rsidR="00284950" w:rsidRDefault="00284950" w:rsidP="00DD72FC">
            <w:pPr>
              <w:spacing w:after="60"/>
              <w:rPr>
                <w:sz w:val="18"/>
                <w:szCs w:val="18"/>
                <w:lang w:val="sr-Cyrl-RS"/>
              </w:rPr>
            </w:pPr>
            <w:r>
              <w:rPr>
                <w:sz w:val="18"/>
                <w:szCs w:val="18"/>
                <w:lang w:val="sr-Cyrl-RS"/>
              </w:rPr>
              <w:t>П</w:t>
            </w:r>
            <w:r w:rsidRPr="00D30C49">
              <w:rPr>
                <w:sz w:val="18"/>
                <w:szCs w:val="18"/>
                <w:lang w:val="sr-Cyrl-RS"/>
              </w:rPr>
              <w:t>араметри оксидационог стреса у периферној крви особа са акутним исхемијским можданим ударом</w:t>
            </w:r>
            <w:r>
              <w:rPr>
                <w:sz w:val="18"/>
                <w:szCs w:val="18"/>
                <w:lang w:val="sr-Cyrl-RS"/>
              </w:rPr>
              <w:t>.</w:t>
            </w:r>
          </w:p>
        </w:tc>
        <w:tc>
          <w:tcPr>
            <w:tcW w:w="762" w:type="pct"/>
            <w:gridSpan w:val="2"/>
            <w:vAlign w:val="center"/>
          </w:tcPr>
          <w:p w14:paraId="1957D584" w14:textId="77777777" w:rsidR="00284950" w:rsidRDefault="00284950" w:rsidP="00DD72FC">
            <w:pPr>
              <w:spacing w:after="60"/>
              <w:rPr>
                <w:sz w:val="18"/>
                <w:szCs w:val="18"/>
                <w:lang w:val="sr-Cyrl-RS"/>
              </w:rPr>
            </w:pPr>
            <w:r>
              <w:rPr>
                <w:sz w:val="18"/>
                <w:szCs w:val="18"/>
                <w:lang w:val="sr-Cyrl-RS"/>
              </w:rPr>
              <w:t>Далибор Паспаљ</w:t>
            </w:r>
          </w:p>
        </w:tc>
        <w:tc>
          <w:tcPr>
            <w:tcW w:w="580" w:type="pct"/>
            <w:gridSpan w:val="3"/>
            <w:vAlign w:val="center"/>
          </w:tcPr>
          <w:p w14:paraId="59A6D862" w14:textId="77777777" w:rsidR="00284950" w:rsidRPr="00CC6C48" w:rsidRDefault="00284950" w:rsidP="00DD72FC">
            <w:pPr>
              <w:spacing w:after="60"/>
              <w:rPr>
                <w:sz w:val="18"/>
                <w:szCs w:val="18"/>
                <w:lang w:val="sr-Cyrl-CS"/>
              </w:rPr>
            </w:pPr>
          </w:p>
        </w:tc>
        <w:tc>
          <w:tcPr>
            <w:tcW w:w="1108" w:type="pct"/>
            <w:gridSpan w:val="2"/>
            <w:vAlign w:val="center"/>
          </w:tcPr>
          <w:p w14:paraId="70C8009D" w14:textId="77777777" w:rsidR="00284950" w:rsidRDefault="00284950" w:rsidP="00DD72FC">
            <w:pPr>
              <w:spacing w:after="60"/>
              <w:rPr>
                <w:sz w:val="18"/>
                <w:szCs w:val="18"/>
                <w:lang w:val="sr-Cyrl-RS"/>
              </w:rPr>
            </w:pPr>
            <w:r>
              <w:rPr>
                <w:sz w:val="18"/>
                <w:szCs w:val="18"/>
                <w:lang w:val="sr-Cyrl-CS"/>
              </w:rPr>
              <w:t>2015.</w:t>
            </w:r>
          </w:p>
        </w:tc>
      </w:tr>
      <w:tr w:rsidR="00284950" w:rsidRPr="00A22864" w14:paraId="3303FF6E" w14:textId="77777777" w:rsidTr="00DD72FC">
        <w:trPr>
          <w:trHeight w:val="227"/>
          <w:jc w:val="center"/>
        </w:trPr>
        <w:tc>
          <w:tcPr>
            <w:tcW w:w="809" w:type="pct"/>
            <w:gridSpan w:val="2"/>
            <w:vAlign w:val="center"/>
          </w:tcPr>
          <w:p w14:paraId="17368EE0" w14:textId="77777777" w:rsidR="00284950" w:rsidRDefault="00284950" w:rsidP="00DD72FC">
            <w:pPr>
              <w:spacing w:after="60"/>
              <w:rPr>
                <w:sz w:val="18"/>
                <w:szCs w:val="18"/>
                <w:lang w:val="sr-Cyrl-CS"/>
              </w:rPr>
            </w:pPr>
            <w:r>
              <w:rPr>
                <w:sz w:val="18"/>
                <w:szCs w:val="18"/>
              </w:rPr>
              <w:t>9.</w:t>
            </w:r>
          </w:p>
        </w:tc>
        <w:tc>
          <w:tcPr>
            <w:tcW w:w="1741" w:type="pct"/>
            <w:gridSpan w:val="5"/>
            <w:vAlign w:val="center"/>
          </w:tcPr>
          <w:p w14:paraId="2313F873" w14:textId="77777777" w:rsidR="00284950" w:rsidRDefault="00284950" w:rsidP="00DD72FC">
            <w:pPr>
              <w:spacing w:after="60"/>
              <w:rPr>
                <w:sz w:val="18"/>
                <w:szCs w:val="18"/>
                <w:lang w:val="sr-Cyrl-RS"/>
              </w:rPr>
            </w:pPr>
            <w:r>
              <w:rPr>
                <w:sz w:val="18"/>
                <w:szCs w:val="18"/>
                <w:lang w:val="sr-Cyrl-RS"/>
              </w:rPr>
              <w:t>П</w:t>
            </w:r>
            <w:r w:rsidRPr="00D30C49">
              <w:rPr>
                <w:sz w:val="18"/>
                <w:szCs w:val="18"/>
                <w:lang w:val="sr-Cyrl-RS"/>
              </w:rPr>
              <w:t>рекондиционирање изолованог срца исхемијом и инхибиторима протонске пумпе: ефекти на кардиодинамику и коронарни проток</w:t>
            </w:r>
            <w:r>
              <w:rPr>
                <w:sz w:val="18"/>
                <w:szCs w:val="18"/>
                <w:lang w:val="sr-Cyrl-RS"/>
              </w:rPr>
              <w:t>.</w:t>
            </w:r>
          </w:p>
        </w:tc>
        <w:tc>
          <w:tcPr>
            <w:tcW w:w="762" w:type="pct"/>
            <w:gridSpan w:val="2"/>
            <w:vAlign w:val="center"/>
          </w:tcPr>
          <w:p w14:paraId="502F1BC8" w14:textId="77777777" w:rsidR="00284950" w:rsidRPr="00646541" w:rsidRDefault="00284950" w:rsidP="00DD72FC">
            <w:pPr>
              <w:spacing w:after="60"/>
              <w:rPr>
                <w:sz w:val="18"/>
                <w:szCs w:val="18"/>
                <w:lang w:val="sr-Cyrl-RS"/>
              </w:rPr>
            </w:pPr>
            <w:r>
              <w:rPr>
                <w:sz w:val="18"/>
                <w:szCs w:val="18"/>
                <w:lang w:val="sr-Cyrl-RS"/>
              </w:rPr>
              <w:t>Невена Јеремић</w:t>
            </w:r>
          </w:p>
        </w:tc>
        <w:tc>
          <w:tcPr>
            <w:tcW w:w="580" w:type="pct"/>
            <w:gridSpan w:val="3"/>
            <w:vAlign w:val="center"/>
          </w:tcPr>
          <w:p w14:paraId="3A49B6DA" w14:textId="77777777" w:rsidR="00284950" w:rsidRPr="00CC6C48" w:rsidRDefault="00284950" w:rsidP="00DD72FC">
            <w:pPr>
              <w:spacing w:after="60"/>
              <w:rPr>
                <w:sz w:val="18"/>
                <w:szCs w:val="18"/>
                <w:lang w:val="sr-Cyrl-CS"/>
              </w:rPr>
            </w:pPr>
          </w:p>
        </w:tc>
        <w:tc>
          <w:tcPr>
            <w:tcW w:w="1108" w:type="pct"/>
            <w:gridSpan w:val="2"/>
            <w:vAlign w:val="center"/>
          </w:tcPr>
          <w:p w14:paraId="38F891F4" w14:textId="77777777" w:rsidR="00284950" w:rsidRPr="00D30C49" w:rsidRDefault="00284950" w:rsidP="00DD72FC">
            <w:pPr>
              <w:spacing w:after="60"/>
              <w:rPr>
                <w:sz w:val="18"/>
                <w:szCs w:val="18"/>
                <w:lang w:val="sr-Cyrl-RS"/>
              </w:rPr>
            </w:pPr>
            <w:r>
              <w:rPr>
                <w:sz w:val="18"/>
                <w:szCs w:val="18"/>
                <w:lang w:val="sr-Cyrl-RS"/>
              </w:rPr>
              <w:t>2015.</w:t>
            </w:r>
          </w:p>
        </w:tc>
      </w:tr>
      <w:tr w:rsidR="00284950" w:rsidRPr="00A22864" w14:paraId="5C2F68AE" w14:textId="77777777" w:rsidTr="00DD72FC">
        <w:trPr>
          <w:trHeight w:val="227"/>
          <w:jc w:val="center"/>
        </w:trPr>
        <w:tc>
          <w:tcPr>
            <w:tcW w:w="809" w:type="pct"/>
            <w:gridSpan w:val="2"/>
            <w:vAlign w:val="center"/>
          </w:tcPr>
          <w:p w14:paraId="3B6AE4DF" w14:textId="77777777" w:rsidR="00284950" w:rsidRDefault="00284950" w:rsidP="00DD72FC">
            <w:pPr>
              <w:spacing w:after="60"/>
              <w:rPr>
                <w:sz w:val="18"/>
                <w:szCs w:val="18"/>
                <w:lang w:val="sr-Cyrl-CS"/>
              </w:rPr>
            </w:pPr>
            <w:r>
              <w:rPr>
                <w:sz w:val="18"/>
                <w:szCs w:val="18"/>
                <w:lang w:val="sr-Cyrl-RS"/>
              </w:rPr>
              <w:t>10.</w:t>
            </w:r>
          </w:p>
        </w:tc>
        <w:tc>
          <w:tcPr>
            <w:tcW w:w="1741" w:type="pct"/>
            <w:gridSpan w:val="5"/>
            <w:vAlign w:val="center"/>
          </w:tcPr>
          <w:p w14:paraId="0EDB048C" w14:textId="77777777" w:rsidR="00284950" w:rsidRDefault="00284950" w:rsidP="00DD72FC">
            <w:pPr>
              <w:spacing w:after="60"/>
              <w:rPr>
                <w:sz w:val="18"/>
                <w:szCs w:val="18"/>
                <w:lang w:val="sr-Cyrl-RS"/>
              </w:rPr>
            </w:pPr>
            <w:r>
              <w:rPr>
                <w:sz w:val="18"/>
                <w:szCs w:val="18"/>
                <w:lang w:val="sr-Cyrl-RS"/>
              </w:rPr>
              <w:t>У</w:t>
            </w:r>
            <w:proofErr w:type="spellStart"/>
            <w:r w:rsidRPr="003F5EC6">
              <w:rPr>
                <w:sz w:val="18"/>
                <w:szCs w:val="18"/>
              </w:rPr>
              <w:t>лога</w:t>
            </w:r>
            <w:proofErr w:type="spellEnd"/>
            <w:r w:rsidRPr="003F5EC6">
              <w:rPr>
                <w:sz w:val="18"/>
                <w:szCs w:val="18"/>
              </w:rPr>
              <w:t xml:space="preserve"> </w:t>
            </w:r>
            <w:proofErr w:type="spellStart"/>
            <w:r w:rsidRPr="003F5EC6">
              <w:rPr>
                <w:sz w:val="18"/>
                <w:szCs w:val="18"/>
              </w:rPr>
              <w:t>азотног</w:t>
            </w:r>
            <w:proofErr w:type="spellEnd"/>
            <w:r w:rsidRPr="003F5EC6">
              <w:rPr>
                <w:sz w:val="18"/>
                <w:szCs w:val="18"/>
              </w:rPr>
              <w:t xml:space="preserve"> </w:t>
            </w:r>
            <w:proofErr w:type="spellStart"/>
            <w:r w:rsidRPr="003F5EC6">
              <w:rPr>
                <w:sz w:val="18"/>
                <w:szCs w:val="18"/>
              </w:rPr>
              <w:t>моноксида</w:t>
            </w:r>
            <w:proofErr w:type="spellEnd"/>
            <w:r w:rsidRPr="003F5EC6">
              <w:rPr>
                <w:sz w:val="18"/>
                <w:szCs w:val="18"/>
              </w:rPr>
              <w:t xml:space="preserve"> (NO) у </w:t>
            </w:r>
            <w:proofErr w:type="spellStart"/>
            <w:r w:rsidRPr="003F5EC6">
              <w:rPr>
                <w:sz w:val="18"/>
                <w:szCs w:val="18"/>
              </w:rPr>
              <w:t>локалној</w:t>
            </w:r>
            <w:proofErr w:type="spellEnd"/>
            <w:r w:rsidRPr="003F5EC6">
              <w:rPr>
                <w:sz w:val="18"/>
                <w:szCs w:val="18"/>
              </w:rPr>
              <w:t xml:space="preserve"> </w:t>
            </w:r>
            <w:proofErr w:type="spellStart"/>
            <w:r w:rsidRPr="003F5EC6">
              <w:rPr>
                <w:sz w:val="18"/>
                <w:szCs w:val="18"/>
              </w:rPr>
              <w:t>анафилактичкој</w:t>
            </w:r>
            <w:proofErr w:type="spellEnd"/>
            <w:r w:rsidRPr="003F5EC6">
              <w:rPr>
                <w:sz w:val="18"/>
                <w:szCs w:val="18"/>
              </w:rPr>
              <w:t xml:space="preserve"> </w:t>
            </w:r>
            <w:proofErr w:type="spellStart"/>
            <w:r w:rsidRPr="003F5EC6">
              <w:rPr>
                <w:sz w:val="18"/>
                <w:szCs w:val="18"/>
              </w:rPr>
              <w:t>реакцији</w:t>
            </w:r>
            <w:proofErr w:type="spellEnd"/>
            <w:r w:rsidRPr="003F5EC6">
              <w:rPr>
                <w:sz w:val="18"/>
                <w:szCs w:val="18"/>
              </w:rPr>
              <w:t xml:space="preserve"> </w:t>
            </w:r>
            <w:proofErr w:type="spellStart"/>
            <w:r w:rsidRPr="003F5EC6">
              <w:rPr>
                <w:sz w:val="18"/>
                <w:szCs w:val="18"/>
              </w:rPr>
              <w:t>изолованог</w:t>
            </w:r>
            <w:proofErr w:type="spellEnd"/>
            <w:r w:rsidRPr="003F5EC6">
              <w:rPr>
                <w:sz w:val="18"/>
                <w:szCs w:val="18"/>
              </w:rPr>
              <w:t xml:space="preserve"> </w:t>
            </w:r>
            <w:proofErr w:type="spellStart"/>
            <w:r w:rsidRPr="003F5EC6">
              <w:rPr>
                <w:sz w:val="18"/>
                <w:szCs w:val="18"/>
              </w:rPr>
              <w:t>срца</w:t>
            </w:r>
            <w:proofErr w:type="spellEnd"/>
            <w:r w:rsidRPr="003F5EC6">
              <w:rPr>
                <w:sz w:val="18"/>
                <w:szCs w:val="18"/>
              </w:rPr>
              <w:t xml:space="preserve"> </w:t>
            </w:r>
            <w:proofErr w:type="spellStart"/>
            <w:r w:rsidRPr="003F5EC6">
              <w:rPr>
                <w:sz w:val="18"/>
                <w:szCs w:val="18"/>
              </w:rPr>
              <w:t>миша</w:t>
            </w:r>
            <w:proofErr w:type="spellEnd"/>
            <w:r>
              <w:rPr>
                <w:sz w:val="18"/>
                <w:szCs w:val="18"/>
              </w:rPr>
              <w:t>.</w:t>
            </w:r>
          </w:p>
        </w:tc>
        <w:tc>
          <w:tcPr>
            <w:tcW w:w="762" w:type="pct"/>
            <w:gridSpan w:val="2"/>
            <w:vAlign w:val="center"/>
          </w:tcPr>
          <w:p w14:paraId="034A37EB" w14:textId="77777777" w:rsidR="00284950" w:rsidRPr="00646541" w:rsidRDefault="00284950" w:rsidP="00DD72FC">
            <w:pPr>
              <w:spacing w:after="60"/>
              <w:rPr>
                <w:sz w:val="18"/>
                <w:szCs w:val="18"/>
                <w:lang w:val="sr-Cyrl-RS"/>
              </w:rPr>
            </w:pPr>
            <w:r w:rsidRPr="003F5EC6">
              <w:rPr>
                <w:sz w:val="18"/>
                <w:szCs w:val="18"/>
                <w:lang w:val="sr-Cyrl-RS"/>
              </w:rPr>
              <w:t>Весна Миличић</w:t>
            </w:r>
          </w:p>
        </w:tc>
        <w:tc>
          <w:tcPr>
            <w:tcW w:w="580" w:type="pct"/>
            <w:gridSpan w:val="3"/>
            <w:vAlign w:val="center"/>
          </w:tcPr>
          <w:p w14:paraId="514FE9AB" w14:textId="77777777" w:rsidR="00284950" w:rsidRPr="00CC6C48" w:rsidRDefault="00284950" w:rsidP="00DD72FC">
            <w:pPr>
              <w:spacing w:after="60"/>
              <w:rPr>
                <w:sz w:val="18"/>
                <w:szCs w:val="18"/>
                <w:lang w:val="sr-Cyrl-CS"/>
              </w:rPr>
            </w:pPr>
          </w:p>
        </w:tc>
        <w:tc>
          <w:tcPr>
            <w:tcW w:w="1108" w:type="pct"/>
            <w:gridSpan w:val="2"/>
            <w:vAlign w:val="center"/>
          </w:tcPr>
          <w:p w14:paraId="01C420EA" w14:textId="77777777" w:rsidR="00284950" w:rsidRDefault="00284950" w:rsidP="00DD72FC">
            <w:pPr>
              <w:spacing w:after="60"/>
              <w:rPr>
                <w:sz w:val="18"/>
                <w:szCs w:val="18"/>
              </w:rPr>
            </w:pPr>
            <w:r>
              <w:rPr>
                <w:sz w:val="18"/>
                <w:szCs w:val="18"/>
                <w:lang w:val="sr-Cyrl-CS"/>
              </w:rPr>
              <w:t>2014.</w:t>
            </w:r>
          </w:p>
        </w:tc>
      </w:tr>
      <w:tr w:rsidR="00284950" w:rsidRPr="00A22864" w14:paraId="11F0E74A" w14:textId="77777777" w:rsidTr="00DD72FC">
        <w:trPr>
          <w:trHeight w:val="227"/>
          <w:jc w:val="center"/>
        </w:trPr>
        <w:tc>
          <w:tcPr>
            <w:tcW w:w="809" w:type="pct"/>
            <w:gridSpan w:val="2"/>
            <w:vAlign w:val="center"/>
          </w:tcPr>
          <w:p w14:paraId="21CFB37B" w14:textId="77777777" w:rsidR="00284950" w:rsidRDefault="00284950" w:rsidP="00DD72FC">
            <w:pPr>
              <w:spacing w:after="60"/>
              <w:rPr>
                <w:sz w:val="18"/>
                <w:szCs w:val="18"/>
                <w:lang w:val="sr-Cyrl-CS"/>
              </w:rPr>
            </w:pPr>
            <w:r>
              <w:rPr>
                <w:sz w:val="18"/>
                <w:szCs w:val="18"/>
                <w:lang w:val="sr-Cyrl-RS"/>
              </w:rPr>
              <w:t>11.</w:t>
            </w:r>
          </w:p>
        </w:tc>
        <w:tc>
          <w:tcPr>
            <w:tcW w:w="1741" w:type="pct"/>
            <w:gridSpan w:val="5"/>
            <w:vAlign w:val="center"/>
          </w:tcPr>
          <w:p w14:paraId="38253F1D" w14:textId="77777777" w:rsidR="00284950" w:rsidRPr="00646541" w:rsidRDefault="00284950" w:rsidP="00DD72FC">
            <w:pPr>
              <w:spacing w:after="60"/>
              <w:rPr>
                <w:sz w:val="18"/>
                <w:szCs w:val="18"/>
                <w:lang w:val="sr-Cyrl-RS"/>
              </w:rPr>
            </w:pPr>
            <w:r w:rsidRPr="004B73D8">
              <w:rPr>
                <w:sz w:val="18"/>
                <w:szCs w:val="18"/>
                <w:lang w:val="sr-Cyrl-CS"/>
              </w:rPr>
              <w:t>Ефекти хомоцистеина и супстанци сродних хомоцистеину на кардиодинамику и коронарни проток изолованог срца пацова: улога гасних трансмитера и оксидационог стреса</w:t>
            </w:r>
            <w:r>
              <w:rPr>
                <w:sz w:val="18"/>
                <w:szCs w:val="18"/>
              </w:rPr>
              <w:t>.</w:t>
            </w:r>
          </w:p>
        </w:tc>
        <w:tc>
          <w:tcPr>
            <w:tcW w:w="762" w:type="pct"/>
            <w:gridSpan w:val="2"/>
            <w:vAlign w:val="center"/>
          </w:tcPr>
          <w:p w14:paraId="07F315AD" w14:textId="77777777" w:rsidR="00284950" w:rsidRPr="00646541" w:rsidRDefault="00284950" w:rsidP="00DD72FC">
            <w:pPr>
              <w:spacing w:after="60"/>
              <w:rPr>
                <w:sz w:val="18"/>
                <w:szCs w:val="18"/>
                <w:lang w:val="sr-Cyrl-RS"/>
              </w:rPr>
            </w:pPr>
            <w:r>
              <w:rPr>
                <w:sz w:val="18"/>
                <w:szCs w:val="18"/>
                <w:lang w:val="sr-Cyrl-RS"/>
              </w:rPr>
              <w:t>Владимир Живковић</w:t>
            </w:r>
          </w:p>
        </w:tc>
        <w:tc>
          <w:tcPr>
            <w:tcW w:w="580" w:type="pct"/>
            <w:gridSpan w:val="3"/>
            <w:vAlign w:val="center"/>
          </w:tcPr>
          <w:p w14:paraId="13935508" w14:textId="77777777" w:rsidR="00284950" w:rsidRPr="00CC6C48" w:rsidRDefault="00284950" w:rsidP="00DD72FC">
            <w:pPr>
              <w:spacing w:after="60"/>
              <w:rPr>
                <w:sz w:val="18"/>
                <w:szCs w:val="18"/>
                <w:lang w:val="sr-Cyrl-CS"/>
              </w:rPr>
            </w:pPr>
          </w:p>
        </w:tc>
        <w:tc>
          <w:tcPr>
            <w:tcW w:w="1108" w:type="pct"/>
            <w:gridSpan w:val="2"/>
            <w:vAlign w:val="center"/>
          </w:tcPr>
          <w:p w14:paraId="1631DCD0" w14:textId="77777777" w:rsidR="00284950" w:rsidRPr="00646541" w:rsidRDefault="00284950" w:rsidP="00DD72FC">
            <w:pPr>
              <w:spacing w:after="60"/>
              <w:rPr>
                <w:sz w:val="18"/>
                <w:szCs w:val="18"/>
                <w:lang w:val="sr-Cyrl-RS"/>
              </w:rPr>
            </w:pPr>
            <w:r>
              <w:rPr>
                <w:sz w:val="18"/>
                <w:szCs w:val="18"/>
                <w:lang w:val="sr-Cyrl-CS"/>
              </w:rPr>
              <w:t>2014.</w:t>
            </w:r>
          </w:p>
        </w:tc>
      </w:tr>
      <w:tr w:rsidR="00284950" w:rsidRPr="00A22864" w14:paraId="470FF674" w14:textId="77777777" w:rsidTr="00DD72FC">
        <w:trPr>
          <w:trHeight w:val="227"/>
          <w:jc w:val="center"/>
        </w:trPr>
        <w:tc>
          <w:tcPr>
            <w:tcW w:w="809" w:type="pct"/>
            <w:gridSpan w:val="2"/>
            <w:vAlign w:val="center"/>
          </w:tcPr>
          <w:p w14:paraId="61E5BF8C" w14:textId="77777777" w:rsidR="00284950" w:rsidRPr="003F5EC6" w:rsidRDefault="00284950" w:rsidP="00DD72FC">
            <w:pPr>
              <w:spacing w:after="60"/>
              <w:rPr>
                <w:sz w:val="18"/>
                <w:szCs w:val="18"/>
              </w:rPr>
            </w:pPr>
            <w:r>
              <w:rPr>
                <w:sz w:val="18"/>
                <w:szCs w:val="18"/>
                <w:lang w:val="sr-Cyrl-RS"/>
              </w:rPr>
              <w:t>12.</w:t>
            </w:r>
          </w:p>
        </w:tc>
        <w:tc>
          <w:tcPr>
            <w:tcW w:w="1741" w:type="pct"/>
            <w:gridSpan w:val="5"/>
            <w:vAlign w:val="center"/>
          </w:tcPr>
          <w:p w14:paraId="45F24A81" w14:textId="77777777" w:rsidR="00284950" w:rsidRPr="004B73D8" w:rsidRDefault="00284950" w:rsidP="00DD72FC">
            <w:pPr>
              <w:spacing w:after="60"/>
              <w:rPr>
                <w:sz w:val="18"/>
                <w:szCs w:val="18"/>
              </w:rPr>
            </w:pPr>
            <w:proofErr w:type="spellStart"/>
            <w:r>
              <w:rPr>
                <w:sz w:val="18"/>
                <w:szCs w:val="18"/>
              </w:rPr>
              <w:t>И</w:t>
            </w:r>
            <w:r w:rsidRPr="00D30C49">
              <w:rPr>
                <w:sz w:val="18"/>
                <w:szCs w:val="18"/>
              </w:rPr>
              <w:t>спитивање</w:t>
            </w:r>
            <w:proofErr w:type="spellEnd"/>
            <w:r>
              <w:rPr>
                <w:sz w:val="18"/>
                <w:szCs w:val="18"/>
                <w:lang w:val="sr-Cyrl-RS"/>
              </w:rPr>
              <w:t xml:space="preserve"> </w:t>
            </w:r>
            <w:proofErr w:type="spellStart"/>
            <w:r w:rsidRPr="00D30C49">
              <w:rPr>
                <w:sz w:val="18"/>
                <w:szCs w:val="18"/>
              </w:rPr>
              <w:t>утицаја</w:t>
            </w:r>
            <w:proofErr w:type="spellEnd"/>
            <w:r>
              <w:rPr>
                <w:sz w:val="18"/>
                <w:szCs w:val="18"/>
                <w:lang w:val="sr-Cyrl-RS"/>
              </w:rPr>
              <w:t xml:space="preserve"> </w:t>
            </w:r>
            <w:proofErr w:type="spellStart"/>
            <w:r w:rsidRPr="00D30C49">
              <w:rPr>
                <w:sz w:val="18"/>
                <w:szCs w:val="18"/>
              </w:rPr>
              <w:t>аклиматизације</w:t>
            </w:r>
            <w:proofErr w:type="spellEnd"/>
            <w:r>
              <w:rPr>
                <w:sz w:val="18"/>
                <w:szCs w:val="18"/>
                <w:lang w:val="sr-Cyrl-RS"/>
              </w:rPr>
              <w:t xml:space="preserve"> </w:t>
            </w:r>
            <w:proofErr w:type="spellStart"/>
            <w:r w:rsidRPr="00D30C49">
              <w:rPr>
                <w:sz w:val="18"/>
                <w:szCs w:val="18"/>
              </w:rPr>
              <w:t>на</w:t>
            </w:r>
            <w:proofErr w:type="spellEnd"/>
            <w:r>
              <w:rPr>
                <w:sz w:val="18"/>
                <w:szCs w:val="18"/>
                <w:lang w:val="sr-Cyrl-RS"/>
              </w:rPr>
              <w:t xml:space="preserve"> </w:t>
            </w:r>
            <w:proofErr w:type="spellStart"/>
            <w:r w:rsidRPr="00D30C49">
              <w:rPr>
                <w:sz w:val="18"/>
                <w:szCs w:val="18"/>
              </w:rPr>
              <w:t>промен</w:t>
            </w:r>
            <w:proofErr w:type="spellEnd"/>
            <w:r>
              <w:rPr>
                <w:sz w:val="18"/>
                <w:szCs w:val="18"/>
                <w:lang w:val="sr-Cyrl-RS"/>
              </w:rPr>
              <w:t xml:space="preserve">е </w:t>
            </w:r>
            <w:r w:rsidRPr="00D30C49">
              <w:rPr>
                <w:sz w:val="18"/>
                <w:szCs w:val="18"/>
              </w:rPr>
              <w:t>у</w:t>
            </w:r>
            <w:r>
              <w:rPr>
                <w:sz w:val="18"/>
                <w:szCs w:val="18"/>
                <w:lang w:val="sr-Cyrl-RS"/>
              </w:rPr>
              <w:t xml:space="preserve"> </w:t>
            </w:r>
            <w:proofErr w:type="spellStart"/>
            <w:r w:rsidRPr="00D30C49">
              <w:rPr>
                <w:sz w:val="18"/>
                <w:szCs w:val="18"/>
              </w:rPr>
              <w:t>концентрациј</w:t>
            </w:r>
            <w:proofErr w:type="spellEnd"/>
            <w:r>
              <w:rPr>
                <w:sz w:val="18"/>
                <w:szCs w:val="18"/>
                <w:lang w:val="sr-Cyrl-RS"/>
              </w:rPr>
              <w:t xml:space="preserve">и </w:t>
            </w:r>
            <w:proofErr w:type="spellStart"/>
            <w:r w:rsidRPr="00D30C49">
              <w:rPr>
                <w:sz w:val="18"/>
                <w:szCs w:val="18"/>
              </w:rPr>
              <w:t>естресних</w:t>
            </w:r>
            <w:proofErr w:type="spellEnd"/>
            <w:r>
              <w:rPr>
                <w:sz w:val="18"/>
                <w:szCs w:val="18"/>
                <w:lang w:val="sr-Cyrl-RS"/>
              </w:rPr>
              <w:t xml:space="preserve"> </w:t>
            </w:r>
            <w:proofErr w:type="spellStart"/>
            <w:r w:rsidRPr="00D30C49">
              <w:rPr>
                <w:sz w:val="18"/>
                <w:szCs w:val="18"/>
              </w:rPr>
              <w:t>хормона</w:t>
            </w:r>
            <w:proofErr w:type="spellEnd"/>
            <w:r>
              <w:rPr>
                <w:sz w:val="18"/>
                <w:szCs w:val="18"/>
                <w:lang w:val="sr-Cyrl-RS"/>
              </w:rPr>
              <w:t xml:space="preserve"> </w:t>
            </w:r>
            <w:r w:rsidRPr="00D30C49">
              <w:rPr>
                <w:sz w:val="18"/>
                <w:szCs w:val="18"/>
              </w:rPr>
              <w:t>и</w:t>
            </w:r>
            <w:r>
              <w:rPr>
                <w:sz w:val="18"/>
                <w:szCs w:val="18"/>
                <w:lang w:val="sr-Cyrl-RS"/>
              </w:rPr>
              <w:t xml:space="preserve"> </w:t>
            </w:r>
            <w:proofErr w:type="spellStart"/>
            <w:r w:rsidRPr="00D30C49">
              <w:rPr>
                <w:sz w:val="18"/>
                <w:szCs w:val="18"/>
              </w:rPr>
              <w:t>чинилаца</w:t>
            </w:r>
            <w:proofErr w:type="spellEnd"/>
            <w:r>
              <w:rPr>
                <w:sz w:val="18"/>
                <w:szCs w:val="18"/>
                <w:lang w:val="sr-Cyrl-RS"/>
              </w:rPr>
              <w:t xml:space="preserve"> </w:t>
            </w:r>
            <w:proofErr w:type="spellStart"/>
            <w:r w:rsidRPr="00D30C49">
              <w:rPr>
                <w:sz w:val="18"/>
                <w:szCs w:val="18"/>
              </w:rPr>
              <w:t>хемостазе</w:t>
            </w:r>
            <w:proofErr w:type="spellEnd"/>
            <w:r>
              <w:rPr>
                <w:sz w:val="18"/>
                <w:szCs w:val="18"/>
                <w:lang w:val="sr-Cyrl-RS"/>
              </w:rPr>
              <w:t xml:space="preserve"> </w:t>
            </w:r>
            <w:r w:rsidRPr="00D30C49">
              <w:rPr>
                <w:sz w:val="18"/>
                <w:szCs w:val="18"/>
              </w:rPr>
              <w:t>у</w:t>
            </w:r>
            <w:r>
              <w:rPr>
                <w:sz w:val="18"/>
                <w:szCs w:val="18"/>
                <w:lang w:val="sr-Cyrl-RS"/>
              </w:rPr>
              <w:t xml:space="preserve"> </w:t>
            </w:r>
            <w:proofErr w:type="spellStart"/>
            <w:r w:rsidRPr="00D30C49">
              <w:rPr>
                <w:sz w:val="18"/>
                <w:szCs w:val="18"/>
              </w:rPr>
              <w:t>серуму</w:t>
            </w:r>
            <w:proofErr w:type="spellEnd"/>
            <w:r>
              <w:rPr>
                <w:sz w:val="18"/>
                <w:szCs w:val="18"/>
                <w:lang w:val="sr-Cyrl-RS"/>
              </w:rPr>
              <w:t xml:space="preserve"> </w:t>
            </w:r>
            <w:proofErr w:type="spellStart"/>
            <w:r w:rsidRPr="00D30C49">
              <w:rPr>
                <w:sz w:val="18"/>
                <w:szCs w:val="18"/>
              </w:rPr>
              <w:t>војника</w:t>
            </w:r>
            <w:proofErr w:type="spellEnd"/>
            <w:r>
              <w:rPr>
                <w:sz w:val="18"/>
                <w:szCs w:val="18"/>
                <w:lang w:val="sr-Cyrl-RS"/>
              </w:rPr>
              <w:t xml:space="preserve"> </w:t>
            </w:r>
            <w:proofErr w:type="spellStart"/>
            <w:r w:rsidRPr="00D30C49">
              <w:rPr>
                <w:sz w:val="18"/>
                <w:szCs w:val="18"/>
              </w:rPr>
              <w:t>изложених</w:t>
            </w:r>
            <w:proofErr w:type="spellEnd"/>
            <w:r>
              <w:rPr>
                <w:sz w:val="18"/>
                <w:szCs w:val="18"/>
                <w:lang w:val="sr-Cyrl-RS"/>
              </w:rPr>
              <w:t xml:space="preserve"> </w:t>
            </w:r>
            <w:proofErr w:type="spellStart"/>
            <w:r w:rsidRPr="00D30C49">
              <w:rPr>
                <w:sz w:val="18"/>
                <w:szCs w:val="18"/>
              </w:rPr>
              <w:t>топлотном</w:t>
            </w:r>
            <w:proofErr w:type="spellEnd"/>
            <w:r>
              <w:rPr>
                <w:sz w:val="18"/>
                <w:szCs w:val="18"/>
                <w:lang w:val="sr-Cyrl-RS"/>
              </w:rPr>
              <w:t xml:space="preserve"> </w:t>
            </w:r>
            <w:proofErr w:type="spellStart"/>
            <w:r w:rsidRPr="00D30C49">
              <w:rPr>
                <w:sz w:val="18"/>
                <w:szCs w:val="18"/>
              </w:rPr>
              <w:t>стресу</w:t>
            </w:r>
            <w:proofErr w:type="spellEnd"/>
            <w:r>
              <w:rPr>
                <w:sz w:val="18"/>
                <w:szCs w:val="18"/>
                <w:lang w:val="sr-Cyrl-RS"/>
              </w:rPr>
              <w:t xml:space="preserve"> </w:t>
            </w:r>
            <w:r w:rsidRPr="00D30C49">
              <w:rPr>
                <w:sz w:val="18"/>
                <w:szCs w:val="18"/>
              </w:rPr>
              <w:t>у</w:t>
            </w:r>
            <w:r>
              <w:rPr>
                <w:sz w:val="18"/>
                <w:szCs w:val="18"/>
                <w:lang w:val="sr-Cyrl-RS"/>
              </w:rPr>
              <w:t xml:space="preserve"> </w:t>
            </w:r>
            <w:proofErr w:type="spellStart"/>
            <w:r w:rsidRPr="00D30C49">
              <w:rPr>
                <w:sz w:val="18"/>
                <w:szCs w:val="18"/>
              </w:rPr>
              <w:t>физичкомнапору</w:t>
            </w:r>
            <w:proofErr w:type="spellEnd"/>
          </w:p>
        </w:tc>
        <w:tc>
          <w:tcPr>
            <w:tcW w:w="762" w:type="pct"/>
            <w:gridSpan w:val="2"/>
            <w:vAlign w:val="center"/>
          </w:tcPr>
          <w:p w14:paraId="7B211F3C" w14:textId="77777777" w:rsidR="00284950" w:rsidRDefault="00284950" w:rsidP="00DD72FC">
            <w:pPr>
              <w:spacing w:after="60"/>
              <w:rPr>
                <w:sz w:val="18"/>
                <w:szCs w:val="18"/>
                <w:lang w:val="sr-Cyrl-RS"/>
              </w:rPr>
            </w:pPr>
            <w:r>
              <w:rPr>
                <w:sz w:val="18"/>
                <w:szCs w:val="18"/>
                <w:lang w:val="sr-Cyrl-RS"/>
              </w:rPr>
              <w:t>Зоран Весић</w:t>
            </w:r>
          </w:p>
        </w:tc>
        <w:tc>
          <w:tcPr>
            <w:tcW w:w="580" w:type="pct"/>
            <w:gridSpan w:val="3"/>
            <w:vAlign w:val="center"/>
          </w:tcPr>
          <w:p w14:paraId="40B841F9" w14:textId="77777777" w:rsidR="00284950" w:rsidRPr="00CC6C48" w:rsidRDefault="00284950" w:rsidP="00DD72FC">
            <w:pPr>
              <w:spacing w:after="60"/>
              <w:rPr>
                <w:sz w:val="18"/>
                <w:szCs w:val="18"/>
                <w:lang w:val="sr-Cyrl-CS"/>
              </w:rPr>
            </w:pPr>
          </w:p>
        </w:tc>
        <w:tc>
          <w:tcPr>
            <w:tcW w:w="1108" w:type="pct"/>
            <w:gridSpan w:val="2"/>
            <w:vAlign w:val="center"/>
          </w:tcPr>
          <w:p w14:paraId="77C7CCFD" w14:textId="77777777" w:rsidR="00284950" w:rsidRDefault="00284950" w:rsidP="00DD72FC">
            <w:pPr>
              <w:spacing w:after="60"/>
              <w:rPr>
                <w:sz w:val="18"/>
                <w:szCs w:val="18"/>
                <w:lang w:val="sr-Cyrl-CS"/>
              </w:rPr>
            </w:pPr>
            <w:r>
              <w:rPr>
                <w:sz w:val="18"/>
                <w:szCs w:val="18"/>
                <w:lang w:val="sr-Cyrl-CS"/>
              </w:rPr>
              <w:t>2014.</w:t>
            </w:r>
          </w:p>
        </w:tc>
      </w:tr>
      <w:tr w:rsidR="00284950" w:rsidRPr="00A22864" w14:paraId="7F47D69B" w14:textId="77777777" w:rsidTr="00DD72FC">
        <w:trPr>
          <w:trHeight w:val="227"/>
          <w:jc w:val="center"/>
        </w:trPr>
        <w:tc>
          <w:tcPr>
            <w:tcW w:w="809" w:type="pct"/>
            <w:gridSpan w:val="2"/>
            <w:vAlign w:val="center"/>
          </w:tcPr>
          <w:p w14:paraId="4A6E9363" w14:textId="77777777" w:rsidR="00284950" w:rsidRPr="00D30C49" w:rsidRDefault="00284950" w:rsidP="00DD72FC">
            <w:pPr>
              <w:spacing w:after="60"/>
              <w:rPr>
                <w:sz w:val="18"/>
                <w:szCs w:val="18"/>
                <w:lang w:val="sr-Cyrl-RS"/>
              </w:rPr>
            </w:pPr>
            <w:r>
              <w:rPr>
                <w:sz w:val="18"/>
                <w:szCs w:val="18"/>
                <w:lang w:val="sr-Cyrl-RS"/>
              </w:rPr>
              <w:lastRenderedPageBreak/>
              <w:t>13.</w:t>
            </w:r>
          </w:p>
        </w:tc>
        <w:tc>
          <w:tcPr>
            <w:tcW w:w="1741" w:type="pct"/>
            <w:gridSpan w:val="5"/>
            <w:vAlign w:val="center"/>
          </w:tcPr>
          <w:p w14:paraId="0F190F3D" w14:textId="77777777" w:rsidR="00284950" w:rsidRDefault="00284950" w:rsidP="00DD72FC">
            <w:pPr>
              <w:spacing w:after="60"/>
              <w:rPr>
                <w:sz w:val="18"/>
                <w:szCs w:val="18"/>
                <w:lang w:val="sr-Cyrl-RS"/>
              </w:rPr>
            </w:pPr>
            <w:r>
              <w:rPr>
                <w:sz w:val="18"/>
                <w:szCs w:val="18"/>
                <w:lang w:val="sr-Cyrl-RS"/>
              </w:rPr>
              <w:t>E</w:t>
            </w:r>
            <w:r w:rsidRPr="00646541">
              <w:rPr>
                <w:sz w:val="18"/>
                <w:szCs w:val="18"/>
                <w:lang w:val="sr-Cyrl-RS"/>
              </w:rPr>
              <w:t>валуација ефеката различитих режимаисхране на морфофункционалнекарактеристике и физичкомактивношћу индуковане маркереоксидативног стреса и инфламаторногодговора код младих спортиста</w:t>
            </w:r>
            <w:r>
              <w:rPr>
                <w:sz w:val="18"/>
                <w:szCs w:val="18"/>
              </w:rPr>
              <w:t>.</w:t>
            </w:r>
          </w:p>
        </w:tc>
        <w:tc>
          <w:tcPr>
            <w:tcW w:w="762" w:type="pct"/>
            <w:gridSpan w:val="2"/>
            <w:vAlign w:val="center"/>
          </w:tcPr>
          <w:p w14:paraId="4F6A5B92" w14:textId="77777777" w:rsidR="00284950" w:rsidRPr="003F5EC6" w:rsidRDefault="00284950" w:rsidP="00DD72FC">
            <w:pPr>
              <w:spacing w:after="60"/>
              <w:rPr>
                <w:sz w:val="18"/>
                <w:szCs w:val="18"/>
                <w:lang w:val="sr-Cyrl-RS"/>
              </w:rPr>
            </w:pPr>
            <w:r>
              <w:rPr>
                <w:sz w:val="18"/>
                <w:szCs w:val="18"/>
                <w:lang w:val="sr-Cyrl-RS"/>
              </w:rPr>
              <w:t>Мирослав Нешић</w:t>
            </w:r>
          </w:p>
        </w:tc>
        <w:tc>
          <w:tcPr>
            <w:tcW w:w="580" w:type="pct"/>
            <w:gridSpan w:val="3"/>
            <w:vAlign w:val="center"/>
          </w:tcPr>
          <w:p w14:paraId="3E47C3A9" w14:textId="77777777" w:rsidR="00284950" w:rsidRPr="00CC6C48" w:rsidRDefault="00284950" w:rsidP="00DD72FC">
            <w:pPr>
              <w:spacing w:after="60"/>
              <w:rPr>
                <w:sz w:val="18"/>
                <w:szCs w:val="18"/>
                <w:lang w:val="sr-Cyrl-CS"/>
              </w:rPr>
            </w:pPr>
          </w:p>
        </w:tc>
        <w:tc>
          <w:tcPr>
            <w:tcW w:w="1108" w:type="pct"/>
            <w:gridSpan w:val="2"/>
            <w:vAlign w:val="center"/>
          </w:tcPr>
          <w:p w14:paraId="6229F924" w14:textId="77777777" w:rsidR="00284950" w:rsidRPr="00646541" w:rsidRDefault="00284950" w:rsidP="00DD72FC">
            <w:pPr>
              <w:spacing w:after="60"/>
              <w:rPr>
                <w:sz w:val="18"/>
                <w:szCs w:val="18"/>
              </w:rPr>
            </w:pPr>
            <w:r>
              <w:rPr>
                <w:sz w:val="18"/>
                <w:szCs w:val="18"/>
                <w:lang w:val="sr-Cyrl-RS"/>
              </w:rPr>
              <w:t>2013.</w:t>
            </w:r>
          </w:p>
        </w:tc>
      </w:tr>
      <w:tr w:rsidR="00284950" w:rsidRPr="00A22864" w14:paraId="66F94F66" w14:textId="77777777" w:rsidTr="00DD72FC">
        <w:trPr>
          <w:trHeight w:val="227"/>
          <w:jc w:val="center"/>
        </w:trPr>
        <w:tc>
          <w:tcPr>
            <w:tcW w:w="809" w:type="pct"/>
            <w:gridSpan w:val="2"/>
            <w:vAlign w:val="center"/>
          </w:tcPr>
          <w:p w14:paraId="0200F42B" w14:textId="77777777" w:rsidR="00284950" w:rsidRPr="007C375E" w:rsidRDefault="00284950" w:rsidP="00DD72FC">
            <w:pPr>
              <w:spacing w:after="60"/>
              <w:rPr>
                <w:sz w:val="18"/>
                <w:szCs w:val="18"/>
                <w:lang w:val="sr-Cyrl-RS"/>
              </w:rPr>
            </w:pPr>
            <w:r>
              <w:rPr>
                <w:sz w:val="18"/>
                <w:szCs w:val="18"/>
                <w:lang w:val="sr-Cyrl-RS"/>
              </w:rPr>
              <w:t>14.</w:t>
            </w:r>
          </w:p>
        </w:tc>
        <w:tc>
          <w:tcPr>
            <w:tcW w:w="1741" w:type="pct"/>
            <w:gridSpan w:val="5"/>
            <w:vAlign w:val="center"/>
          </w:tcPr>
          <w:p w14:paraId="79A3D2D6" w14:textId="77777777" w:rsidR="00284950" w:rsidRDefault="00284950" w:rsidP="00DD72FC">
            <w:pPr>
              <w:spacing w:after="60"/>
              <w:rPr>
                <w:sz w:val="18"/>
                <w:szCs w:val="18"/>
                <w:lang w:val="sr-Cyrl-RS"/>
              </w:rPr>
            </w:pPr>
            <w:proofErr w:type="spellStart"/>
            <w:r>
              <w:rPr>
                <w:sz w:val="18"/>
                <w:szCs w:val="18"/>
              </w:rPr>
              <w:t>Е</w:t>
            </w:r>
            <w:r w:rsidRPr="003F5EC6">
              <w:rPr>
                <w:sz w:val="18"/>
                <w:szCs w:val="18"/>
              </w:rPr>
              <w:t>валуација</w:t>
            </w:r>
            <w:proofErr w:type="spellEnd"/>
            <w:r w:rsidRPr="003F5EC6">
              <w:rPr>
                <w:sz w:val="18"/>
                <w:szCs w:val="18"/>
              </w:rPr>
              <w:t xml:space="preserve"> </w:t>
            </w:r>
            <w:proofErr w:type="spellStart"/>
            <w:r w:rsidRPr="003F5EC6">
              <w:rPr>
                <w:sz w:val="18"/>
                <w:szCs w:val="18"/>
              </w:rPr>
              <w:t>промена</w:t>
            </w:r>
            <w:proofErr w:type="spellEnd"/>
            <w:r w:rsidRPr="003F5EC6">
              <w:rPr>
                <w:sz w:val="18"/>
                <w:szCs w:val="18"/>
              </w:rPr>
              <w:t xml:space="preserve"> </w:t>
            </w:r>
            <w:proofErr w:type="spellStart"/>
            <w:r w:rsidRPr="003F5EC6">
              <w:rPr>
                <w:sz w:val="18"/>
                <w:szCs w:val="18"/>
              </w:rPr>
              <w:t>инфламаторних</w:t>
            </w:r>
            <w:proofErr w:type="spellEnd"/>
            <w:r w:rsidRPr="003F5EC6">
              <w:rPr>
                <w:sz w:val="18"/>
                <w:szCs w:val="18"/>
              </w:rPr>
              <w:t xml:space="preserve"> </w:t>
            </w:r>
            <w:proofErr w:type="spellStart"/>
            <w:r w:rsidRPr="003F5EC6">
              <w:rPr>
                <w:sz w:val="18"/>
                <w:szCs w:val="18"/>
              </w:rPr>
              <w:t>медијатора</w:t>
            </w:r>
            <w:proofErr w:type="spellEnd"/>
            <w:r w:rsidRPr="003F5EC6">
              <w:rPr>
                <w:sz w:val="18"/>
                <w:szCs w:val="18"/>
              </w:rPr>
              <w:t xml:space="preserve"> и </w:t>
            </w:r>
            <w:proofErr w:type="spellStart"/>
            <w:r w:rsidRPr="003F5EC6">
              <w:rPr>
                <w:sz w:val="18"/>
                <w:szCs w:val="18"/>
              </w:rPr>
              <w:t>редокс</w:t>
            </w:r>
            <w:proofErr w:type="spellEnd"/>
            <w:r w:rsidRPr="003F5EC6">
              <w:rPr>
                <w:sz w:val="18"/>
                <w:szCs w:val="18"/>
              </w:rPr>
              <w:t xml:space="preserve"> </w:t>
            </w:r>
            <w:proofErr w:type="spellStart"/>
            <w:r w:rsidRPr="003F5EC6">
              <w:rPr>
                <w:sz w:val="18"/>
                <w:szCs w:val="18"/>
              </w:rPr>
              <w:t>равнотеже</w:t>
            </w:r>
            <w:proofErr w:type="spellEnd"/>
            <w:r w:rsidRPr="003F5EC6">
              <w:rPr>
                <w:sz w:val="18"/>
                <w:szCs w:val="18"/>
              </w:rPr>
              <w:t xml:space="preserve"> </w:t>
            </w:r>
            <w:proofErr w:type="spellStart"/>
            <w:r w:rsidRPr="003F5EC6">
              <w:rPr>
                <w:sz w:val="18"/>
                <w:szCs w:val="18"/>
              </w:rPr>
              <w:t>изазване</w:t>
            </w:r>
            <w:proofErr w:type="spellEnd"/>
            <w:r w:rsidRPr="003F5EC6">
              <w:rPr>
                <w:sz w:val="18"/>
                <w:szCs w:val="18"/>
              </w:rPr>
              <w:t xml:space="preserve"> </w:t>
            </w:r>
            <w:proofErr w:type="spellStart"/>
            <w:r w:rsidRPr="003F5EC6">
              <w:rPr>
                <w:sz w:val="18"/>
                <w:szCs w:val="18"/>
              </w:rPr>
              <w:t>шестомесечним</w:t>
            </w:r>
            <w:proofErr w:type="spellEnd"/>
            <w:r w:rsidRPr="003F5EC6">
              <w:rPr>
                <w:sz w:val="18"/>
                <w:szCs w:val="18"/>
              </w:rPr>
              <w:t xml:space="preserve"> </w:t>
            </w:r>
            <w:proofErr w:type="spellStart"/>
            <w:r w:rsidRPr="003F5EC6">
              <w:rPr>
                <w:sz w:val="18"/>
                <w:szCs w:val="18"/>
              </w:rPr>
              <w:t>тренингом</w:t>
            </w:r>
            <w:proofErr w:type="spellEnd"/>
            <w:r>
              <w:rPr>
                <w:sz w:val="18"/>
                <w:szCs w:val="18"/>
                <w:lang w:val="sr-Cyrl-RS"/>
              </w:rPr>
              <w:t>.</w:t>
            </w:r>
          </w:p>
        </w:tc>
        <w:tc>
          <w:tcPr>
            <w:tcW w:w="762" w:type="pct"/>
            <w:gridSpan w:val="2"/>
            <w:vAlign w:val="center"/>
          </w:tcPr>
          <w:p w14:paraId="1CDC44F2" w14:textId="77777777" w:rsidR="00284950" w:rsidRPr="003F5EC6" w:rsidRDefault="00284950" w:rsidP="00DD72FC">
            <w:pPr>
              <w:spacing w:after="60"/>
              <w:rPr>
                <w:sz w:val="18"/>
                <w:szCs w:val="18"/>
                <w:lang w:val="sr-Cyrl-RS"/>
              </w:rPr>
            </w:pPr>
            <w:r w:rsidRPr="003F5EC6">
              <w:rPr>
                <w:sz w:val="18"/>
                <w:szCs w:val="18"/>
                <w:lang w:val="sr-Cyrl-CS"/>
              </w:rPr>
              <w:t>Предраг Лазаревић</w:t>
            </w:r>
          </w:p>
        </w:tc>
        <w:tc>
          <w:tcPr>
            <w:tcW w:w="580" w:type="pct"/>
            <w:gridSpan w:val="3"/>
            <w:vAlign w:val="center"/>
          </w:tcPr>
          <w:p w14:paraId="494DC35E" w14:textId="77777777" w:rsidR="00284950" w:rsidRPr="00CC6C48" w:rsidRDefault="00284950" w:rsidP="00DD72FC">
            <w:pPr>
              <w:spacing w:after="60"/>
              <w:rPr>
                <w:sz w:val="18"/>
                <w:szCs w:val="18"/>
                <w:lang w:val="sr-Cyrl-CS"/>
              </w:rPr>
            </w:pPr>
          </w:p>
        </w:tc>
        <w:tc>
          <w:tcPr>
            <w:tcW w:w="1108" w:type="pct"/>
            <w:gridSpan w:val="2"/>
            <w:vAlign w:val="center"/>
          </w:tcPr>
          <w:p w14:paraId="474CC39E" w14:textId="77777777" w:rsidR="00284950" w:rsidRDefault="00284950" w:rsidP="00DD72FC">
            <w:pPr>
              <w:spacing w:after="60"/>
              <w:rPr>
                <w:sz w:val="18"/>
                <w:szCs w:val="18"/>
                <w:lang w:val="sr-Cyrl-CS"/>
              </w:rPr>
            </w:pPr>
            <w:r>
              <w:rPr>
                <w:sz w:val="18"/>
                <w:szCs w:val="18"/>
                <w:lang w:val="sr-Cyrl-CS"/>
              </w:rPr>
              <w:t>2013.</w:t>
            </w:r>
          </w:p>
        </w:tc>
      </w:tr>
      <w:tr w:rsidR="00284950" w:rsidRPr="00281773" w14:paraId="003FAD6C" w14:textId="77777777" w:rsidTr="00DD72FC">
        <w:trPr>
          <w:trHeight w:val="251"/>
          <w:jc w:val="center"/>
        </w:trPr>
        <w:tc>
          <w:tcPr>
            <w:tcW w:w="5000" w:type="pct"/>
            <w:gridSpan w:val="14"/>
            <w:vAlign w:val="center"/>
          </w:tcPr>
          <w:p w14:paraId="0567F571" w14:textId="77777777" w:rsidR="00284950" w:rsidRPr="00281773" w:rsidRDefault="00284950" w:rsidP="00DD72FC">
            <w:pPr>
              <w:spacing w:line="0" w:lineRule="atLeast"/>
              <w:rPr>
                <w:sz w:val="16"/>
                <w:szCs w:val="16"/>
              </w:rPr>
            </w:pPr>
            <w:r w:rsidRPr="000366D1">
              <w:rPr>
                <w:b/>
                <w:sz w:val="16"/>
                <w:szCs w:val="16"/>
                <w:lang w:val="sr-Cyrl-CS"/>
              </w:rPr>
              <w:t xml:space="preserve">Списак предмета </w:t>
            </w:r>
            <w:proofErr w:type="spellStart"/>
            <w:r w:rsidRPr="000366D1">
              <w:rPr>
                <w:b/>
                <w:sz w:val="16"/>
                <w:szCs w:val="16"/>
              </w:rPr>
              <w:t>које</w:t>
            </w:r>
            <w:proofErr w:type="spellEnd"/>
            <w:r w:rsidRPr="000366D1">
              <w:rPr>
                <w:b/>
                <w:sz w:val="16"/>
                <w:szCs w:val="16"/>
              </w:rPr>
              <w:t xml:space="preserve"> </w:t>
            </w:r>
            <w:proofErr w:type="spellStart"/>
            <w:r w:rsidRPr="000366D1">
              <w:rPr>
                <w:b/>
                <w:sz w:val="16"/>
                <w:szCs w:val="16"/>
              </w:rPr>
              <w:t>наставник</w:t>
            </w:r>
            <w:proofErr w:type="spellEnd"/>
            <w:r w:rsidRPr="000366D1">
              <w:rPr>
                <w:b/>
                <w:sz w:val="16"/>
                <w:szCs w:val="16"/>
              </w:rPr>
              <w:t xml:space="preserve"> </w:t>
            </w:r>
            <w:proofErr w:type="spellStart"/>
            <w:r w:rsidRPr="000366D1">
              <w:rPr>
                <w:b/>
                <w:sz w:val="16"/>
                <w:szCs w:val="16"/>
              </w:rPr>
              <w:t>држи</w:t>
            </w:r>
            <w:proofErr w:type="spellEnd"/>
            <w:r w:rsidRPr="000366D1">
              <w:rPr>
                <w:b/>
                <w:sz w:val="16"/>
                <w:szCs w:val="16"/>
              </w:rPr>
              <w:t xml:space="preserve"> </w:t>
            </w:r>
            <w:proofErr w:type="spellStart"/>
            <w:r w:rsidRPr="000366D1">
              <w:rPr>
                <w:b/>
                <w:sz w:val="16"/>
                <w:szCs w:val="16"/>
              </w:rPr>
              <w:t>на</w:t>
            </w:r>
            <w:proofErr w:type="spellEnd"/>
            <w:r w:rsidRPr="000366D1">
              <w:rPr>
                <w:b/>
                <w:sz w:val="16"/>
                <w:szCs w:val="16"/>
              </w:rPr>
              <w:t xml:space="preserve"> </w:t>
            </w:r>
            <w:proofErr w:type="spellStart"/>
            <w:r w:rsidRPr="000366D1">
              <w:rPr>
                <w:b/>
                <w:sz w:val="16"/>
                <w:szCs w:val="16"/>
              </w:rPr>
              <w:t>докторским</w:t>
            </w:r>
            <w:proofErr w:type="spellEnd"/>
            <w:r w:rsidRPr="000366D1">
              <w:rPr>
                <w:b/>
                <w:sz w:val="16"/>
                <w:szCs w:val="16"/>
              </w:rPr>
              <w:t xml:space="preserve"> </w:t>
            </w:r>
            <w:proofErr w:type="spellStart"/>
            <w:r w:rsidRPr="000366D1">
              <w:rPr>
                <w:b/>
                <w:sz w:val="16"/>
                <w:szCs w:val="16"/>
              </w:rPr>
              <w:t>студијама</w:t>
            </w:r>
            <w:proofErr w:type="spellEnd"/>
            <w:r w:rsidRPr="00281773">
              <w:rPr>
                <w:b/>
                <w:sz w:val="16"/>
                <w:szCs w:val="16"/>
              </w:rPr>
              <w:t xml:space="preserve"> </w:t>
            </w:r>
          </w:p>
        </w:tc>
      </w:tr>
      <w:tr w:rsidR="00284950" w:rsidRPr="00FD4AB1" w14:paraId="048E3671" w14:textId="77777777" w:rsidTr="00DD72FC">
        <w:trPr>
          <w:trHeight w:val="400"/>
          <w:jc w:val="center"/>
        </w:trPr>
        <w:tc>
          <w:tcPr>
            <w:tcW w:w="5000" w:type="pct"/>
            <w:gridSpan w:val="14"/>
            <w:vAlign w:val="center"/>
          </w:tcPr>
          <w:p w14:paraId="25ECB2A5" w14:textId="77777777" w:rsidR="00284950" w:rsidRPr="00FD4AB1" w:rsidRDefault="00284950" w:rsidP="00DD72FC">
            <w:pPr>
              <w:rPr>
                <w:sz w:val="18"/>
                <w:szCs w:val="18"/>
                <w:lang w:val="sr-Cyrl-CS"/>
              </w:rPr>
            </w:pPr>
            <w:r w:rsidRPr="00FD4AB1">
              <w:rPr>
                <w:sz w:val="18"/>
                <w:szCs w:val="18"/>
                <w:lang w:val="sr-Cyrl-CS"/>
              </w:rPr>
              <w:t xml:space="preserve">Репрезентативне референце </w:t>
            </w:r>
          </w:p>
        </w:tc>
      </w:tr>
      <w:tr w:rsidR="00284950" w:rsidRPr="00FD4AB1" w14:paraId="4AA967A4" w14:textId="77777777" w:rsidTr="00DD72FC">
        <w:trPr>
          <w:trHeight w:val="284"/>
          <w:jc w:val="center"/>
        </w:trPr>
        <w:tc>
          <w:tcPr>
            <w:tcW w:w="455" w:type="pct"/>
            <w:vAlign w:val="center"/>
          </w:tcPr>
          <w:p w14:paraId="5ECB4E63" w14:textId="77777777" w:rsidR="00284950" w:rsidRPr="00BC4058" w:rsidRDefault="00284950" w:rsidP="00DD72FC">
            <w:pPr>
              <w:jc w:val="center"/>
              <w:rPr>
                <w:sz w:val="16"/>
                <w:szCs w:val="18"/>
                <w:lang w:val="sr-Cyrl-CS"/>
              </w:rPr>
            </w:pPr>
            <w:r w:rsidRPr="00BC4058">
              <w:rPr>
                <w:sz w:val="16"/>
                <w:szCs w:val="18"/>
                <w:lang w:val="sr-Cyrl-CS"/>
              </w:rPr>
              <w:t>1.</w:t>
            </w:r>
          </w:p>
        </w:tc>
        <w:tc>
          <w:tcPr>
            <w:tcW w:w="4545" w:type="pct"/>
            <w:gridSpan w:val="13"/>
          </w:tcPr>
          <w:p w14:paraId="388B14CA" w14:textId="77777777" w:rsidR="00284950" w:rsidRPr="002D2FE1" w:rsidRDefault="00284950" w:rsidP="00DD72FC">
            <w:pPr>
              <w:jc w:val="both"/>
              <w:rPr>
                <w:sz w:val="16"/>
                <w:szCs w:val="18"/>
              </w:rPr>
            </w:pPr>
            <w:r w:rsidRPr="00546CF1">
              <w:rPr>
                <w:sz w:val="16"/>
                <w:szCs w:val="18"/>
              </w:rPr>
              <w:t xml:space="preserve">Nikolic T, Petrovic D, Matic S, </w:t>
            </w:r>
            <w:proofErr w:type="spellStart"/>
            <w:r w:rsidRPr="00546CF1">
              <w:rPr>
                <w:sz w:val="16"/>
                <w:szCs w:val="18"/>
              </w:rPr>
              <w:t>Turnic</w:t>
            </w:r>
            <w:proofErr w:type="spellEnd"/>
            <w:r w:rsidRPr="00546CF1">
              <w:rPr>
                <w:sz w:val="16"/>
                <w:szCs w:val="18"/>
              </w:rPr>
              <w:t xml:space="preserve"> TN, Jeremic J, Radonjic K, </w:t>
            </w:r>
            <w:proofErr w:type="spellStart"/>
            <w:r w:rsidRPr="00546CF1">
              <w:rPr>
                <w:sz w:val="16"/>
                <w:szCs w:val="18"/>
              </w:rPr>
              <w:t>Srejovic</w:t>
            </w:r>
            <w:proofErr w:type="spellEnd"/>
            <w:r w:rsidRPr="00546CF1">
              <w:rPr>
                <w:sz w:val="16"/>
                <w:szCs w:val="18"/>
              </w:rPr>
              <w:t xml:space="preserve"> I, </w:t>
            </w:r>
            <w:proofErr w:type="spellStart"/>
            <w:r w:rsidRPr="00546CF1">
              <w:rPr>
                <w:sz w:val="16"/>
                <w:szCs w:val="18"/>
              </w:rPr>
              <w:t>Zivkovic</w:t>
            </w:r>
            <w:proofErr w:type="spellEnd"/>
            <w:r w:rsidRPr="00546CF1">
              <w:rPr>
                <w:sz w:val="16"/>
                <w:szCs w:val="18"/>
              </w:rPr>
              <w:t xml:space="preserve"> V, </w:t>
            </w:r>
            <w:proofErr w:type="spellStart"/>
            <w:r w:rsidRPr="00546CF1">
              <w:rPr>
                <w:sz w:val="16"/>
                <w:szCs w:val="18"/>
              </w:rPr>
              <w:t>Bolevich</w:t>
            </w:r>
            <w:proofErr w:type="spellEnd"/>
            <w:r w:rsidRPr="00546CF1">
              <w:rPr>
                <w:sz w:val="16"/>
                <w:szCs w:val="18"/>
              </w:rPr>
              <w:t xml:space="preserve"> S, </w:t>
            </w:r>
            <w:proofErr w:type="spellStart"/>
            <w:r w:rsidRPr="00546CF1">
              <w:rPr>
                <w:sz w:val="16"/>
                <w:szCs w:val="18"/>
              </w:rPr>
              <w:t>Bolevich</w:t>
            </w:r>
            <w:proofErr w:type="spellEnd"/>
            <w:r w:rsidRPr="00546CF1">
              <w:rPr>
                <w:sz w:val="16"/>
                <w:szCs w:val="18"/>
              </w:rPr>
              <w:t xml:space="preserve"> S, </w:t>
            </w:r>
            <w:proofErr w:type="spellStart"/>
            <w:r w:rsidRPr="00546CF1">
              <w:rPr>
                <w:sz w:val="16"/>
                <w:szCs w:val="18"/>
              </w:rPr>
              <w:t>Jakovljevic</w:t>
            </w:r>
            <w:proofErr w:type="spellEnd"/>
            <w:r w:rsidRPr="00546CF1">
              <w:rPr>
                <w:sz w:val="16"/>
                <w:szCs w:val="18"/>
              </w:rPr>
              <w:t xml:space="preserve"> V. The influence of folic acid-induced acute kidney injury on cardiac function and redox status in rats. </w:t>
            </w:r>
            <w:proofErr w:type="spellStart"/>
            <w:r w:rsidRPr="00546CF1">
              <w:rPr>
                <w:sz w:val="16"/>
                <w:szCs w:val="18"/>
              </w:rPr>
              <w:t>Naunyn</w:t>
            </w:r>
            <w:proofErr w:type="spellEnd"/>
            <w:r w:rsidRPr="00546CF1">
              <w:rPr>
                <w:sz w:val="16"/>
                <w:szCs w:val="18"/>
              </w:rPr>
              <w:t xml:space="preserve"> </w:t>
            </w:r>
            <w:proofErr w:type="spellStart"/>
            <w:r w:rsidRPr="00546CF1">
              <w:rPr>
                <w:sz w:val="16"/>
                <w:szCs w:val="18"/>
              </w:rPr>
              <w:t>Schmiedebergs</w:t>
            </w:r>
            <w:proofErr w:type="spellEnd"/>
            <w:r w:rsidRPr="00546CF1">
              <w:rPr>
                <w:sz w:val="16"/>
                <w:szCs w:val="18"/>
              </w:rPr>
              <w:t xml:space="preserve"> Arch </w:t>
            </w:r>
            <w:proofErr w:type="spellStart"/>
            <w:r w:rsidRPr="00546CF1">
              <w:rPr>
                <w:sz w:val="16"/>
                <w:szCs w:val="18"/>
              </w:rPr>
              <w:t>Pharmacol</w:t>
            </w:r>
            <w:proofErr w:type="spellEnd"/>
            <w:r w:rsidRPr="00546CF1">
              <w:rPr>
                <w:sz w:val="16"/>
                <w:szCs w:val="18"/>
              </w:rPr>
              <w:t xml:space="preserve">. 2020;393(1):99-109. </w:t>
            </w:r>
          </w:p>
        </w:tc>
      </w:tr>
      <w:tr w:rsidR="00284950" w:rsidRPr="00FD4AB1" w14:paraId="57922FAD" w14:textId="77777777" w:rsidTr="00DD72FC">
        <w:trPr>
          <w:trHeight w:val="284"/>
          <w:jc w:val="center"/>
        </w:trPr>
        <w:tc>
          <w:tcPr>
            <w:tcW w:w="455" w:type="pct"/>
            <w:vAlign w:val="center"/>
          </w:tcPr>
          <w:p w14:paraId="5FF9EBBF" w14:textId="77777777" w:rsidR="00284950" w:rsidRPr="00BC4058" w:rsidRDefault="00284950" w:rsidP="00DD72FC">
            <w:pPr>
              <w:jc w:val="center"/>
              <w:rPr>
                <w:sz w:val="16"/>
                <w:szCs w:val="18"/>
                <w:lang w:val="sr-Cyrl-CS"/>
              </w:rPr>
            </w:pPr>
            <w:r w:rsidRPr="00BC4058">
              <w:rPr>
                <w:sz w:val="16"/>
                <w:szCs w:val="18"/>
                <w:lang w:val="sr-Cyrl-CS"/>
              </w:rPr>
              <w:t>2.</w:t>
            </w:r>
          </w:p>
        </w:tc>
        <w:tc>
          <w:tcPr>
            <w:tcW w:w="4545" w:type="pct"/>
            <w:gridSpan w:val="13"/>
          </w:tcPr>
          <w:p w14:paraId="11D5F12E" w14:textId="77777777" w:rsidR="00284950" w:rsidRPr="0012779A" w:rsidRDefault="00284950" w:rsidP="00DD72FC">
            <w:pPr>
              <w:jc w:val="both"/>
              <w:rPr>
                <w:sz w:val="16"/>
                <w:szCs w:val="18"/>
              </w:rPr>
            </w:pPr>
            <w:proofErr w:type="spellStart"/>
            <w:r w:rsidRPr="00546CF1">
              <w:rPr>
                <w:sz w:val="16"/>
                <w:szCs w:val="18"/>
              </w:rPr>
              <w:t>Arsic</w:t>
            </w:r>
            <w:proofErr w:type="spellEnd"/>
            <w:r w:rsidRPr="00546CF1">
              <w:rPr>
                <w:sz w:val="16"/>
                <w:szCs w:val="18"/>
              </w:rPr>
              <w:t xml:space="preserve"> A, </w:t>
            </w:r>
            <w:proofErr w:type="spellStart"/>
            <w:r w:rsidRPr="00546CF1">
              <w:rPr>
                <w:sz w:val="16"/>
                <w:szCs w:val="18"/>
              </w:rPr>
              <w:t>Pesic</w:t>
            </w:r>
            <w:proofErr w:type="spellEnd"/>
            <w:r w:rsidRPr="00546CF1">
              <w:rPr>
                <w:sz w:val="16"/>
                <w:szCs w:val="18"/>
              </w:rPr>
              <w:t xml:space="preserve"> G, Petrovic S, Matic A, Jeremic J, </w:t>
            </w:r>
            <w:proofErr w:type="spellStart"/>
            <w:r w:rsidRPr="00546CF1">
              <w:rPr>
                <w:sz w:val="16"/>
                <w:szCs w:val="18"/>
              </w:rPr>
              <w:t>Jakovljevic</w:t>
            </w:r>
            <w:proofErr w:type="spellEnd"/>
            <w:r w:rsidRPr="00546CF1">
              <w:rPr>
                <w:sz w:val="16"/>
                <w:szCs w:val="18"/>
              </w:rPr>
              <w:t xml:space="preserve"> V, Vucic V. Adverse plasma fatty acid composition in patients with femoral neck fracture. Can J </w:t>
            </w:r>
            <w:proofErr w:type="spellStart"/>
            <w:r w:rsidRPr="00546CF1">
              <w:rPr>
                <w:sz w:val="16"/>
                <w:szCs w:val="18"/>
              </w:rPr>
              <w:t>Physiol</w:t>
            </w:r>
            <w:proofErr w:type="spellEnd"/>
            <w:r w:rsidRPr="00546CF1">
              <w:rPr>
                <w:sz w:val="16"/>
                <w:szCs w:val="18"/>
              </w:rPr>
              <w:t xml:space="preserve"> </w:t>
            </w:r>
            <w:proofErr w:type="spellStart"/>
            <w:r w:rsidRPr="00546CF1">
              <w:rPr>
                <w:sz w:val="16"/>
                <w:szCs w:val="18"/>
              </w:rPr>
              <w:t>Pharmacol</w:t>
            </w:r>
            <w:proofErr w:type="spellEnd"/>
            <w:r w:rsidRPr="00546CF1">
              <w:rPr>
                <w:sz w:val="16"/>
                <w:szCs w:val="18"/>
              </w:rPr>
              <w:t>. 2020;98(2):61-66.</w:t>
            </w:r>
          </w:p>
        </w:tc>
      </w:tr>
      <w:tr w:rsidR="00284950" w:rsidRPr="00FD4AB1" w14:paraId="6D6151EC" w14:textId="77777777" w:rsidTr="00DD72FC">
        <w:trPr>
          <w:trHeight w:val="284"/>
          <w:jc w:val="center"/>
        </w:trPr>
        <w:tc>
          <w:tcPr>
            <w:tcW w:w="455" w:type="pct"/>
            <w:vAlign w:val="center"/>
          </w:tcPr>
          <w:p w14:paraId="1E3BE202" w14:textId="77777777" w:rsidR="00284950" w:rsidRPr="00BC4058" w:rsidRDefault="00284950" w:rsidP="00DD72FC">
            <w:pPr>
              <w:jc w:val="center"/>
              <w:rPr>
                <w:sz w:val="16"/>
                <w:szCs w:val="18"/>
                <w:lang w:val="sr-Cyrl-CS"/>
              </w:rPr>
            </w:pPr>
            <w:r w:rsidRPr="00BC4058">
              <w:rPr>
                <w:sz w:val="16"/>
                <w:szCs w:val="18"/>
                <w:lang w:val="sr-Cyrl-CS"/>
              </w:rPr>
              <w:t>3.</w:t>
            </w:r>
          </w:p>
        </w:tc>
        <w:tc>
          <w:tcPr>
            <w:tcW w:w="4545" w:type="pct"/>
            <w:gridSpan w:val="13"/>
          </w:tcPr>
          <w:p w14:paraId="7A5A1840" w14:textId="77777777" w:rsidR="00284950" w:rsidRPr="00BD20DD" w:rsidRDefault="00284950" w:rsidP="00DD72FC">
            <w:pPr>
              <w:jc w:val="both"/>
              <w:rPr>
                <w:sz w:val="16"/>
                <w:szCs w:val="18"/>
              </w:rPr>
            </w:pPr>
            <w:proofErr w:type="spellStart"/>
            <w:r w:rsidRPr="00546CF1">
              <w:rPr>
                <w:sz w:val="16"/>
                <w:szCs w:val="18"/>
              </w:rPr>
              <w:t>Srejovic</w:t>
            </w:r>
            <w:proofErr w:type="spellEnd"/>
            <w:r w:rsidRPr="00546CF1">
              <w:rPr>
                <w:sz w:val="16"/>
                <w:szCs w:val="18"/>
              </w:rPr>
              <w:t xml:space="preserve"> I, </w:t>
            </w:r>
            <w:proofErr w:type="spellStart"/>
            <w:r w:rsidRPr="00546CF1">
              <w:rPr>
                <w:sz w:val="16"/>
                <w:szCs w:val="18"/>
              </w:rPr>
              <w:t>Selakovic</w:t>
            </w:r>
            <w:proofErr w:type="spellEnd"/>
            <w:r w:rsidRPr="00546CF1">
              <w:rPr>
                <w:sz w:val="16"/>
                <w:szCs w:val="18"/>
              </w:rPr>
              <w:t xml:space="preserve"> D, Jovicic N, </w:t>
            </w:r>
            <w:proofErr w:type="spellStart"/>
            <w:r w:rsidRPr="00546CF1">
              <w:rPr>
                <w:sz w:val="16"/>
                <w:szCs w:val="18"/>
              </w:rPr>
              <w:t>Jakovljević</w:t>
            </w:r>
            <w:proofErr w:type="spellEnd"/>
            <w:r w:rsidRPr="00546CF1">
              <w:rPr>
                <w:sz w:val="16"/>
                <w:szCs w:val="18"/>
              </w:rPr>
              <w:t xml:space="preserve"> V, Lukic ML, Rosic G. Galectin-3: Roles in Neurodevelopment, Neuroinflammation, and Behavior. Biomolecules. 2020;10(5):798.</w:t>
            </w:r>
          </w:p>
        </w:tc>
      </w:tr>
      <w:tr w:rsidR="00284950" w:rsidRPr="00FD4AB1" w14:paraId="589B9F6D" w14:textId="77777777" w:rsidTr="00DD72FC">
        <w:trPr>
          <w:trHeight w:val="284"/>
          <w:jc w:val="center"/>
        </w:trPr>
        <w:tc>
          <w:tcPr>
            <w:tcW w:w="455" w:type="pct"/>
            <w:vAlign w:val="center"/>
          </w:tcPr>
          <w:p w14:paraId="4990C28B" w14:textId="77777777" w:rsidR="00284950" w:rsidRPr="00BC4058" w:rsidRDefault="00284950" w:rsidP="00DD72FC">
            <w:pPr>
              <w:jc w:val="center"/>
              <w:rPr>
                <w:sz w:val="16"/>
                <w:szCs w:val="18"/>
                <w:lang w:val="sr-Cyrl-CS"/>
              </w:rPr>
            </w:pPr>
            <w:r w:rsidRPr="00BC4058">
              <w:rPr>
                <w:sz w:val="16"/>
                <w:szCs w:val="18"/>
                <w:lang w:val="sr-Cyrl-CS"/>
              </w:rPr>
              <w:t>4.</w:t>
            </w:r>
          </w:p>
        </w:tc>
        <w:tc>
          <w:tcPr>
            <w:tcW w:w="4545" w:type="pct"/>
            <w:gridSpan w:val="13"/>
          </w:tcPr>
          <w:p w14:paraId="5184396B" w14:textId="77777777" w:rsidR="00284950" w:rsidRPr="005B0745" w:rsidRDefault="00284950" w:rsidP="00DD72FC">
            <w:pPr>
              <w:jc w:val="both"/>
              <w:rPr>
                <w:sz w:val="16"/>
                <w:szCs w:val="18"/>
              </w:rPr>
            </w:pPr>
            <w:proofErr w:type="spellStart"/>
            <w:r w:rsidRPr="00546CF1">
              <w:rPr>
                <w:sz w:val="16"/>
                <w:szCs w:val="18"/>
              </w:rPr>
              <w:t>Šošić-Jurjević</w:t>
            </w:r>
            <w:proofErr w:type="spellEnd"/>
            <w:r w:rsidRPr="00546CF1">
              <w:rPr>
                <w:sz w:val="16"/>
                <w:szCs w:val="18"/>
              </w:rPr>
              <w:t xml:space="preserve"> B, </w:t>
            </w:r>
            <w:proofErr w:type="spellStart"/>
            <w:r w:rsidRPr="00546CF1">
              <w:rPr>
                <w:sz w:val="16"/>
                <w:szCs w:val="18"/>
              </w:rPr>
              <w:t>Ajdžanović</w:t>
            </w:r>
            <w:proofErr w:type="spellEnd"/>
            <w:r w:rsidRPr="00546CF1">
              <w:rPr>
                <w:sz w:val="16"/>
                <w:szCs w:val="18"/>
              </w:rPr>
              <w:t xml:space="preserve"> V, </w:t>
            </w:r>
            <w:proofErr w:type="spellStart"/>
            <w:r w:rsidRPr="00546CF1">
              <w:rPr>
                <w:sz w:val="16"/>
                <w:szCs w:val="18"/>
              </w:rPr>
              <w:t>Miljić</w:t>
            </w:r>
            <w:proofErr w:type="spellEnd"/>
            <w:r w:rsidRPr="00546CF1">
              <w:rPr>
                <w:sz w:val="16"/>
                <w:szCs w:val="18"/>
              </w:rPr>
              <w:t xml:space="preserve"> D, </w:t>
            </w:r>
            <w:proofErr w:type="spellStart"/>
            <w:r w:rsidRPr="00546CF1">
              <w:rPr>
                <w:sz w:val="16"/>
                <w:szCs w:val="18"/>
              </w:rPr>
              <w:t>Trifunović</w:t>
            </w:r>
            <w:proofErr w:type="spellEnd"/>
            <w:r w:rsidRPr="00546CF1">
              <w:rPr>
                <w:sz w:val="16"/>
                <w:szCs w:val="18"/>
              </w:rPr>
              <w:t xml:space="preserve"> S, </w:t>
            </w:r>
            <w:proofErr w:type="spellStart"/>
            <w:r w:rsidRPr="00546CF1">
              <w:rPr>
                <w:sz w:val="16"/>
                <w:szCs w:val="18"/>
              </w:rPr>
              <w:t>Filipović</w:t>
            </w:r>
            <w:proofErr w:type="spellEnd"/>
            <w:r w:rsidRPr="00546CF1">
              <w:rPr>
                <w:sz w:val="16"/>
                <w:szCs w:val="18"/>
              </w:rPr>
              <w:t xml:space="preserve"> B, </w:t>
            </w:r>
            <w:proofErr w:type="spellStart"/>
            <w:r w:rsidRPr="00546CF1">
              <w:rPr>
                <w:sz w:val="16"/>
                <w:szCs w:val="18"/>
              </w:rPr>
              <w:t>Stanković</w:t>
            </w:r>
            <w:proofErr w:type="spellEnd"/>
            <w:r w:rsidRPr="00546CF1">
              <w:rPr>
                <w:sz w:val="16"/>
                <w:szCs w:val="18"/>
              </w:rPr>
              <w:t xml:space="preserve"> S, </w:t>
            </w:r>
            <w:proofErr w:type="spellStart"/>
            <w:r w:rsidRPr="00546CF1">
              <w:rPr>
                <w:sz w:val="16"/>
                <w:szCs w:val="18"/>
              </w:rPr>
              <w:t>Bolevich</w:t>
            </w:r>
            <w:proofErr w:type="spellEnd"/>
            <w:r w:rsidRPr="00546CF1">
              <w:rPr>
                <w:sz w:val="16"/>
                <w:szCs w:val="18"/>
              </w:rPr>
              <w:t xml:space="preserve"> S, </w:t>
            </w:r>
            <w:proofErr w:type="spellStart"/>
            <w:r w:rsidRPr="00546CF1">
              <w:rPr>
                <w:sz w:val="16"/>
                <w:szCs w:val="18"/>
              </w:rPr>
              <w:t>Jakovljević</w:t>
            </w:r>
            <w:proofErr w:type="spellEnd"/>
            <w:r w:rsidRPr="00546CF1">
              <w:rPr>
                <w:sz w:val="16"/>
                <w:szCs w:val="18"/>
              </w:rPr>
              <w:t xml:space="preserve"> V, </w:t>
            </w:r>
            <w:proofErr w:type="spellStart"/>
            <w:r w:rsidRPr="00546CF1">
              <w:rPr>
                <w:sz w:val="16"/>
                <w:szCs w:val="18"/>
              </w:rPr>
              <w:t>Milošević</w:t>
            </w:r>
            <w:proofErr w:type="spellEnd"/>
            <w:r w:rsidRPr="00546CF1">
              <w:rPr>
                <w:sz w:val="16"/>
                <w:szCs w:val="18"/>
              </w:rPr>
              <w:t xml:space="preserve"> V. Pituitary Hyperplasia, Hormonal Changes and Prolactinoma Development in Males Exposed to Estrogens-An Insight from Translational Studies. Int J Mol Sci. 2020;21(6):2024.</w:t>
            </w:r>
          </w:p>
        </w:tc>
      </w:tr>
      <w:tr w:rsidR="00284950" w:rsidRPr="00FD4AB1" w14:paraId="0673A70B" w14:textId="77777777" w:rsidTr="00DD72FC">
        <w:trPr>
          <w:trHeight w:val="284"/>
          <w:jc w:val="center"/>
        </w:trPr>
        <w:tc>
          <w:tcPr>
            <w:tcW w:w="455" w:type="pct"/>
            <w:vAlign w:val="center"/>
          </w:tcPr>
          <w:p w14:paraId="65400577" w14:textId="77777777" w:rsidR="00284950" w:rsidRPr="00BC4058" w:rsidRDefault="00284950" w:rsidP="00DD72FC">
            <w:pPr>
              <w:jc w:val="center"/>
              <w:rPr>
                <w:sz w:val="16"/>
                <w:szCs w:val="18"/>
                <w:lang w:val="sr-Cyrl-CS"/>
              </w:rPr>
            </w:pPr>
            <w:r w:rsidRPr="00BC4058">
              <w:rPr>
                <w:sz w:val="16"/>
                <w:szCs w:val="18"/>
                <w:lang w:val="sr-Cyrl-CS"/>
              </w:rPr>
              <w:t>5.</w:t>
            </w:r>
          </w:p>
        </w:tc>
        <w:tc>
          <w:tcPr>
            <w:tcW w:w="4545" w:type="pct"/>
            <w:gridSpan w:val="13"/>
          </w:tcPr>
          <w:p w14:paraId="641EA382" w14:textId="77777777" w:rsidR="00284950" w:rsidRPr="00957CA8" w:rsidRDefault="00284950" w:rsidP="00DD72FC">
            <w:pPr>
              <w:jc w:val="both"/>
              <w:rPr>
                <w:sz w:val="16"/>
                <w:szCs w:val="18"/>
              </w:rPr>
            </w:pPr>
            <w:proofErr w:type="spellStart"/>
            <w:r w:rsidRPr="00546CF1">
              <w:rPr>
                <w:sz w:val="16"/>
                <w:szCs w:val="18"/>
              </w:rPr>
              <w:t>Rankovic</w:t>
            </w:r>
            <w:proofErr w:type="spellEnd"/>
            <w:r w:rsidRPr="00546CF1">
              <w:rPr>
                <w:sz w:val="16"/>
                <w:szCs w:val="18"/>
              </w:rPr>
              <w:t xml:space="preserve"> M, Jeremic N, </w:t>
            </w:r>
            <w:proofErr w:type="spellStart"/>
            <w:r w:rsidRPr="00546CF1">
              <w:rPr>
                <w:sz w:val="16"/>
                <w:szCs w:val="18"/>
              </w:rPr>
              <w:t>Srejovic</w:t>
            </w:r>
            <w:proofErr w:type="spellEnd"/>
            <w:r w:rsidRPr="00546CF1">
              <w:rPr>
                <w:sz w:val="16"/>
                <w:szCs w:val="18"/>
              </w:rPr>
              <w:t xml:space="preserve"> I, Radonjic K, </w:t>
            </w:r>
            <w:proofErr w:type="spellStart"/>
            <w:r w:rsidRPr="00546CF1">
              <w:rPr>
                <w:sz w:val="16"/>
                <w:szCs w:val="18"/>
              </w:rPr>
              <w:t>Stojanovic</w:t>
            </w:r>
            <w:proofErr w:type="spellEnd"/>
            <w:r w:rsidRPr="00546CF1">
              <w:rPr>
                <w:sz w:val="16"/>
                <w:szCs w:val="18"/>
              </w:rPr>
              <w:t xml:space="preserve"> A, </w:t>
            </w:r>
            <w:proofErr w:type="spellStart"/>
            <w:r w:rsidRPr="00546CF1">
              <w:rPr>
                <w:sz w:val="16"/>
                <w:szCs w:val="18"/>
              </w:rPr>
              <w:t>Glisic</w:t>
            </w:r>
            <w:proofErr w:type="spellEnd"/>
            <w:r w:rsidRPr="00546CF1">
              <w:rPr>
                <w:sz w:val="16"/>
                <w:szCs w:val="18"/>
              </w:rPr>
              <w:t xml:space="preserve"> M, </w:t>
            </w:r>
            <w:proofErr w:type="spellStart"/>
            <w:r w:rsidRPr="00546CF1">
              <w:rPr>
                <w:sz w:val="16"/>
                <w:szCs w:val="18"/>
              </w:rPr>
              <w:t>Bolevich</w:t>
            </w:r>
            <w:proofErr w:type="spellEnd"/>
            <w:r w:rsidRPr="00546CF1">
              <w:rPr>
                <w:sz w:val="16"/>
                <w:szCs w:val="18"/>
              </w:rPr>
              <w:t xml:space="preserve"> S, </w:t>
            </w:r>
            <w:proofErr w:type="spellStart"/>
            <w:r w:rsidRPr="00546CF1">
              <w:rPr>
                <w:sz w:val="16"/>
                <w:szCs w:val="18"/>
              </w:rPr>
              <w:t>Bolevich</w:t>
            </w:r>
            <w:proofErr w:type="spellEnd"/>
            <w:r w:rsidRPr="00546CF1">
              <w:rPr>
                <w:sz w:val="16"/>
                <w:szCs w:val="18"/>
              </w:rPr>
              <w:t xml:space="preserve"> S, </w:t>
            </w:r>
            <w:proofErr w:type="spellStart"/>
            <w:r w:rsidRPr="00546CF1">
              <w:rPr>
                <w:sz w:val="16"/>
                <w:szCs w:val="18"/>
              </w:rPr>
              <w:t>Jakovljevic</w:t>
            </w:r>
            <w:proofErr w:type="spellEnd"/>
            <w:r w:rsidRPr="00546CF1">
              <w:rPr>
                <w:sz w:val="16"/>
                <w:szCs w:val="18"/>
              </w:rPr>
              <w:t xml:space="preserve"> V. Dipeptidyl peptidase-4 inhibitors as new tools for </w:t>
            </w:r>
            <w:proofErr w:type="spellStart"/>
            <w:r w:rsidRPr="00546CF1">
              <w:rPr>
                <w:sz w:val="16"/>
                <w:szCs w:val="18"/>
              </w:rPr>
              <w:t>cardioprotection</w:t>
            </w:r>
            <w:proofErr w:type="spellEnd"/>
            <w:r w:rsidRPr="00546CF1">
              <w:rPr>
                <w:sz w:val="16"/>
                <w:szCs w:val="18"/>
              </w:rPr>
              <w:t xml:space="preserve">. Heart Fail Rev. 2020. </w:t>
            </w:r>
            <w:proofErr w:type="spellStart"/>
            <w:r w:rsidRPr="00546CF1">
              <w:rPr>
                <w:sz w:val="16"/>
                <w:szCs w:val="18"/>
              </w:rPr>
              <w:t>doi</w:t>
            </w:r>
            <w:proofErr w:type="spellEnd"/>
            <w:r w:rsidRPr="00546CF1">
              <w:rPr>
                <w:sz w:val="16"/>
                <w:szCs w:val="18"/>
              </w:rPr>
              <w:t>: 10.1007/s10741-020-10005-5.</w:t>
            </w:r>
          </w:p>
        </w:tc>
      </w:tr>
      <w:tr w:rsidR="00284950" w:rsidRPr="00FD4AB1" w14:paraId="1D3008EE" w14:textId="77777777" w:rsidTr="00DD72FC">
        <w:trPr>
          <w:trHeight w:val="284"/>
          <w:jc w:val="center"/>
        </w:trPr>
        <w:tc>
          <w:tcPr>
            <w:tcW w:w="455" w:type="pct"/>
            <w:vAlign w:val="center"/>
          </w:tcPr>
          <w:p w14:paraId="1DDC0B4B" w14:textId="77777777" w:rsidR="00284950" w:rsidRPr="00BC4058" w:rsidRDefault="00284950" w:rsidP="00DD72FC">
            <w:pPr>
              <w:jc w:val="center"/>
              <w:rPr>
                <w:sz w:val="16"/>
                <w:szCs w:val="18"/>
                <w:lang w:val="sr-Cyrl-CS"/>
              </w:rPr>
            </w:pPr>
            <w:r w:rsidRPr="00BC4058">
              <w:rPr>
                <w:sz w:val="16"/>
                <w:szCs w:val="18"/>
                <w:lang w:val="sr-Cyrl-CS"/>
              </w:rPr>
              <w:t>6.</w:t>
            </w:r>
          </w:p>
        </w:tc>
        <w:tc>
          <w:tcPr>
            <w:tcW w:w="4545" w:type="pct"/>
            <w:gridSpan w:val="13"/>
          </w:tcPr>
          <w:p w14:paraId="1DA9FBDD" w14:textId="77777777" w:rsidR="00284950" w:rsidRPr="00E50FC2" w:rsidRDefault="00284950" w:rsidP="00DD72FC">
            <w:pPr>
              <w:jc w:val="both"/>
              <w:rPr>
                <w:sz w:val="16"/>
                <w:szCs w:val="18"/>
              </w:rPr>
            </w:pPr>
            <w:r w:rsidRPr="00546CF1">
              <w:rPr>
                <w:sz w:val="16"/>
                <w:szCs w:val="18"/>
              </w:rPr>
              <w:t xml:space="preserve">Petkovic A, Al-Khalili F, </w:t>
            </w:r>
            <w:proofErr w:type="spellStart"/>
            <w:r w:rsidRPr="00546CF1">
              <w:rPr>
                <w:sz w:val="16"/>
                <w:szCs w:val="18"/>
              </w:rPr>
              <w:t>Antovic</w:t>
            </w:r>
            <w:proofErr w:type="spellEnd"/>
            <w:r w:rsidRPr="00546CF1">
              <w:rPr>
                <w:sz w:val="16"/>
                <w:szCs w:val="18"/>
              </w:rPr>
              <w:t xml:space="preserve"> A, Ammar M, Pruner I, </w:t>
            </w:r>
            <w:proofErr w:type="spellStart"/>
            <w:r w:rsidRPr="00546CF1">
              <w:rPr>
                <w:sz w:val="16"/>
                <w:szCs w:val="18"/>
              </w:rPr>
              <w:t>Vranic</w:t>
            </w:r>
            <w:proofErr w:type="spellEnd"/>
            <w:r w:rsidRPr="00546CF1">
              <w:rPr>
                <w:sz w:val="16"/>
                <w:szCs w:val="18"/>
              </w:rPr>
              <w:t xml:space="preserve"> A, </w:t>
            </w:r>
            <w:proofErr w:type="spellStart"/>
            <w:r w:rsidRPr="00546CF1">
              <w:rPr>
                <w:sz w:val="16"/>
                <w:szCs w:val="18"/>
              </w:rPr>
              <w:t>Soutari</w:t>
            </w:r>
            <w:proofErr w:type="spellEnd"/>
            <w:r w:rsidRPr="00546CF1">
              <w:rPr>
                <w:sz w:val="16"/>
                <w:szCs w:val="18"/>
              </w:rPr>
              <w:t xml:space="preserve"> N, </w:t>
            </w:r>
            <w:proofErr w:type="spellStart"/>
            <w:r w:rsidRPr="00546CF1">
              <w:rPr>
                <w:sz w:val="16"/>
                <w:szCs w:val="18"/>
              </w:rPr>
              <w:t>Zdravkovic</w:t>
            </w:r>
            <w:proofErr w:type="spellEnd"/>
            <w:r w:rsidRPr="00546CF1">
              <w:rPr>
                <w:sz w:val="16"/>
                <w:szCs w:val="18"/>
              </w:rPr>
              <w:t xml:space="preserve"> N, Malmström RE, </w:t>
            </w:r>
            <w:proofErr w:type="spellStart"/>
            <w:r w:rsidRPr="00546CF1">
              <w:rPr>
                <w:sz w:val="16"/>
                <w:szCs w:val="18"/>
              </w:rPr>
              <w:t>Jakovljevic</w:t>
            </w:r>
            <w:proofErr w:type="spellEnd"/>
            <w:r w:rsidRPr="00546CF1">
              <w:rPr>
                <w:sz w:val="16"/>
                <w:szCs w:val="18"/>
              </w:rPr>
              <w:t xml:space="preserve"> V, </w:t>
            </w:r>
            <w:proofErr w:type="spellStart"/>
            <w:r w:rsidRPr="00546CF1">
              <w:rPr>
                <w:sz w:val="16"/>
                <w:szCs w:val="18"/>
              </w:rPr>
              <w:t>Antovic</w:t>
            </w:r>
            <w:proofErr w:type="spellEnd"/>
            <w:r w:rsidRPr="00546CF1">
              <w:rPr>
                <w:sz w:val="16"/>
                <w:szCs w:val="18"/>
              </w:rPr>
              <w:t xml:space="preserve"> JP. Effects of rivaroxaban and dabigatran on global hemostasis in patients with atrial fibrillation. Blood </w:t>
            </w:r>
            <w:proofErr w:type="spellStart"/>
            <w:r w:rsidRPr="00546CF1">
              <w:rPr>
                <w:sz w:val="16"/>
                <w:szCs w:val="18"/>
              </w:rPr>
              <w:t>Coagul</w:t>
            </w:r>
            <w:proofErr w:type="spellEnd"/>
            <w:r w:rsidRPr="00546CF1">
              <w:rPr>
                <w:sz w:val="16"/>
                <w:szCs w:val="18"/>
              </w:rPr>
              <w:t xml:space="preserve"> Fibrinolysis. 2020;31(4):243-252.</w:t>
            </w:r>
          </w:p>
        </w:tc>
      </w:tr>
      <w:tr w:rsidR="00284950" w:rsidRPr="00FD4AB1" w14:paraId="14ECBD83" w14:textId="77777777" w:rsidTr="00DD72FC">
        <w:trPr>
          <w:trHeight w:val="284"/>
          <w:jc w:val="center"/>
        </w:trPr>
        <w:tc>
          <w:tcPr>
            <w:tcW w:w="455" w:type="pct"/>
            <w:vAlign w:val="center"/>
          </w:tcPr>
          <w:p w14:paraId="56D35C6A" w14:textId="77777777" w:rsidR="00284950" w:rsidRPr="00BC4058" w:rsidRDefault="00284950" w:rsidP="00DD72FC">
            <w:pPr>
              <w:jc w:val="center"/>
              <w:rPr>
                <w:sz w:val="16"/>
                <w:szCs w:val="18"/>
                <w:lang w:val="sr-Cyrl-CS"/>
              </w:rPr>
            </w:pPr>
            <w:r w:rsidRPr="00BC4058">
              <w:rPr>
                <w:sz w:val="16"/>
                <w:szCs w:val="18"/>
                <w:lang w:val="sr-Cyrl-CS"/>
              </w:rPr>
              <w:t>7.</w:t>
            </w:r>
          </w:p>
        </w:tc>
        <w:tc>
          <w:tcPr>
            <w:tcW w:w="4545" w:type="pct"/>
            <w:gridSpan w:val="13"/>
          </w:tcPr>
          <w:p w14:paraId="058D3311" w14:textId="77777777" w:rsidR="00284950" w:rsidRPr="00E50FC2" w:rsidRDefault="00284950" w:rsidP="00DD72FC">
            <w:pPr>
              <w:jc w:val="both"/>
              <w:rPr>
                <w:sz w:val="16"/>
                <w:szCs w:val="18"/>
              </w:rPr>
            </w:pPr>
            <w:proofErr w:type="spellStart"/>
            <w:r w:rsidRPr="00546CF1">
              <w:rPr>
                <w:sz w:val="16"/>
                <w:szCs w:val="18"/>
              </w:rPr>
              <w:t>Jakovljevic</w:t>
            </w:r>
            <w:proofErr w:type="spellEnd"/>
            <w:r w:rsidRPr="00546CF1">
              <w:rPr>
                <w:sz w:val="16"/>
                <w:szCs w:val="18"/>
              </w:rPr>
              <w:t xml:space="preserve"> V, Djuric D, </w:t>
            </w:r>
            <w:proofErr w:type="spellStart"/>
            <w:r w:rsidRPr="00546CF1">
              <w:rPr>
                <w:sz w:val="16"/>
                <w:szCs w:val="18"/>
              </w:rPr>
              <w:t>Pechanova</w:t>
            </w:r>
            <w:proofErr w:type="spellEnd"/>
            <w:r w:rsidRPr="00546CF1">
              <w:rPr>
                <w:sz w:val="16"/>
                <w:szCs w:val="18"/>
              </w:rPr>
              <w:t xml:space="preserve"> O, </w:t>
            </w:r>
            <w:proofErr w:type="spellStart"/>
            <w:r w:rsidRPr="00546CF1">
              <w:rPr>
                <w:sz w:val="16"/>
                <w:szCs w:val="18"/>
              </w:rPr>
              <w:t>Bolevich</w:t>
            </w:r>
            <w:proofErr w:type="spellEnd"/>
            <w:r w:rsidRPr="00546CF1">
              <w:rPr>
                <w:sz w:val="16"/>
                <w:szCs w:val="18"/>
              </w:rPr>
              <w:t xml:space="preserve"> S, Tyagi S. Oxidative Stress and Cardiovascular Dysfunction: From Basic Science to Applied Investigations. Oxid Med Cell </w:t>
            </w:r>
            <w:proofErr w:type="spellStart"/>
            <w:r w:rsidRPr="00546CF1">
              <w:rPr>
                <w:sz w:val="16"/>
                <w:szCs w:val="18"/>
              </w:rPr>
              <w:t>Longev</w:t>
            </w:r>
            <w:proofErr w:type="spellEnd"/>
            <w:r w:rsidRPr="00546CF1">
              <w:rPr>
                <w:sz w:val="16"/>
                <w:szCs w:val="18"/>
              </w:rPr>
              <w:t xml:space="preserve">. </w:t>
            </w:r>
            <w:proofErr w:type="gramStart"/>
            <w:r w:rsidRPr="00546CF1">
              <w:rPr>
                <w:sz w:val="16"/>
                <w:szCs w:val="18"/>
              </w:rPr>
              <w:t>2020;2020:6985284</w:t>
            </w:r>
            <w:proofErr w:type="gramEnd"/>
            <w:r w:rsidRPr="00546CF1">
              <w:rPr>
                <w:sz w:val="16"/>
                <w:szCs w:val="18"/>
              </w:rPr>
              <w:t>.</w:t>
            </w:r>
          </w:p>
        </w:tc>
      </w:tr>
      <w:tr w:rsidR="00284950" w:rsidRPr="00FD4AB1" w14:paraId="37465C20" w14:textId="77777777" w:rsidTr="00DD72FC">
        <w:trPr>
          <w:trHeight w:val="284"/>
          <w:jc w:val="center"/>
        </w:trPr>
        <w:tc>
          <w:tcPr>
            <w:tcW w:w="455" w:type="pct"/>
            <w:vAlign w:val="center"/>
          </w:tcPr>
          <w:p w14:paraId="592F161E" w14:textId="77777777" w:rsidR="00284950" w:rsidRPr="00BC4058" w:rsidRDefault="00284950" w:rsidP="00DD72FC">
            <w:pPr>
              <w:jc w:val="center"/>
              <w:rPr>
                <w:sz w:val="16"/>
                <w:szCs w:val="18"/>
                <w:lang w:val="sr-Cyrl-CS"/>
              </w:rPr>
            </w:pPr>
            <w:r w:rsidRPr="00BC4058">
              <w:rPr>
                <w:sz w:val="16"/>
                <w:szCs w:val="18"/>
                <w:lang w:val="sr-Cyrl-CS"/>
              </w:rPr>
              <w:t>8.</w:t>
            </w:r>
          </w:p>
        </w:tc>
        <w:tc>
          <w:tcPr>
            <w:tcW w:w="4545" w:type="pct"/>
            <w:gridSpan w:val="13"/>
          </w:tcPr>
          <w:p w14:paraId="7E705A55" w14:textId="77777777" w:rsidR="00284950" w:rsidRPr="00E50FC2" w:rsidRDefault="00284950" w:rsidP="00DD72FC">
            <w:pPr>
              <w:jc w:val="both"/>
              <w:rPr>
                <w:sz w:val="16"/>
                <w:szCs w:val="18"/>
              </w:rPr>
            </w:pPr>
            <w:proofErr w:type="spellStart"/>
            <w:r w:rsidRPr="00546CF1">
              <w:rPr>
                <w:sz w:val="16"/>
                <w:szCs w:val="18"/>
              </w:rPr>
              <w:t>Stojanović</w:t>
            </w:r>
            <w:proofErr w:type="spellEnd"/>
            <w:r w:rsidRPr="00546CF1">
              <w:rPr>
                <w:sz w:val="16"/>
                <w:szCs w:val="18"/>
              </w:rPr>
              <w:t xml:space="preserve"> E, </w:t>
            </w:r>
            <w:proofErr w:type="spellStart"/>
            <w:r w:rsidRPr="00546CF1">
              <w:rPr>
                <w:sz w:val="16"/>
                <w:szCs w:val="18"/>
              </w:rPr>
              <w:t>Radovanović</w:t>
            </w:r>
            <w:proofErr w:type="spellEnd"/>
            <w:r w:rsidRPr="00546CF1">
              <w:rPr>
                <w:sz w:val="16"/>
                <w:szCs w:val="18"/>
              </w:rPr>
              <w:t xml:space="preserve"> D, </w:t>
            </w:r>
            <w:proofErr w:type="spellStart"/>
            <w:r w:rsidRPr="00546CF1">
              <w:rPr>
                <w:sz w:val="16"/>
                <w:szCs w:val="18"/>
              </w:rPr>
              <w:t>Dalbo</w:t>
            </w:r>
            <w:proofErr w:type="spellEnd"/>
            <w:r w:rsidRPr="00546CF1">
              <w:rPr>
                <w:sz w:val="16"/>
                <w:szCs w:val="18"/>
              </w:rPr>
              <w:t xml:space="preserve"> VJ, </w:t>
            </w:r>
            <w:proofErr w:type="spellStart"/>
            <w:r w:rsidRPr="00546CF1">
              <w:rPr>
                <w:sz w:val="16"/>
                <w:szCs w:val="18"/>
              </w:rPr>
              <w:t>Jakovljević</w:t>
            </w:r>
            <w:proofErr w:type="spellEnd"/>
            <w:r w:rsidRPr="00546CF1">
              <w:rPr>
                <w:sz w:val="16"/>
                <w:szCs w:val="18"/>
              </w:rPr>
              <w:t xml:space="preserve"> V, </w:t>
            </w:r>
            <w:proofErr w:type="spellStart"/>
            <w:r w:rsidRPr="00546CF1">
              <w:rPr>
                <w:sz w:val="16"/>
                <w:szCs w:val="18"/>
              </w:rPr>
              <w:t>Ponorac</w:t>
            </w:r>
            <w:proofErr w:type="spellEnd"/>
            <w:r w:rsidRPr="00546CF1">
              <w:rPr>
                <w:sz w:val="16"/>
                <w:szCs w:val="18"/>
              </w:rPr>
              <w:t xml:space="preserve"> N, </w:t>
            </w:r>
            <w:proofErr w:type="spellStart"/>
            <w:r w:rsidRPr="00546CF1">
              <w:rPr>
                <w:sz w:val="16"/>
                <w:szCs w:val="18"/>
              </w:rPr>
              <w:t>Agostinete</w:t>
            </w:r>
            <w:proofErr w:type="spellEnd"/>
            <w:r w:rsidRPr="00546CF1">
              <w:rPr>
                <w:sz w:val="16"/>
                <w:szCs w:val="18"/>
              </w:rPr>
              <w:t xml:space="preserve"> RR, Svoboda Z, Scanlan AT. Basketball players possess a higher bone mineral density than matched non-athletes, swimming, soccer, and volleyball athletes: a systematic review and meta-analysis. Arch </w:t>
            </w:r>
            <w:proofErr w:type="spellStart"/>
            <w:r w:rsidRPr="00546CF1">
              <w:rPr>
                <w:sz w:val="16"/>
                <w:szCs w:val="18"/>
              </w:rPr>
              <w:t>Osteoporos</w:t>
            </w:r>
            <w:proofErr w:type="spellEnd"/>
            <w:r w:rsidRPr="00546CF1">
              <w:rPr>
                <w:sz w:val="16"/>
                <w:szCs w:val="18"/>
              </w:rPr>
              <w:t>. 2020;15(1):123.</w:t>
            </w:r>
          </w:p>
        </w:tc>
      </w:tr>
      <w:tr w:rsidR="00284950" w:rsidRPr="00FD4AB1" w14:paraId="15C65F7F" w14:textId="77777777" w:rsidTr="00DD72FC">
        <w:trPr>
          <w:trHeight w:val="284"/>
          <w:jc w:val="center"/>
        </w:trPr>
        <w:tc>
          <w:tcPr>
            <w:tcW w:w="455" w:type="pct"/>
            <w:vAlign w:val="center"/>
          </w:tcPr>
          <w:p w14:paraId="21490B2C" w14:textId="77777777" w:rsidR="00284950" w:rsidRPr="00BC4058" w:rsidRDefault="00284950" w:rsidP="00DD72FC">
            <w:pPr>
              <w:jc w:val="center"/>
              <w:rPr>
                <w:sz w:val="16"/>
                <w:szCs w:val="18"/>
                <w:lang w:val="sr-Cyrl-CS"/>
              </w:rPr>
            </w:pPr>
            <w:r w:rsidRPr="00BC4058">
              <w:rPr>
                <w:sz w:val="16"/>
                <w:szCs w:val="18"/>
                <w:lang w:val="sr-Cyrl-CS"/>
              </w:rPr>
              <w:t>9.</w:t>
            </w:r>
          </w:p>
        </w:tc>
        <w:tc>
          <w:tcPr>
            <w:tcW w:w="4545" w:type="pct"/>
            <w:gridSpan w:val="13"/>
          </w:tcPr>
          <w:p w14:paraId="0A3E5EC5" w14:textId="77777777" w:rsidR="00284950" w:rsidRPr="00A637A7" w:rsidRDefault="00284950" w:rsidP="00DD72FC">
            <w:pPr>
              <w:jc w:val="both"/>
              <w:rPr>
                <w:sz w:val="16"/>
                <w:szCs w:val="18"/>
              </w:rPr>
            </w:pPr>
            <w:proofErr w:type="spellStart"/>
            <w:r w:rsidRPr="00546CF1">
              <w:rPr>
                <w:sz w:val="16"/>
                <w:szCs w:val="18"/>
              </w:rPr>
              <w:t>Dragasevic</w:t>
            </w:r>
            <w:proofErr w:type="spellEnd"/>
            <w:r w:rsidRPr="00546CF1">
              <w:rPr>
                <w:sz w:val="16"/>
                <w:szCs w:val="18"/>
              </w:rPr>
              <w:t xml:space="preserve"> N, </w:t>
            </w:r>
            <w:proofErr w:type="spellStart"/>
            <w:r w:rsidRPr="00546CF1">
              <w:rPr>
                <w:sz w:val="16"/>
                <w:szCs w:val="18"/>
              </w:rPr>
              <w:t>Jakovljevic</w:t>
            </w:r>
            <w:proofErr w:type="spellEnd"/>
            <w:r w:rsidRPr="00546CF1">
              <w:rPr>
                <w:sz w:val="16"/>
                <w:szCs w:val="18"/>
              </w:rPr>
              <w:t xml:space="preserve"> V, </w:t>
            </w:r>
            <w:proofErr w:type="spellStart"/>
            <w:r w:rsidRPr="00546CF1">
              <w:rPr>
                <w:sz w:val="16"/>
                <w:szCs w:val="18"/>
              </w:rPr>
              <w:t>Zivkovic</w:t>
            </w:r>
            <w:proofErr w:type="spellEnd"/>
            <w:r w:rsidRPr="00546CF1">
              <w:rPr>
                <w:sz w:val="16"/>
                <w:szCs w:val="18"/>
              </w:rPr>
              <w:t xml:space="preserve"> VI, </w:t>
            </w:r>
            <w:proofErr w:type="spellStart"/>
            <w:r w:rsidRPr="00546CF1">
              <w:rPr>
                <w:sz w:val="16"/>
                <w:szCs w:val="18"/>
              </w:rPr>
              <w:t>Draginic</w:t>
            </w:r>
            <w:proofErr w:type="spellEnd"/>
            <w:r w:rsidRPr="00546CF1">
              <w:rPr>
                <w:sz w:val="16"/>
                <w:szCs w:val="18"/>
              </w:rPr>
              <w:t xml:space="preserve"> ND, </w:t>
            </w:r>
            <w:proofErr w:type="spellStart"/>
            <w:r w:rsidRPr="00546CF1">
              <w:rPr>
                <w:sz w:val="16"/>
                <w:szCs w:val="18"/>
              </w:rPr>
              <w:t>Andjic</w:t>
            </w:r>
            <w:proofErr w:type="spellEnd"/>
            <w:r w:rsidRPr="00546CF1">
              <w:rPr>
                <w:sz w:val="16"/>
                <w:szCs w:val="18"/>
              </w:rPr>
              <w:t xml:space="preserve"> M, </w:t>
            </w:r>
            <w:proofErr w:type="spellStart"/>
            <w:r w:rsidRPr="00546CF1">
              <w:rPr>
                <w:sz w:val="16"/>
                <w:szCs w:val="18"/>
              </w:rPr>
              <w:t>Bolevich</w:t>
            </w:r>
            <w:proofErr w:type="spellEnd"/>
            <w:r w:rsidRPr="00546CF1">
              <w:rPr>
                <w:sz w:val="16"/>
                <w:szCs w:val="18"/>
              </w:rPr>
              <w:t xml:space="preserve"> S, </w:t>
            </w:r>
            <w:proofErr w:type="spellStart"/>
            <w:r w:rsidRPr="00546CF1">
              <w:rPr>
                <w:sz w:val="16"/>
                <w:szCs w:val="18"/>
              </w:rPr>
              <w:t>Jovic</w:t>
            </w:r>
            <w:proofErr w:type="spellEnd"/>
            <w:r w:rsidRPr="00546CF1">
              <w:rPr>
                <w:sz w:val="16"/>
                <w:szCs w:val="18"/>
              </w:rPr>
              <w:t xml:space="preserve"> S. The role of aldosterone inhibitors on cardiac ischemia/reperfusion injury. Can J </w:t>
            </w:r>
            <w:proofErr w:type="spellStart"/>
            <w:r w:rsidRPr="00546CF1">
              <w:rPr>
                <w:sz w:val="16"/>
                <w:szCs w:val="18"/>
              </w:rPr>
              <w:t>Physiol</w:t>
            </w:r>
            <w:proofErr w:type="spellEnd"/>
            <w:r w:rsidRPr="00546CF1">
              <w:rPr>
                <w:sz w:val="16"/>
                <w:szCs w:val="18"/>
              </w:rPr>
              <w:t xml:space="preserve"> </w:t>
            </w:r>
            <w:proofErr w:type="spellStart"/>
            <w:r w:rsidRPr="00546CF1">
              <w:rPr>
                <w:sz w:val="16"/>
                <w:szCs w:val="18"/>
              </w:rPr>
              <w:t>Pharmacol</w:t>
            </w:r>
            <w:proofErr w:type="spellEnd"/>
            <w:r w:rsidRPr="00546CF1">
              <w:rPr>
                <w:sz w:val="16"/>
                <w:szCs w:val="18"/>
              </w:rPr>
              <w:t xml:space="preserve">. 2020. </w:t>
            </w:r>
            <w:proofErr w:type="spellStart"/>
            <w:r w:rsidRPr="00546CF1">
              <w:rPr>
                <w:sz w:val="16"/>
                <w:szCs w:val="18"/>
              </w:rPr>
              <w:t>doi</w:t>
            </w:r>
            <w:proofErr w:type="spellEnd"/>
            <w:r w:rsidRPr="00546CF1">
              <w:rPr>
                <w:sz w:val="16"/>
                <w:szCs w:val="18"/>
              </w:rPr>
              <w:t>: 10.1139/cjpp-2020-0276.</w:t>
            </w:r>
          </w:p>
        </w:tc>
      </w:tr>
      <w:tr w:rsidR="00284950" w:rsidRPr="00FD4AB1" w14:paraId="2B28901C" w14:textId="77777777" w:rsidTr="00DD72FC">
        <w:trPr>
          <w:trHeight w:val="284"/>
          <w:jc w:val="center"/>
        </w:trPr>
        <w:tc>
          <w:tcPr>
            <w:tcW w:w="455" w:type="pct"/>
            <w:vAlign w:val="center"/>
          </w:tcPr>
          <w:p w14:paraId="764A39E4" w14:textId="77777777" w:rsidR="00284950" w:rsidRPr="00E3203D" w:rsidRDefault="00284950" w:rsidP="00DD72FC">
            <w:pPr>
              <w:jc w:val="center"/>
              <w:rPr>
                <w:sz w:val="16"/>
                <w:szCs w:val="18"/>
                <w:lang w:val="sr-Cyrl-CS"/>
              </w:rPr>
            </w:pPr>
            <w:r w:rsidRPr="00E3203D">
              <w:rPr>
                <w:sz w:val="16"/>
                <w:szCs w:val="18"/>
                <w:lang w:val="sr-Cyrl-CS"/>
              </w:rPr>
              <w:t>10.</w:t>
            </w:r>
          </w:p>
        </w:tc>
        <w:tc>
          <w:tcPr>
            <w:tcW w:w="4545" w:type="pct"/>
            <w:gridSpan w:val="13"/>
          </w:tcPr>
          <w:p w14:paraId="189BC6DB" w14:textId="77777777" w:rsidR="00284950" w:rsidRPr="00A637A7" w:rsidRDefault="00284950" w:rsidP="00DD72FC">
            <w:pPr>
              <w:jc w:val="both"/>
              <w:rPr>
                <w:sz w:val="16"/>
                <w:szCs w:val="18"/>
              </w:rPr>
            </w:pPr>
            <w:r w:rsidRPr="00546CF1">
              <w:rPr>
                <w:sz w:val="16"/>
                <w:szCs w:val="18"/>
              </w:rPr>
              <w:t xml:space="preserve">Mitrovic M, Nikolic </w:t>
            </w:r>
            <w:proofErr w:type="spellStart"/>
            <w:r w:rsidRPr="00546CF1">
              <w:rPr>
                <w:sz w:val="16"/>
                <w:szCs w:val="18"/>
              </w:rPr>
              <w:t>Turnic</w:t>
            </w:r>
            <w:proofErr w:type="spellEnd"/>
            <w:r w:rsidRPr="00546CF1">
              <w:rPr>
                <w:sz w:val="16"/>
                <w:szCs w:val="18"/>
              </w:rPr>
              <w:t xml:space="preserve"> T, </w:t>
            </w:r>
            <w:proofErr w:type="spellStart"/>
            <w:r w:rsidRPr="00546CF1">
              <w:rPr>
                <w:sz w:val="16"/>
                <w:szCs w:val="18"/>
              </w:rPr>
              <w:t>Zivkovic</w:t>
            </w:r>
            <w:proofErr w:type="spellEnd"/>
            <w:r w:rsidRPr="00546CF1">
              <w:rPr>
                <w:sz w:val="16"/>
                <w:szCs w:val="18"/>
              </w:rPr>
              <w:t xml:space="preserve"> V, </w:t>
            </w:r>
            <w:proofErr w:type="spellStart"/>
            <w:r w:rsidRPr="00546CF1">
              <w:rPr>
                <w:sz w:val="16"/>
                <w:szCs w:val="18"/>
              </w:rPr>
              <w:t>Pavic</w:t>
            </w:r>
            <w:proofErr w:type="spellEnd"/>
            <w:r w:rsidRPr="00546CF1">
              <w:rPr>
                <w:sz w:val="16"/>
                <w:szCs w:val="18"/>
              </w:rPr>
              <w:t xml:space="preserve"> Z, </w:t>
            </w:r>
            <w:proofErr w:type="spellStart"/>
            <w:r w:rsidRPr="00546CF1">
              <w:rPr>
                <w:sz w:val="16"/>
                <w:szCs w:val="18"/>
              </w:rPr>
              <w:t>Vranic</w:t>
            </w:r>
            <w:proofErr w:type="spellEnd"/>
            <w:r w:rsidRPr="00546CF1">
              <w:rPr>
                <w:sz w:val="16"/>
                <w:szCs w:val="18"/>
              </w:rPr>
              <w:t xml:space="preserve"> A, </w:t>
            </w:r>
            <w:proofErr w:type="spellStart"/>
            <w:r w:rsidRPr="00546CF1">
              <w:rPr>
                <w:sz w:val="16"/>
                <w:szCs w:val="18"/>
              </w:rPr>
              <w:t>Srejovic</w:t>
            </w:r>
            <w:proofErr w:type="spellEnd"/>
            <w:r w:rsidRPr="00546CF1">
              <w:rPr>
                <w:sz w:val="16"/>
                <w:szCs w:val="18"/>
              </w:rPr>
              <w:t xml:space="preserve"> I, </w:t>
            </w:r>
            <w:proofErr w:type="spellStart"/>
            <w:r w:rsidRPr="00546CF1">
              <w:rPr>
                <w:sz w:val="16"/>
                <w:szCs w:val="18"/>
              </w:rPr>
              <w:t>Sretenovic</w:t>
            </w:r>
            <w:proofErr w:type="spellEnd"/>
            <w:r w:rsidRPr="00546CF1">
              <w:rPr>
                <w:sz w:val="16"/>
                <w:szCs w:val="18"/>
              </w:rPr>
              <w:t xml:space="preserve"> J, </w:t>
            </w:r>
            <w:proofErr w:type="spellStart"/>
            <w:r w:rsidRPr="00546CF1">
              <w:rPr>
                <w:sz w:val="16"/>
                <w:szCs w:val="18"/>
              </w:rPr>
              <w:t>Bolevich</w:t>
            </w:r>
            <w:proofErr w:type="spellEnd"/>
            <w:r w:rsidRPr="00546CF1">
              <w:rPr>
                <w:sz w:val="16"/>
                <w:szCs w:val="18"/>
              </w:rPr>
              <w:t xml:space="preserve"> S, </w:t>
            </w:r>
            <w:proofErr w:type="spellStart"/>
            <w:r w:rsidRPr="00546CF1">
              <w:rPr>
                <w:sz w:val="16"/>
                <w:szCs w:val="18"/>
              </w:rPr>
              <w:t>Jakovljevic</w:t>
            </w:r>
            <w:proofErr w:type="spellEnd"/>
            <w:r w:rsidRPr="00546CF1">
              <w:rPr>
                <w:sz w:val="16"/>
                <w:szCs w:val="18"/>
              </w:rPr>
              <w:t xml:space="preserve"> VL. High-protein diet and omega-3 fatty acids improve redox status in olanzapine-treated rats. Mol Cell </w:t>
            </w:r>
            <w:proofErr w:type="spellStart"/>
            <w:r w:rsidRPr="00546CF1">
              <w:rPr>
                <w:sz w:val="16"/>
                <w:szCs w:val="18"/>
              </w:rPr>
              <w:t>Biochem</w:t>
            </w:r>
            <w:proofErr w:type="spellEnd"/>
            <w:r w:rsidRPr="00546CF1">
              <w:rPr>
                <w:sz w:val="16"/>
                <w:szCs w:val="18"/>
              </w:rPr>
              <w:t>. 2020;468(1-2):143-152.</w:t>
            </w:r>
          </w:p>
        </w:tc>
      </w:tr>
      <w:tr w:rsidR="00284950" w:rsidRPr="00FD4AB1" w14:paraId="03EB1174" w14:textId="77777777" w:rsidTr="00DD72FC">
        <w:trPr>
          <w:trHeight w:val="284"/>
          <w:jc w:val="center"/>
        </w:trPr>
        <w:tc>
          <w:tcPr>
            <w:tcW w:w="455" w:type="pct"/>
            <w:vAlign w:val="center"/>
          </w:tcPr>
          <w:p w14:paraId="4E2D3FC3" w14:textId="77777777" w:rsidR="00284950" w:rsidRPr="00BC4058" w:rsidRDefault="00284950" w:rsidP="00DD72FC">
            <w:pPr>
              <w:jc w:val="center"/>
              <w:rPr>
                <w:sz w:val="16"/>
                <w:szCs w:val="18"/>
                <w:lang w:val="sr-Cyrl-CS"/>
              </w:rPr>
            </w:pPr>
            <w:r w:rsidRPr="00E3203D">
              <w:rPr>
                <w:sz w:val="16"/>
                <w:szCs w:val="18"/>
                <w:lang w:val="sr-Cyrl-CS"/>
              </w:rPr>
              <w:t>1</w:t>
            </w:r>
            <w:r w:rsidRPr="00BC4058">
              <w:rPr>
                <w:sz w:val="16"/>
                <w:szCs w:val="18"/>
                <w:lang w:val="sr-Cyrl-CS"/>
              </w:rPr>
              <w:t>1.</w:t>
            </w:r>
          </w:p>
        </w:tc>
        <w:tc>
          <w:tcPr>
            <w:tcW w:w="4545" w:type="pct"/>
            <w:gridSpan w:val="13"/>
          </w:tcPr>
          <w:p w14:paraId="38F40185" w14:textId="77777777" w:rsidR="00284950" w:rsidRPr="00A637A7" w:rsidRDefault="00284950" w:rsidP="00DD72FC">
            <w:pPr>
              <w:jc w:val="both"/>
              <w:rPr>
                <w:sz w:val="16"/>
                <w:szCs w:val="18"/>
              </w:rPr>
            </w:pPr>
            <w:proofErr w:type="spellStart"/>
            <w:r w:rsidRPr="00546CF1">
              <w:rPr>
                <w:sz w:val="16"/>
                <w:szCs w:val="18"/>
              </w:rPr>
              <w:t>Lalovic</w:t>
            </w:r>
            <w:proofErr w:type="spellEnd"/>
            <w:r w:rsidRPr="00546CF1">
              <w:rPr>
                <w:sz w:val="16"/>
                <w:szCs w:val="18"/>
              </w:rPr>
              <w:t xml:space="preserve"> D, </w:t>
            </w:r>
            <w:proofErr w:type="spellStart"/>
            <w:r w:rsidRPr="00546CF1">
              <w:rPr>
                <w:sz w:val="16"/>
                <w:szCs w:val="18"/>
              </w:rPr>
              <w:t>Jakovljevic</w:t>
            </w:r>
            <w:proofErr w:type="spellEnd"/>
            <w:r w:rsidRPr="00546CF1">
              <w:rPr>
                <w:sz w:val="16"/>
                <w:szCs w:val="18"/>
              </w:rPr>
              <w:t xml:space="preserve"> V, </w:t>
            </w:r>
            <w:proofErr w:type="spellStart"/>
            <w:r w:rsidRPr="00546CF1">
              <w:rPr>
                <w:sz w:val="16"/>
                <w:szCs w:val="18"/>
              </w:rPr>
              <w:t>Radoman</w:t>
            </w:r>
            <w:proofErr w:type="spellEnd"/>
            <w:r w:rsidRPr="00546CF1">
              <w:rPr>
                <w:sz w:val="16"/>
                <w:szCs w:val="18"/>
              </w:rPr>
              <w:t xml:space="preserve"> K, </w:t>
            </w:r>
            <w:proofErr w:type="spellStart"/>
            <w:r w:rsidRPr="00546CF1">
              <w:rPr>
                <w:sz w:val="16"/>
                <w:szCs w:val="18"/>
              </w:rPr>
              <w:t>Bradic</w:t>
            </w:r>
            <w:proofErr w:type="spellEnd"/>
            <w:r w:rsidRPr="00546CF1">
              <w:rPr>
                <w:sz w:val="16"/>
                <w:szCs w:val="18"/>
              </w:rPr>
              <w:t xml:space="preserve"> J, Jeremic N, </w:t>
            </w:r>
            <w:proofErr w:type="spellStart"/>
            <w:r w:rsidRPr="00546CF1">
              <w:rPr>
                <w:sz w:val="16"/>
                <w:szCs w:val="18"/>
              </w:rPr>
              <w:t>Vranic</w:t>
            </w:r>
            <w:proofErr w:type="spellEnd"/>
            <w:r w:rsidRPr="00546CF1">
              <w:rPr>
                <w:sz w:val="16"/>
                <w:szCs w:val="18"/>
              </w:rPr>
              <w:t xml:space="preserve"> A, Milosavljevic I, Jeremic J, </w:t>
            </w:r>
            <w:proofErr w:type="spellStart"/>
            <w:r w:rsidRPr="00546CF1">
              <w:rPr>
                <w:sz w:val="16"/>
                <w:szCs w:val="18"/>
              </w:rPr>
              <w:t>Srejovic</w:t>
            </w:r>
            <w:proofErr w:type="spellEnd"/>
            <w:r w:rsidRPr="00546CF1">
              <w:rPr>
                <w:sz w:val="16"/>
                <w:szCs w:val="18"/>
              </w:rPr>
              <w:t xml:space="preserve"> I, </w:t>
            </w:r>
            <w:proofErr w:type="spellStart"/>
            <w:r w:rsidRPr="00546CF1">
              <w:rPr>
                <w:sz w:val="16"/>
                <w:szCs w:val="18"/>
              </w:rPr>
              <w:t>Turnic</w:t>
            </w:r>
            <w:proofErr w:type="spellEnd"/>
            <w:r w:rsidRPr="00546CF1">
              <w:rPr>
                <w:sz w:val="16"/>
                <w:szCs w:val="18"/>
              </w:rPr>
              <w:t xml:space="preserve"> TN, </w:t>
            </w:r>
            <w:proofErr w:type="spellStart"/>
            <w:r w:rsidRPr="00546CF1">
              <w:rPr>
                <w:sz w:val="16"/>
                <w:szCs w:val="18"/>
              </w:rPr>
              <w:t>Zivkovic</w:t>
            </w:r>
            <w:proofErr w:type="spellEnd"/>
            <w:r w:rsidRPr="00546CF1">
              <w:rPr>
                <w:sz w:val="16"/>
                <w:szCs w:val="18"/>
              </w:rPr>
              <w:t xml:space="preserve"> V, </w:t>
            </w:r>
            <w:proofErr w:type="spellStart"/>
            <w:r w:rsidRPr="00546CF1">
              <w:rPr>
                <w:sz w:val="16"/>
                <w:szCs w:val="18"/>
              </w:rPr>
              <w:t>Stanojevic</w:t>
            </w:r>
            <w:proofErr w:type="spellEnd"/>
            <w:r w:rsidRPr="00546CF1">
              <w:rPr>
                <w:sz w:val="16"/>
                <w:szCs w:val="18"/>
              </w:rPr>
              <w:t xml:space="preserve"> D, </w:t>
            </w:r>
            <w:proofErr w:type="spellStart"/>
            <w:r w:rsidRPr="00546CF1">
              <w:rPr>
                <w:sz w:val="16"/>
                <w:szCs w:val="18"/>
              </w:rPr>
              <w:t>Bolevich</w:t>
            </w:r>
            <w:proofErr w:type="spellEnd"/>
            <w:r w:rsidRPr="00546CF1">
              <w:rPr>
                <w:sz w:val="16"/>
                <w:szCs w:val="18"/>
              </w:rPr>
              <w:t xml:space="preserve"> S, Djuric DM. The impact of low mineral content water on cardiac function in diabetic rats: focus on oxidative stress. Mol Cell </w:t>
            </w:r>
            <w:proofErr w:type="spellStart"/>
            <w:r w:rsidRPr="00546CF1">
              <w:rPr>
                <w:sz w:val="16"/>
                <w:szCs w:val="18"/>
              </w:rPr>
              <w:t>Biochem</w:t>
            </w:r>
            <w:proofErr w:type="spellEnd"/>
            <w:r w:rsidRPr="00546CF1">
              <w:rPr>
                <w:sz w:val="16"/>
                <w:szCs w:val="18"/>
              </w:rPr>
              <w:t>. 2020;472(1-2):135-144.</w:t>
            </w:r>
          </w:p>
        </w:tc>
      </w:tr>
      <w:tr w:rsidR="00284950" w:rsidRPr="00FD4AB1" w14:paraId="3B5DD034" w14:textId="77777777" w:rsidTr="00DD72FC">
        <w:trPr>
          <w:trHeight w:val="284"/>
          <w:jc w:val="center"/>
        </w:trPr>
        <w:tc>
          <w:tcPr>
            <w:tcW w:w="455" w:type="pct"/>
            <w:vAlign w:val="center"/>
          </w:tcPr>
          <w:p w14:paraId="6C094337" w14:textId="77777777" w:rsidR="00284950" w:rsidRPr="00BC4058" w:rsidRDefault="00284950" w:rsidP="00DD72FC">
            <w:pPr>
              <w:jc w:val="center"/>
              <w:rPr>
                <w:sz w:val="16"/>
                <w:szCs w:val="18"/>
                <w:lang w:val="sr-Cyrl-CS"/>
              </w:rPr>
            </w:pPr>
            <w:r w:rsidRPr="00E3203D">
              <w:rPr>
                <w:sz w:val="16"/>
                <w:szCs w:val="18"/>
                <w:lang w:val="sr-Cyrl-CS"/>
              </w:rPr>
              <w:t>1</w:t>
            </w:r>
            <w:r w:rsidRPr="00BC4058">
              <w:rPr>
                <w:sz w:val="16"/>
                <w:szCs w:val="18"/>
                <w:lang w:val="sr-Cyrl-CS"/>
              </w:rPr>
              <w:t>2.</w:t>
            </w:r>
          </w:p>
        </w:tc>
        <w:tc>
          <w:tcPr>
            <w:tcW w:w="4545" w:type="pct"/>
            <w:gridSpan w:val="13"/>
          </w:tcPr>
          <w:p w14:paraId="3A647809" w14:textId="77777777" w:rsidR="00284950" w:rsidRPr="00A637A7" w:rsidRDefault="00284950" w:rsidP="00DD72FC">
            <w:pPr>
              <w:jc w:val="both"/>
              <w:rPr>
                <w:sz w:val="16"/>
                <w:szCs w:val="18"/>
              </w:rPr>
            </w:pPr>
            <w:proofErr w:type="spellStart"/>
            <w:r w:rsidRPr="00546CF1">
              <w:rPr>
                <w:sz w:val="16"/>
                <w:szCs w:val="18"/>
              </w:rPr>
              <w:t>Govoruskina</w:t>
            </w:r>
            <w:proofErr w:type="spellEnd"/>
            <w:r w:rsidRPr="00546CF1">
              <w:rPr>
                <w:sz w:val="16"/>
                <w:szCs w:val="18"/>
              </w:rPr>
              <w:t xml:space="preserve"> N, </w:t>
            </w:r>
            <w:proofErr w:type="spellStart"/>
            <w:r w:rsidRPr="00546CF1">
              <w:rPr>
                <w:sz w:val="16"/>
                <w:szCs w:val="18"/>
              </w:rPr>
              <w:t>Jakovljevic</w:t>
            </w:r>
            <w:proofErr w:type="spellEnd"/>
            <w:r w:rsidRPr="00546CF1">
              <w:rPr>
                <w:sz w:val="16"/>
                <w:szCs w:val="18"/>
              </w:rPr>
              <w:t xml:space="preserve"> V, </w:t>
            </w:r>
            <w:proofErr w:type="spellStart"/>
            <w:r w:rsidRPr="00546CF1">
              <w:rPr>
                <w:sz w:val="16"/>
                <w:szCs w:val="18"/>
              </w:rPr>
              <w:t>Zivkovic</w:t>
            </w:r>
            <w:proofErr w:type="spellEnd"/>
            <w:r w:rsidRPr="00546CF1">
              <w:rPr>
                <w:sz w:val="16"/>
                <w:szCs w:val="18"/>
              </w:rPr>
              <w:t xml:space="preserve"> V, Milosavljevic I, Jeremic J, </w:t>
            </w:r>
            <w:proofErr w:type="spellStart"/>
            <w:r w:rsidRPr="00546CF1">
              <w:rPr>
                <w:sz w:val="16"/>
                <w:szCs w:val="18"/>
              </w:rPr>
              <w:t>Bradic</w:t>
            </w:r>
            <w:proofErr w:type="spellEnd"/>
            <w:r w:rsidRPr="00546CF1">
              <w:rPr>
                <w:sz w:val="16"/>
                <w:szCs w:val="18"/>
              </w:rPr>
              <w:t xml:space="preserve"> J, </w:t>
            </w:r>
            <w:proofErr w:type="spellStart"/>
            <w:r w:rsidRPr="00546CF1">
              <w:rPr>
                <w:sz w:val="16"/>
                <w:szCs w:val="18"/>
              </w:rPr>
              <w:t>Bolevich</w:t>
            </w:r>
            <w:proofErr w:type="spellEnd"/>
            <w:r w:rsidRPr="00546CF1">
              <w:rPr>
                <w:sz w:val="16"/>
                <w:szCs w:val="18"/>
              </w:rPr>
              <w:t xml:space="preserve"> S, </w:t>
            </w:r>
            <w:proofErr w:type="spellStart"/>
            <w:r w:rsidRPr="00546CF1">
              <w:rPr>
                <w:sz w:val="16"/>
                <w:szCs w:val="18"/>
              </w:rPr>
              <w:t>Omarov</w:t>
            </w:r>
            <w:proofErr w:type="spellEnd"/>
            <w:r w:rsidRPr="00546CF1">
              <w:rPr>
                <w:sz w:val="16"/>
                <w:szCs w:val="18"/>
              </w:rPr>
              <w:t xml:space="preserve"> IA, Djuric D, Radonjic K, </w:t>
            </w:r>
            <w:proofErr w:type="spellStart"/>
            <w:r w:rsidRPr="00546CF1">
              <w:rPr>
                <w:sz w:val="16"/>
                <w:szCs w:val="18"/>
              </w:rPr>
              <w:t>Andjic</w:t>
            </w:r>
            <w:proofErr w:type="spellEnd"/>
            <w:r w:rsidRPr="00546CF1">
              <w:rPr>
                <w:sz w:val="16"/>
                <w:szCs w:val="18"/>
              </w:rPr>
              <w:t xml:space="preserve"> M, </w:t>
            </w:r>
            <w:proofErr w:type="spellStart"/>
            <w:r w:rsidRPr="00546CF1">
              <w:rPr>
                <w:sz w:val="16"/>
                <w:szCs w:val="18"/>
              </w:rPr>
              <w:t>Draginic</w:t>
            </w:r>
            <w:proofErr w:type="spellEnd"/>
            <w:r w:rsidRPr="00546CF1">
              <w:rPr>
                <w:sz w:val="16"/>
                <w:szCs w:val="18"/>
              </w:rPr>
              <w:t xml:space="preserve"> N, </w:t>
            </w:r>
            <w:proofErr w:type="spellStart"/>
            <w:r w:rsidRPr="00546CF1">
              <w:rPr>
                <w:sz w:val="16"/>
                <w:szCs w:val="18"/>
              </w:rPr>
              <w:t>Stojanovic</w:t>
            </w:r>
            <w:proofErr w:type="spellEnd"/>
            <w:r w:rsidRPr="00546CF1">
              <w:rPr>
                <w:sz w:val="16"/>
                <w:szCs w:val="18"/>
              </w:rPr>
              <w:t xml:space="preserve"> A, </w:t>
            </w:r>
            <w:proofErr w:type="spellStart"/>
            <w:r w:rsidRPr="00546CF1">
              <w:rPr>
                <w:sz w:val="16"/>
                <w:szCs w:val="18"/>
              </w:rPr>
              <w:t>Srejovic</w:t>
            </w:r>
            <w:proofErr w:type="spellEnd"/>
            <w:r w:rsidRPr="00546CF1">
              <w:rPr>
                <w:sz w:val="16"/>
                <w:szCs w:val="18"/>
              </w:rPr>
              <w:t xml:space="preserve"> I. The Role of Cardiac N-Methyl-D-Aspartate Receptors in Heart Conditioning-Effects on Heart Function and Oxidative Stress. Biomolecules. 2020;10(7):1065.</w:t>
            </w:r>
          </w:p>
        </w:tc>
      </w:tr>
      <w:tr w:rsidR="00284950" w:rsidRPr="00FD4AB1" w14:paraId="5E0960EF" w14:textId="77777777" w:rsidTr="00DD72FC">
        <w:trPr>
          <w:trHeight w:val="284"/>
          <w:jc w:val="center"/>
        </w:trPr>
        <w:tc>
          <w:tcPr>
            <w:tcW w:w="455" w:type="pct"/>
            <w:vAlign w:val="center"/>
          </w:tcPr>
          <w:p w14:paraId="19093A0D" w14:textId="77777777" w:rsidR="00284950" w:rsidRPr="00BC4058" w:rsidRDefault="00284950" w:rsidP="00DD72FC">
            <w:pPr>
              <w:jc w:val="center"/>
              <w:rPr>
                <w:sz w:val="16"/>
                <w:szCs w:val="18"/>
                <w:lang w:val="sr-Cyrl-CS"/>
              </w:rPr>
            </w:pPr>
            <w:r w:rsidRPr="00E3203D">
              <w:rPr>
                <w:sz w:val="16"/>
                <w:szCs w:val="18"/>
                <w:lang w:val="sr-Cyrl-CS"/>
              </w:rPr>
              <w:t>1</w:t>
            </w:r>
            <w:r w:rsidRPr="00BC4058">
              <w:rPr>
                <w:sz w:val="16"/>
                <w:szCs w:val="18"/>
                <w:lang w:val="sr-Cyrl-CS"/>
              </w:rPr>
              <w:t>3.</w:t>
            </w:r>
          </w:p>
        </w:tc>
        <w:tc>
          <w:tcPr>
            <w:tcW w:w="4545" w:type="pct"/>
            <w:gridSpan w:val="13"/>
          </w:tcPr>
          <w:p w14:paraId="1204D26D" w14:textId="77777777" w:rsidR="00284950" w:rsidRPr="000C28BC" w:rsidRDefault="00284950" w:rsidP="00DD72FC">
            <w:pPr>
              <w:jc w:val="both"/>
              <w:rPr>
                <w:sz w:val="16"/>
                <w:szCs w:val="18"/>
              </w:rPr>
            </w:pPr>
            <w:proofErr w:type="spellStart"/>
            <w:r w:rsidRPr="00546CF1">
              <w:rPr>
                <w:sz w:val="16"/>
                <w:szCs w:val="18"/>
              </w:rPr>
              <w:t>Radovanović</w:t>
            </w:r>
            <w:proofErr w:type="spellEnd"/>
            <w:r w:rsidRPr="00546CF1">
              <w:rPr>
                <w:sz w:val="16"/>
                <w:szCs w:val="18"/>
              </w:rPr>
              <w:t xml:space="preserve"> D, </w:t>
            </w:r>
            <w:proofErr w:type="spellStart"/>
            <w:r w:rsidRPr="00546CF1">
              <w:rPr>
                <w:sz w:val="16"/>
                <w:szCs w:val="18"/>
              </w:rPr>
              <w:t>Stoičkov</w:t>
            </w:r>
            <w:proofErr w:type="spellEnd"/>
            <w:r w:rsidRPr="00546CF1">
              <w:rPr>
                <w:sz w:val="16"/>
                <w:szCs w:val="18"/>
              </w:rPr>
              <w:t xml:space="preserve"> V, </w:t>
            </w:r>
            <w:proofErr w:type="spellStart"/>
            <w:r w:rsidRPr="00546CF1">
              <w:rPr>
                <w:sz w:val="16"/>
                <w:szCs w:val="18"/>
              </w:rPr>
              <w:t>Ignjatović</w:t>
            </w:r>
            <w:proofErr w:type="spellEnd"/>
            <w:r w:rsidRPr="00546CF1">
              <w:rPr>
                <w:sz w:val="16"/>
                <w:szCs w:val="18"/>
              </w:rPr>
              <w:t xml:space="preserve"> A, Scanlan AT, </w:t>
            </w:r>
            <w:proofErr w:type="spellStart"/>
            <w:r w:rsidRPr="00546CF1">
              <w:rPr>
                <w:sz w:val="16"/>
                <w:szCs w:val="18"/>
              </w:rPr>
              <w:t>Jakovljević</w:t>
            </w:r>
            <w:proofErr w:type="spellEnd"/>
            <w:r w:rsidRPr="00546CF1">
              <w:rPr>
                <w:sz w:val="16"/>
                <w:szCs w:val="18"/>
              </w:rPr>
              <w:t xml:space="preserve"> V, </w:t>
            </w:r>
            <w:proofErr w:type="spellStart"/>
            <w:r w:rsidRPr="00546CF1">
              <w:rPr>
                <w:sz w:val="16"/>
                <w:szCs w:val="18"/>
              </w:rPr>
              <w:t>Stojanović</w:t>
            </w:r>
            <w:proofErr w:type="spellEnd"/>
            <w:r w:rsidRPr="00546CF1">
              <w:rPr>
                <w:sz w:val="16"/>
                <w:szCs w:val="18"/>
              </w:rPr>
              <w:t xml:space="preserve"> E. A comparison of cardiac structure and function between female powerlifters, fitness-oriented athletes, and sedentary controls. Echocardiography. 2020. </w:t>
            </w:r>
            <w:proofErr w:type="spellStart"/>
            <w:r w:rsidRPr="00546CF1">
              <w:rPr>
                <w:sz w:val="16"/>
                <w:szCs w:val="18"/>
              </w:rPr>
              <w:t>doi</w:t>
            </w:r>
            <w:proofErr w:type="spellEnd"/>
            <w:r w:rsidRPr="00546CF1">
              <w:rPr>
                <w:sz w:val="16"/>
                <w:szCs w:val="18"/>
              </w:rPr>
              <w:t>: 10.1111/echo.14842.</w:t>
            </w:r>
          </w:p>
        </w:tc>
      </w:tr>
      <w:tr w:rsidR="00284950" w:rsidRPr="00FD4AB1" w14:paraId="3411A87C" w14:textId="77777777" w:rsidTr="00DD72FC">
        <w:trPr>
          <w:trHeight w:val="284"/>
          <w:jc w:val="center"/>
        </w:trPr>
        <w:tc>
          <w:tcPr>
            <w:tcW w:w="455" w:type="pct"/>
            <w:vAlign w:val="center"/>
          </w:tcPr>
          <w:p w14:paraId="28D899A7" w14:textId="77777777" w:rsidR="00284950" w:rsidRPr="00EA7223" w:rsidRDefault="00284950" w:rsidP="00DD72FC">
            <w:pPr>
              <w:jc w:val="center"/>
              <w:rPr>
                <w:sz w:val="16"/>
                <w:szCs w:val="18"/>
                <w:lang w:val="sr-Latn-BA"/>
              </w:rPr>
            </w:pPr>
            <w:r>
              <w:rPr>
                <w:sz w:val="16"/>
                <w:szCs w:val="18"/>
                <w:lang w:val="sr-Latn-BA"/>
              </w:rPr>
              <w:t>14.</w:t>
            </w:r>
          </w:p>
        </w:tc>
        <w:tc>
          <w:tcPr>
            <w:tcW w:w="4545" w:type="pct"/>
            <w:gridSpan w:val="13"/>
          </w:tcPr>
          <w:p w14:paraId="188B5391" w14:textId="77777777" w:rsidR="00284950" w:rsidRPr="00971BD9" w:rsidRDefault="00284950" w:rsidP="00DD72FC">
            <w:pPr>
              <w:jc w:val="both"/>
              <w:rPr>
                <w:sz w:val="16"/>
                <w:szCs w:val="18"/>
              </w:rPr>
            </w:pPr>
            <w:r w:rsidRPr="00546CF1">
              <w:rPr>
                <w:sz w:val="16"/>
                <w:szCs w:val="18"/>
              </w:rPr>
              <w:t xml:space="preserve">Radonjic T, </w:t>
            </w:r>
            <w:proofErr w:type="spellStart"/>
            <w:r w:rsidRPr="00546CF1">
              <w:rPr>
                <w:sz w:val="16"/>
                <w:szCs w:val="18"/>
              </w:rPr>
              <w:t>Rankovic</w:t>
            </w:r>
            <w:proofErr w:type="spellEnd"/>
            <w:r w:rsidRPr="00546CF1">
              <w:rPr>
                <w:sz w:val="16"/>
                <w:szCs w:val="18"/>
              </w:rPr>
              <w:t xml:space="preserve"> M, </w:t>
            </w:r>
            <w:proofErr w:type="spellStart"/>
            <w:r w:rsidRPr="00546CF1">
              <w:rPr>
                <w:sz w:val="16"/>
                <w:szCs w:val="18"/>
              </w:rPr>
              <w:t>Ravic</w:t>
            </w:r>
            <w:proofErr w:type="spellEnd"/>
            <w:r w:rsidRPr="00546CF1">
              <w:rPr>
                <w:sz w:val="16"/>
                <w:szCs w:val="18"/>
              </w:rPr>
              <w:t xml:space="preserve"> M, </w:t>
            </w:r>
            <w:proofErr w:type="spellStart"/>
            <w:r w:rsidRPr="00546CF1">
              <w:rPr>
                <w:sz w:val="16"/>
                <w:szCs w:val="18"/>
              </w:rPr>
              <w:t>Zivkovic</w:t>
            </w:r>
            <w:proofErr w:type="spellEnd"/>
            <w:r w:rsidRPr="00546CF1">
              <w:rPr>
                <w:sz w:val="16"/>
                <w:szCs w:val="18"/>
              </w:rPr>
              <w:t xml:space="preserve"> V, </w:t>
            </w:r>
            <w:proofErr w:type="spellStart"/>
            <w:r w:rsidRPr="00546CF1">
              <w:rPr>
                <w:sz w:val="16"/>
                <w:szCs w:val="18"/>
              </w:rPr>
              <w:t>Srejovic</w:t>
            </w:r>
            <w:proofErr w:type="spellEnd"/>
            <w:r w:rsidRPr="00546CF1">
              <w:rPr>
                <w:sz w:val="16"/>
                <w:szCs w:val="18"/>
              </w:rPr>
              <w:t xml:space="preserve"> I, Jeremic J, Jeremic N, </w:t>
            </w:r>
            <w:proofErr w:type="spellStart"/>
            <w:r w:rsidRPr="00546CF1">
              <w:rPr>
                <w:sz w:val="16"/>
                <w:szCs w:val="18"/>
              </w:rPr>
              <w:t>Sretenovic</w:t>
            </w:r>
            <w:proofErr w:type="spellEnd"/>
            <w:r w:rsidRPr="00546CF1">
              <w:rPr>
                <w:sz w:val="16"/>
                <w:szCs w:val="18"/>
              </w:rPr>
              <w:t xml:space="preserve"> J, Matic S, </w:t>
            </w:r>
            <w:proofErr w:type="spellStart"/>
            <w:r w:rsidRPr="00546CF1">
              <w:rPr>
                <w:sz w:val="16"/>
                <w:szCs w:val="18"/>
              </w:rPr>
              <w:t>Jakovljevic</w:t>
            </w:r>
            <w:proofErr w:type="spellEnd"/>
            <w:r w:rsidRPr="00546CF1">
              <w:rPr>
                <w:sz w:val="16"/>
                <w:szCs w:val="18"/>
              </w:rPr>
              <w:t xml:space="preserve"> V, Nikolic </w:t>
            </w:r>
            <w:proofErr w:type="spellStart"/>
            <w:r w:rsidRPr="00546CF1">
              <w:rPr>
                <w:sz w:val="16"/>
                <w:szCs w:val="18"/>
              </w:rPr>
              <w:t>Turnic</w:t>
            </w:r>
            <w:proofErr w:type="spellEnd"/>
            <w:r w:rsidRPr="00546CF1">
              <w:rPr>
                <w:sz w:val="16"/>
                <w:szCs w:val="18"/>
              </w:rPr>
              <w:t xml:space="preserve"> T. The Effects of Thiamine Hydrochloride on Cardiac Function, Redox Status and Morphometric Alterations in Doxorubicin-Treated Rats. Cardiovasc </w:t>
            </w:r>
            <w:proofErr w:type="spellStart"/>
            <w:r w:rsidRPr="00546CF1">
              <w:rPr>
                <w:sz w:val="16"/>
                <w:szCs w:val="18"/>
              </w:rPr>
              <w:t>Toxicol</w:t>
            </w:r>
            <w:proofErr w:type="spellEnd"/>
            <w:r w:rsidRPr="00546CF1">
              <w:rPr>
                <w:sz w:val="16"/>
                <w:szCs w:val="18"/>
              </w:rPr>
              <w:t>. 2020;20(2):111-120.</w:t>
            </w:r>
          </w:p>
        </w:tc>
      </w:tr>
      <w:tr w:rsidR="00284950" w:rsidRPr="00FD4AB1" w14:paraId="60D02B49" w14:textId="77777777" w:rsidTr="00DD72FC">
        <w:trPr>
          <w:trHeight w:val="284"/>
          <w:jc w:val="center"/>
        </w:trPr>
        <w:tc>
          <w:tcPr>
            <w:tcW w:w="5000" w:type="pct"/>
            <w:gridSpan w:val="14"/>
            <w:vAlign w:val="center"/>
          </w:tcPr>
          <w:p w14:paraId="2479697A" w14:textId="77777777" w:rsidR="00284950" w:rsidRPr="00FD4AB1" w:rsidRDefault="00284950" w:rsidP="00DD72F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284950" w:rsidRPr="00FD4AB1" w14:paraId="26E6F0E8" w14:textId="77777777" w:rsidTr="00DD72FC">
        <w:trPr>
          <w:trHeight w:val="397"/>
          <w:jc w:val="center"/>
        </w:trPr>
        <w:tc>
          <w:tcPr>
            <w:tcW w:w="2077" w:type="pct"/>
            <w:gridSpan w:val="5"/>
            <w:vMerge w:val="restart"/>
            <w:vAlign w:val="center"/>
          </w:tcPr>
          <w:p w14:paraId="2D1971AD" w14:textId="77777777" w:rsidR="00284950" w:rsidRPr="00FD4AB1" w:rsidRDefault="00284950" w:rsidP="00DD72FC">
            <w:pPr>
              <w:rPr>
                <w:sz w:val="18"/>
                <w:szCs w:val="18"/>
                <w:lang w:val="sr-Cyrl-CS"/>
              </w:rPr>
            </w:pPr>
            <w:r w:rsidRPr="00FD4AB1">
              <w:rPr>
                <w:sz w:val="18"/>
                <w:szCs w:val="18"/>
                <w:lang w:val="sr-Cyrl-CS"/>
              </w:rPr>
              <w:t>Укупан број цитата</w:t>
            </w:r>
          </w:p>
        </w:tc>
        <w:tc>
          <w:tcPr>
            <w:tcW w:w="1345" w:type="pct"/>
            <w:gridSpan w:val="5"/>
            <w:vAlign w:val="center"/>
          </w:tcPr>
          <w:p w14:paraId="442AD1BD" w14:textId="77777777" w:rsidR="00284950" w:rsidRPr="00E706ED" w:rsidRDefault="00284950" w:rsidP="00DD72FC">
            <w:pPr>
              <w:rPr>
                <w:sz w:val="14"/>
                <w:szCs w:val="18"/>
              </w:rPr>
            </w:pPr>
            <w:r w:rsidRPr="00E706ED">
              <w:rPr>
                <w:sz w:val="16"/>
                <w:szCs w:val="18"/>
              </w:rPr>
              <w:t xml:space="preserve">Science Citation Index, </w:t>
            </w:r>
            <w:r w:rsidRPr="00E706ED">
              <w:rPr>
                <w:sz w:val="16"/>
                <w:szCs w:val="18"/>
              </w:rPr>
              <w:br/>
              <w:t>Web of Science</w:t>
            </w:r>
          </w:p>
        </w:tc>
        <w:tc>
          <w:tcPr>
            <w:tcW w:w="1578" w:type="pct"/>
            <w:gridSpan w:val="4"/>
            <w:vAlign w:val="center"/>
          </w:tcPr>
          <w:p w14:paraId="39BD1BF9" w14:textId="77777777" w:rsidR="00284950" w:rsidRPr="00C80B55" w:rsidRDefault="00284950" w:rsidP="00DD72FC">
            <w:pPr>
              <w:ind w:left="128"/>
              <w:rPr>
                <w:b/>
              </w:rPr>
            </w:pPr>
          </w:p>
        </w:tc>
      </w:tr>
      <w:tr w:rsidR="00284950" w:rsidRPr="00FD4AB1" w14:paraId="5A55306A" w14:textId="77777777" w:rsidTr="00DD72FC">
        <w:trPr>
          <w:trHeight w:val="397"/>
          <w:jc w:val="center"/>
        </w:trPr>
        <w:tc>
          <w:tcPr>
            <w:tcW w:w="2077" w:type="pct"/>
            <w:gridSpan w:val="5"/>
            <w:vMerge/>
            <w:vAlign w:val="center"/>
          </w:tcPr>
          <w:p w14:paraId="04B4B8C5" w14:textId="77777777" w:rsidR="00284950" w:rsidRPr="00FD4AB1" w:rsidRDefault="00284950" w:rsidP="00DD72FC">
            <w:pPr>
              <w:rPr>
                <w:sz w:val="18"/>
                <w:szCs w:val="18"/>
                <w:lang w:val="sr-Cyrl-CS"/>
              </w:rPr>
            </w:pPr>
          </w:p>
        </w:tc>
        <w:tc>
          <w:tcPr>
            <w:tcW w:w="1345" w:type="pct"/>
            <w:gridSpan w:val="5"/>
            <w:vAlign w:val="center"/>
          </w:tcPr>
          <w:p w14:paraId="242111CB" w14:textId="77777777" w:rsidR="00284950" w:rsidRPr="00E706ED" w:rsidRDefault="00284950" w:rsidP="00DD72FC">
            <w:pPr>
              <w:rPr>
                <w:sz w:val="16"/>
                <w:szCs w:val="18"/>
              </w:rPr>
            </w:pPr>
            <w:r w:rsidRPr="00DF2A27">
              <w:rPr>
                <w:sz w:val="16"/>
                <w:szCs w:val="18"/>
              </w:rPr>
              <w:t>Scopus</w:t>
            </w:r>
          </w:p>
        </w:tc>
        <w:tc>
          <w:tcPr>
            <w:tcW w:w="1578" w:type="pct"/>
            <w:gridSpan w:val="4"/>
            <w:vAlign w:val="center"/>
          </w:tcPr>
          <w:p w14:paraId="23B46360" w14:textId="77777777" w:rsidR="00284950" w:rsidRPr="00A0173A" w:rsidRDefault="00284950" w:rsidP="00DD72FC">
            <w:pPr>
              <w:ind w:left="128"/>
              <w:rPr>
                <w:b/>
                <w:szCs w:val="18"/>
              </w:rPr>
            </w:pPr>
          </w:p>
        </w:tc>
      </w:tr>
      <w:tr w:rsidR="00284950" w:rsidRPr="00FD4AB1" w14:paraId="4CF56D41" w14:textId="77777777" w:rsidTr="00DD72FC">
        <w:trPr>
          <w:trHeight w:val="397"/>
          <w:jc w:val="center"/>
        </w:trPr>
        <w:tc>
          <w:tcPr>
            <w:tcW w:w="2077" w:type="pct"/>
            <w:gridSpan w:val="5"/>
            <w:vAlign w:val="center"/>
          </w:tcPr>
          <w:p w14:paraId="112F4AD9" w14:textId="77777777" w:rsidR="00284950" w:rsidRPr="00CB44D5" w:rsidRDefault="00284950" w:rsidP="00DD72FC">
            <w:pPr>
              <w:rPr>
                <w:sz w:val="18"/>
                <w:szCs w:val="18"/>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r>
              <w:rPr>
                <w:sz w:val="18"/>
                <w:szCs w:val="18"/>
              </w:rPr>
              <w:t xml:space="preserve"> 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2923" w:type="pct"/>
            <w:gridSpan w:val="9"/>
            <w:vAlign w:val="center"/>
          </w:tcPr>
          <w:p w14:paraId="5E570F5E" w14:textId="77777777" w:rsidR="00284950" w:rsidRPr="00AC7D1A" w:rsidRDefault="00284950" w:rsidP="00DD72FC">
            <w:pPr>
              <w:rPr>
                <w:b/>
              </w:rPr>
            </w:pPr>
            <w:r>
              <w:rPr>
                <w:b/>
              </w:rPr>
              <w:t>114</w:t>
            </w:r>
          </w:p>
        </w:tc>
      </w:tr>
      <w:tr w:rsidR="00284950" w:rsidRPr="00FD4AB1" w14:paraId="71770730" w14:textId="77777777" w:rsidTr="00DD72FC">
        <w:trPr>
          <w:trHeight w:val="367"/>
          <w:jc w:val="center"/>
        </w:trPr>
        <w:tc>
          <w:tcPr>
            <w:tcW w:w="2077" w:type="pct"/>
            <w:gridSpan w:val="5"/>
            <w:vMerge w:val="restart"/>
            <w:vAlign w:val="center"/>
          </w:tcPr>
          <w:p w14:paraId="7E6D23DC" w14:textId="77777777" w:rsidR="00284950" w:rsidRPr="00FD4AB1" w:rsidRDefault="00284950" w:rsidP="00DD72FC">
            <w:pPr>
              <w:rPr>
                <w:sz w:val="18"/>
                <w:szCs w:val="18"/>
                <w:lang w:val="sr-Cyrl-CS"/>
              </w:rPr>
            </w:pPr>
            <w:r w:rsidRPr="00FD4AB1">
              <w:rPr>
                <w:sz w:val="18"/>
                <w:szCs w:val="18"/>
                <w:lang w:val="sr-Cyrl-CS"/>
              </w:rPr>
              <w:t>Тренутно учешће на пројектима</w:t>
            </w:r>
          </w:p>
        </w:tc>
        <w:tc>
          <w:tcPr>
            <w:tcW w:w="793" w:type="pct"/>
            <w:gridSpan w:val="3"/>
            <w:vMerge w:val="restart"/>
            <w:vAlign w:val="center"/>
          </w:tcPr>
          <w:p w14:paraId="3C05B98A" w14:textId="77777777" w:rsidR="00284950" w:rsidRPr="00C80B55" w:rsidRDefault="00284950" w:rsidP="00DD72FC">
            <w:pPr>
              <w:jc w:val="center"/>
              <w:rPr>
                <w:b/>
              </w:rPr>
            </w:pPr>
            <w:r>
              <w:rPr>
                <w:b/>
              </w:rPr>
              <w:t>2</w:t>
            </w:r>
          </w:p>
        </w:tc>
        <w:tc>
          <w:tcPr>
            <w:tcW w:w="552" w:type="pct"/>
            <w:gridSpan w:val="2"/>
            <w:vAlign w:val="center"/>
          </w:tcPr>
          <w:p w14:paraId="42ABBE78" w14:textId="77777777" w:rsidR="00284950" w:rsidRPr="00D44E36" w:rsidRDefault="00284950" w:rsidP="00DD72FC">
            <w:pPr>
              <w:rPr>
                <w:sz w:val="16"/>
                <w:szCs w:val="18"/>
              </w:rPr>
            </w:pPr>
            <w:r w:rsidRPr="00D44E36">
              <w:rPr>
                <w:sz w:val="16"/>
                <w:szCs w:val="18"/>
                <w:lang w:val="sr-Cyrl-CS"/>
              </w:rPr>
              <w:t>Домаћи</w:t>
            </w:r>
          </w:p>
        </w:tc>
        <w:tc>
          <w:tcPr>
            <w:tcW w:w="1578" w:type="pct"/>
            <w:gridSpan w:val="4"/>
            <w:vAlign w:val="center"/>
          </w:tcPr>
          <w:p w14:paraId="51B6EB8B" w14:textId="77777777" w:rsidR="00284950" w:rsidRPr="00C80B55" w:rsidRDefault="00284950" w:rsidP="00DD72FC">
            <w:pPr>
              <w:pStyle w:val="BodyText"/>
              <w:tabs>
                <w:tab w:val="left" w:pos="1905"/>
              </w:tabs>
              <w:ind w:left="130"/>
              <w:rPr>
                <w:b/>
                <w:sz w:val="18"/>
                <w:szCs w:val="18"/>
              </w:rPr>
            </w:pPr>
            <w:r>
              <w:rPr>
                <w:b/>
                <w:sz w:val="18"/>
                <w:szCs w:val="18"/>
              </w:rPr>
              <w:t>2</w:t>
            </w:r>
          </w:p>
        </w:tc>
      </w:tr>
      <w:tr w:rsidR="00284950" w:rsidRPr="00FD4AB1" w14:paraId="7A57712E" w14:textId="77777777" w:rsidTr="00DD72FC">
        <w:trPr>
          <w:trHeight w:val="284"/>
          <w:jc w:val="center"/>
        </w:trPr>
        <w:tc>
          <w:tcPr>
            <w:tcW w:w="2077" w:type="pct"/>
            <w:gridSpan w:val="5"/>
            <w:vMerge/>
            <w:vAlign w:val="center"/>
          </w:tcPr>
          <w:p w14:paraId="7E5BB884" w14:textId="77777777" w:rsidR="00284950" w:rsidRPr="00FD4AB1" w:rsidRDefault="00284950" w:rsidP="00DD72FC">
            <w:pPr>
              <w:rPr>
                <w:sz w:val="18"/>
                <w:szCs w:val="18"/>
                <w:lang w:val="sr-Cyrl-CS"/>
              </w:rPr>
            </w:pPr>
          </w:p>
        </w:tc>
        <w:tc>
          <w:tcPr>
            <w:tcW w:w="793" w:type="pct"/>
            <w:gridSpan w:val="3"/>
            <w:vMerge/>
            <w:vAlign w:val="center"/>
          </w:tcPr>
          <w:p w14:paraId="1FC2985D" w14:textId="77777777" w:rsidR="00284950" w:rsidRPr="00A0173A" w:rsidRDefault="00284950" w:rsidP="00DD72FC">
            <w:pPr>
              <w:jc w:val="center"/>
              <w:rPr>
                <w:b/>
                <w:szCs w:val="18"/>
              </w:rPr>
            </w:pPr>
          </w:p>
        </w:tc>
        <w:tc>
          <w:tcPr>
            <w:tcW w:w="552" w:type="pct"/>
            <w:gridSpan w:val="2"/>
            <w:vAlign w:val="center"/>
          </w:tcPr>
          <w:p w14:paraId="075BFDBB" w14:textId="77777777" w:rsidR="00284950" w:rsidRPr="00D44E36" w:rsidRDefault="00284950" w:rsidP="00DD72FC">
            <w:pPr>
              <w:rPr>
                <w:sz w:val="16"/>
                <w:szCs w:val="18"/>
                <w:lang w:val="sr-Cyrl-CS"/>
              </w:rPr>
            </w:pPr>
            <w:r w:rsidRPr="00D44E36">
              <w:rPr>
                <w:sz w:val="16"/>
                <w:szCs w:val="18"/>
                <w:lang w:val="sr-Cyrl-CS"/>
              </w:rPr>
              <w:t>Међународни</w:t>
            </w:r>
          </w:p>
        </w:tc>
        <w:tc>
          <w:tcPr>
            <w:tcW w:w="1578" w:type="pct"/>
            <w:gridSpan w:val="4"/>
            <w:vAlign w:val="center"/>
          </w:tcPr>
          <w:p w14:paraId="6F21AF85" w14:textId="77777777" w:rsidR="00284950" w:rsidRPr="00E3203D" w:rsidRDefault="00284950" w:rsidP="00DD72FC">
            <w:pPr>
              <w:pStyle w:val="BodyText"/>
              <w:tabs>
                <w:tab w:val="left" w:pos="1905"/>
              </w:tabs>
              <w:ind w:left="130"/>
              <w:rPr>
                <w:b/>
                <w:sz w:val="20"/>
                <w:szCs w:val="18"/>
                <w:lang w:val="sr-Latn-BA"/>
              </w:rPr>
            </w:pPr>
          </w:p>
        </w:tc>
      </w:tr>
      <w:tr w:rsidR="00284950" w:rsidRPr="00FD4AB1" w14:paraId="32FEA8C2" w14:textId="77777777" w:rsidTr="00DD72FC">
        <w:trPr>
          <w:trHeight w:val="613"/>
          <w:jc w:val="center"/>
        </w:trPr>
        <w:tc>
          <w:tcPr>
            <w:tcW w:w="809" w:type="pct"/>
            <w:gridSpan w:val="2"/>
            <w:vAlign w:val="center"/>
          </w:tcPr>
          <w:p w14:paraId="079DF943" w14:textId="77777777" w:rsidR="00284950" w:rsidRPr="00FD4AB1" w:rsidRDefault="00284950" w:rsidP="00DD72FC">
            <w:pPr>
              <w:rPr>
                <w:sz w:val="18"/>
                <w:szCs w:val="18"/>
                <w:lang w:val="sr-Cyrl-CS"/>
              </w:rPr>
            </w:pPr>
            <w:r w:rsidRPr="00FD4AB1">
              <w:rPr>
                <w:sz w:val="18"/>
                <w:szCs w:val="18"/>
                <w:lang w:val="sr-Cyrl-CS"/>
              </w:rPr>
              <w:t xml:space="preserve">Усавршавања </w:t>
            </w:r>
          </w:p>
        </w:tc>
        <w:tc>
          <w:tcPr>
            <w:tcW w:w="4191" w:type="pct"/>
            <w:gridSpan w:val="12"/>
            <w:vAlign w:val="center"/>
          </w:tcPr>
          <w:p w14:paraId="52702314" w14:textId="77777777" w:rsidR="00284950" w:rsidRPr="00E3203D" w:rsidRDefault="00284950" w:rsidP="00DD72FC">
            <w:pPr>
              <w:jc w:val="both"/>
              <w:rPr>
                <w:sz w:val="18"/>
                <w:szCs w:val="18"/>
                <w:lang w:val="sr-Cyrl-CS"/>
              </w:rPr>
            </w:pPr>
          </w:p>
        </w:tc>
      </w:tr>
      <w:tr w:rsidR="00284950" w:rsidRPr="00FD4AB1" w14:paraId="7D0F36FC" w14:textId="77777777" w:rsidTr="00DD72FC">
        <w:trPr>
          <w:trHeight w:val="385"/>
          <w:jc w:val="center"/>
        </w:trPr>
        <w:tc>
          <w:tcPr>
            <w:tcW w:w="809" w:type="pct"/>
            <w:gridSpan w:val="2"/>
            <w:vAlign w:val="center"/>
          </w:tcPr>
          <w:p w14:paraId="6E9CE2EE" w14:textId="77777777" w:rsidR="00284950" w:rsidRPr="00FD4AB1" w:rsidRDefault="00284950" w:rsidP="00DD72F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191" w:type="pct"/>
            <w:gridSpan w:val="12"/>
            <w:vAlign w:val="center"/>
          </w:tcPr>
          <w:p w14:paraId="13BAB71B" w14:textId="77777777" w:rsidR="00284950" w:rsidRPr="00E3203D" w:rsidRDefault="00284950" w:rsidP="00DD72FC">
            <w:pPr>
              <w:jc w:val="both"/>
              <w:rPr>
                <w:sz w:val="18"/>
                <w:szCs w:val="18"/>
                <w:lang w:val="sr-Cyrl-CS"/>
              </w:rPr>
            </w:pPr>
          </w:p>
        </w:tc>
      </w:tr>
    </w:tbl>
    <w:p w14:paraId="47272FC8" w14:textId="0F75BF1D" w:rsidR="001A5CD2" w:rsidRDefault="001A5CD2" w:rsidP="0032462C"/>
    <w:p w14:paraId="333167E5" w14:textId="096B840D" w:rsidR="0032462C" w:rsidRDefault="0032462C">
      <w:pPr>
        <w:spacing w:after="200" w:line="276" w:lineRule="auto"/>
      </w:pPr>
      <w:r>
        <w:br w:type="page"/>
      </w:r>
    </w:p>
    <w:p w14:paraId="7CB5A19D" w14:textId="77777777" w:rsidR="0032462C" w:rsidRDefault="0032462C" w:rsidP="0032462C"/>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224"/>
        <w:gridCol w:w="369"/>
        <w:gridCol w:w="57"/>
        <w:gridCol w:w="446"/>
        <w:gridCol w:w="449"/>
        <w:gridCol w:w="191"/>
        <w:gridCol w:w="1075"/>
        <w:gridCol w:w="34"/>
        <w:gridCol w:w="1304"/>
        <w:gridCol w:w="555"/>
        <w:gridCol w:w="631"/>
        <w:gridCol w:w="992"/>
        <w:gridCol w:w="442"/>
        <w:gridCol w:w="2232"/>
      </w:tblGrid>
      <w:tr w:rsidR="001A5CD2" w:rsidRPr="00FD4AB1" w14:paraId="34B6CC42" w14:textId="77777777" w:rsidTr="0032462C">
        <w:trPr>
          <w:trHeight w:val="409"/>
          <w:jc w:val="center"/>
        </w:trPr>
        <w:tc>
          <w:tcPr>
            <w:tcW w:w="1534" w:type="pct"/>
            <w:gridSpan w:val="7"/>
            <w:shd w:val="clear" w:color="auto" w:fill="auto"/>
            <w:vAlign w:val="center"/>
          </w:tcPr>
          <w:p w14:paraId="4560DC21"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466" w:type="pct"/>
            <w:gridSpan w:val="8"/>
            <w:shd w:val="clear" w:color="auto" w:fill="auto"/>
            <w:vAlign w:val="center"/>
          </w:tcPr>
          <w:p w14:paraId="2FE9BAFA" w14:textId="77777777" w:rsidR="001A5CD2" w:rsidRPr="008A113A" w:rsidRDefault="001A5CD2" w:rsidP="0032462C">
            <w:pPr>
              <w:pStyle w:val="Heading2"/>
              <w:rPr>
                <w:i/>
                <w:sz w:val="18"/>
                <w:szCs w:val="18"/>
              </w:rPr>
            </w:pPr>
            <w:bookmarkStart w:id="46" w:name="Слободан_Јанковић"/>
            <w:proofErr w:type="spellStart"/>
            <w:r w:rsidRPr="008A113A">
              <w:rPr>
                <w:sz w:val="18"/>
                <w:szCs w:val="18"/>
              </w:rPr>
              <w:t>Слободан</w:t>
            </w:r>
            <w:proofErr w:type="spellEnd"/>
            <w:r w:rsidRPr="008A113A">
              <w:rPr>
                <w:sz w:val="18"/>
                <w:szCs w:val="18"/>
              </w:rPr>
              <w:t xml:space="preserve"> М. </w:t>
            </w:r>
            <w:proofErr w:type="spellStart"/>
            <w:r w:rsidRPr="008A113A">
              <w:rPr>
                <w:sz w:val="18"/>
                <w:szCs w:val="18"/>
              </w:rPr>
              <w:t>Јанковић</w:t>
            </w:r>
            <w:bookmarkEnd w:id="46"/>
            <w:proofErr w:type="spellEnd"/>
          </w:p>
        </w:tc>
      </w:tr>
      <w:tr w:rsidR="001A5CD2" w:rsidRPr="00FD4AB1" w14:paraId="21FD0447" w14:textId="77777777" w:rsidTr="00DF2E84">
        <w:trPr>
          <w:trHeight w:val="284"/>
          <w:jc w:val="center"/>
        </w:trPr>
        <w:tc>
          <w:tcPr>
            <w:tcW w:w="1534" w:type="pct"/>
            <w:gridSpan w:val="7"/>
            <w:vAlign w:val="center"/>
          </w:tcPr>
          <w:p w14:paraId="63C6C5BC" w14:textId="77777777" w:rsidR="001A5CD2" w:rsidRPr="00FD4AB1" w:rsidRDefault="001A5CD2" w:rsidP="0032462C">
            <w:pPr>
              <w:rPr>
                <w:sz w:val="18"/>
                <w:szCs w:val="18"/>
                <w:lang w:val="sr-Cyrl-CS"/>
              </w:rPr>
            </w:pPr>
            <w:r w:rsidRPr="00FD4AB1">
              <w:rPr>
                <w:sz w:val="18"/>
                <w:szCs w:val="18"/>
                <w:lang w:val="sr-Cyrl-CS"/>
              </w:rPr>
              <w:t>Звање</w:t>
            </w:r>
          </w:p>
        </w:tc>
        <w:tc>
          <w:tcPr>
            <w:tcW w:w="3466" w:type="pct"/>
            <w:gridSpan w:val="8"/>
            <w:vAlign w:val="center"/>
          </w:tcPr>
          <w:p w14:paraId="5B9C9B41" w14:textId="77777777" w:rsidR="001A5CD2" w:rsidRPr="00F913E6" w:rsidRDefault="001A5CD2" w:rsidP="0032462C">
            <w:pPr>
              <w:rPr>
                <w:sz w:val="18"/>
                <w:szCs w:val="18"/>
                <w:lang w:val="sr-Cyrl-CS"/>
              </w:rPr>
            </w:pPr>
            <w:r w:rsidRPr="00F913E6">
              <w:rPr>
                <w:sz w:val="18"/>
                <w:szCs w:val="18"/>
                <w:lang w:val="sr-Cyrl-CS"/>
              </w:rPr>
              <w:t>Редовни професор</w:t>
            </w:r>
          </w:p>
        </w:tc>
      </w:tr>
      <w:tr w:rsidR="001A5CD2" w:rsidRPr="00FD4AB1" w14:paraId="57140B43" w14:textId="77777777" w:rsidTr="00DF2E84">
        <w:trPr>
          <w:trHeight w:val="284"/>
          <w:jc w:val="center"/>
        </w:trPr>
        <w:tc>
          <w:tcPr>
            <w:tcW w:w="1534" w:type="pct"/>
            <w:gridSpan w:val="7"/>
            <w:vAlign w:val="center"/>
          </w:tcPr>
          <w:p w14:paraId="0299CE58" w14:textId="77777777" w:rsidR="001A5CD2" w:rsidRPr="00FD4AB1"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401" w:type="pct"/>
            <w:gridSpan w:val="7"/>
            <w:vAlign w:val="center"/>
          </w:tcPr>
          <w:p w14:paraId="618DC26F" w14:textId="77777777" w:rsidR="001A5CD2" w:rsidRPr="00F913E6" w:rsidRDefault="001A5CD2" w:rsidP="0032462C">
            <w:pPr>
              <w:rPr>
                <w:sz w:val="18"/>
                <w:szCs w:val="18"/>
                <w:lang w:val="sr-Cyrl-CS"/>
              </w:rPr>
            </w:pPr>
            <w:r>
              <w:rPr>
                <w:sz w:val="18"/>
                <w:szCs w:val="18"/>
                <w:lang w:val="sr-Cyrl-CS"/>
              </w:rPr>
              <w:t>Факултет медицинских наука,Универзитет у Крагујевцу</w:t>
            </w:r>
          </w:p>
        </w:tc>
        <w:tc>
          <w:tcPr>
            <w:tcW w:w="1066" w:type="pct"/>
            <w:vAlign w:val="center"/>
          </w:tcPr>
          <w:p w14:paraId="16690C92" w14:textId="77777777" w:rsidR="001A5CD2" w:rsidRPr="008A113A" w:rsidRDefault="001A5CD2" w:rsidP="0032462C">
            <w:pPr>
              <w:jc w:val="center"/>
              <w:rPr>
                <w:sz w:val="18"/>
                <w:szCs w:val="18"/>
              </w:rPr>
            </w:pPr>
            <w:r>
              <w:rPr>
                <w:sz w:val="18"/>
                <w:szCs w:val="18"/>
              </w:rPr>
              <w:t>1987.</w:t>
            </w:r>
          </w:p>
        </w:tc>
      </w:tr>
      <w:tr w:rsidR="001A5CD2" w:rsidRPr="00FD4AB1" w14:paraId="23AFE691" w14:textId="77777777" w:rsidTr="00DF2E84">
        <w:trPr>
          <w:trHeight w:val="284"/>
          <w:jc w:val="center"/>
        </w:trPr>
        <w:tc>
          <w:tcPr>
            <w:tcW w:w="1534" w:type="pct"/>
            <w:gridSpan w:val="7"/>
            <w:vAlign w:val="center"/>
          </w:tcPr>
          <w:p w14:paraId="3700FB75"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466" w:type="pct"/>
            <w:gridSpan w:val="8"/>
            <w:vAlign w:val="center"/>
          </w:tcPr>
          <w:p w14:paraId="3BBB837B" w14:textId="77777777" w:rsidR="001A5CD2" w:rsidRPr="00B4022F" w:rsidRDefault="001A5CD2" w:rsidP="0032462C">
            <w:pPr>
              <w:rPr>
                <w:sz w:val="18"/>
                <w:szCs w:val="18"/>
                <w:lang w:val="sr-Cyrl-CS"/>
              </w:rPr>
            </w:pPr>
            <w:r w:rsidRPr="00937C50">
              <w:rPr>
                <w:sz w:val="18"/>
                <w:szCs w:val="18"/>
                <w:lang w:val="sr-Cyrl-CS"/>
              </w:rPr>
              <w:t>Фармакологија и токсикологија</w:t>
            </w:r>
            <w:r>
              <w:rPr>
                <w:sz w:val="18"/>
                <w:szCs w:val="18"/>
                <w:lang w:val="sr-Cyrl-CS"/>
              </w:rPr>
              <w:t xml:space="preserve">; </w:t>
            </w:r>
            <w:r w:rsidRPr="0009401A">
              <w:rPr>
                <w:sz w:val="18"/>
                <w:szCs w:val="18"/>
                <w:lang w:val="sr-Cyrl-CS"/>
              </w:rPr>
              <w:t>Клиничка фармација</w:t>
            </w:r>
          </w:p>
        </w:tc>
      </w:tr>
      <w:tr w:rsidR="001A5CD2" w:rsidRPr="00FD4AB1" w14:paraId="13C5DCCF" w14:textId="77777777" w:rsidTr="00DF2E84">
        <w:trPr>
          <w:trHeight w:val="284"/>
          <w:jc w:val="center"/>
        </w:trPr>
        <w:tc>
          <w:tcPr>
            <w:tcW w:w="5000" w:type="pct"/>
            <w:gridSpan w:val="15"/>
            <w:vAlign w:val="center"/>
          </w:tcPr>
          <w:p w14:paraId="2E2D1D32"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56195C2B" w14:textId="77777777" w:rsidTr="00DF2E84">
        <w:trPr>
          <w:trHeight w:val="213"/>
          <w:jc w:val="center"/>
        </w:trPr>
        <w:tc>
          <w:tcPr>
            <w:tcW w:w="813" w:type="pct"/>
            <w:gridSpan w:val="2"/>
          </w:tcPr>
          <w:p w14:paraId="28B4BC47" w14:textId="77777777" w:rsidR="001A5CD2" w:rsidRPr="00FD4AB1" w:rsidRDefault="001A5CD2" w:rsidP="0032462C">
            <w:pPr>
              <w:jc w:val="center"/>
              <w:rPr>
                <w:sz w:val="18"/>
                <w:szCs w:val="18"/>
              </w:rPr>
            </w:pPr>
          </w:p>
        </w:tc>
        <w:tc>
          <w:tcPr>
            <w:tcW w:w="416" w:type="pct"/>
            <w:gridSpan w:val="3"/>
          </w:tcPr>
          <w:p w14:paraId="38A7C9C8"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022" w:type="pct"/>
            <w:gridSpan w:val="7"/>
          </w:tcPr>
          <w:p w14:paraId="17F4DD44" w14:textId="77777777" w:rsidR="001A5CD2" w:rsidRPr="00FA05C1" w:rsidRDefault="001A5CD2" w:rsidP="0032462C">
            <w:pPr>
              <w:jc w:val="center"/>
              <w:rPr>
                <w:sz w:val="18"/>
                <w:szCs w:val="18"/>
                <w:lang w:val="sr-Cyrl-BA"/>
              </w:rPr>
            </w:pPr>
            <w:r>
              <w:rPr>
                <w:sz w:val="18"/>
                <w:szCs w:val="18"/>
                <w:lang w:val="sr-Cyrl-BA"/>
              </w:rPr>
              <w:t>Институција</w:t>
            </w:r>
          </w:p>
        </w:tc>
        <w:tc>
          <w:tcPr>
            <w:tcW w:w="1749" w:type="pct"/>
            <w:gridSpan w:val="3"/>
          </w:tcPr>
          <w:p w14:paraId="27D94ADA"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09BD0EE8" w14:textId="77777777" w:rsidTr="00DF2E84">
        <w:trPr>
          <w:trHeight w:val="205"/>
          <w:jc w:val="center"/>
        </w:trPr>
        <w:tc>
          <w:tcPr>
            <w:tcW w:w="813" w:type="pct"/>
            <w:gridSpan w:val="2"/>
            <w:vMerge w:val="restart"/>
            <w:vAlign w:val="center"/>
          </w:tcPr>
          <w:p w14:paraId="25F1C8B2"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416" w:type="pct"/>
            <w:gridSpan w:val="3"/>
            <w:vAlign w:val="center"/>
          </w:tcPr>
          <w:p w14:paraId="47AD1DCB" w14:textId="77777777" w:rsidR="001A5CD2" w:rsidRPr="003B75D3" w:rsidRDefault="001A5CD2" w:rsidP="0032462C">
            <w:pPr>
              <w:jc w:val="center"/>
              <w:rPr>
                <w:sz w:val="18"/>
                <w:szCs w:val="18"/>
              </w:rPr>
            </w:pPr>
            <w:r>
              <w:rPr>
                <w:sz w:val="18"/>
                <w:szCs w:val="18"/>
              </w:rPr>
              <w:t>2000.</w:t>
            </w:r>
          </w:p>
        </w:tc>
        <w:tc>
          <w:tcPr>
            <w:tcW w:w="2022" w:type="pct"/>
            <w:gridSpan w:val="7"/>
            <w:vMerge w:val="restart"/>
            <w:vAlign w:val="center"/>
          </w:tcPr>
          <w:p w14:paraId="575CD960"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Крагујевцу</w:t>
            </w:r>
          </w:p>
        </w:tc>
        <w:tc>
          <w:tcPr>
            <w:tcW w:w="1749" w:type="pct"/>
            <w:gridSpan w:val="3"/>
            <w:shd w:val="clear" w:color="auto" w:fill="auto"/>
            <w:vAlign w:val="center"/>
          </w:tcPr>
          <w:p w14:paraId="200C0F8B" w14:textId="77777777" w:rsidR="001A5CD2" w:rsidRPr="000D3F3A" w:rsidRDefault="001A5CD2" w:rsidP="0032462C">
            <w:pPr>
              <w:rPr>
                <w:sz w:val="18"/>
                <w:szCs w:val="18"/>
                <w:lang w:val="sr-Cyrl-CS"/>
              </w:rPr>
            </w:pPr>
            <w:r w:rsidRPr="00937C50">
              <w:rPr>
                <w:sz w:val="18"/>
                <w:szCs w:val="18"/>
                <w:lang w:val="sr-Cyrl-CS"/>
              </w:rPr>
              <w:t>Фармакологија и токсикологија</w:t>
            </w:r>
          </w:p>
        </w:tc>
      </w:tr>
      <w:tr w:rsidR="001A5CD2" w:rsidRPr="00FD4AB1" w14:paraId="321EAEA3" w14:textId="77777777" w:rsidTr="00DF2E84">
        <w:trPr>
          <w:trHeight w:val="205"/>
          <w:jc w:val="center"/>
        </w:trPr>
        <w:tc>
          <w:tcPr>
            <w:tcW w:w="813" w:type="pct"/>
            <w:gridSpan w:val="2"/>
            <w:vMerge/>
            <w:vAlign w:val="center"/>
          </w:tcPr>
          <w:p w14:paraId="34F191BB" w14:textId="77777777" w:rsidR="001A5CD2" w:rsidRPr="00FD4AB1" w:rsidRDefault="001A5CD2" w:rsidP="0032462C">
            <w:pPr>
              <w:rPr>
                <w:sz w:val="18"/>
                <w:szCs w:val="18"/>
                <w:lang w:val="sr-Cyrl-CS"/>
              </w:rPr>
            </w:pPr>
          </w:p>
        </w:tc>
        <w:tc>
          <w:tcPr>
            <w:tcW w:w="416" w:type="pct"/>
            <w:gridSpan w:val="3"/>
            <w:vAlign w:val="center"/>
          </w:tcPr>
          <w:p w14:paraId="3270764C" w14:textId="77777777" w:rsidR="001A5CD2" w:rsidRPr="003B75D3" w:rsidRDefault="001A5CD2" w:rsidP="0032462C">
            <w:pPr>
              <w:jc w:val="center"/>
              <w:rPr>
                <w:sz w:val="18"/>
                <w:szCs w:val="18"/>
              </w:rPr>
            </w:pPr>
            <w:r>
              <w:rPr>
                <w:sz w:val="18"/>
                <w:szCs w:val="18"/>
              </w:rPr>
              <w:t>2006.</w:t>
            </w:r>
          </w:p>
        </w:tc>
        <w:tc>
          <w:tcPr>
            <w:tcW w:w="2022" w:type="pct"/>
            <w:gridSpan w:val="7"/>
            <w:vMerge/>
            <w:vAlign w:val="center"/>
          </w:tcPr>
          <w:p w14:paraId="1F770067" w14:textId="77777777" w:rsidR="001A5CD2" w:rsidRPr="00C22CFB" w:rsidRDefault="001A5CD2" w:rsidP="0032462C">
            <w:pPr>
              <w:rPr>
                <w:sz w:val="18"/>
                <w:szCs w:val="18"/>
                <w:lang w:val="sr-Cyrl-CS"/>
              </w:rPr>
            </w:pPr>
          </w:p>
        </w:tc>
        <w:tc>
          <w:tcPr>
            <w:tcW w:w="1749" w:type="pct"/>
            <w:gridSpan w:val="3"/>
            <w:shd w:val="clear" w:color="auto" w:fill="auto"/>
            <w:vAlign w:val="center"/>
          </w:tcPr>
          <w:p w14:paraId="33572B23" w14:textId="77777777" w:rsidR="001A5CD2" w:rsidRPr="006C17D3" w:rsidRDefault="001A5CD2" w:rsidP="0032462C">
            <w:pPr>
              <w:rPr>
                <w:sz w:val="18"/>
                <w:szCs w:val="18"/>
                <w:lang w:val="sr-Cyrl-CS"/>
              </w:rPr>
            </w:pPr>
            <w:r w:rsidRPr="00937C50">
              <w:rPr>
                <w:sz w:val="18"/>
                <w:szCs w:val="18"/>
                <w:lang w:val="sr-Cyrl-CS"/>
              </w:rPr>
              <w:t xml:space="preserve">Клиничка </w:t>
            </w:r>
            <w:r>
              <w:rPr>
                <w:sz w:val="18"/>
                <w:szCs w:val="18"/>
                <w:lang w:val="sr-Cyrl-CS"/>
              </w:rPr>
              <w:t>фармација</w:t>
            </w:r>
          </w:p>
        </w:tc>
      </w:tr>
      <w:tr w:rsidR="001A5CD2" w:rsidRPr="00FD4AB1" w14:paraId="7B931199" w14:textId="77777777" w:rsidTr="00DF2E84">
        <w:trPr>
          <w:trHeight w:val="284"/>
          <w:jc w:val="center"/>
        </w:trPr>
        <w:tc>
          <w:tcPr>
            <w:tcW w:w="813" w:type="pct"/>
            <w:gridSpan w:val="2"/>
            <w:vAlign w:val="center"/>
          </w:tcPr>
          <w:p w14:paraId="5E1E83A5" w14:textId="77777777" w:rsidR="001A5CD2" w:rsidRPr="00FD4AB1" w:rsidRDefault="001A5CD2" w:rsidP="0032462C">
            <w:pPr>
              <w:rPr>
                <w:sz w:val="18"/>
                <w:szCs w:val="18"/>
                <w:lang w:val="sr-Cyrl-CS"/>
              </w:rPr>
            </w:pPr>
            <w:r w:rsidRPr="00FD4AB1">
              <w:rPr>
                <w:sz w:val="18"/>
                <w:szCs w:val="18"/>
                <w:lang w:val="sr-Cyrl-CS"/>
              </w:rPr>
              <w:t>Докторат</w:t>
            </w:r>
          </w:p>
        </w:tc>
        <w:tc>
          <w:tcPr>
            <w:tcW w:w="416" w:type="pct"/>
            <w:gridSpan w:val="3"/>
            <w:vAlign w:val="center"/>
          </w:tcPr>
          <w:p w14:paraId="53AD4860" w14:textId="77777777" w:rsidR="001A5CD2" w:rsidRPr="003B75D3" w:rsidRDefault="001A5CD2" w:rsidP="0032462C">
            <w:pPr>
              <w:jc w:val="center"/>
              <w:rPr>
                <w:sz w:val="18"/>
                <w:szCs w:val="18"/>
              </w:rPr>
            </w:pPr>
            <w:r>
              <w:rPr>
                <w:sz w:val="18"/>
                <w:szCs w:val="18"/>
              </w:rPr>
              <w:t>1993.</w:t>
            </w:r>
          </w:p>
        </w:tc>
        <w:tc>
          <w:tcPr>
            <w:tcW w:w="2022" w:type="pct"/>
            <w:gridSpan w:val="7"/>
            <w:vAlign w:val="center"/>
          </w:tcPr>
          <w:p w14:paraId="39BE793F" w14:textId="77777777" w:rsidR="001A5CD2" w:rsidRPr="002B0DD0" w:rsidRDefault="001A5CD2" w:rsidP="0032462C">
            <w:pPr>
              <w:rPr>
                <w:sz w:val="18"/>
                <w:szCs w:val="18"/>
                <w:lang w:val="sr-Cyrl-CS"/>
              </w:rPr>
            </w:pPr>
            <w:r w:rsidRPr="002B0DD0">
              <w:rPr>
                <w:sz w:val="18"/>
                <w:szCs w:val="18"/>
                <w:lang w:val="sr-Cyrl-CS"/>
              </w:rPr>
              <w:t xml:space="preserve">Медицински факултет, </w:t>
            </w:r>
            <w:r w:rsidRPr="00937C50">
              <w:rPr>
                <w:sz w:val="18"/>
                <w:szCs w:val="18"/>
                <w:lang w:val="sr-Cyrl-CS"/>
              </w:rPr>
              <w:t>Универзитет у Београду</w:t>
            </w:r>
          </w:p>
        </w:tc>
        <w:tc>
          <w:tcPr>
            <w:tcW w:w="1749" w:type="pct"/>
            <w:gridSpan w:val="3"/>
            <w:vAlign w:val="center"/>
          </w:tcPr>
          <w:p w14:paraId="5B3E2EB7" w14:textId="77777777" w:rsidR="001A5CD2" w:rsidRPr="002B0DD0" w:rsidRDefault="001A5CD2" w:rsidP="0032462C">
            <w:pPr>
              <w:rPr>
                <w:sz w:val="18"/>
                <w:szCs w:val="18"/>
                <w:lang w:val="sr-Cyrl-CS"/>
              </w:rPr>
            </w:pPr>
            <w:r w:rsidRPr="002B0DD0">
              <w:rPr>
                <w:sz w:val="18"/>
                <w:szCs w:val="18"/>
                <w:lang w:val="sr-Cyrl-CS"/>
              </w:rPr>
              <w:t>Медицина</w:t>
            </w:r>
          </w:p>
        </w:tc>
      </w:tr>
      <w:tr w:rsidR="001A5CD2" w:rsidRPr="00FD4AB1" w14:paraId="5F829EC0" w14:textId="77777777" w:rsidTr="00DF2E84">
        <w:trPr>
          <w:trHeight w:val="140"/>
          <w:jc w:val="center"/>
        </w:trPr>
        <w:tc>
          <w:tcPr>
            <w:tcW w:w="813" w:type="pct"/>
            <w:gridSpan w:val="2"/>
            <w:vMerge w:val="restart"/>
            <w:vAlign w:val="center"/>
          </w:tcPr>
          <w:p w14:paraId="541702BB"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416" w:type="pct"/>
            <w:gridSpan w:val="3"/>
            <w:vAlign w:val="center"/>
          </w:tcPr>
          <w:p w14:paraId="11D0AC5C" w14:textId="77777777" w:rsidR="001A5CD2" w:rsidRPr="003B75D3" w:rsidRDefault="001A5CD2" w:rsidP="0032462C">
            <w:pPr>
              <w:jc w:val="center"/>
              <w:rPr>
                <w:sz w:val="18"/>
                <w:szCs w:val="18"/>
              </w:rPr>
            </w:pPr>
            <w:r>
              <w:rPr>
                <w:sz w:val="18"/>
                <w:szCs w:val="18"/>
              </w:rPr>
              <w:t>1996.</w:t>
            </w:r>
          </w:p>
        </w:tc>
        <w:tc>
          <w:tcPr>
            <w:tcW w:w="2022" w:type="pct"/>
            <w:gridSpan w:val="7"/>
            <w:vMerge w:val="restart"/>
            <w:vAlign w:val="center"/>
          </w:tcPr>
          <w:p w14:paraId="0D70F288"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Београду</w:t>
            </w:r>
          </w:p>
        </w:tc>
        <w:tc>
          <w:tcPr>
            <w:tcW w:w="1749" w:type="pct"/>
            <w:gridSpan w:val="3"/>
            <w:shd w:val="clear" w:color="auto" w:fill="auto"/>
            <w:vAlign w:val="center"/>
          </w:tcPr>
          <w:p w14:paraId="41150C38" w14:textId="77777777" w:rsidR="001A5CD2" w:rsidRPr="000D3F3A" w:rsidRDefault="001A5CD2" w:rsidP="0032462C">
            <w:pPr>
              <w:rPr>
                <w:sz w:val="18"/>
                <w:szCs w:val="18"/>
                <w:lang w:val="sr-Cyrl-CS"/>
              </w:rPr>
            </w:pPr>
            <w:r w:rsidRPr="00937C50">
              <w:rPr>
                <w:sz w:val="18"/>
                <w:szCs w:val="18"/>
                <w:lang w:val="sr-Cyrl-CS"/>
              </w:rPr>
              <w:t>Клиничка фармакологија</w:t>
            </w:r>
          </w:p>
        </w:tc>
      </w:tr>
      <w:tr w:rsidR="001A5CD2" w:rsidRPr="00FD4AB1" w14:paraId="2DD207AE" w14:textId="77777777" w:rsidTr="00DF2E84">
        <w:trPr>
          <w:trHeight w:val="140"/>
          <w:jc w:val="center"/>
        </w:trPr>
        <w:tc>
          <w:tcPr>
            <w:tcW w:w="813" w:type="pct"/>
            <w:gridSpan w:val="2"/>
            <w:vMerge/>
            <w:vAlign w:val="center"/>
          </w:tcPr>
          <w:p w14:paraId="311126DC" w14:textId="77777777" w:rsidR="001A5CD2" w:rsidRPr="00D82E10" w:rsidRDefault="001A5CD2" w:rsidP="0032462C">
            <w:pPr>
              <w:rPr>
                <w:sz w:val="18"/>
                <w:szCs w:val="18"/>
                <w:lang w:val="sr-Cyrl-CS"/>
              </w:rPr>
            </w:pPr>
          </w:p>
        </w:tc>
        <w:tc>
          <w:tcPr>
            <w:tcW w:w="416" w:type="pct"/>
            <w:gridSpan w:val="3"/>
            <w:vAlign w:val="center"/>
          </w:tcPr>
          <w:p w14:paraId="7A0C8A1A" w14:textId="77777777" w:rsidR="001A5CD2" w:rsidRPr="003B75D3" w:rsidRDefault="001A5CD2" w:rsidP="0032462C">
            <w:pPr>
              <w:jc w:val="center"/>
              <w:rPr>
                <w:sz w:val="18"/>
                <w:szCs w:val="18"/>
              </w:rPr>
            </w:pPr>
            <w:r>
              <w:rPr>
                <w:sz w:val="18"/>
                <w:szCs w:val="18"/>
              </w:rPr>
              <w:t>1992.</w:t>
            </w:r>
          </w:p>
        </w:tc>
        <w:tc>
          <w:tcPr>
            <w:tcW w:w="2022" w:type="pct"/>
            <w:gridSpan w:val="7"/>
            <w:vMerge/>
            <w:vAlign w:val="center"/>
          </w:tcPr>
          <w:p w14:paraId="4E1B12E3" w14:textId="77777777" w:rsidR="001A5CD2" w:rsidRPr="002B0DD0" w:rsidRDefault="001A5CD2" w:rsidP="0032462C">
            <w:pPr>
              <w:rPr>
                <w:sz w:val="18"/>
                <w:szCs w:val="18"/>
                <w:lang w:val="sr-Cyrl-CS"/>
              </w:rPr>
            </w:pPr>
          </w:p>
        </w:tc>
        <w:tc>
          <w:tcPr>
            <w:tcW w:w="1749" w:type="pct"/>
            <w:gridSpan w:val="3"/>
            <w:shd w:val="clear" w:color="auto" w:fill="auto"/>
            <w:vAlign w:val="center"/>
          </w:tcPr>
          <w:p w14:paraId="7FB069A6" w14:textId="77777777" w:rsidR="001A5CD2" w:rsidRPr="000D3F3A" w:rsidRDefault="001A5CD2" w:rsidP="0032462C">
            <w:pPr>
              <w:rPr>
                <w:sz w:val="18"/>
                <w:szCs w:val="18"/>
                <w:lang w:val="sr-Cyrl-CS"/>
              </w:rPr>
            </w:pPr>
            <w:r w:rsidRPr="00481630">
              <w:rPr>
                <w:sz w:val="18"/>
                <w:szCs w:val="18"/>
                <w:lang w:val="sr-Cyrl-CS"/>
              </w:rPr>
              <w:t>Хирургија</w:t>
            </w:r>
          </w:p>
        </w:tc>
      </w:tr>
      <w:tr w:rsidR="001A5CD2" w:rsidRPr="00FD4AB1" w14:paraId="5555056D" w14:textId="77777777" w:rsidTr="00DF2E84">
        <w:trPr>
          <w:trHeight w:val="284"/>
          <w:jc w:val="center"/>
        </w:trPr>
        <w:tc>
          <w:tcPr>
            <w:tcW w:w="813" w:type="pct"/>
            <w:gridSpan w:val="2"/>
            <w:vAlign w:val="center"/>
          </w:tcPr>
          <w:p w14:paraId="6D7D7A25"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416" w:type="pct"/>
            <w:gridSpan w:val="3"/>
            <w:vAlign w:val="center"/>
          </w:tcPr>
          <w:p w14:paraId="01C3D8C7" w14:textId="77777777" w:rsidR="001A5CD2" w:rsidRPr="00FA05C1" w:rsidRDefault="001A5CD2" w:rsidP="0032462C">
            <w:pPr>
              <w:jc w:val="center"/>
              <w:rPr>
                <w:sz w:val="18"/>
                <w:szCs w:val="18"/>
                <w:lang w:val="sr-Latn-BA"/>
              </w:rPr>
            </w:pPr>
            <w:r>
              <w:rPr>
                <w:sz w:val="18"/>
                <w:szCs w:val="18"/>
                <w:lang w:val="sr-Latn-BA"/>
              </w:rPr>
              <w:t>1990.</w:t>
            </w:r>
          </w:p>
        </w:tc>
        <w:tc>
          <w:tcPr>
            <w:tcW w:w="2022" w:type="pct"/>
            <w:gridSpan w:val="7"/>
            <w:vAlign w:val="center"/>
          </w:tcPr>
          <w:p w14:paraId="515FFD2B" w14:textId="77777777" w:rsidR="001A5CD2" w:rsidRPr="003B75D3" w:rsidRDefault="001A5CD2" w:rsidP="0032462C">
            <w:pPr>
              <w:rPr>
                <w:sz w:val="18"/>
                <w:szCs w:val="18"/>
                <w:lang w:val="sr-Cyrl-CS"/>
              </w:rPr>
            </w:pPr>
            <w:r w:rsidRPr="002B0DD0">
              <w:rPr>
                <w:sz w:val="18"/>
                <w:szCs w:val="18"/>
                <w:lang w:val="sr-Cyrl-CS"/>
              </w:rPr>
              <w:t>Медицински факултет, Универзитет у Београду</w:t>
            </w:r>
          </w:p>
        </w:tc>
        <w:tc>
          <w:tcPr>
            <w:tcW w:w="1749" w:type="pct"/>
            <w:gridSpan w:val="3"/>
            <w:vAlign w:val="center"/>
          </w:tcPr>
          <w:p w14:paraId="6A804146" w14:textId="77777777" w:rsidR="001A5CD2" w:rsidRDefault="001A5CD2" w:rsidP="0032462C">
            <w:r w:rsidRPr="002B0DD0">
              <w:rPr>
                <w:sz w:val="18"/>
                <w:szCs w:val="18"/>
                <w:lang w:val="sr-Cyrl-CS"/>
              </w:rPr>
              <w:t>Медицина</w:t>
            </w:r>
          </w:p>
        </w:tc>
      </w:tr>
      <w:tr w:rsidR="001A5CD2" w:rsidRPr="00FD4AB1" w14:paraId="0FC49E76" w14:textId="77777777" w:rsidTr="00DF2E84">
        <w:trPr>
          <w:trHeight w:val="284"/>
          <w:jc w:val="center"/>
        </w:trPr>
        <w:tc>
          <w:tcPr>
            <w:tcW w:w="813" w:type="pct"/>
            <w:gridSpan w:val="2"/>
            <w:vAlign w:val="center"/>
          </w:tcPr>
          <w:p w14:paraId="39BE0F20" w14:textId="77777777" w:rsidR="001A5CD2" w:rsidRPr="00FD4AB1" w:rsidRDefault="001A5CD2" w:rsidP="0032462C">
            <w:pPr>
              <w:rPr>
                <w:sz w:val="18"/>
                <w:szCs w:val="18"/>
                <w:lang w:val="sr-Cyrl-CS"/>
              </w:rPr>
            </w:pPr>
            <w:r w:rsidRPr="00FD4AB1">
              <w:rPr>
                <w:sz w:val="18"/>
                <w:szCs w:val="18"/>
                <w:lang w:val="sr-Cyrl-CS"/>
              </w:rPr>
              <w:t>Диплома</w:t>
            </w:r>
          </w:p>
        </w:tc>
        <w:tc>
          <w:tcPr>
            <w:tcW w:w="416" w:type="pct"/>
            <w:gridSpan w:val="3"/>
            <w:vAlign w:val="center"/>
          </w:tcPr>
          <w:p w14:paraId="4B570103" w14:textId="77777777" w:rsidR="001A5CD2" w:rsidRPr="003B75D3" w:rsidRDefault="001A5CD2" w:rsidP="0032462C">
            <w:pPr>
              <w:jc w:val="center"/>
              <w:rPr>
                <w:sz w:val="18"/>
                <w:szCs w:val="18"/>
              </w:rPr>
            </w:pPr>
            <w:r>
              <w:rPr>
                <w:sz w:val="18"/>
                <w:szCs w:val="18"/>
              </w:rPr>
              <w:t>1986.</w:t>
            </w:r>
          </w:p>
        </w:tc>
        <w:tc>
          <w:tcPr>
            <w:tcW w:w="2022" w:type="pct"/>
            <w:gridSpan w:val="7"/>
            <w:vAlign w:val="center"/>
          </w:tcPr>
          <w:p w14:paraId="63CEA761"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Београду</w:t>
            </w:r>
          </w:p>
        </w:tc>
        <w:tc>
          <w:tcPr>
            <w:tcW w:w="1749" w:type="pct"/>
            <w:gridSpan w:val="3"/>
            <w:vAlign w:val="center"/>
          </w:tcPr>
          <w:p w14:paraId="09F82589" w14:textId="77777777" w:rsidR="001A5CD2" w:rsidRDefault="001A5CD2" w:rsidP="0032462C">
            <w:r w:rsidRPr="002B0DD0">
              <w:rPr>
                <w:sz w:val="18"/>
                <w:szCs w:val="18"/>
                <w:lang w:val="sr-Cyrl-CS"/>
              </w:rPr>
              <w:t>Медицина</w:t>
            </w:r>
          </w:p>
        </w:tc>
      </w:tr>
      <w:tr w:rsidR="001A5CD2" w:rsidRPr="00A22864" w14:paraId="65CF3174" w14:textId="77777777" w:rsidTr="00DF2E84">
        <w:trPr>
          <w:trHeight w:val="227"/>
          <w:jc w:val="center"/>
        </w:trPr>
        <w:tc>
          <w:tcPr>
            <w:tcW w:w="5000" w:type="pct"/>
            <w:gridSpan w:val="15"/>
            <w:vAlign w:val="center"/>
          </w:tcPr>
          <w:p w14:paraId="04FFD65C"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26C1C8E6" w14:textId="77777777" w:rsidTr="00DF2E84">
        <w:trPr>
          <w:trHeight w:val="227"/>
          <w:jc w:val="center"/>
        </w:trPr>
        <w:tc>
          <w:tcPr>
            <w:tcW w:w="1016" w:type="pct"/>
            <w:gridSpan w:val="4"/>
            <w:vAlign w:val="center"/>
          </w:tcPr>
          <w:p w14:paraId="58A92B85" w14:textId="77777777" w:rsidR="001A5CD2" w:rsidRPr="00CC6C48" w:rsidRDefault="001A5CD2" w:rsidP="0032462C">
            <w:pPr>
              <w:spacing w:after="60"/>
              <w:rPr>
                <w:sz w:val="18"/>
                <w:szCs w:val="18"/>
                <w:lang w:val="sr-Cyrl-CS"/>
              </w:rPr>
            </w:pPr>
            <w:r w:rsidRPr="00CC6C48">
              <w:rPr>
                <w:sz w:val="18"/>
                <w:szCs w:val="18"/>
                <w:lang w:val="sr-Cyrl-CS"/>
              </w:rPr>
              <w:t>Р.Б.</w:t>
            </w:r>
          </w:p>
        </w:tc>
        <w:tc>
          <w:tcPr>
            <w:tcW w:w="1031" w:type="pct"/>
            <w:gridSpan w:val="4"/>
            <w:vAlign w:val="center"/>
          </w:tcPr>
          <w:p w14:paraId="6CF77B3C"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903" w:type="pct"/>
            <w:gridSpan w:val="3"/>
            <w:vAlign w:val="center"/>
          </w:tcPr>
          <w:p w14:paraId="6D3F988B"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774" w:type="pct"/>
            <w:gridSpan w:val="2"/>
            <w:vAlign w:val="center"/>
          </w:tcPr>
          <w:p w14:paraId="3BCBEE21"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1276" w:type="pct"/>
            <w:gridSpan w:val="2"/>
            <w:vAlign w:val="center"/>
          </w:tcPr>
          <w:p w14:paraId="197B358B"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1A5CD2" w:rsidRPr="00A22864" w14:paraId="42523868" w14:textId="77777777" w:rsidTr="00DF2E84">
        <w:trPr>
          <w:trHeight w:val="227"/>
          <w:jc w:val="center"/>
        </w:trPr>
        <w:tc>
          <w:tcPr>
            <w:tcW w:w="1016" w:type="pct"/>
            <w:gridSpan w:val="4"/>
            <w:vAlign w:val="center"/>
          </w:tcPr>
          <w:p w14:paraId="7344EA41" w14:textId="77777777" w:rsidR="001A5CD2" w:rsidRPr="00CC6C48" w:rsidRDefault="001A5CD2" w:rsidP="0032462C">
            <w:pPr>
              <w:spacing w:after="60"/>
              <w:rPr>
                <w:sz w:val="18"/>
                <w:szCs w:val="18"/>
                <w:lang w:val="sr-Cyrl-CS"/>
              </w:rPr>
            </w:pPr>
          </w:p>
        </w:tc>
        <w:tc>
          <w:tcPr>
            <w:tcW w:w="1031" w:type="pct"/>
            <w:gridSpan w:val="4"/>
            <w:vAlign w:val="center"/>
          </w:tcPr>
          <w:p w14:paraId="35DBC37D" w14:textId="77777777" w:rsidR="001A5CD2" w:rsidRPr="00CC6C48" w:rsidRDefault="001A5CD2" w:rsidP="0032462C">
            <w:pPr>
              <w:spacing w:after="60"/>
              <w:rPr>
                <w:sz w:val="18"/>
                <w:szCs w:val="18"/>
                <w:lang w:val="sr-Cyrl-CS"/>
              </w:rPr>
            </w:pPr>
          </w:p>
        </w:tc>
        <w:tc>
          <w:tcPr>
            <w:tcW w:w="903" w:type="pct"/>
            <w:gridSpan w:val="3"/>
            <w:vAlign w:val="center"/>
          </w:tcPr>
          <w:p w14:paraId="4AE76043" w14:textId="77777777" w:rsidR="001A5CD2" w:rsidRPr="00CC6C48" w:rsidRDefault="001A5CD2" w:rsidP="0032462C">
            <w:pPr>
              <w:spacing w:after="60"/>
              <w:rPr>
                <w:sz w:val="18"/>
                <w:szCs w:val="18"/>
                <w:lang w:val="sr-Cyrl-CS"/>
              </w:rPr>
            </w:pPr>
          </w:p>
        </w:tc>
        <w:tc>
          <w:tcPr>
            <w:tcW w:w="774" w:type="pct"/>
            <w:gridSpan w:val="2"/>
            <w:vAlign w:val="center"/>
          </w:tcPr>
          <w:p w14:paraId="2964B99E" w14:textId="77777777" w:rsidR="001A5CD2" w:rsidRPr="00CC6C48" w:rsidRDefault="001A5CD2" w:rsidP="0032462C">
            <w:pPr>
              <w:spacing w:after="60"/>
              <w:rPr>
                <w:sz w:val="18"/>
                <w:szCs w:val="18"/>
                <w:lang w:val="sr-Cyrl-CS"/>
              </w:rPr>
            </w:pPr>
          </w:p>
        </w:tc>
        <w:tc>
          <w:tcPr>
            <w:tcW w:w="1276" w:type="pct"/>
            <w:gridSpan w:val="2"/>
            <w:vAlign w:val="center"/>
          </w:tcPr>
          <w:p w14:paraId="18319C9F" w14:textId="77777777" w:rsidR="001A5CD2" w:rsidRPr="00CC6C48" w:rsidRDefault="001A5CD2" w:rsidP="0032462C">
            <w:pPr>
              <w:spacing w:after="60"/>
              <w:rPr>
                <w:sz w:val="18"/>
                <w:szCs w:val="18"/>
                <w:lang w:val="sr-Cyrl-CS"/>
              </w:rPr>
            </w:pPr>
          </w:p>
        </w:tc>
      </w:tr>
      <w:tr w:rsidR="001A5CD2" w:rsidRPr="00A22864" w14:paraId="56C463DC" w14:textId="77777777" w:rsidTr="00DF2E84">
        <w:trPr>
          <w:trHeight w:val="227"/>
          <w:jc w:val="center"/>
        </w:trPr>
        <w:tc>
          <w:tcPr>
            <w:tcW w:w="1016" w:type="pct"/>
            <w:gridSpan w:val="4"/>
            <w:vAlign w:val="center"/>
          </w:tcPr>
          <w:p w14:paraId="674AD3E8" w14:textId="77777777" w:rsidR="001A5CD2" w:rsidRPr="00CC6C48" w:rsidRDefault="001A5CD2" w:rsidP="0032462C">
            <w:pPr>
              <w:spacing w:after="60"/>
              <w:rPr>
                <w:sz w:val="18"/>
                <w:szCs w:val="18"/>
                <w:lang w:val="sr-Cyrl-CS"/>
              </w:rPr>
            </w:pPr>
          </w:p>
        </w:tc>
        <w:tc>
          <w:tcPr>
            <w:tcW w:w="1031" w:type="pct"/>
            <w:gridSpan w:val="4"/>
            <w:vAlign w:val="center"/>
          </w:tcPr>
          <w:p w14:paraId="3CB05B3A" w14:textId="77777777" w:rsidR="001A5CD2" w:rsidRPr="00CC6C48" w:rsidRDefault="001A5CD2" w:rsidP="0032462C">
            <w:pPr>
              <w:spacing w:after="60"/>
              <w:rPr>
                <w:sz w:val="18"/>
                <w:szCs w:val="18"/>
                <w:lang w:val="sr-Cyrl-CS"/>
              </w:rPr>
            </w:pPr>
          </w:p>
        </w:tc>
        <w:tc>
          <w:tcPr>
            <w:tcW w:w="903" w:type="pct"/>
            <w:gridSpan w:val="3"/>
            <w:vAlign w:val="center"/>
          </w:tcPr>
          <w:p w14:paraId="54A881C8" w14:textId="77777777" w:rsidR="001A5CD2" w:rsidRPr="00CC6C48" w:rsidRDefault="001A5CD2" w:rsidP="0032462C">
            <w:pPr>
              <w:spacing w:after="60"/>
              <w:rPr>
                <w:sz w:val="18"/>
                <w:szCs w:val="18"/>
                <w:lang w:val="sr-Cyrl-CS"/>
              </w:rPr>
            </w:pPr>
          </w:p>
        </w:tc>
        <w:tc>
          <w:tcPr>
            <w:tcW w:w="774" w:type="pct"/>
            <w:gridSpan w:val="2"/>
            <w:vAlign w:val="center"/>
          </w:tcPr>
          <w:p w14:paraId="5F87BAF5" w14:textId="77777777" w:rsidR="001A5CD2" w:rsidRPr="00CC6C48" w:rsidRDefault="001A5CD2" w:rsidP="0032462C">
            <w:pPr>
              <w:spacing w:after="60"/>
              <w:rPr>
                <w:sz w:val="18"/>
                <w:szCs w:val="18"/>
                <w:lang w:val="sr-Cyrl-CS"/>
              </w:rPr>
            </w:pPr>
          </w:p>
        </w:tc>
        <w:tc>
          <w:tcPr>
            <w:tcW w:w="1276" w:type="pct"/>
            <w:gridSpan w:val="2"/>
            <w:vAlign w:val="center"/>
          </w:tcPr>
          <w:p w14:paraId="751C3905" w14:textId="77777777" w:rsidR="001A5CD2" w:rsidRPr="00CC6C48" w:rsidRDefault="001A5CD2" w:rsidP="0032462C">
            <w:pPr>
              <w:spacing w:after="60"/>
              <w:rPr>
                <w:sz w:val="18"/>
                <w:szCs w:val="18"/>
                <w:lang w:val="sr-Cyrl-CS"/>
              </w:rPr>
            </w:pPr>
          </w:p>
        </w:tc>
      </w:tr>
      <w:tr w:rsidR="001A5CD2" w:rsidRPr="00FD4AB1" w14:paraId="433D2594" w14:textId="77777777" w:rsidTr="00DF2E84">
        <w:trPr>
          <w:trHeight w:val="339"/>
          <w:jc w:val="center"/>
        </w:trPr>
        <w:tc>
          <w:tcPr>
            <w:tcW w:w="5000" w:type="pct"/>
            <w:gridSpan w:val="15"/>
            <w:vAlign w:val="center"/>
          </w:tcPr>
          <w:p w14:paraId="4737D041"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0F59CBCD" w14:textId="77777777" w:rsidTr="00DF2E84">
        <w:trPr>
          <w:trHeight w:val="284"/>
          <w:jc w:val="center"/>
        </w:trPr>
        <w:tc>
          <w:tcPr>
            <w:tcW w:w="229" w:type="pct"/>
            <w:vAlign w:val="center"/>
          </w:tcPr>
          <w:p w14:paraId="1BD7820C" w14:textId="77777777" w:rsidR="001A5CD2" w:rsidRPr="00BC4058" w:rsidRDefault="001A5CD2" w:rsidP="0032462C">
            <w:pPr>
              <w:jc w:val="center"/>
              <w:rPr>
                <w:sz w:val="16"/>
                <w:szCs w:val="18"/>
                <w:lang w:val="sr-Cyrl-CS"/>
              </w:rPr>
            </w:pPr>
            <w:r w:rsidRPr="00BC4058">
              <w:rPr>
                <w:sz w:val="16"/>
                <w:szCs w:val="18"/>
                <w:lang w:val="sr-Cyrl-CS"/>
              </w:rPr>
              <w:t>1.</w:t>
            </w:r>
          </w:p>
        </w:tc>
        <w:tc>
          <w:tcPr>
            <w:tcW w:w="4771" w:type="pct"/>
            <w:gridSpan w:val="14"/>
          </w:tcPr>
          <w:p w14:paraId="35A4D3B0" w14:textId="77777777" w:rsidR="001A5CD2" w:rsidRPr="00B00080" w:rsidRDefault="001A5CD2" w:rsidP="0032462C">
            <w:pPr>
              <w:jc w:val="both"/>
              <w:rPr>
                <w:sz w:val="16"/>
                <w:szCs w:val="16"/>
              </w:rPr>
            </w:pPr>
            <w:r w:rsidRPr="00E513A9">
              <w:rPr>
                <w:sz w:val="16"/>
                <w:szCs w:val="16"/>
              </w:rPr>
              <w:t xml:space="preserve">Folic MM, Djordjevic Z, Folic N, Radojevic MZ, Jankovic SM. Epidemiology and risk factors for healthcare-associated infections caused by Pseudomonas aeruginosa. J Chemother. 2020. </w:t>
            </w:r>
            <w:proofErr w:type="spellStart"/>
            <w:r w:rsidRPr="00E513A9">
              <w:rPr>
                <w:sz w:val="16"/>
                <w:szCs w:val="16"/>
              </w:rPr>
              <w:t>doi</w:t>
            </w:r>
            <w:proofErr w:type="spellEnd"/>
            <w:r w:rsidRPr="00E513A9">
              <w:rPr>
                <w:sz w:val="16"/>
                <w:szCs w:val="16"/>
              </w:rPr>
              <w:t xml:space="preserve">: 10.1080/1120009X.2020.1823679. </w:t>
            </w:r>
          </w:p>
        </w:tc>
      </w:tr>
      <w:tr w:rsidR="001A5CD2" w:rsidRPr="00FD4AB1" w14:paraId="57175EB7" w14:textId="77777777" w:rsidTr="00DF2E84">
        <w:trPr>
          <w:trHeight w:val="284"/>
          <w:jc w:val="center"/>
        </w:trPr>
        <w:tc>
          <w:tcPr>
            <w:tcW w:w="229" w:type="pct"/>
            <w:vAlign w:val="center"/>
          </w:tcPr>
          <w:p w14:paraId="02EC282E" w14:textId="77777777" w:rsidR="001A5CD2" w:rsidRPr="00BC4058" w:rsidRDefault="001A5CD2" w:rsidP="0032462C">
            <w:pPr>
              <w:jc w:val="center"/>
              <w:rPr>
                <w:sz w:val="16"/>
                <w:szCs w:val="18"/>
                <w:lang w:val="sr-Cyrl-CS"/>
              </w:rPr>
            </w:pPr>
            <w:r w:rsidRPr="00BC4058">
              <w:rPr>
                <w:sz w:val="16"/>
                <w:szCs w:val="18"/>
                <w:lang w:val="sr-Cyrl-CS"/>
              </w:rPr>
              <w:t>2.</w:t>
            </w:r>
          </w:p>
        </w:tc>
        <w:tc>
          <w:tcPr>
            <w:tcW w:w="4771" w:type="pct"/>
            <w:gridSpan w:val="14"/>
          </w:tcPr>
          <w:p w14:paraId="38CE22BC" w14:textId="77777777" w:rsidR="001A5CD2" w:rsidRPr="00BC62CD" w:rsidRDefault="001A5CD2" w:rsidP="0032462C">
            <w:pPr>
              <w:jc w:val="both"/>
              <w:rPr>
                <w:sz w:val="16"/>
                <w:szCs w:val="16"/>
              </w:rPr>
            </w:pPr>
            <w:r w:rsidRPr="00E513A9">
              <w:rPr>
                <w:sz w:val="16"/>
                <w:szCs w:val="16"/>
              </w:rPr>
              <w:t xml:space="preserve">Jankovic S, </w:t>
            </w:r>
            <w:proofErr w:type="spellStart"/>
            <w:r w:rsidRPr="00E513A9">
              <w:rPr>
                <w:sz w:val="16"/>
                <w:szCs w:val="16"/>
              </w:rPr>
              <w:t>Zivkovic</w:t>
            </w:r>
            <w:proofErr w:type="spellEnd"/>
            <w:r w:rsidRPr="00E513A9">
              <w:rPr>
                <w:sz w:val="16"/>
                <w:szCs w:val="16"/>
              </w:rPr>
              <w:t xml:space="preserve"> </w:t>
            </w:r>
            <w:proofErr w:type="spellStart"/>
            <w:r w:rsidRPr="00E513A9">
              <w:rPr>
                <w:sz w:val="16"/>
                <w:szCs w:val="16"/>
              </w:rPr>
              <w:t>Zaric</w:t>
            </w:r>
            <w:proofErr w:type="spellEnd"/>
            <w:r w:rsidRPr="00E513A9">
              <w:rPr>
                <w:sz w:val="16"/>
                <w:szCs w:val="16"/>
              </w:rPr>
              <w:t xml:space="preserve"> R, </w:t>
            </w:r>
            <w:proofErr w:type="spellStart"/>
            <w:r w:rsidRPr="00E513A9">
              <w:rPr>
                <w:sz w:val="16"/>
                <w:szCs w:val="16"/>
              </w:rPr>
              <w:t>Stojadinovic</w:t>
            </w:r>
            <w:proofErr w:type="spellEnd"/>
            <w:r w:rsidRPr="00E513A9">
              <w:rPr>
                <w:sz w:val="16"/>
                <w:szCs w:val="16"/>
              </w:rPr>
              <w:t xml:space="preserve"> M, </w:t>
            </w:r>
            <w:proofErr w:type="spellStart"/>
            <w:r w:rsidRPr="00E513A9">
              <w:rPr>
                <w:sz w:val="16"/>
                <w:szCs w:val="16"/>
              </w:rPr>
              <w:t>Lazic</w:t>
            </w:r>
            <w:proofErr w:type="spellEnd"/>
            <w:r w:rsidRPr="00E513A9">
              <w:rPr>
                <w:sz w:val="16"/>
                <w:szCs w:val="16"/>
              </w:rPr>
              <w:t xml:space="preserve"> Z, </w:t>
            </w:r>
            <w:proofErr w:type="spellStart"/>
            <w:r w:rsidRPr="00E513A9">
              <w:rPr>
                <w:sz w:val="16"/>
                <w:szCs w:val="16"/>
              </w:rPr>
              <w:t>Cekerevac</w:t>
            </w:r>
            <w:proofErr w:type="spellEnd"/>
            <w:r w:rsidRPr="00E513A9">
              <w:rPr>
                <w:sz w:val="16"/>
                <w:szCs w:val="16"/>
              </w:rPr>
              <w:t xml:space="preserve"> I, Susa R. Risk factors for potential drug-drug interactions in patients with pneumonia. Int J Clin </w:t>
            </w:r>
            <w:proofErr w:type="spellStart"/>
            <w:r w:rsidRPr="00E513A9">
              <w:rPr>
                <w:sz w:val="16"/>
                <w:szCs w:val="16"/>
              </w:rPr>
              <w:t>Pharmacol</w:t>
            </w:r>
            <w:proofErr w:type="spellEnd"/>
            <w:r w:rsidRPr="00E513A9">
              <w:rPr>
                <w:sz w:val="16"/>
                <w:szCs w:val="16"/>
              </w:rPr>
              <w:t xml:space="preserve"> </w:t>
            </w:r>
            <w:proofErr w:type="spellStart"/>
            <w:r w:rsidRPr="00E513A9">
              <w:rPr>
                <w:sz w:val="16"/>
                <w:szCs w:val="16"/>
              </w:rPr>
              <w:t>Ther</w:t>
            </w:r>
            <w:proofErr w:type="spellEnd"/>
            <w:r w:rsidRPr="00E513A9">
              <w:rPr>
                <w:sz w:val="16"/>
                <w:szCs w:val="16"/>
              </w:rPr>
              <w:t>. 2021;59(1):42-46.</w:t>
            </w:r>
          </w:p>
        </w:tc>
      </w:tr>
      <w:tr w:rsidR="001A5CD2" w:rsidRPr="00FD4AB1" w14:paraId="2D5D7CDE" w14:textId="77777777" w:rsidTr="00DF2E84">
        <w:trPr>
          <w:trHeight w:val="284"/>
          <w:jc w:val="center"/>
        </w:trPr>
        <w:tc>
          <w:tcPr>
            <w:tcW w:w="229" w:type="pct"/>
            <w:vAlign w:val="center"/>
          </w:tcPr>
          <w:p w14:paraId="369969D9" w14:textId="77777777" w:rsidR="001A5CD2" w:rsidRPr="00BC4058" w:rsidRDefault="001A5CD2" w:rsidP="0032462C">
            <w:pPr>
              <w:jc w:val="center"/>
              <w:rPr>
                <w:sz w:val="16"/>
                <w:szCs w:val="18"/>
                <w:lang w:val="sr-Cyrl-CS"/>
              </w:rPr>
            </w:pPr>
            <w:r w:rsidRPr="00BC4058">
              <w:rPr>
                <w:sz w:val="16"/>
                <w:szCs w:val="18"/>
                <w:lang w:val="sr-Cyrl-CS"/>
              </w:rPr>
              <w:t>3.</w:t>
            </w:r>
          </w:p>
        </w:tc>
        <w:tc>
          <w:tcPr>
            <w:tcW w:w="4771" w:type="pct"/>
            <w:gridSpan w:val="14"/>
          </w:tcPr>
          <w:p w14:paraId="367E7BBB" w14:textId="77777777" w:rsidR="001A5CD2" w:rsidRPr="00BC62CD" w:rsidRDefault="001A5CD2" w:rsidP="0032462C">
            <w:pPr>
              <w:jc w:val="both"/>
              <w:rPr>
                <w:sz w:val="16"/>
                <w:szCs w:val="16"/>
              </w:rPr>
            </w:pPr>
            <w:r w:rsidRPr="00E513A9">
              <w:rPr>
                <w:sz w:val="16"/>
                <w:szCs w:val="16"/>
              </w:rPr>
              <w:t xml:space="preserve">Matic S, Radosavljevic I, Jankovic S, </w:t>
            </w:r>
            <w:proofErr w:type="spellStart"/>
            <w:r w:rsidRPr="00E513A9">
              <w:rPr>
                <w:sz w:val="16"/>
                <w:szCs w:val="16"/>
              </w:rPr>
              <w:t>Natasa</w:t>
            </w:r>
            <w:proofErr w:type="spellEnd"/>
            <w:r w:rsidRPr="00E513A9">
              <w:rPr>
                <w:sz w:val="16"/>
                <w:szCs w:val="16"/>
              </w:rPr>
              <w:t xml:space="preserve"> D. IL-10-1082G&gt;A polymorphism, use of opioids and age affect the course of acute pancreatitis. Eur J Gastroenterol Hepatol. 2021;32(2):178-185.</w:t>
            </w:r>
          </w:p>
        </w:tc>
      </w:tr>
      <w:tr w:rsidR="001A5CD2" w:rsidRPr="00FD4AB1" w14:paraId="317ED528" w14:textId="77777777" w:rsidTr="00DF2E84">
        <w:trPr>
          <w:trHeight w:val="284"/>
          <w:jc w:val="center"/>
        </w:trPr>
        <w:tc>
          <w:tcPr>
            <w:tcW w:w="229" w:type="pct"/>
            <w:vAlign w:val="center"/>
          </w:tcPr>
          <w:p w14:paraId="768C1282" w14:textId="77777777" w:rsidR="001A5CD2" w:rsidRPr="00BC4058" w:rsidRDefault="001A5CD2" w:rsidP="0032462C">
            <w:pPr>
              <w:jc w:val="center"/>
              <w:rPr>
                <w:sz w:val="16"/>
                <w:szCs w:val="18"/>
                <w:lang w:val="sr-Cyrl-CS"/>
              </w:rPr>
            </w:pPr>
            <w:r w:rsidRPr="00BC4058">
              <w:rPr>
                <w:sz w:val="16"/>
                <w:szCs w:val="18"/>
                <w:lang w:val="sr-Cyrl-CS"/>
              </w:rPr>
              <w:t>4.</w:t>
            </w:r>
          </w:p>
        </w:tc>
        <w:tc>
          <w:tcPr>
            <w:tcW w:w="4771" w:type="pct"/>
            <w:gridSpan w:val="14"/>
          </w:tcPr>
          <w:p w14:paraId="76AEF877" w14:textId="77777777" w:rsidR="001A5CD2" w:rsidRPr="00457AD2" w:rsidRDefault="001A5CD2" w:rsidP="0032462C">
            <w:pPr>
              <w:jc w:val="both"/>
              <w:rPr>
                <w:sz w:val="16"/>
                <w:szCs w:val="16"/>
              </w:rPr>
            </w:pPr>
            <w:proofErr w:type="spellStart"/>
            <w:r w:rsidRPr="00E513A9">
              <w:rPr>
                <w:sz w:val="16"/>
                <w:szCs w:val="16"/>
              </w:rPr>
              <w:t>Janković</w:t>
            </w:r>
            <w:proofErr w:type="spellEnd"/>
            <w:r w:rsidRPr="00E513A9">
              <w:rPr>
                <w:sz w:val="16"/>
                <w:szCs w:val="16"/>
              </w:rPr>
              <w:t xml:space="preserve"> SM, </w:t>
            </w:r>
            <w:proofErr w:type="spellStart"/>
            <w:r w:rsidRPr="00E513A9">
              <w:rPr>
                <w:sz w:val="16"/>
                <w:szCs w:val="16"/>
              </w:rPr>
              <w:t>Janković</w:t>
            </w:r>
            <w:proofErr w:type="spellEnd"/>
            <w:r w:rsidRPr="00E513A9">
              <w:rPr>
                <w:sz w:val="16"/>
                <w:szCs w:val="16"/>
              </w:rPr>
              <w:t xml:space="preserve"> SV. Lessons learned from the discovery of sodium valproate and what has this meant to future drug discovery efforts? Expert </w:t>
            </w:r>
            <w:proofErr w:type="spellStart"/>
            <w:r w:rsidRPr="00E513A9">
              <w:rPr>
                <w:sz w:val="16"/>
                <w:szCs w:val="16"/>
              </w:rPr>
              <w:t>Opin</w:t>
            </w:r>
            <w:proofErr w:type="spellEnd"/>
            <w:r w:rsidRPr="00E513A9">
              <w:rPr>
                <w:sz w:val="16"/>
                <w:szCs w:val="16"/>
              </w:rPr>
              <w:t xml:space="preserve"> Drug </w:t>
            </w:r>
            <w:proofErr w:type="spellStart"/>
            <w:r w:rsidRPr="00E513A9">
              <w:rPr>
                <w:sz w:val="16"/>
                <w:szCs w:val="16"/>
              </w:rPr>
              <w:t>Discov</w:t>
            </w:r>
            <w:proofErr w:type="spellEnd"/>
            <w:r w:rsidRPr="00E513A9">
              <w:rPr>
                <w:sz w:val="16"/>
                <w:szCs w:val="16"/>
              </w:rPr>
              <w:t>. 2020;15(11):1355-1364.</w:t>
            </w:r>
          </w:p>
        </w:tc>
      </w:tr>
      <w:tr w:rsidR="001A5CD2" w:rsidRPr="00FD4AB1" w14:paraId="1F547EF7" w14:textId="77777777" w:rsidTr="00DF2E84">
        <w:trPr>
          <w:trHeight w:val="284"/>
          <w:jc w:val="center"/>
        </w:trPr>
        <w:tc>
          <w:tcPr>
            <w:tcW w:w="229" w:type="pct"/>
            <w:vAlign w:val="center"/>
          </w:tcPr>
          <w:p w14:paraId="69C436F8" w14:textId="77777777" w:rsidR="001A5CD2" w:rsidRPr="00BC4058" w:rsidRDefault="001A5CD2" w:rsidP="0032462C">
            <w:pPr>
              <w:jc w:val="center"/>
              <w:rPr>
                <w:sz w:val="16"/>
                <w:szCs w:val="18"/>
                <w:lang w:val="sr-Cyrl-CS"/>
              </w:rPr>
            </w:pPr>
            <w:r w:rsidRPr="00BC4058">
              <w:rPr>
                <w:sz w:val="16"/>
                <w:szCs w:val="18"/>
                <w:lang w:val="sr-Cyrl-CS"/>
              </w:rPr>
              <w:t>5.</w:t>
            </w:r>
          </w:p>
        </w:tc>
        <w:tc>
          <w:tcPr>
            <w:tcW w:w="4771" w:type="pct"/>
            <w:gridSpan w:val="14"/>
          </w:tcPr>
          <w:p w14:paraId="277DC753" w14:textId="77777777" w:rsidR="001A5CD2" w:rsidRPr="002A215F" w:rsidRDefault="001A5CD2" w:rsidP="0032462C">
            <w:pPr>
              <w:jc w:val="both"/>
              <w:rPr>
                <w:sz w:val="16"/>
                <w:szCs w:val="16"/>
              </w:rPr>
            </w:pPr>
            <w:proofErr w:type="spellStart"/>
            <w:r w:rsidRPr="00E513A9">
              <w:rPr>
                <w:sz w:val="16"/>
                <w:szCs w:val="16"/>
              </w:rPr>
              <w:t>Momčilović</w:t>
            </w:r>
            <w:proofErr w:type="spellEnd"/>
            <w:r w:rsidRPr="00E513A9">
              <w:rPr>
                <w:sz w:val="16"/>
                <w:szCs w:val="16"/>
              </w:rPr>
              <w:t xml:space="preserve"> S, Jovanović A, </w:t>
            </w:r>
            <w:proofErr w:type="spellStart"/>
            <w:r w:rsidRPr="00E513A9">
              <w:rPr>
                <w:sz w:val="16"/>
                <w:szCs w:val="16"/>
              </w:rPr>
              <w:t>Radojković</w:t>
            </w:r>
            <w:proofErr w:type="spellEnd"/>
            <w:r w:rsidRPr="00E513A9">
              <w:rPr>
                <w:sz w:val="16"/>
                <w:szCs w:val="16"/>
              </w:rPr>
              <w:t xml:space="preserve"> D, </w:t>
            </w:r>
            <w:proofErr w:type="spellStart"/>
            <w:r w:rsidRPr="00E513A9">
              <w:rPr>
                <w:sz w:val="16"/>
                <w:szCs w:val="16"/>
              </w:rPr>
              <w:t>Nikolić</w:t>
            </w:r>
            <w:proofErr w:type="spellEnd"/>
            <w:r w:rsidRPr="00E513A9">
              <w:rPr>
                <w:sz w:val="16"/>
                <w:szCs w:val="16"/>
              </w:rPr>
              <w:t xml:space="preserve"> VN, </w:t>
            </w:r>
            <w:proofErr w:type="spellStart"/>
            <w:r w:rsidRPr="00E513A9">
              <w:rPr>
                <w:sz w:val="16"/>
                <w:szCs w:val="16"/>
              </w:rPr>
              <w:t>Janković</w:t>
            </w:r>
            <w:proofErr w:type="spellEnd"/>
            <w:r w:rsidRPr="00E513A9">
              <w:rPr>
                <w:sz w:val="16"/>
                <w:szCs w:val="16"/>
              </w:rPr>
              <w:t xml:space="preserve"> SM, </w:t>
            </w:r>
            <w:proofErr w:type="spellStart"/>
            <w:r w:rsidRPr="00E513A9">
              <w:rPr>
                <w:sz w:val="16"/>
                <w:szCs w:val="16"/>
              </w:rPr>
              <w:t>Pešić</w:t>
            </w:r>
            <w:proofErr w:type="spellEnd"/>
            <w:r w:rsidRPr="00E513A9">
              <w:rPr>
                <w:sz w:val="16"/>
                <w:szCs w:val="16"/>
              </w:rPr>
              <w:t xml:space="preserve"> M, </w:t>
            </w:r>
            <w:proofErr w:type="spellStart"/>
            <w:r w:rsidRPr="00E513A9">
              <w:rPr>
                <w:sz w:val="16"/>
                <w:szCs w:val="16"/>
              </w:rPr>
              <w:t>Milovanović</w:t>
            </w:r>
            <w:proofErr w:type="spellEnd"/>
            <w:r w:rsidRPr="00E513A9">
              <w:rPr>
                <w:sz w:val="16"/>
                <w:szCs w:val="16"/>
              </w:rPr>
              <w:t xml:space="preserve"> JR. Population pharmacokinetic analysis of bisoprolol in type 2 diabetic patients with hypertension. Eur J Clin </w:t>
            </w:r>
            <w:proofErr w:type="spellStart"/>
            <w:r w:rsidRPr="00E513A9">
              <w:rPr>
                <w:sz w:val="16"/>
                <w:szCs w:val="16"/>
              </w:rPr>
              <w:t>Pharmacol</w:t>
            </w:r>
            <w:proofErr w:type="spellEnd"/>
            <w:r w:rsidRPr="00E513A9">
              <w:rPr>
                <w:sz w:val="16"/>
                <w:szCs w:val="16"/>
              </w:rPr>
              <w:t>. 2020;76(11):1539-1546.</w:t>
            </w:r>
          </w:p>
        </w:tc>
      </w:tr>
      <w:tr w:rsidR="001A5CD2" w:rsidRPr="00FD4AB1" w14:paraId="72F078F2" w14:textId="77777777" w:rsidTr="00DF2E84">
        <w:trPr>
          <w:trHeight w:val="284"/>
          <w:jc w:val="center"/>
        </w:trPr>
        <w:tc>
          <w:tcPr>
            <w:tcW w:w="229" w:type="pct"/>
            <w:vAlign w:val="center"/>
          </w:tcPr>
          <w:p w14:paraId="07978BF9" w14:textId="77777777" w:rsidR="001A5CD2" w:rsidRPr="00BC4058" w:rsidRDefault="001A5CD2" w:rsidP="0032462C">
            <w:pPr>
              <w:jc w:val="center"/>
              <w:rPr>
                <w:sz w:val="16"/>
                <w:szCs w:val="18"/>
                <w:lang w:val="sr-Cyrl-CS"/>
              </w:rPr>
            </w:pPr>
            <w:r w:rsidRPr="00BC4058">
              <w:rPr>
                <w:sz w:val="16"/>
                <w:szCs w:val="18"/>
                <w:lang w:val="sr-Cyrl-CS"/>
              </w:rPr>
              <w:t>6.</w:t>
            </w:r>
          </w:p>
        </w:tc>
        <w:tc>
          <w:tcPr>
            <w:tcW w:w="4771" w:type="pct"/>
            <w:gridSpan w:val="14"/>
          </w:tcPr>
          <w:p w14:paraId="5BE17272" w14:textId="77777777" w:rsidR="001A5CD2" w:rsidRPr="002A215F" w:rsidRDefault="001A5CD2" w:rsidP="0032462C">
            <w:pPr>
              <w:jc w:val="both"/>
              <w:rPr>
                <w:sz w:val="16"/>
                <w:szCs w:val="16"/>
              </w:rPr>
            </w:pPr>
            <w:proofErr w:type="spellStart"/>
            <w:r w:rsidRPr="00E513A9">
              <w:rPr>
                <w:sz w:val="16"/>
                <w:szCs w:val="16"/>
              </w:rPr>
              <w:t>Stojadinovic</w:t>
            </w:r>
            <w:proofErr w:type="spellEnd"/>
            <w:r w:rsidRPr="00E513A9">
              <w:rPr>
                <w:sz w:val="16"/>
                <w:szCs w:val="16"/>
              </w:rPr>
              <w:t xml:space="preserve"> M, </w:t>
            </w:r>
            <w:proofErr w:type="spellStart"/>
            <w:r w:rsidRPr="00E513A9">
              <w:rPr>
                <w:sz w:val="16"/>
                <w:szCs w:val="16"/>
              </w:rPr>
              <w:t>Trifunovic</w:t>
            </w:r>
            <w:proofErr w:type="spellEnd"/>
            <w:r w:rsidRPr="00E513A9">
              <w:rPr>
                <w:sz w:val="16"/>
                <w:szCs w:val="16"/>
              </w:rPr>
              <w:t xml:space="preserve"> T, Jankovic S. Adaptation of the prostate biopsy collaborative group risk calculator in patients with PSA less than 10 ng/ml improves its performance. Int </w:t>
            </w:r>
            <w:proofErr w:type="spellStart"/>
            <w:r w:rsidRPr="00E513A9">
              <w:rPr>
                <w:sz w:val="16"/>
                <w:szCs w:val="16"/>
              </w:rPr>
              <w:t>Urol</w:t>
            </w:r>
            <w:proofErr w:type="spellEnd"/>
            <w:r w:rsidRPr="00E513A9">
              <w:rPr>
                <w:sz w:val="16"/>
                <w:szCs w:val="16"/>
              </w:rPr>
              <w:t xml:space="preserve"> Nephrol. 2020;52(10):1811-1819.</w:t>
            </w:r>
          </w:p>
        </w:tc>
      </w:tr>
      <w:tr w:rsidR="001A5CD2" w:rsidRPr="00FD4AB1" w14:paraId="6A482782" w14:textId="77777777" w:rsidTr="00DF2E84">
        <w:trPr>
          <w:trHeight w:val="284"/>
          <w:jc w:val="center"/>
        </w:trPr>
        <w:tc>
          <w:tcPr>
            <w:tcW w:w="229" w:type="pct"/>
            <w:vAlign w:val="center"/>
          </w:tcPr>
          <w:p w14:paraId="0E5CCD95" w14:textId="77777777" w:rsidR="001A5CD2" w:rsidRPr="00BC4058" w:rsidRDefault="001A5CD2" w:rsidP="0032462C">
            <w:pPr>
              <w:jc w:val="center"/>
              <w:rPr>
                <w:sz w:val="16"/>
                <w:szCs w:val="18"/>
                <w:lang w:val="sr-Cyrl-CS"/>
              </w:rPr>
            </w:pPr>
            <w:r w:rsidRPr="00BC4058">
              <w:rPr>
                <w:sz w:val="16"/>
                <w:szCs w:val="18"/>
                <w:lang w:val="sr-Cyrl-CS"/>
              </w:rPr>
              <w:t>7.</w:t>
            </w:r>
          </w:p>
        </w:tc>
        <w:tc>
          <w:tcPr>
            <w:tcW w:w="4771" w:type="pct"/>
            <w:gridSpan w:val="14"/>
          </w:tcPr>
          <w:p w14:paraId="194795BD" w14:textId="77777777" w:rsidR="001A5CD2" w:rsidRPr="002A215F" w:rsidRDefault="001A5CD2" w:rsidP="0032462C">
            <w:pPr>
              <w:jc w:val="both"/>
              <w:rPr>
                <w:sz w:val="16"/>
                <w:szCs w:val="16"/>
              </w:rPr>
            </w:pPr>
            <w:proofErr w:type="spellStart"/>
            <w:r w:rsidRPr="00E513A9">
              <w:rPr>
                <w:sz w:val="16"/>
                <w:szCs w:val="16"/>
              </w:rPr>
              <w:t>Obradovic</w:t>
            </w:r>
            <w:proofErr w:type="spellEnd"/>
            <w:r w:rsidRPr="00E513A9">
              <w:rPr>
                <w:sz w:val="16"/>
                <w:szCs w:val="16"/>
              </w:rPr>
              <w:t xml:space="preserve"> S, </w:t>
            </w:r>
            <w:proofErr w:type="spellStart"/>
            <w:r w:rsidRPr="00E513A9">
              <w:rPr>
                <w:sz w:val="16"/>
                <w:szCs w:val="16"/>
              </w:rPr>
              <w:t>Begic</w:t>
            </w:r>
            <w:proofErr w:type="spellEnd"/>
            <w:r w:rsidRPr="00E513A9">
              <w:rPr>
                <w:sz w:val="16"/>
                <w:szCs w:val="16"/>
              </w:rPr>
              <w:t xml:space="preserve"> E, Jankovic S, </w:t>
            </w:r>
            <w:proofErr w:type="spellStart"/>
            <w:r w:rsidRPr="00E513A9">
              <w:rPr>
                <w:sz w:val="16"/>
                <w:szCs w:val="16"/>
              </w:rPr>
              <w:t>Romanovic</w:t>
            </w:r>
            <w:proofErr w:type="spellEnd"/>
            <w:r w:rsidRPr="00E513A9">
              <w:rPr>
                <w:sz w:val="16"/>
                <w:szCs w:val="16"/>
              </w:rPr>
              <w:t xml:space="preserve"> R, </w:t>
            </w:r>
            <w:proofErr w:type="spellStart"/>
            <w:r w:rsidRPr="00E513A9">
              <w:rPr>
                <w:sz w:val="16"/>
                <w:szCs w:val="16"/>
              </w:rPr>
              <w:t>Djenic</w:t>
            </w:r>
            <w:proofErr w:type="spellEnd"/>
            <w:r w:rsidRPr="00E513A9">
              <w:rPr>
                <w:sz w:val="16"/>
                <w:szCs w:val="16"/>
              </w:rPr>
              <w:t xml:space="preserve"> N, </w:t>
            </w:r>
            <w:proofErr w:type="spellStart"/>
            <w:r w:rsidRPr="00E513A9">
              <w:rPr>
                <w:sz w:val="16"/>
                <w:szCs w:val="16"/>
              </w:rPr>
              <w:t>Dzudovic</w:t>
            </w:r>
            <w:proofErr w:type="spellEnd"/>
            <w:r w:rsidRPr="00E513A9">
              <w:rPr>
                <w:sz w:val="16"/>
                <w:szCs w:val="16"/>
              </w:rPr>
              <w:t xml:space="preserve"> B, </w:t>
            </w:r>
            <w:proofErr w:type="spellStart"/>
            <w:r w:rsidRPr="00E513A9">
              <w:rPr>
                <w:sz w:val="16"/>
                <w:szCs w:val="16"/>
              </w:rPr>
              <w:t>Jovic</w:t>
            </w:r>
            <w:proofErr w:type="spellEnd"/>
            <w:r w:rsidRPr="00E513A9">
              <w:rPr>
                <w:sz w:val="16"/>
                <w:szCs w:val="16"/>
              </w:rPr>
              <w:t xml:space="preserve"> Z, Malovic D, </w:t>
            </w:r>
            <w:proofErr w:type="spellStart"/>
            <w:r w:rsidRPr="00E513A9">
              <w:rPr>
                <w:sz w:val="16"/>
                <w:szCs w:val="16"/>
              </w:rPr>
              <w:t>Subota</w:t>
            </w:r>
            <w:proofErr w:type="spellEnd"/>
            <w:r w:rsidRPr="00E513A9">
              <w:rPr>
                <w:sz w:val="16"/>
                <w:szCs w:val="16"/>
              </w:rPr>
              <w:t xml:space="preserve"> V, </w:t>
            </w:r>
            <w:proofErr w:type="spellStart"/>
            <w:r w:rsidRPr="00E513A9">
              <w:rPr>
                <w:sz w:val="16"/>
                <w:szCs w:val="16"/>
              </w:rPr>
              <w:t>Stavric</w:t>
            </w:r>
            <w:proofErr w:type="spellEnd"/>
            <w:r w:rsidRPr="00E513A9">
              <w:rPr>
                <w:sz w:val="16"/>
                <w:szCs w:val="16"/>
              </w:rPr>
              <w:t xml:space="preserve"> M, </w:t>
            </w:r>
            <w:proofErr w:type="spellStart"/>
            <w:r w:rsidRPr="00E513A9">
              <w:rPr>
                <w:sz w:val="16"/>
                <w:szCs w:val="16"/>
              </w:rPr>
              <w:t>Ljuca</w:t>
            </w:r>
            <w:proofErr w:type="spellEnd"/>
            <w:r w:rsidRPr="00E513A9">
              <w:rPr>
                <w:sz w:val="16"/>
                <w:szCs w:val="16"/>
              </w:rPr>
              <w:t xml:space="preserve"> F, </w:t>
            </w:r>
            <w:proofErr w:type="spellStart"/>
            <w:r w:rsidRPr="00E513A9">
              <w:rPr>
                <w:sz w:val="16"/>
                <w:szCs w:val="16"/>
              </w:rPr>
              <w:t>Kusljugic</w:t>
            </w:r>
            <w:proofErr w:type="spellEnd"/>
            <w:r w:rsidRPr="00E513A9">
              <w:rPr>
                <w:sz w:val="16"/>
                <w:szCs w:val="16"/>
              </w:rPr>
              <w:t xml:space="preserve"> Z. Association of PC and AT levels in the early phase of STEMI treated with </w:t>
            </w:r>
            <w:proofErr w:type="spellStart"/>
            <w:r w:rsidRPr="00E513A9">
              <w:rPr>
                <w:sz w:val="16"/>
                <w:szCs w:val="16"/>
              </w:rPr>
              <w:t>pPCI</w:t>
            </w:r>
            <w:proofErr w:type="spellEnd"/>
            <w:r w:rsidRPr="00E513A9">
              <w:rPr>
                <w:sz w:val="16"/>
                <w:szCs w:val="16"/>
              </w:rPr>
              <w:t xml:space="preserve"> with LV systolic function and 6-month MACE. Acta Clin Belg. 2020. </w:t>
            </w:r>
            <w:proofErr w:type="spellStart"/>
            <w:r w:rsidRPr="00E513A9">
              <w:rPr>
                <w:sz w:val="16"/>
                <w:szCs w:val="16"/>
              </w:rPr>
              <w:t>doi</w:t>
            </w:r>
            <w:proofErr w:type="spellEnd"/>
            <w:r w:rsidRPr="00E513A9">
              <w:rPr>
                <w:sz w:val="16"/>
                <w:szCs w:val="16"/>
              </w:rPr>
              <w:t>: 10.1080/17843286.2020.1766850.</w:t>
            </w:r>
          </w:p>
        </w:tc>
      </w:tr>
      <w:tr w:rsidR="001A5CD2" w:rsidRPr="00FD4AB1" w14:paraId="3E7FE873" w14:textId="77777777" w:rsidTr="00DF2E84">
        <w:trPr>
          <w:trHeight w:val="284"/>
          <w:jc w:val="center"/>
        </w:trPr>
        <w:tc>
          <w:tcPr>
            <w:tcW w:w="229" w:type="pct"/>
            <w:vAlign w:val="center"/>
          </w:tcPr>
          <w:p w14:paraId="6D209ABD" w14:textId="77777777" w:rsidR="001A5CD2" w:rsidRPr="00BC4058" w:rsidRDefault="001A5CD2" w:rsidP="0032462C">
            <w:pPr>
              <w:jc w:val="center"/>
              <w:rPr>
                <w:sz w:val="16"/>
                <w:szCs w:val="18"/>
                <w:lang w:val="sr-Cyrl-CS"/>
              </w:rPr>
            </w:pPr>
            <w:r w:rsidRPr="00BC4058">
              <w:rPr>
                <w:sz w:val="16"/>
                <w:szCs w:val="18"/>
                <w:lang w:val="sr-Cyrl-CS"/>
              </w:rPr>
              <w:t>8.</w:t>
            </w:r>
          </w:p>
        </w:tc>
        <w:tc>
          <w:tcPr>
            <w:tcW w:w="4771" w:type="pct"/>
            <w:gridSpan w:val="14"/>
          </w:tcPr>
          <w:p w14:paraId="16DD2FCF" w14:textId="77777777" w:rsidR="001A5CD2" w:rsidRPr="002A215F" w:rsidRDefault="001A5CD2" w:rsidP="0032462C">
            <w:pPr>
              <w:jc w:val="both"/>
              <w:rPr>
                <w:sz w:val="16"/>
                <w:szCs w:val="16"/>
              </w:rPr>
            </w:pPr>
            <w:proofErr w:type="spellStart"/>
            <w:r w:rsidRPr="00E513A9">
              <w:rPr>
                <w:sz w:val="16"/>
                <w:szCs w:val="16"/>
              </w:rPr>
              <w:t>Vlaisavljevic</w:t>
            </w:r>
            <w:proofErr w:type="spellEnd"/>
            <w:r w:rsidRPr="00E513A9">
              <w:rPr>
                <w:sz w:val="16"/>
                <w:szCs w:val="16"/>
              </w:rPr>
              <w:t xml:space="preserve"> Z, Jankovic S, </w:t>
            </w:r>
            <w:proofErr w:type="spellStart"/>
            <w:r w:rsidRPr="00E513A9">
              <w:rPr>
                <w:sz w:val="16"/>
                <w:szCs w:val="16"/>
              </w:rPr>
              <w:t>Maksimovic</w:t>
            </w:r>
            <w:proofErr w:type="spellEnd"/>
            <w:r w:rsidRPr="00E513A9">
              <w:rPr>
                <w:sz w:val="16"/>
                <w:szCs w:val="16"/>
              </w:rPr>
              <w:t xml:space="preserve"> N, </w:t>
            </w:r>
            <w:proofErr w:type="spellStart"/>
            <w:r w:rsidRPr="00E513A9">
              <w:rPr>
                <w:sz w:val="16"/>
                <w:szCs w:val="16"/>
              </w:rPr>
              <w:t>Culafic</w:t>
            </w:r>
            <w:proofErr w:type="spellEnd"/>
            <w:r w:rsidRPr="00E513A9">
              <w:rPr>
                <w:sz w:val="16"/>
                <w:szCs w:val="16"/>
              </w:rPr>
              <w:t xml:space="preserve"> M, </w:t>
            </w:r>
            <w:proofErr w:type="spellStart"/>
            <w:r w:rsidRPr="00E513A9">
              <w:rPr>
                <w:sz w:val="16"/>
                <w:szCs w:val="16"/>
              </w:rPr>
              <w:t>Stulic</w:t>
            </w:r>
            <w:proofErr w:type="spellEnd"/>
            <w:r w:rsidRPr="00E513A9">
              <w:rPr>
                <w:sz w:val="16"/>
                <w:szCs w:val="16"/>
              </w:rPr>
              <w:t xml:space="preserve"> M, Milovanovic T, </w:t>
            </w:r>
            <w:proofErr w:type="spellStart"/>
            <w:r w:rsidRPr="00E513A9">
              <w:rPr>
                <w:sz w:val="16"/>
                <w:szCs w:val="16"/>
              </w:rPr>
              <w:t>Oluic</w:t>
            </w:r>
            <w:proofErr w:type="spellEnd"/>
            <w:r w:rsidRPr="00E513A9">
              <w:rPr>
                <w:sz w:val="16"/>
                <w:szCs w:val="16"/>
              </w:rPr>
              <w:t xml:space="preserve"> B. Attitudes of Nurses Toward Organ Donation in Serbia. Transplant Proc. 2020;52(3):673-679.</w:t>
            </w:r>
          </w:p>
        </w:tc>
      </w:tr>
      <w:tr w:rsidR="001A5CD2" w:rsidRPr="00FD4AB1" w14:paraId="53DAABD7" w14:textId="77777777" w:rsidTr="00DF2E84">
        <w:trPr>
          <w:trHeight w:val="284"/>
          <w:jc w:val="center"/>
        </w:trPr>
        <w:tc>
          <w:tcPr>
            <w:tcW w:w="229" w:type="pct"/>
            <w:vAlign w:val="center"/>
          </w:tcPr>
          <w:p w14:paraId="4C054BDC" w14:textId="77777777" w:rsidR="001A5CD2" w:rsidRPr="008A113A" w:rsidRDefault="001A5CD2" w:rsidP="0032462C">
            <w:pPr>
              <w:jc w:val="center"/>
              <w:rPr>
                <w:sz w:val="16"/>
                <w:szCs w:val="18"/>
                <w:lang w:val="sr-Cyrl-CS"/>
              </w:rPr>
            </w:pPr>
            <w:r w:rsidRPr="00BC4058">
              <w:rPr>
                <w:sz w:val="16"/>
                <w:szCs w:val="18"/>
                <w:lang w:val="sr-Cyrl-CS"/>
              </w:rPr>
              <w:t>9.</w:t>
            </w:r>
          </w:p>
        </w:tc>
        <w:tc>
          <w:tcPr>
            <w:tcW w:w="4771" w:type="pct"/>
            <w:gridSpan w:val="14"/>
          </w:tcPr>
          <w:p w14:paraId="023C06B9" w14:textId="77777777" w:rsidR="001A5CD2" w:rsidRPr="002A215F" w:rsidRDefault="001A5CD2" w:rsidP="0032462C">
            <w:pPr>
              <w:jc w:val="both"/>
              <w:rPr>
                <w:sz w:val="16"/>
                <w:szCs w:val="16"/>
              </w:rPr>
            </w:pPr>
            <w:proofErr w:type="spellStart"/>
            <w:r w:rsidRPr="00E513A9">
              <w:rPr>
                <w:sz w:val="16"/>
                <w:szCs w:val="16"/>
              </w:rPr>
              <w:t>Janković</w:t>
            </w:r>
            <w:proofErr w:type="spellEnd"/>
            <w:r w:rsidRPr="00E513A9">
              <w:rPr>
                <w:sz w:val="16"/>
                <w:szCs w:val="16"/>
              </w:rPr>
              <w:t xml:space="preserve"> SM. Evaluation of </w:t>
            </w:r>
            <w:proofErr w:type="spellStart"/>
            <w:r w:rsidRPr="00E513A9">
              <w:rPr>
                <w:sz w:val="16"/>
                <w:szCs w:val="16"/>
              </w:rPr>
              <w:t>zonisamide</w:t>
            </w:r>
            <w:proofErr w:type="spellEnd"/>
            <w:r w:rsidRPr="00E513A9">
              <w:rPr>
                <w:sz w:val="16"/>
                <w:szCs w:val="16"/>
              </w:rPr>
              <w:t xml:space="preserve"> for the treatment of focal epilepsy: a review of pharmacokinetics, clinical efficacy and adverse effects. Expert </w:t>
            </w:r>
            <w:proofErr w:type="spellStart"/>
            <w:r w:rsidRPr="00E513A9">
              <w:rPr>
                <w:sz w:val="16"/>
                <w:szCs w:val="16"/>
              </w:rPr>
              <w:t>Opin</w:t>
            </w:r>
            <w:proofErr w:type="spellEnd"/>
            <w:r w:rsidRPr="00E513A9">
              <w:rPr>
                <w:sz w:val="16"/>
                <w:szCs w:val="16"/>
              </w:rPr>
              <w:t xml:space="preserve"> Drug </w:t>
            </w:r>
            <w:proofErr w:type="spellStart"/>
            <w:r w:rsidRPr="00E513A9">
              <w:rPr>
                <w:sz w:val="16"/>
                <w:szCs w:val="16"/>
              </w:rPr>
              <w:t>Metab</w:t>
            </w:r>
            <w:proofErr w:type="spellEnd"/>
            <w:r w:rsidRPr="00E513A9">
              <w:rPr>
                <w:sz w:val="16"/>
                <w:szCs w:val="16"/>
              </w:rPr>
              <w:t xml:space="preserve"> </w:t>
            </w:r>
            <w:proofErr w:type="spellStart"/>
            <w:r w:rsidRPr="00E513A9">
              <w:rPr>
                <w:sz w:val="16"/>
                <w:szCs w:val="16"/>
              </w:rPr>
              <w:t>Toxicol</w:t>
            </w:r>
            <w:proofErr w:type="spellEnd"/>
            <w:r w:rsidRPr="00E513A9">
              <w:rPr>
                <w:sz w:val="16"/>
                <w:szCs w:val="16"/>
              </w:rPr>
              <w:t>. 2020;16(3):169-177.</w:t>
            </w:r>
          </w:p>
        </w:tc>
      </w:tr>
      <w:tr w:rsidR="001A5CD2" w:rsidRPr="00FD4AB1" w14:paraId="6B3E2FBF" w14:textId="77777777" w:rsidTr="00DF2E84">
        <w:trPr>
          <w:trHeight w:val="284"/>
          <w:jc w:val="center"/>
        </w:trPr>
        <w:tc>
          <w:tcPr>
            <w:tcW w:w="229" w:type="pct"/>
            <w:vAlign w:val="center"/>
          </w:tcPr>
          <w:p w14:paraId="06FF3FA3" w14:textId="77777777" w:rsidR="001A5CD2" w:rsidRPr="00BC4058" w:rsidRDefault="001A5CD2" w:rsidP="0032462C">
            <w:pPr>
              <w:jc w:val="center"/>
              <w:rPr>
                <w:sz w:val="16"/>
                <w:szCs w:val="18"/>
                <w:lang w:val="sr-Cyrl-CS"/>
              </w:rPr>
            </w:pPr>
            <w:r w:rsidRPr="008A113A">
              <w:rPr>
                <w:sz w:val="16"/>
                <w:szCs w:val="18"/>
                <w:lang w:val="sr-Cyrl-CS"/>
              </w:rPr>
              <w:t>10.</w:t>
            </w:r>
          </w:p>
        </w:tc>
        <w:tc>
          <w:tcPr>
            <w:tcW w:w="4771" w:type="pct"/>
            <w:gridSpan w:val="14"/>
          </w:tcPr>
          <w:p w14:paraId="0939033F" w14:textId="77777777" w:rsidR="001A5CD2" w:rsidRPr="002A215F" w:rsidRDefault="001A5CD2" w:rsidP="0032462C">
            <w:pPr>
              <w:jc w:val="both"/>
              <w:rPr>
                <w:sz w:val="16"/>
                <w:szCs w:val="16"/>
              </w:rPr>
            </w:pPr>
            <w:r w:rsidRPr="00E513A9">
              <w:rPr>
                <w:sz w:val="16"/>
                <w:szCs w:val="16"/>
              </w:rPr>
              <w:t xml:space="preserve">Radojevic MZ, Tomasevic A, </w:t>
            </w:r>
            <w:proofErr w:type="spellStart"/>
            <w:r w:rsidRPr="00E513A9">
              <w:rPr>
                <w:sz w:val="16"/>
                <w:szCs w:val="16"/>
              </w:rPr>
              <w:t>Karapandzic</w:t>
            </w:r>
            <w:proofErr w:type="spellEnd"/>
            <w:r w:rsidRPr="00E513A9">
              <w:rPr>
                <w:sz w:val="16"/>
                <w:szCs w:val="16"/>
              </w:rPr>
              <w:t xml:space="preserve"> VP, Milosavljevic N, Jankovic S, Folic M. Acute chemoradiotherapy toxicity in cervical cancer patients. Open Med (Wars). 2020;15(1):822-832.</w:t>
            </w:r>
          </w:p>
        </w:tc>
      </w:tr>
      <w:tr w:rsidR="001A5CD2" w:rsidRPr="00FD4AB1" w14:paraId="573A5CDB" w14:textId="77777777" w:rsidTr="00DF2E84">
        <w:trPr>
          <w:trHeight w:val="284"/>
          <w:jc w:val="center"/>
        </w:trPr>
        <w:tc>
          <w:tcPr>
            <w:tcW w:w="229" w:type="pct"/>
            <w:vAlign w:val="center"/>
          </w:tcPr>
          <w:p w14:paraId="4BBAA481" w14:textId="77777777" w:rsidR="001A5CD2" w:rsidRPr="008A113A" w:rsidRDefault="001A5CD2" w:rsidP="0032462C">
            <w:pPr>
              <w:jc w:val="center"/>
              <w:rPr>
                <w:sz w:val="16"/>
                <w:szCs w:val="18"/>
                <w:lang w:val="sr-Cyrl-CS"/>
              </w:rPr>
            </w:pPr>
            <w:r w:rsidRPr="008A113A">
              <w:rPr>
                <w:sz w:val="16"/>
                <w:szCs w:val="18"/>
                <w:lang w:val="sr-Cyrl-CS"/>
              </w:rPr>
              <w:t>1</w:t>
            </w:r>
            <w:r w:rsidRPr="00BC4058">
              <w:rPr>
                <w:sz w:val="16"/>
                <w:szCs w:val="18"/>
                <w:lang w:val="sr-Cyrl-CS"/>
              </w:rPr>
              <w:t>1.</w:t>
            </w:r>
          </w:p>
        </w:tc>
        <w:tc>
          <w:tcPr>
            <w:tcW w:w="4771" w:type="pct"/>
            <w:gridSpan w:val="14"/>
          </w:tcPr>
          <w:p w14:paraId="5245B4EA" w14:textId="77777777" w:rsidR="001A5CD2" w:rsidRPr="002A215F" w:rsidRDefault="001A5CD2" w:rsidP="0032462C">
            <w:pPr>
              <w:jc w:val="both"/>
              <w:rPr>
                <w:sz w:val="16"/>
                <w:szCs w:val="16"/>
              </w:rPr>
            </w:pPr>
            <w:proofErr w:type="spellStart"/>
            <w:r w:rsidRPr="00E513A9">
              <w:rPr>
                <w:sz w:val="16"/>
                <w:szCs w:val="16"/>
              </w:rPr>
              <w:t>Opancina</w:t>
            </w:r>
            <w:proofErr w:type="spellEnd"/>
            <w:r w:rsidRPr="00E513A9">
              <w:rPr>
                <w:sz w:val="16"/>
                <w:szCs w:val="16"/>
              </w:rPr>
              <w:t xml:space="preserve"> V, Lukic S, Jankovic S, </w:t>
            </w:r>
            <w:proofErr w:type="spellStart"/>
            <w:r w:rsidRPr="00E513A9">
              <w:rPr>
                <w:sz w:val="16"/>
                <w:szCs w:val="16"/>
              </w:rPr>
              <w:t>Vojinovic</w:t>
            </w:r>
            <w:proofErr w:type="spellEnd"/>
            <w:r w:rsidRPr="00E513A9">
              <w:rPr>
                <w:sz w:val="16"/>
                <w:szCs w:val="16"/>
              </w:rPr>
              <w:t xml:space="preserve"> R, </w:t>
            </w:r>
            <w:proofErr w:type="spellStart"/>
            <w:r w:rsidRPr="00E513A9">
              <w:rPr>
                <w:sz w:val="16"/>
                <w:szCs w:val="16"/>
              </w:rPr>
              <w:t>Mijailovic</w:t>
            </w:r>
            <w:proofErr w:type="spellEnd"/>
            <w:r w:rsidRPr="00E513A9">
              <w:rPr>
                <w:sz w:val="16"/>
                <w:szCs w:val="16"/>
              </w:rPr>
              <w:t xml:space="preserve"> M. Risk factors for cerebral vasospasm in patients with aneurysmal subarachnoid hemorrhage. Open Med (Wars). 2020;15(1):598-604.</w:t>
            </w:r>
          </w:p>
        </w:tc>
      </w:tr>
      <w:tr w:rsidR="001A5CD2" w:rsidRPr="00FD4AB1" w14:paraId="2983E3C2" w14:textId="77777777" w:rsidTr="00DF2E84">
        <w:trPr>
          <w:trHeight w:val="284"/>
          <w:jc w:val="center"/>
        </w:trPr>
        <w:tc>
          <w:tcPr>
            <w:tcW w:w="229" w:type="pct"/>
            <w:vAlign w:val="center"/>
          </w:tcPr>
          <w:p w14:paraId="75093451" w14:textId="77777777" w:rsidR="001A5CD2" w:rsidRPr="00BC4058" w:rsidRDefault="001A5CD2" w:rsidP="0032462C">
            <w:pPr>
              <w:jc w:val="center"/>
              <w:rPr>
                <w:sz w:val="16"/>
                <w:szCs w:val="18"/>
                <w:lang w:val="sr-Cyrl-CS"/>
              </w:rPr>
            </w:pPr>
            <w:r w:rsidRPr="008A113A">
              <w:rPr>
                <w:sz w:val="16"/>
                <w:szCs w:val="18"/>
                <w:lang w:val="sr-Cyrl-CS"/>
              </w:rPr>
              <w:t>1</w:t>
            </w:r>
            <w:r w:rsidRPr="00BC4058">
              <w:rPr>
                <w:sz w:val="16"/>
                <w:szCs w:val="18"/>
                <w:lang w:val="sr-Cyrl-CS"/>
              </w:rPr>
              <w:t>2.</w:t>
            </w:r>
          </w:p>
        </w:tc>
        <w:tc>
          <w:tcPr>
            <w:tcW w:w="4771" w:type="pct"/>
            <w:gridSpan w:val="14"/>
          </w:tcPr>
          <w:p w14:paraId="7D2903CE" w14:textId="77777777" w:rsidR="001A5CD2" w:rsidRPr="00457AD2" w:rsidRDefault="001A5CD2" w:rsidP="0032462C">
            <w:pPr>
              <w:jc w:val="both"/>
              <w:rPr>
                <w:sz w:val="16"/>
                <w:szCs w:val="16"/>
              </w:rPr>
            </w:pPr>
            <w:proofErr w:type="spellStart"/>
            <w:r w:rsidRPr="00E513A9">
              <w:rPr>
                <w:sz w:val="16"/>
                <w:szCs w:val="16"/>
              </w:rPr>
              <w:t>Uzelac</w:t>
            </w:r>
            <w:proofErr w:type="spellEnd"/>
            <w:r w:rsidRPr="00E513A9">
              <w:rPr>
                <w:sz w:val="16"/>
                <w:szCs w:val="16"/>
              </w:rPr>
              <w:t xml:space="preserve"> SM, </w:t>
            </w:r>
            <w:proofErr w:type="spellStart"/>
            <w:r w:rsidRPr="00E513A9">
              <w:rPr>
                <w:sz w:val="16"/>
                <w:szCs w:val="16"/>
              </w:rPr>
              <w:t>Živković-Zarić</w:t>
            </w:r>
            <w:proofErr w:type="spellEnd"/>
            <w:r w:rsidRPr="00E513A9">
              <w:rPr>
                <w:sz w:val="16"/>
                <w:szCs w:val="16"/>
              </w:rPr>
              <w:t xml:space="preserve"> RS, </w:t>
            </w:r>
            <w:proofErr w:type="spellStart"/>
            <w:r w:rsidRPr="00E513A9">
              <w:rPr>
                <w:sz w:val="16"/>
                <w:szCs w:val="16"/>
              </w:rPr>
              <w:t>Radovanović</w:t>
            </w:r>
            <w:proofErr w:type="spellEnd"/>
            <w:r w:rsidRPr="00E513A9">
              <w:rPr>
                <w:sz w:val="16"/>
                <w:szCs w:val="16"/>
              </w:rPr>
              <w:t xml:space="preserve"> MR, </w:t>
            </w:r>
            <w:proofErr w:type="spellStart"/>
            <w:r w:rsidRPr="00E513A9">
              <w:rPr>
                <w:sz w:val="16"/>
                <w:szCs w:val="16"/>
              </w:rPr>
              <w:t>Ranković</w:t>
            </w:r>
            <w:proofErr w:type="spellEnd"/>
            <w:r w:rsidRPr="00E513A9">
              <w:rPr>
                <w:sz w:val="16"/>
                <w:szCs w:val="16"/>
              </w:rPr>
              <w:t xml:space="preserve"> GŽ, </w:t>
            </w:r>
            <w:proofErr w:type="spellStart"/>
            <w:r w:rsidRPr="00E513A9">
              <w:rPr>
                <w:sz w:val="16"/>
                <w:szCs w:val="16"/>
              </w:rPr>
              <w:t>Janković</w:t>
            </w:r>
            <w:proofErr w:type="spellEnd"/>
            <w:r w:rsidRPr="00E513A9">
              <w:rPr>
                <w:sz w:val="16"/>
                <w:szCs w:val="16"/>
              </w:rPr>
              <w:t xml:space="preserve"> SM. Efficacy and safety of triazoles versus echinocandins in the treatment of invasive aspergillosis: A meta-analysis. </w:t>
            </w:r>
            <w:proofErr w:type="spellStart"/>
            <w:r w:rsidRPr="00E513A9">
              <w:rPr>
                <w:sz w:val="16"/>
                <w:szCs w:val="16"/>
              </w:rPr>
              <w:t>Vojnosanit</w:t>
            </w:r>
            <w:proofErr w:type="spellEnd"/>
            <w:r w:rsidRPr="00E513A9">
              <w:rPr>
                <w:sz w:val="16"/>
                <w:szCs w:val="16"/>
              </w:rPr>
              <w:t xml:space="preserve"> Pregl. 2020;77(9):974-985.</w:t>
            </w:r>
          </w:p>
        </w:tc>
      </w:tr>
      <w:tr w:rsidR="001A5CD2" w:rsidRPr="00FD4AB1" w14:paraId="49C0D236" w14:textId="77777777" w:rsidTr="00DF2E84">
        <w:trPr>
          <w:trHeight w:val="284"/>
          <w:jc w:val="center"/>
        </w:trPr>
        <w:tc>
          <w:tcPr>
            <w:tcW w:w="229" w:type="pct"/>
            <w:vAlign w:val="center"/>
          </w:tcPr>
          <w:p w14:paraId="43C54EEF" w14:textId="77777777" w:rsidR="001A5CD2" w:rsidRPr="00BC4058" w:rsidRDefault="001A5CD2" w:rsidP="0032462C">
            <w:pPr>
              <w:jc w:val="center"/>
              <w:rPr>
                <w:sz w:val="16"/>
                <w:szCs w:val="18"/>
                <w:lang w:val="sr-Cyrl-CS"/>
              </w:rPr>
            </w:pPr>
            <w:r w:rsidRPr="008A113A">
              <w:rPr>
                <w:sz w:val="16"/>
                <w:szCs w:val="18"/>
                <w:lang w:val="sr-Cyrl-CS"/>
              </w:rPr>
              <w:t>1</w:t>
            </w:r>
            <w:r w:rsidRPr="00BC4058">
              <w:rPr>
                <w:sz w:val="16"/>
                <w:szCs w:val="18"/>
                <w:lang w:val="sr-Cyrl-CS"/>
              </w:rPr>
              <w:t>3.</w:t>
            </w:r>
          </w:p>
        </w:tc>
        <w:tc>
          <w:tcPr>
            <w:tcW w:w="4771" w:type="pct"/>
            <w:gridSpan w:val="14"/>
          </w:tcPr>
          <w:p w14:paraId="03720F47" w14:textId="77777777" w:rsidR="001A5CD2" w:rsidRPr="00457AD2" w:rsidRDefault="001A5CD2" w:rsidP="0032462C">
            <w:pPr>
              <w:jc w:val="both"/>
              <w:rPr>
                <w:sz w:val="16"/>
                <w:szCs w:val="16"/>
              </w:rPr>
            </w:pPr>
            <w:r w:rsidRPr="00E513A9">
              <w:rPr>
                <w:sz w:val="16"/>
                <w:szCs w:val="16"/>
              </w:rPr>
              <w:t xml:space="preserve">Jovanović J, </w:t>
            </w:r>
            <w:proofErr w:type="spellStart"/>
            <w:r w:rsidRPr="00E513A9">
              <w:rPr>
                <w:sz w:val="16"/>
                <w:szCs w:val="16"/>
              </w:rPr>
              <w:t>Milovanović</w:t>
            </w:r>
            <w:proofErr w:type="spellEnd"/>
            <w:r w:rsidRPr="00E513A9">
              <w:rPr>
                <w:sz w:val="16"/>
                <w:szCs w:val="16"/>
              </w:rPr>
              <w:t xml:space="preserve"> DR, </w:t>
            </w:r>
            <w:proofErr w:type="spellStart"/>
            <w:r w:rsidRPr="00E513A9">
              <w:rPr>
                <w:sz w:val="16"/>
                <w:szCs w:val="16"/>
              </w:rPr>
              <w:t>Sazdanović</w:t>
            </w:r>
            <w:proofErr w:type="spellEnd"/>
            <w:r w:rsidRPr="00E513A9">
              <w:rPr>
                <w:sz w:val="16"/>
                <w:szCs w:val="16"/>
              </w:rPr>
              <w:t xml:space="preserve"> P, </w:t>
            </w:r>
            <w:proofErr w:type="spellStart"/>
            <w:r w:rsidRPr="00E513A9">
              <w:rPr>
                <w:sz w:val="16"/>
                <w:szCs w:val="16"/>
              </w:rPr>
              <w:t>Sazdanović</w:t>
            </w:r>
            <w:proofErr w:type="spellEnd"/>
            <w:r w:rsidRPr="00E513A9">
              <w:rPr>
                <w:sz w:val="16"/>
                <w:szCs w:val="16"/>
              </w:rPr>
              <w:t xml:space="preserve"> M, </w:t>
            </w:r>
            <w:proofErr w:type="spellStart"/>
            <w:r w:rsidRPr="00E513A9">
              <w:rPr>
                <w:sz w:val="16"/>
                <w:szCs w:val="16"/>
              </w:rPr>
              <w:t>Radovanović</w:t>
            </w:r>
            <w:proofErr w:type="spellEnd"/>
            <w:r w:rsidRPr="00E513A9">
              <w:rPr>
                <w:sz w:val="16"/>
                <w:szCs w:val="16"/>
              </w:rPr>
              <w:t xml:space="preserve"> M, </w:t>
            </w:r>
            <w:proofErr w:type="spellStart"/>
            <w:r w:rsidRPr="00E513A9">
              <w:rPr>
                <w:sz w:val="16"/>
                <w:szCs w:val="16"/>
              </w:rPr>
              <w:t>Novković</w:t>
            </w:r>
            <w:proofErr w:type="spellEnd"/>
            <w:r w:rsidRPr="00E513A9">
              <w:rPr>
                <w:sz w:val="16"/>
                <w:szCs w:val="16"/>
              </w:rPr>
              <w:t xml:space="preserve"> </w:t>
            </w:r>
            <w:proofErr w:type="spellStart"/>
            <w:r w:rsidRPr="00E513A9">
              <w:rPr>
                <w:sz w:val="16"/>
                <w:szCs w:val="16"/>
              </w:rPr>
              <w:t>Lj</w:t>
            </w:r>
            <w:proofErr w:type="spellEnd"/>
            <w:r w:rsidRPr="00E513A9">
              <w:rPr>
                <w:sz w:val="16"/>
                <w:szCs w:val="16"/>
              </w:rPr>
              <w:t xml:space="preserve">, </w:t>
            </w:r>
            <w:proofErr w:type="spellStart"/>
            <w:r w:rsidRPr="00E513A9">
              <w:rPr>
                <w:sz w:val="16"/>
                <w:szCs w:val="16"/>
              </w:rPr>
              <w:t>Zdravković</w:t>
            </w:r>
            <w:proofErr w:type="spellEnd"/>
            <w:r w:rsidRPr="00E513A9">
              <w:rPr>
                <w:sz w:val="16"/>
                <w:szCs w:val="16"/>
              </w:rPr>
              <w:t xml:space="preserve"> V, </w:t>
            </w:r>
            <w:proofErr w:type="spellStart"/>
            <w:r w:rsidRPr="00E513A9">
              <w:rPr>
                <w:sz w:val="16"/>
                <w:szCs w:val="16"/>
              </w:rPr>
              <w:t>Zdravković</w:t>
            </w:r>
            <w:proofErr w:type="spellEnd"/>
            <w:r w:rsidRPr="00E513A9">
              <w:rPr>
                <w:sz w:val="16"/>
                <w:szCs w:val="16"/>
              </w:rPr>
              <w:t xml:space="preserve"> N, </w:t>
            </w:r>
            <w:proofErr w:type="spellStart"/>
            <w:r w:rsidRPr="00E513A9">
              <w:rPr>
                <w:sz w:val="16"/>
                <w:szCs w:val="16"/>
              </w:rPr>
              <w:t>Simić</w:t>
            </w:r>
            <w:proofErr w:type="spellEnd"/>
            <w:r w:rsidRPr="00E513A9">
              <w:rPr>
                <w:sz w:val="16"/>
                <w:szCs w:val="16"/>
              </w:rPr>
              <w:t xml:space="preserve"> I, </w:t>
            </w:r>
            <w:proofErr w:type="spellStart"/>
            <w:r w:rsidRPr="00E513A9">
              <w:rPr>
                <w:sz w:val="16"/>
                <w:szCs w:val="16"/>
              </w:rPr>
              <w:t>Ružić-Zečević</w:t>
            </w:r>
            <w:proofErr w:type="spellEnd"/>
            <w:r w:rsidRPr="00E513A9">
              <w:rPr>
                <w:sz w:val="16"/>
                <w:szCs w:val="16"/>
              </w:rPr>
              <w:t xml:space="preserve"> D, </w:t>
            </w:r>
            <w:proofErr w:type="spellStart"/>
            <w:r w:rsidRPr="00E513A9">
              <w:rPr>
                <w:sz w:val="16"/>
                <w:szCs w:val="16"/>
              </w:rPr>
              <w:t>Janković</w:t>
            </w:r>
            <w:proofErr w:type="spellEnd"/>
            <w:r w:rsidRPr="00E513A9">
              <w:rPr>
                <w:sz w:val="16"/>
                <w:szCs w:val="16"/>
              </w:rPr>
              <w:t xml:space="preserve"> SM. Risk factors profile for liver damage in cardiac inpatients. </w:t>
            </w:r>
            <w:proofErr w:type="spellStart"/>
            <w:r w:rsidRPr="00E513A9">
              <w:rPr>
                <w:sz w:val="16"/>
                <w:szCs w:val="16"/>
              </w:rPr>
              <w:t>Vojnosanit</w:t>
            </w:r>
            <w:proofErr w:type="spellEnd"/>
            <w:r w:rsidRPr="00E513A9">
              <w:rPr>
                <w:sz w:val="16"/>
                <w:szCs w:val="16"/>
              </w:rPr>
              <w:t xml:space="preserve"> Pregl. 2020;77(9):934-942.</w:t>
            </w:r>
          </w:p>
        </w:tc>
      </w:tr>
      <w:tr w:rsidR="001A5CD2" w:rsidRPr="00FD4AB1" w14:paraId="7F2B2675" w14:textId="77777777" w:rsidTr="00DF2E84">
        <w:trPr>
          <w:trHeight w:val="255"/>
          <w:jc w:val="center"/>
        </w:trPr>
        <w:tc>
          <w:tcPr>
            <w:tcW w:w="5000" w:type="pct"/>
            <w:gridSpan w:val="15"/>
            <w:vAlign w:val="center"/>
          </w:tcPr>
          <w:p w14:paraId="054D3D09"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68FC3D23" w14:textId="77777777" w:rsidTr="00DF2E84">
        <w:trPr>
          <w:trHeight w:val="388"/>
          <w:jc w:val="center"/>
        </w:trPr>
        <w:tc>
          <w:tcPr>
            <w:tcW w:w="1443" w:type="pct"/>
            <w:gridSpan w:val="6"/>
            <w:vMerge w:val="restart"/>
            <w:vAlign w:val="center"/>
          </w:tcPr>
          <w:p w14:paraId="356F4C71"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242" w:type="pct"/>
            <w:gridSpan w:val="4"/>
            <w:vAlign w:val="center"/>
          </w:tcPr>
          <w:p w14:paraId="09D4614C"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2316" w:type="pct"/>
            <w:gridSpan w:val="5"/>
            <w:vAlign w:val="center"/>
          </w:tcPr>
          <w:p w14:paraId="33A556B5" w14:textId="77777777" w:rsidR="001A5CD2" w:rsidRPr="00A13F29" w:rsidRDefault="001A5CD2" w:rsidP="0032462C">
            <w:pPr>
              <w:ind w:left="128"/>
              <w:rPr>
                <w:b/>
              </w:rPr>
            </w:pPr>
          </w:p>
        </w:tc>
      </w:tr>
      <w:tr w:rsidR="001A5CD2" w:rsidRPr="00FD4AB1" w14:paraId="3A1A1B19" w14:textId="77777777" w:rsidTr="00DF2E84">
        <w:trPr>
          <w:trHeight w:val="397"/>
          <w:jc w:val="center"/>
        </w:trPr>
        <w:tc>
          <w:tcPr>
            <w:tcW w:w="1443" w:type="pct"/>
            <w:gridSpan w:val="6"/>
            <w:vMerge/>
            <w:vAlign w:val="center"/>
          </w:tcPr>
          <w:p w14:paraId="2FC24A52" w14:textId="77777777" w:rsidR="001A5CD2" w:rsidRPr="00FD4AB1" w:rsidRDefault="001A5CD2" w:rsidP="0032462C">
            <w:pPr>
              <w:rPr>
                <w:sz w:val="18"/>
                <w:szCs w:val="18"/>
                <w:lang w:val="sr-Cyrl-CS"/>
              </w:rPr>
            </w:pPr>
          </w:p>
        </w:tc>
        <w:tc>
          <w:tcPr>
            <w:tcW w:w="1242" w:type="pct"/>
            <w:gridSpan w:val="4"/>
            <w:vAlign w:val="center"/>
          </w:tcPr>
          <w:p w14:paraId="4BAA0720" w14:textId="77777777" w:rsidR="001A5CD2" w:rsidRPr="00E706ED" w:rsidRDefault="001A5CD2" w:rsidP="0032462C">
            <w:pPr>
              <w:rPr>
                <w:sz w:val="16"/>
                <w:szCs w:val="18"/>
              </w:rPr>
            </w:pPr>
            <w:r w:rsidRPr="00DF2A27">
              <w:rPr>
                <w:sz w:val="16"/>
                <w:szCs w:val="18"/>
              </w:rPr>
              <w:t>Scopus</w:t>
            </w:r>
          </w:p>
        </w:tc>
        <w:tc>
          <w:tcPr>
            <w:tcW w:w="2316" w:type="pct"/>
            <w:gridSpan w:val="5"/>
            <w:vAlign w:val="center"/>
          </w:tcPr>
          <w:p w14:paraId="54E04093" w14:textId="77777777" w:rsidR="001A5CD2" w:rsidRPr="00A0173A" w:rsidRDefault="001A5CD2" w:rsidP="0032462C">
            <w:pPr>
              <w:rPr>
                <w:b/>
                <w:szCs w:val="18"/>
              </w:rPr>
            </w:pPr>
          </w:p>
        </w:tc>
      </w:tr>
      <w:tr w:rsidR="001A5CD2" w:rsidRPr="00FD4AB1" w14:paraId="2250A130" w14:textId="77777777" w:rsidTr="00DF2E84">
        <w:trPr>
          <w:trHeight w:val="313"/>
          <w:jc w:val="center"/>
        </w:trPr>
        <w:tc>
          <w:tcPr>
            <w:tcW w:w="1443" w:type="pct"/>
            <w:gridSpan w:val="6"/>
            <w:vAlign w:val="center"/>
          </w:tcPr>
          <w:p w14:paraId="168E63CE" w14:textId="77777777" w:rsidR="001A5CD2" w:rsidRPr="00D5181D" w:rsidRDefault="001A5CD2" w:rsidP="0032462C">
            <w:pPr>
              <w:rPr>
                <w:sz w:val="18"/>
                <w:szCs w:val="18"/>
              </w:rPr>
            </w:pPr>
            <w:r w:rsidRPr="00FD4AB1">
              <w:rPr>
                <w:sz w:val="18"/>
                <w:szCs w:val="18"/>
                <w:lang w:val="sr-Cyrl-CS"/>
              </w:rPr>
              <w:t xml:space="preserve">Укупан број радова са </w:t>
            </w:r>
            <w:r w:rsidRPr="00FD4AB1">
              <w:rPr>
                <w:sz w:val="18"/>
                <w:szCs w:val="18"/>
              </w:rPr>
              <w:t>SCI</w:t>
            </w:r>
            <w:r>
              <w:rPr>
                <w:sz w:val="18"/>
                <w:szCs w:val="18"/>
                <w:lang w:val="sr-Cyrl-CS"/>
              </w:rPr>
              <w:t xml:space="preserve"> или</w:t>
            </w:r>
            <w:r w:rsidRPr="000A79F7">
              <w:rPr>
                <w:sz w:val="18"/>
                <w:szCs w:val="18"/>
                <w:lang w:val="ru-RU"/>
              </w:rPr>
              <w:t xml:space="preserve"> </w:t>
            </w:r>
            <w:r w:rsidRPr="00FD4AB1">
              <w:rPr>
                <w:sz w:val="18"/>
                <w:szCs w:val="18"/>
                <w:lang w:val="sr-Cyrl-CS"/>
              </w:rPr>
              <w:t>(</w:t>
            </w:r>
            <w:r w:rsidRPr="00FD4AB1">
              <w:rPr>
                <w:sz w:val="18"/>
                <w:szCs w:val="18"/>
              </w:rPr>
              <w:t>SSCI</w:t>
            </w:r>
            <w:r w:rsidRPr="00FD4AB1">
              <w:rPr>
                <w:sz w:val="18"/>
                <w:szCs w:val="18"/>
                <w:lang w:val="sr-Cyrl-CS"/>
              </w:rPr>
              <w:t>)</w:t>
            </w:r>
            <w:r w:rsidRPr="00FD3BA3">
              <w:rPr>
                <w:sz w:val="18"/>
                <w:szCs w:val="18"/>
                <w:lang w:val="ru-RU"/>
              </w:rPr>
              <w:t xml:space="preserve"> </w:t>
            </w:r>
            <w:r>
              <w:rPr>
                <w:sz w:val="18"/>
                <w:szCs w:val="18"/>
              </w:rPr>
              <w:t xml:space="preserve">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3557" w:type="pct"/>
            <w:gridSpan w:val="9"/>
            <w:vAlign w:val="center"/>
          </w:tcPr>
          <w:p w14:paraId="6F978184" w14:textId="77777777" w:rsidR="001A5CD2" w:rsidRPr="00D5181D" w:rsidRDefault="001A5CD2" w:rsidP="0032462C">
            <w:pPr>
              <w:rPr>
                <w:b/>
              </w:rPr>
            </w:pPr>
            <w:r>
              <w:rPr>
                <w:b/>
              </w:rPr>
              <w:t>147</w:t>
            </w:r>
          </w:p>
        </w:tc>
      </w:tr>
      <w:tr w:rsidR="001A5CD2" w:rsidRPr="00FD4AB1" w14:paraId="5496EF9A" w14:textId="77777777" w:rsidTr="00DF2E84">
        <w:trPr>
          <w:trHeight w:val="164"/>
          <w:jc w:val="center"/>
        </w:trPr>
        <w:tc>
          <w:tcPr>
            <w:tcW w:w="1443" w:type="pct"/>
            <w:gridSpan w:val="6"/>
            <w:vMerge w:val="restart"/>
            <w:vAlign w:val="center"/>
          </w:tcPr>
          <w:p w14:paraId="0A446836"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620" w:type="pct"/>
            <w:gridSpan w:val="3"/>
            <w:vMerge w:val="restart"/>
            <w:vAlign w:val="center"/>
          </w:tcPr>
          <w:p w14:paraId="7D5E94D0" w14:textId="77777777" w:rsidR="001A5CD2" w:rsidRPr="00402F92" w:rsidRDefault="001A5CD2" w:rsidP="0032462C">
            <w:pPr>
              <w:jc w:val="center"/>
              <w:rPr>
                <w:b/>
              </w:rPr>
            </w:pPr>
            <w:r>
              <w:rPr>
                <w:b/>
              </w:rPr>
              <w:t>15</w:t>
            </w:r>
          </w:p>
        </w:tc>
        <w:tc>
          <w:tcPr>
            <w:tcW w:w="622" w:type="pct"/>
            <w:vAlign w:val="center"/>
          </w:tcPr>
          <w:p w14:paraId="307FEE6B" w14:textId="77777777" w:rsidR="001A5CD2" w:rsidRPr="00D44E36" w:rsidRDefault="001A5CD2" w:rsidP="0032462C">
            <w:pPr>
              <w:rPr>
                <w:sz w:val="16"/>
                <w:szCs w:val="18"/>
              </w:rPr>
            </w:pPr>
            <w:r w:rsidRPr="00D44E36">
              <w:rPr>
                <w:sz w:val="16"/>
                <w:szCs w:val="18"/>
                <w:lang w:val="sr-Cyrl-CS"/>
              </w:rPr>
              <w:t>Домаћи</w:t>
            </w:r>
          </w:p>
        </w:tc>
        <w:tc>
          <w:tcPr>
            <w:tcW w:w="2316" w:type="pct"/>
            <w:gridSpan w:val="5"/>
            <w:vAlign w:val="center"/>
          </w:tcPr>
          <w:p w14:paraId="36EA4647" w14:textId="77777777" w:rsidR="001A5CD2" w:rsidRPr="00402F92" w:rsidRDefault="001A5CD2" w:rsidP="0032462C">
            <w:pPr>
              <w:pStyle w:val="BodyText"/>
              <w:tabs>
                <w:tab w:val="left" w:pos="1905"/>
              </w:tabs>
              <w:ind w:left="128"/>
              <w:rPr>
                <w:b/>
                <w:sz w:val="20"/>
                <w:lang w:val="en-US"/>
              </w:rPr>
            </w:pPr>
            <w:r>
              <w:rPr>
                <w:b/>
                <w:sz w:val="20"/>
              </w:rPr>
              <w:t>1</w:t>
            </w:r>
            <w:r>
              <w:rPr>
                <w:b/>
                <w:sz w:val="20"/>
                <w:lang w:val="en-US"/>
              </w:rPr>
              <w:t>3</w:t>
            </w:r>
          </w:p>
        </w:tc>
      </w:tr>
      <w:tr w:rsidR="001A5CD2" w:rsidRPr="00FD4AB1" w14:paraId="4969CBE5" w14:textId="77777777" w:rsidTr="00DF2E84">
        <w:trPr>
          <w:trHeight w:val="139"/>
          <w:jc w:val="center"/>
        </w:trPr>
        <w:tc>
          <w:tcPr>
            <w:tcW w:w="1443" w:type="pct"/>
            <w:gridSpan w:val="6"/>
            <w:vMerge/>
            <w:vAlign w:val="center"/>
          </w:tcPr>
          <w:p w14:paraId="3D72D0AB" w14:textId="77777777" w:rsidR="001A5CD2" w:rsidRPr="00FD4AB1" w:rsidRDefault="001A5CD2" w:rsidP="0032462C">
            <w:pPr>
              <w:rPr>
                <w:sz w:val="18"/>
                <w:szCs w:val="18"/>
                <w:lang w:val="sr-Cyrl-CS"/>
              </w:rPr>
            </w:pPr>
          </w:p>
        </w:tc>
        <w:tc>
          <w:tcPr>
            <w:tcW w:w="620" w:type="pct"/>
            <w:gridSpan w:val="3"/>
            <w:vMerge/>
            <w:vAlign w:val="center"/>
          </w:tcPr>
          <w:p w14:paraId="78BC1545" w14:textId="77777777" w:rsidR="001A5CD2" w:rsidRPr="00A0173A" w:rsidRDefault="001A5CD2" w:rsidP="0032462C">
            <w:pPr>
              <w:jc w:val="center"/>
              <w:rPr>
                <w:b/>
                <w:szCs w:val="18"/>
              </w:rPr>
            </w:pPr>
          </w:p>
        </w:tc>
        <w:tc>
          <w:tcPr>
            <w:tcW w:w="622" w:type="pct"/>
            <w:vAlign w:val="center"/>
          </w:tcPr>
          <w:p w14:paraId="62890082" w14:textId="77777777" w:rsidR="001A5CD2" w:rsidRPr="00D44E36" w:rsidRDefault="001A5CD2" w:rsidP="0032462C">
            <w:pPr>
              <w:rPr>
                <w:sz w:val="16"/>
                <w:szCs w:val="18"/>
                <w:lang w:val="sr-Cyrl-CS"/>
              </w:rPr>
            </w:pPr>
            <w:r w:rsidRPr="00D44E36">
              <w:rPr>
                <w:sz w:val="16"/>
                <w:szCs w:val="18"/>
                <w:lang w:val="sr-Cyrl-CS"/>
              </w:rPr>
              <w:t>Међународни</w:t>
            </w:r>
          </w:p>
        </w:tc>
        <w:tc>
          <w:tcPr>
            <w:tcW w:w="2316" w:type="pct"/>
            <w:gridSpan w:val="5"/>
            <w:vAlign w:val="center"/>
          </w:tcPr>
          <w:p w14:paraId="3CE57296" w14:textId="77777777" w:rsidR="001A5CD2" w:rsidRPr="00B00080" w:rsidRDefault="001A5CD2" w:rsidP="0032462C">
            <w:pPr>
              <w:pStyle w:val="BodyText"/>
              <w:tabs>
                <w:tab w:val="left" w:pos="1905"/>
              </w:tabs>
              <w:ind w:left="128"/>
              <w:rPr>
                <w:b/>
                <w:sz w:val="20"/>
                <w:szCs w:val="18"/>
              </w:rPr>
            </w:pPr>
            <w:r>
              <w:rPr>
                <w:b/>
                <w:sz w:val="20"/>
                <w:szCs w:val="18"/>
              </w:rPr>
              <w:t>2</w:t>
            </w:r>
          </w:p>
        </w:tc>
      </w:tr>
      <w:tr w:rsidR="001A5CD2" w:rsidRPr="0032462C" w14:paraId="12F4101D" w14:textId="77777777" w:rsidTr="00DF2E84">
        <w:trPr>
          <w:trHeight w:val="613"/>
          <w:jc w:val="center"/>
        </w:trPr>
        <w:tc>
          <w:tcPr>
            <w:tcW w:w="989" w:type="pct"/>
            <w:gridSpan w:val="3"/>
            <w:vAlign w:val="center"/>
          </w:tcPr>
          <w:p w14:paraId="7ABFDD24"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4011" w:type="pct"/>
            <w:gridSpan w:val="12"/>
            <w:vAlign w:val="center"/>
          </w:tcPr>
          <w:p w14:paraId="2D939CD3" w14:textId="77777777" w:rsidR="001A5CD2" w:rsidRPr="0032462C" w:rsidRDefault="001A5CD2" w:rsidP="0032462C">
            <w:pPr>
              <w:jc w:val="both"/>
              <w:rPr>
                <w:sz w:val="18"/>
                <w:szCs w:val="22"/>
                <w:lang w:val="sr-Cyrl-CS"/>
              </w:rPr>
            </w:pPr>
            <w:r w:rsidRPr="0032462C">
              <w:rPr>
                <w:sz w:val="18"/>
                <w:szCs w:val="22"/>
                <w:lang w:val="sr-Cyrl-CS"/>
              </w:rPr>
              <w:t>Као стипендиста Чивинг фондације Британске владе током фебруара и марта 1999. године је похађао незавсни постдипломски курс из области клиничке фармакологије на Универзитету у Абердину, Шкотска; Са успехом је завршио више краћих курсева у иностранству из области фармакоекономије и фармаковигиланце; Један је од предавача Летње школе клиничке фармакологије коју организује Европско удружење за клиничку фармакологију; Са одличним успехом је завршио он-лајн курс "Consolidating knowledge on project evaluation. EU Approach (Introductory and advanced modules)" од априла 2004. до новембра 2004., који је организовала Еuropean Training Foundation; Завршио петонедељни курс „Болнички менаџмент“ у Јапану, у организацији Јапанске агенције за међународну сарадњу (Џајка) 2008. године.</w:t>
            </w:r>
          </w:p>
        </w:tc>
      </w:tr>
      <w:tr w:rsidR="001A5CD2" w:rsidRPr="0032462C" w14:paraId="682FF732" w14:textId="77777777" w:rsidTr="00DF2E84">
        <w:trPr>
          <w:trHeight w:val="385"/>
          <w:jc w:val="center"/>
        </w:trPr>
        <w:tc>
          <w:tcPr>
            <w:tcW w:w="989" w:type="pct"/>
            <w:gridSpan w:val="3"/>
            <w:vAlign w:val="center"/>
          </w:tcPr>
          <w:p w14:paraId="381AEA9F" w14:textId="77777777" w:rsidR="001A5CD2" w:rsidRPr="00FD4AB1" w:rsidRDefault="001A5CD2" w:rsidP="0032462C">
            <w:pPr>
              <w:rPr>
                <w:sz w:val="18"/>
                <w:szCs w:val="18"/>
                <w:lang w:val="sr-Cyrl-CS"/>
              </w:rPr>
            </w:pPr>
            <w:r w:rsidRPr="0021172F">
              <w:rPr>
                <w:sz w:val="18"/>
                <w:szCs w:val="18"/>
                <w:lang w:val="sr-Cyrl-CS"/>
              </w:rPr>
              <w:lastRenderedPageBreak/>
              <w:t xml:space="preserve">Други </w:t>
            </w:r>
            <w:r>
              <w:rPr>
                <w:sz w:val="18"/>
                <w:szCs w:val="18"/>
                <w:lang w:val="sr-Cyrl-CS"/>
              </w:rPr>
              <w:t>релевантни</w:t>
            </w:r>
            <w:r w:rsidRPr="0021172F">
              <w:rPr>
                <w:sz w:val="18"/>
                <w:szCs w:val="18"/>
                <w:lang w:val="sr-Cyrl-CS"/>
              </w:rPr>
              <w:t xml:space="preserve"> подаци</w:t>
            </w:r>
          </w:p>
        </w:tc>
        <w:tc>
          <w:tcPr>
            <w:tcW w:w="4011" w:type="pct"/>
            <w:gridSpan w:val="12"/>
            <w:vAlign w:val="center"/>
          </w:tcPr>
          <w:p w14:paraId="7BA7B78A" w14:textId="77777777" w:rsidR="001A5CD2" w:rsidRPr="0032462C" w:rsidRDefault="001A5CD2" w:rsidP="0032462C">
            <w:pPr>
              <w:jc w:val="both"/>
              <w:rPr>
                <w:sz w:val="18"/>
                <w:szCs w:val="22"/>
              </w:rPr>
            </w:pPr>
            <w:proofErr w:type="spellStart"/>
            <w:r w:rsidRPr="0032462C">
              <w:rPr>
                <w:sz w:val="18"/>
                <w:szCs w:val="22"/>
              </w:rPr>
              <w:t>Рецензирање</w:t>
            </w:r>
            <w:proofErr w:type="spellEnd"/>
            <w:r w:rsidRPr="0032462C">
              <w:rPr>
                <w:sz w:val="18"/>
                <w:szCs w:val="22"/>
              </w:rPr>
              <w:t xml:space="preserve"> </w:t>
            </w:r>
            <w:proofErr w:type="spellStart"/>
            <w:r w:rsidRPr="0032462C">
              <w:rPr>
                <w:sz w:val="18"/>
                <w:szCs w:val="22"/>
              </w:rPr>
              <w:t>клиничких</w:t>
            </w:r>
            <w:proofErr w:type="spellEnd"/>
            <w:r w:rsidRPr="0032462C">
              <w:rPr>
                <w:sz w:val="18"/>
                <w:szCs w:val="22"/>
              </w:rPr>
              <w:t xml:space="preserve"> </w:t>
            </w:r>
            <w:proofErr w:type="spellStart"/>
            <w:r w:rsidRPr="0032462C">
              <w:rPr>
                <w:sz w:val="18"/>
                <w:szCs w:val="22"/>
              </w:rPr>
              <w:t>истраживања</w:t>
            </w:r>
            <w:proofErr w:type="spellEnd"/>
            <w:r w:rsidRPr="0032462C">
              <w:rPr>
                <w:sz w:val="18"/>
                <w:szCs w:val="22"/>
              </w:rPr>
              <w:t xml:space="preserve"> </w:t>
            </w:r>
            <w:proofErr w:type="spellStart"/>
            <w:r w:rsidRPr="0032462C">
              <w:rPr>
                <w:sz w:val="18"/>
                <w:szCs w:val="22"/>
              </w:rPr>
              <w:t>за</w:t>
            </w:r>
            <w:proofErr w:type="spellEnd"/>
            <w:r w:rsidRPr="0032462C">
              <w:rPr>
                <w:sz w:val="18"/>
                <w:szCs w:val="22"/>
              </w:rPr>
              <w:t xml:space="preserve"> German Centre for Cardiovascular Research (</w:t>
            </w:r>
            <w:proofErr w:type="spellStart"/>
            <w:r w:rsidRPr="0032462C">
              <w:rPr>
                <w:sz w:val="18"/>
                <w:szCs w:val="22"/>
              </w:rPr>
              <w:t>Deutsches</w:t>
            </w:r>
            <w:proofErr w:type="spellEnd"/>
            <w:r w:rsidRPr="0032462C">
              <w:rPr>
                <w:sz w:val="18"/>
                <w:szCs w:val="22"/>
              </w:rPr>
              <w:t xml:space="preserve"> </w:t>
            </w:r>
            <w:proofErr w:type="spellStart"/>
            <w:r w:rsidRPr="0032462C">
              <w:rPr>
                <w:sz w:val="18"/>
                <w:szCs w:val="22"/>
              </w:rPr>
              <w:t>Zentrum</w:t>
            </w:r>
            <w:proofErr w:type="spellEnd"/>
            <w:r w:rsidRPr="0032462C">
              <w:rPr>
                <w:sz w:val="18"/>
                <w:szCs w:val="22"/>
              </w:rPr>
              <w:t xml:space="preserve"> </w:t>
            </w:r>
            <w:proofErr w:type="spellStart"/>
            <w:r w:rsidRPr="0032462C">
              <w:rPr>
                <w:sz w:val="18"/>
                <w:szCs w:val="22"/>
              </w:rPr>
              <w:t>für</w:t>
            </w:r>
            <w:proofErr w:type="spellEnd"/>
            <w:r w:rsidRPr="0032462C">
              <w:rPr>
                <w:sz w:val="18"/>
                <w:szCs w:val="22"/>
              </w:rPr>
              <w:t xml:space="preserve"> </w:t>
            </w:r>
            <w:proofErr w:type="spellStart"/>
            <w:r w:rsidRPr="0032462C">
              <w:rPr>
                <w:sz w:val="18"/>
                <w:szCs w:val="22"/>
              </w:rPr>
              <w:t>Herz-Kreislauf-Forschung</w:t>
            </w:r>
            <w:proofErr w:type="spellEnd"/>
            <w:r w:rsidRPr="0032462C">
              <w:rPr>
                <w:sz w:val="18"/>
                <w:szCs w:val="22"/>
              </w:rPr>
              <w:t>, DZHK)</w:t>
            </w:r>
          </w:p>
          <w:p w14:paraId="6C392AE8" w14:textId="77777777" w:rsidR="001A5CD2" w:rsidRPr="0032462C" w:rsidRDefault="001A5CD2" w:rsidP="0032462C">
            <w:pPr>
              <w:jc w:val="both"/>
              <w:rPr>
                <w:sz w:val="18"/>
                <w:szCs w:val="22"/>
                <w:lang w:val="sr-Cyrl-CS"/>
              </w:rPr>
            </w:pPr>
            <w:r w:rsidRPr="0032462C">
              <w:rPr>
                <w:sz w:val="18"/>
                <w:szCs w:val="22"/>
                <w:lang w:val="sr-Cyrl-CS"/>
              </w:rPr>
              <w:t>Годишња награда ИЦН Југославија за 1997. годину за најбољи специјалистички рад; Плакета проф. др "Војислав К. Стојановић" Удружења универзитетских професора Србије, за посебан допринос унапређењу наставе на Медицинском факултету, 2005. године; Ђурђевданска награда Града Крагујевца за медицину, 2006. године, као уредник и аутор другог издања књиге "Медикаментозна терапија у психијатрији"; Ђурђевданска награда Града Крагујевца за образовање, 2008. године, за оснивање и акредитацију струдијског програма „Фармација“.</w:t>
            </w:r>
          </w:p>
        </w:tc>
      </w:tr>
    </w:tbl>
    <w:p w14:paraId="132B2F2E" w14:textId="77777777" w:rsidR="001A5CD2" w:rsidRDefault="001A5CD2" w:rsidP="0032462C"/>
    <w:p w14:paraId="59D8BC8C" w14:textId="5F05FB65" w:rsidR="0032462C" w:rsidRDefault="0032462C">
      <w:pPr>
        <w:spacing w:after="200" w:line="276" w:lineRule="auto"/>
      </w:pPr>
      <w:r>
        <w:br w:type="page"/>
      </w:r>
    </w:p>
    <w:p w14:paraId="038A392C" w14:textId="77777777" w:rsidR="001A5CD2" w:rsidRPr="00FD4AB1" w:rsidRDefault="001A5CD2"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193"/>
        <w:gridCol w:w="352"/>
        <w:gridCol w:w="130"/>
        <w:gridCol w:w="363"/>
        <w:gridCol w:w="581"/>
        <w:gridCol w:w="117"/>
        <w:gridCol w:w="1100"/>
        <w:gridCol w:w="241"/>
        <w:gridCol w:w="1260"/>
        <w:gridCol w:w="392"/>
        <w:gridCol w:w="769"/>
        <w:gridCol w:w="853"/>
        <w:gridCol w:w="702"/>
        <w:gridCol w:w="1972"/>
      </w:tblGrid>
      <w:tr w:rsidR="00284950" w:rsidRPr="006166BC" w14:paraId="3D82592E" w14:textId="77777777" w:rsidTr="00DD72FC">
        <w:trPr>
          <w:trHeight w:val="409"/>
          <w:jc w:val="center"/>
        </w:trPr>
        <w:tc>
          <w:tcPr>
            <w:tcW w:w="1522" w:type="pct"/>
            <w:gridSpan w:val="7"/>
            <w:shd w:val="clear" w:color="auto" w:fill="auto"/>
            <w:vAlign w:val="center"/>
          </w:tcPr>
          <w:p w14:paraId="577807AD" w14:textId="77777777" w:rsidR="00284950" w:rsidRPr="006166BC" w:rsidRDefault="00284950" w:rsidP="00DD72FC">
            <w:pPr>
              <w:rPr>
                <w:color w:val="000000"/>
                <w:sz w:val="18"/>
                <w:szCs w:val="18"/>
                <w:lang w:val="sr-Cyrl-CS"/>
              </w:rPr>
            </w:pPr>
            <w:proofErr w:type="spellStart"/>
            <w:r w:rsidRPr="006166BC">
              <w:rPr>
                <w:color w:val="000000"/>
                <w:sz w:val="18"/>
                <w:szCs w:val="18"/>
              </w:rPr>
              <w:t>Име</w:t>
            </w:r>
            <w:proofErr w:type="spellEnd"/>
            <w:r w:rsidRPr="006166BC">
              <w:rPr>
                <w:color w:val="000000"/>
                <w:sz w:val="18"/>
                <w:szCs w:val="18"/>
              </w:rPr>
              <w:t xml:space="preserve"> и </w:t>
            </w:r>
            <w:proofErr w:type="spellStart"/>
            <w:r w:rsidRPr="006166BC">
              <w:rPr>
                <w:color w:val="000000"/>
                <w:sz w:val="18"/>
                <w:szCs w:val="18"/>
              </w:rPr>
              <w:t>презиме</w:t>
            </w:r>
            <w:proofErr w:type="spellEnd"/>
            <w:r w:rsidRPr="006166BC">
              <w:rPr>
                <w:color w:val="000000"/>
                <w:sz w:val="18"/>
                <w:szCs w:val="18"/>
              </w:rPr>
              <w:t xml:space="preserve"> </w:t>
            </w:r>
          </w:p>
        </w:tc>
        <w:tc>
          <w:tcPr>
            <w:tcW w:w="3478" w:type="pct"/>
            <w:gridSpan w:val="8"/>
            <w:shd w:val="clear" w:color="auto" w:fill="auto"/>
            <w:vAlign w:val="center"/>
          </w:tcPr>
          <w:p w14:paraId="32CB54D6" w14:textId="77777777" w:rsidR="00284950" w:rsidRPr="006166BC" w:rsidRDefault="00284950" w:rsidP="00DD72FC">
            <w:pPr>
              <w:pStyle w:val="Heading2"/>
              <w:rPr>
                <w:i/>
                <w:color w:val="000000"/>
                <w:sz w:val="18"/>
                <w:szCs w:val="18"/>
                <w:lang w:val="hr-HR"/>
              </w:rPr>
            </w:pPr>
            <w:bookmarkStart w:id="47" w:name="Јована_Јеремић"/>
            <w:r w:rsidRPr="006166BC">
              <w:rPr>
                <w:color w:val="000000"/>
                <w:sz w:val="18"/>
                <w:szCs w:val="18"/>
                <w:lang w:val="hr-HR"/>
              </w:rPr>
              <w:t>Јована Јеремић</w:t>
            </w:r>
            <w:bookmarkEnd w:id="47"/>
          </w:p>
        </w:tc>
      </w:tr>
      <w:tr w:rsidR="00284950" w:rsidRPr="006166BC" w14:paraId="0A9324E3" w14:textId="77777777" w:rsidTr="00DD72FC">
        <w:trPr>
          <w:trHeight w:val="284"/>
          <w:jc w:val="center"/>
        </w:trPr>
        <w:tc>
          <w:tcPr>
            <w:tcW w:w="1522" w:type="pct"/>
            <w:gridSpan w:val="7"/>
            <w:vAlign w:val="center"/>
          </w:tcPr>
          <w:p w14:paraId="4CA3FF78" w14:textId="77777777" w:rsidR="00284950" w:rsidRPr="006166BC" w:rsidRDefault="00284950" w:rsidP="00DD72FC">
            <w:pPr>
              <w:rPr>
                <w:color w:val="000000"/>
                <w:sz w:val="18"/>
                <w:szCs w:val="18"/>
                <w:lang w:val="sr-Cyrl-CS"/>
              </w:rPr>
            </w:pPr>
            <w:r w:rsidRPr="006166BC">
              <w:rPr>
                <w:color w:val="000000"/>
                <w:sz w:val="18"/>
                <w:szCs w:val="18"/>
                <w:lang w:val="sr-Cyrl-CS"/>
              </w:rPr>
              <w:t>Звање</w:t>
            </w:r>
          </w:p>
        </w:tc>
        <w:tc>
          <w:tcPr>
            <w:tcW w:w="3478" w:type="pct"/>
            <w:gridSpan w:val="8"/>
            <w:vAlign w:val="center"/>
          </w:tcPr>
          <w:p w14:paraId="4A8C7C8E" w14:textId="77777777" w:rsidR="00284950" w:rsidRPr="00FC11BF" w:rsidRDefault="00284950" w:rsidP="00DD72FC">
            <w:pPr>
              <w:rPr>
                <w:color w:val="000000"/>
                <w:sz w:val="18"/>
                <w:szCs w:val="18"/>
              </w:rPr>
            </w:pPr>
            <w:proofErr w:type="spellStart"/>
            <w:r>
              <w:rPr>
                <w:color w:val="000000"/>
                <w:sz w:val="18"/>
                <w:szCs w:val="18"/>
              </w:rPr>
              <w:t>Доцент</w:t>
            </w:r>
            <w:proofErr w:type="spellEnd"/>
          </w:p>
        </w:tc>
      </w:tr>
      <w:tr w:rsidR="00284950" w:rsidRPr="006166BC" w14:paraId="2243579F" w14:textId="77777777" w:rsidTr="00DD72FC">
        <w:tblPrEx>
          <w:jc w:val="left"/>
        </w:tblPrEx>
        <w:trPr>
          <w:trHeight w:val="545"/>
        </w:trPr>
        <w:tc>
          <w:tcPr>
            <w:tcW w:w="1522" w:type="pct"/>
            <w:gridSpan w:val="7"/>
            <w:vAlign w:val="center"/>
          </w:tcPr>
          <w:p w14:paraId="49FACF03" w14:textId="77777777" w:rsidR="00284950" w:rsidRPr="006166BC" w:rsidRDefault="00284950" w:rsidP="00DD72FC">
            <w:pPr>
              <w:rPr>
                <w:color w:val="000000"/>
                <w:sz w:val="18"/>
                <w:szCs w:val="18"/>
                <w:lang w:val="sr-Cyrl-CS"/>
              </w:rPr>
            </w:pPr>
            <w:r w:rsidRPr="006166BC">
              <w:rPr>
                <w:color w:val="000000"/>
                <w:sz w:val="18"/>
                <w:szCs w:val="18"/>
                <w:lang w:val="sr-Cyrl-CS"/>
              </w:rPr>
              <w:t>Назив институције у којој наставник ради са пуним радним временом и од када</w:t>
            </w:r>
          </w:p>
        </w:tc>
        <w:tc>
          <w:tcPr>
            <w:tcW w:w="2537" w:type="pct"/>
            <w:gridSpan w:val="7"/>
            <w:vAlign w:val="center"/>
          </w:tcPr>
          <w:p w14:paraId="35E488EC" w14:textId="77777777" w:rsidR="00284950" w:rsidRPr="00740FCE" w:rsidRDefault="00284950" w:rsidP="00DD72FC">
            <w:pPr>
              <w:rPr>
                <w:color w:val="000000"/>
                <w:sz w:val="18"/>
                <w:szCs w:val="18"/>
                <w:lang w:val="ru-RU"/>
              </w:rPr>
            </w:pPr>
            <w:r w:rsidRPr="00740FCE">
              <w:rPr>
                <w:color w:val="000000"/>
                <w:sz w:val="18"/>
                <w:szCs w:val="18"/>
                <w:lang w:val="ru-RU"/>
              </w:rPr>
              <w:t>Факултет медицинских наука, Универзитет у Крагујевцу</w:t>
            </w:r>
          </w:p>
        </w:tc>
        <w:tc>
          <w:tcPr>
            <w:tcW w:w="942" w:type="pct"/>
            <w:vAlign w:val="center"/>
          </w:tcPr>
          <w:p w14:paraId="1B658F9E" w14:textId="77777777" w:rsidR="00284950" w:rsidRPr="006166BC" w:rsidRDefault="00284950" w:rsidP="00DD72FC">
            <w:pPr>
              <w:jc w:val="center"/>
              <w:rPr>
                <w:color w:val="000000"/>
                <w:sz w:val="18"/>
                <w:szCs w:val="18"/>
                <w:lang w:val="sr-Cyrl-CS"/>
              </w:rPr>
            </w:pPr>
            <w:r w:rsidRPr="006166BC">
              <w:rPr>
                <w:color w:val="000000"/>
                <w:sz w:val="18"/>
                <w:szCs w:val="18"/>
                <w:lang w:val="sr-Cyrl-CS"/>
              </w:rPr>
              <w:t>2016.</w:t>
            </w:r>
          </w:p>
        </w:tc>
      </w:tr>
      <w:tr w:rsidR="00284950" w:rsidRPr="006166BC" w14:paraId="618C891D" w14:textId="77777777" w:rsidTr="00DD72FC">
        <w:trPr>
          <w:trHeight w:val="284"/>
          <w:jc w:val="center"/>
        </w:trPr>
        <w:tc>
          <w:tcPr>
            <w:tcW w:w="1522" w:type="pct"/>
            <w:gridSpan w:val="7"/>
            <w:vAlign w:val="center"/>
          </w:tcPr>
          <w:p w14:paraId="0C854396" w14:textId="77777777" w:rsidR="00284950" w:rsidRPr="006166BC" w:rsidRDefault="00284950" w:rsidP="00DD72FC">
            <w:pPr>
              <w:rPr>
                <w:color w:val="000000"/>
                <w:sz w:val="18"/>
                <w:szCs w:val="18"/>
                <w:lang w:val="sr-Cyrl-CS"/>
              </w:rPr>
            </w:pPr>
            <w:r w:rsidRPr="006166BC">
              <w:rPr>
                <w:color w:val="000000"/>
                <w:sz w:val="18"/>
                <w:szCs w:val="18"/>
                <w:lang w:val="sr-Cyrl-CS"/>
              </w:rPr>
              <w:t>Ужа научна односно уметничка област</w:t>
            </w:r>
          </w:p>
        </w:tc>
        <w:tc>
          <w:tcPr>
            <w:tcW w:w="3478" w:type="pct"/>
            <w:gridSpan w:val="8"/>
            <w:vAlign w:val="center"/>
          </w:tcPr>
          <w:p w14:paraId="6F7E7648" w14:textId="77777777" w:rsidR="00284950" w:rsidRPr="00E050E2" w:rsidRDefault="00284950" w:rsidP="00DD72FC">
            <w:pPr>
              <w:rPr>
                <w:color w:val="000000"/>
                <w:sz w:val="18"/>
                <w:szCs w:val="18"/>
                <w:lang w:val="sr-Cyrl-CS"/>
              </w:rPr>
            </w:pPr>
            <w:proofErr w:type="spellStart"/>
            <w:r w:rsidRPr="00E050E2">
              <w:rPr>
                <w:color w:val="000000"/>
                <w:sz w:val="18"/>
                <w:szCs w:val="18"/>
              </w:rPr>
              <w:t>Фармацуетска</w:t>
            </w:r>
            <w:proofErr w:type="spellEnd"/>
            <w:r w:rsidRPr="00E050E2">
              <w:rPr>
                <w:color w:val="000000"/>
                <w:sz w:val="18"/>
                <w:szCs w:val="18"/>
              </w:rPr>
              <w:t xml:space="preserve"> </w:t>
            </w:r>
            <w:proofErr w:type="spellStart"/>
            <w:r w:rsidRPr="00E050E2">
              <w:rPr>
                <w:color w:val="000000"/>
                <w:sz w:val="18"/>
                <w:szCs w:val="18"/>
              </w:rPr>
              <w:t>биотехнологија</w:t>
            </w:r>
            <w:proofErr w:type="spellEnd"/>
          </w:p>
        </w:tc>
      </w:tr>
      <w:tr w:rsidR="00284950" w:rsidRPr="006166BC" w14:paraId="0D87EC72" w14:textId="77777777" w:rsidTr="00DD72FC">
        <w:trPr>
          <w:trHeight w:val="284"/>
          <w:jc w:val="center"/>
        </w:trPr>
        <w:tc>
          <w:tcPr>
            <w:tcW w:w="5000" w:type="pct"/>
            <w:gridSpan w:val="15"/>
            <w:vAlign w:val="center"/>
          </w:tcPr>
          <w:p w14:paraId="6774F92C" w14:textId="77777777" w:rsidR="00284950" w:rsidRPr="006166BC" w:rsidRDefault="00284950" w:rsidP="00DD72FC">
            <w:pPr>
              <w:rPr>
                <w:color w:val="000000"/>
                <w:sz w:val="18"/>
                <w:szCs w:val="18"/>
                <w:lang w:val="sr-Cyrl-CS"/>
              </w:rPr>
            </w:pPr>
            <w:proofErr w:type="spellStart"/>
            <w:r w:rsidRPr="006166BC">
              <w:rPr>
                <w:color w:val="000000"/>
                <w:sz w:val="18"/>
                <w:szCs w:val="18"/>
              </w:rPr>
              <w:t>Академска</w:t>
            </w:r>
            <w:proofErr w:type="spellEnd"/>
            <w:r w:rsidRPr="006166BC">
              <w:rPr>
                <w:color w:val="000000"/>
                <w:sz w:val="18"/>
                <w:szCs w:val="18"/>
              </w:rPr>
              <w:t xml:space="preserve"> </w:t>
            </w:r>
            <w:proofErr w:type="spellStart"/>
            <w:r w:rsidRPr="006166BC">
              <w:rPr>
                <w:color w:val="000000"/>
                <w:sz w:val="18"/>
                <w:szCs w:val="18"/>
              </w:rPr>
              <w:t>каријера</w:t>
            </w:r>
            <w:proofErr w:type="spellEnd"/>
          </w:p>
        </w:tc>
      </w:tr>
      <w:tr w:rsidR="00284950" w:rsidRPr="006166BC" w14:paraId="5E121432" w14:textId="77777777" w:rsidTr="00DD72FC">
        <w:trPr>
          <w:trHeight w:val="213"/>
          <w:jc w:val="center"/>
        </w:trPr>
        <w:tc>
          <w:tcPr>
            <w:tcW w:w="786" w:type="pct"/>
            <w:gridSpan w:val="2"/>
          </w:tcPr>
          <w:p w14:paraId="328694A0" w14:textId="77777777" w:rsidR="00284950" w:rsidRPr="006166BC" w:rsidRDefault="00284950" w:rsidP="00DD72FC">
            <w:pPr>
              <w:jc w:val="center"/>
              <w:rPr>
                <w:color w:val="000000"/>
                <w:sz w:val="18"/>
                <w:szCs w:val="18"/>
              </w:rPr>
            </w:pPr>
          </w:p>
        </w:tc>
        <w:tc>
          <w:tcPr>
            <w:tcW w:w="403" w:type="pct"/>
            <w:gridSpan w:val="3"/>
          </w:tcPr>
          <w:p w14:paraId="70009557" w14:textId="77777777" w:rsidR="00284950" w:rsidRPr="006166BC" w:rsidRDefault="00284950" w:rsidP="00DD72FC">
            <w:pPr>
              <w:jc w:val="center"/>
              <w:rPr>
                <w:color w:val="000000"/>
                <w:sz w:val="18"/>
                <w:szCs w:val="18"/>
                <w:lang w:val="sr-Cyrl-CS"/>
              </w:rPr>
            </w:pPr>
            <w:r w:rsidRPr="006166BC">
              <w:rPr>
                <w:color w:val="000000"/>
                <w:sz w:val="18"/>
                <w:szCs w:val="18"/>
                <w:lang w:val="sr-Cyrl-CS"/>
              </w:rPr>
              <w:t>Година</w:t>
            </w:r>
          </w:p>
        </w:tc>
        <w:tc>
          <w:tcPr>
            <w:tcW w:w="2128" w:type="pct"/>
            <w:gridSpan w:val="7"/>
          </w:tcPr>
          <w:p w14:paraId="616E14ED" w14:textId="77777777" w:rsidR="00284950" w:rsidRPr="006166BC" w:rsidRDefault="00284950" w:rsidP="00DD72FC">
            <w:pPr>
              <w:jc w:val="center"/>
              <w:rPr>
                <w:color w:val="000000"/>
                <w:sz w:val="18"/>
                <w:szCs w:val="18"/>
                <w:lang w:val="sr-Cyrl-BA"/>
              </w:rPr>
            </w:pPr>
            <w:r w:rsidRPr="006166BC">
              <w:rPr>
                <w:color w:val="000000"/>
                <w:sz w:val="18"/>
                <w:szCs w:val="18"/>
                <w:lang w:val="sr-Cyrl-BA"/>
              </w:rPr>
              <w:t>Институција</w:t>
            </w:r>
          </w:p>
        </w:tc>
        <w:tc>
          <w:tcPr>
            <w:tcW w:w="1683" w:type="pct"/>
            <w:gridSpan w:val="3"/>
          </w:tcPr>
          <w:p w14:paraId="5725BEB5" w14:textId="77777777" w:rsidR="00284950" w:rsidRPr="006166BC" w:rsidRDefault="00284950" w:rsidP="00DD72FC">
            <w:pPr>
              <w:jc w:val="center"/>
              <w:rPr>
                <w:color w:val="000000"/>
                <w:sz w:val="18"/>
                <w:szCs w:val="18"/>
                <w:lang w:val="sr-Cyrl-CS"/>
              </w:rPr>
            </w:pPr>
            <w:r w:rsidRPr="006166BC">
              <w:rPr>
                <w:color w:val="000000"/>
                <w:sz w:val="18"/>
                <w:szCs w:val="18"/>
                <w:lang w:val="sr-Cyrl-CS"/>
              </w:rPr>
              <w:t>Област</w:t>
            </w:r>
          </w:p>
        </w:tc>
      </w:tr>
      <w:tr w:rsidR="00284950" w:rsidRPr="006166BC" w14:paraId="42E313FF" w14:textId="77777777" w:rsidTr="00DD72FC">
        <w:trPr>
          <w:trHeight w:val="284"/>
          <w:jc w:val="center"/>
        </w:trPr>
        <w:tc>
          <w:tcPr>
            <w:tcW w:w="786" w:type="pct"/>
            <w:gridSpan w:val="2"/>
            <w:vAlign w:val="center"/>
          </w:tcPr>
          <w:p w14:paraId="769DB853" w14:textId="77777777" w:rsidR="00284950" w:rsidRPr="006166BC" w:rsidRDefault="00284950" w:rsidP="00DD72FC">
            <w:pPr>
              <w:rPr>
                <w:color w:val="000000"/>
                <w:sz w:val="18"/>
                <w:szCs w:val="18"/>
                <w:lang w:val="sr-Cyrl-CS"/>
              </w:rPr>
            </w:pPr>
            <w:r w:rsidRPr="006166BC">
              <w:rPr>
                <w:color w:val="000000"/>
                <w:sz w:val="18"/>
                <w:szCs w:val="18"/>
                <w:lang w:val="sr-Cyrl-CS"/>
              </w:rPr>
              <w:t>Избор у звање</w:t>
            </w:r>
          </w:p>
        </w:tc>
        <w:tc>
          <w:tcPr>
            <w:tcW w:w="403" w:type="pct"/>
            <w:gridSpan w:val="3"/>
            <w:vAlign w:val="center"/>
          </w:tcPr>
          <w:p w14:paraId="1BB53327" w14:textId="77777777" w:rsidR="00284950" w:rsidRPr="006166BC" w:rsidRDefault="00284950" w:rsidP="00DD72FC">
            <w:pPr>
              <w:jc w:val="center"/>
              <w:rPr>
                <w:color w:val="000000"/>
                <w:sz w:val="18"/>
                <w:szCs w:val="18"/>
                <w:lang w:val="sr-Cyrl-CS"/>
              </w:rPr>
            </w:pPr>
            <w:r w:rsidRPr="006166BC">
              <w:rPr>
                <w:color w:val="000000"/>
                <w:sz w:val="18"/>
                <w:szCs w:val="18"/>
                <w:lang w:val="sr-Cyrl-CS"/>
              </w:rPr>
              <w:t>20</w:t>
            </w:r>
            <w:r>
              <w:rPr>
                <w:color w:val="000000"/>
                <w:sz w:val="18"/>
                <w:szCs w:val="18"/>
              </w:rPr>
              <w:t>20</w:t>
            </w:r>
            <w:r w:rsidRPr="006166BC">
              <w:rPr>
                <w:color w:val="000000"/>
                <w:sz w:val="18"/>
                <w:szCs w:val="18"/>
                <w:lang w:val="sr-Cyrl-CS"/>
              </w:rPr>
              <w:t>.</w:t>
            </w:r>
          </w:p>
        </w:tc>
        <w:tc>
          <w:tcPr>
            <w:tcW w:w="2128" w:type="pct"/>
            <w:gridSpan w:val="7"/>
            <w:vAlign w:val="center"/>
          </w:tcPr>
          <w:p w14:paraId="11782155" w14:textId="77777777" w:rsidR="00284950" w:rsidRPr="00740FCE" w:rsidRDefault="00284950" w:rsidP="00DD72FC">
            <w:pPr>
              <w:rPr>
                <w:color w:val="000000"/>
                <w:sz w:val="18"/>
                <w:szCs w:val="18"/>
                <w:lang w:val="ru-RU"/>
              </w:rPr>
            </w:pPr>
            <w:r w:rsidRPr="00740FCE">
              <w:rPr>
                <w:color w:val="000000"/>
                <w:sz w:val="18"/>
                <w:szCs w:val="18"/>
                <w:lang w:val="ru-RU"/>
              </w:rPr>
              <w:t>Факултет медицинских наука, Универзитет у Крагујевцу</w:t>
            </w:r>
          </w:p>
        </w:tc>
        <w:tc>
          <w:tcPr>
            <w:tcW w:w="1683" w:type="pct"/>
            <w:gridSpan w:val="3"/>
            <w:vAlign w:val="center"/>
          </w:tcPr>
          <w:p w14:paraId="48A37C44" w14:textId="77777777" w:rsidR="00284950" w:rsidRPr="00E050E2" w:rsidRDefault="00284950" w:rsidP="00DD72FC">
            <w:pPr>
              <w:rPr>
                <w:color w:val="000000"/>
                <w:sz w:val="18"/>
                <w:szCs w:val="18"/>
              </w:rPr>
            </w:pPr>
            <w:proofErr w:type="spellStart"/>
            <w:r w:rsidRPr="00E050E2">
              <w:rPr>
                <w:color w:val="000000"/>
                <w:sz w:val="18"/>
                <w:szCs w:val="18"/>
              </w:rPr>
              <w:t>Фармацуетска</w:t>
            </w:r>
            <w:proofErr w:type="spellEnd"/>
            <w:r w:rsidRPr="00E050E2">
              <w:rPr>
                <w:color w:val="000000"/>
                <w:sz w:val="18"/>
                <w:szCs w:val="18"/>
              </w:rPr>
              <w:t xml:space="preserve"> </w:t>
            </w:r>
            <w:proofErr w:type="spellStart"/>
            <w:r w:rsidRPr="00E050E2">
              <w:rPr>
                <w:color w:val="000000"/>
                <w:sz w:val="18"/>
                <w:szCs w:val="18"/>
              </w:rPr>
              <w:t>биотехнологија</w:t>
            </w:r>
            <w:proofErr w:type="spellEnd"/>
          </w:p>
        </w:tc>
      </w:tr>
      <w:tr w:rsidR="00284950" w:rsidRPr="006166BC" w14:paraId="0E0B04DF" w14:textId="77777777" w:rsidTr="00DD72FC">
        <w:trPr>
          <w:trHeight w:val="284"/>
          <w:jc w:val="center"/>
        </w:trPr>
        <w:tc>
          <w:tcPr>
            <w:tcW w:w="786" w:type="pct"/>
            <w:gridSpan w:val="2"/>
            <w:vAlign w:val="center"/>
          </w:tcPr>
          <w:p w14:paraId="1C82E891" w14:textId="77777777" w:rsidR="00284950" w:rsidRPr="006166BC" w:rsidRDefault="00284950" w:rsidP="00DD72FC">
            <w:pPr>
              <w:rPr>
                <w:color w:val="000000"/>
                <w:sz w:val="18"/>
                <w:szCs w:val="18"/>
                <w:lang w:val="sr-Cyrl-CS"/>
              </w:rPr>
            </w:pPr>
            <w:r w:rsidRPr="006166BC">
              <w:rPr>
                <w:color w:val="000000"/>
                <w:sz w:val="18"/>
                <w:szCs w:val="18"/>
                <w:lang w:val="sr-Cyrl-CS"/>
              </w:rPr>
              <w:t>Докторат</w:t>
            </w:r>
          </w:p>
        </w:tc>
        <w:tc>
          <w:tcPr>
            <w:tcW w:w="403" w:type="pct"/>
            <w:gridSpan w:val="3"/>
            <w:vAlign w:val="center"/>
          </w:tcPr>
          <w:p w14:paraId="6520CEBA" w14:textId="77777777" w:rsidR="00284950" w:rsidRPr="00843CE4" w:rsidRDefault="00284950" w:rsidP="00DD72FC">
            <w:pPr>
              <w:jc w:val="center"/>
              <w:rPr>
                <w:color w:val="000000"/>
                <w:sz w:val="18"/>
                <w:szCs w:val="18"/>
              </w:rPr>
            </w:pPr>
            <w:r>
              <w:rPr>
                <w:color w:val="000000"/>
                <w:sz w:val="18"/>
                <w:szCs w:val="18"/>
              </w:rPr>
              <w:t>2019.</w:t>
            </w:r>
          </w:p>
        </w:tc>
        <w:tc>
          <w:tcPr>
            <w:tcW w:w="2128" w:type="pct"/>
            <w:gridSpan w:val="7"/>
            <w:vAlign w:val="center"/>
          </w:tcPr>
          <w:p w14:paraId="36A79D6C" w14:textId="77777777" w:rsidR="00284950" w:rsidRPr="006166BC" w:rsidRDefault="00284950" w:rsidP="00DD72FC">
            <w:pPr>
              <w:rPr>
                <w:color w:val="000000"/>
                <w:sz w:val="18"/>
                <w:szCs w:val="18"/>
                <w:lang w:val="sr-Cyrl-CS"/>
              </w:rPr>
            </w:pPr>
            <w:r w:rsidRPr="00740FCE">
              <w:rPr>
                <w:color w:val="000000"/>
                <w:sz w:val="18"/>
                <w:szCs w:val="18"/>
                <w:lang w:val="ru-RU"/>
              </w:rPr>
              <w:t>Факултет медицинских наука, Универзитет у Крагујевцу</w:t>
            </w:r>
          </w:p>
        </w:tc>
        <w:tc>
          <w:tcPr>
            <w:tcW w:w="1683" w:type="pct"/>
            <w:gridSpan w:val="3"/>
            <w:vAlign w:val="center"/>
          </w:tcPr>
          <w:p w14:paraId="574F08A2" w14:textId="77777777" w:rsidR="00284950" w:rsidRPr="00843CE4" w:rsidRDefault="00284950" w:rsidP="00DD72FC">
            <w:pPr>
              <w:rPr>
                <w:color w:val="000000"/>
                <w:sz w:val="18"/>
                <w:szCs w:val="18"/>
              </w:rPr>
            </w:pPr>
            <w:proofErr w:type="spellStart"/>
            <w:r>
              <w:rPr>
                <w:color w:val="000000"/>
                <w:sz w:val="18"/>
                <w:szCs w:val="18"/>
              </w:rPr>
              <w:t>Медицина</w:t>
            </w:r>
            <w:proofErr w:type="spellEnd"/>
          </w:p>
        </w:tc>
      </w:tr>
      <w:tr w:rsidR="00284950" w:rsidRPr="006166BC" w14:paraId="64E68882" w14:textId="77777777" w:rsidTr="00DD72FC">
        <w:trPr>
          <w:trHeight w:val="284"/>
          <w:jc w:val="center"/>
        </w:trPr>
        <w:tc>
          <w:tcPr>
            <w:tcW w:w="786" w:type="pct"/>
            <w:gridSpan w:val="2"/>
            <w:vAlign w:val="center"/>
          </w:tcPr>
          <w:p w14:paraId="57C6A691" w14:textId="77777777" w:rsidR="00284950" w:rsidRPr="006166BC" w:rsidRDefault="00284950" w:rsidP="00DD72FC">
            <w:pPr>
              <w:rPr>
                <w:color w:val="000000"/>
                <w:sz w:val="18"/>
                <w:szCs w:val="18"/>
                <w:lang w:val="sr-Cyrl-CS"/>
              </w:rPr>
            </w:pPr>
            <w:r w:rsidRPr="006166BC">
              <w:rPr>
                <w:color w:val="000000"/>
                <w:sz w:val="18"/>
                <w:szCs w:val="18"/>
                <w:lang w:val="sr-Cyrl-CS"/>
              </w:rPr>
              <w:t>Специјализација</w:t>
            </w:r>
          </w:p>
        </w:tc>
        <w:tc>
          <w:tcPr>
            <w:tcW w:w="403" w:type="pct"/>
            <w:gridSpan w:val="3"/>
            <w:vAlign w:val="center"/>
          </w:tcPr>
          <w:p w14:paraId="7AF0F46B" w14:textId="77777777" w:rsidR="00284950" w:rsidRPr="006166BC" w:rsidRDefault="00284950" w:rsidP="00DD72FC">
            <w:pPr>
              <w:jc w:val="center"/>
              <w:rPr>
                <w:color w:val="000000"/>
                <w:sz w:val="18"/>
                <w:szCs w:val="18"/>
                <w:lang w:val="sr-Cyrl-CS"/>
              </w:rPr>
            </w:pPr>
          </w:p>
        </w:tc>
        <w:tc>
          <w:tcPr>
            <w:tcW w:w="2128" w:type="pct"/>
            <w:gridSpan w:val="7"/>
            <w:vAlign w:val="center"/>
          </w:tcPr>
          <w:p w14:paraId="08DDB4B8" w14:textId="77777777" w:rsidR="00284950" w:rsidRPr="006166BC" w:rsidRDefault="00284950" w:rsidP="00DD72FC">
            <w:pPr>
              <w:rPr>
                <w:color w:val="000000"/>
                <w:sz w:val="18"/>
                <w:szCs w:val="18"/>
                <w:lang w:val="sr-Cyrl-CS"/>
              </w:rPr>
            </w:pPr>
          </w:p>
        </w:tc>
        <w:tc>
          <w:tcPr>
            <w:tcW w:w="1683" w:type="pct"/>
            <w:gridSpan w:val="3"/>
            <w:vAlign w:val="center"/>
          </w:tcPr>
          <w:p w14:paraId="3C6AB675" w14:textId="77777777" w:rsidR="00284950" w:rsidRPr="006166BC" w:rsidRDefault="00284950" w:rsidP="00DD72FC">
            <w:pPr>
              <w:rPr>
                <w:color w:val="000000"/>
                <w:sz w:val="18"/>
                <w:szCs w:val="18"/>
                <w:lang w:val="sr-Cyrl-CS"/>
              </w:rPr>
            </w:pPr>
          </w:p>
        </w:tc>
      </w:tr>
      <w:tr w:rsidR="00284950" w:rsidRPr="006166BC" w14:paraId="50E8B70E" w14:textId="77777777" w:rsidTr="00DD72FC">
        <w:trPr>
          <w:trHeight w:val="284"/>
          <w:jc w:val="center"/>
        </w:trPr>
        <w:tc>
          <w:tcPr>
            <w:tcW w:w="786" w:type="pct"/>
            <w:gridSpan w:val="2"/>
            <w:vAlign w:val="center"/>
          </w:tcPr>
          <w:p w14:paraId="7B0FD38A" w14:textId="77777777" w:rsidR="00284950" w:rsidRPr="006166BC" w:rsidRDefault="00284950" w:rsidP="00DD72FC">
            <w:pPr>
              <w:rPr>
                <w:color w:val="000000"/>
                <w:sz w:val="18"/>
                <w:szCs w:val="18"/>
                <w:lang w:val="sr-Cyrl-CS"/>
              </w:rPr>
            </w:pPr>
            <w:r w:rsidRPr="006166BC">
              <w:rPr>
                <w:color w:val="000000"/>
                <w:sz w:val="18"/>
                <w:szCs w:val="18"/>
                <w:lang w:val="sr-Cyrl-CS"/>
              </w:rPr>
              <w:t>Магистратура</w:t>
            </w:r>
          </w:p>
        </w:tc>
        <w:tc>
          <w:tcPr>
            <w:tcW w:w="403" w:type="pct"/>
            <w:gridSpan w:val="3"/>
            <w:vAlign w:val="center"/>
          </w:tcPr>
          <w:p w14:paraId="2933600D" w14:textId="77777777" w:rsidR="00284950" w:rsidRPr="006166BC" w:rsidRDefault="00284950" w:rsidP="00DD72FC">
            <w:pPr>
              <w:jc w:val="center"/>
              <w:rPr>
                <w:color w:val="000000"/>
                <w:sz w:val="18"/>
                <w:szCs w:val="18"/>
                <w:lang w:val="sr-Latn-BA"/>
              </w:rPr>
            </w:pPr>
          </w:p>
        </w:tc>
        <w:tc>
          <w:tcPr>
            <w:tcW w:w="2128" w:type="pct"/>
            <w:gridSpan w:val="7"/>
            <w:vAlign w:val="center"/>
          </w:tcPr>
          <w:p w14:paraId="32F8A392" w14:textId="77777777" w:rsidR="00284950" w:rsidRPr="006166BC" w:rsidRDefault="00284950" w:rsidP="00DD72FC">
            <w:pPr>
              <w:rPr>
                <w:color w:val="000000"/>
                <w:sz w:val="18"/>
                <w:szCs w:val="18"/>
                <w:lang w:val="sr-Cyrl-CS"/>
              </w:rPr>
            </w:pPr>
          </w:p>
        </w:tc>
        <w:tc>
          <w:tcPr>
            <w:tcW w:w="1683" w:type="pct"/>
            <w:gridSpan w:val="3"/>
            <w:vAlign w:val="center"/>
          </w:tcPr>
          <w:p w14:paraId="07A7F182" w14:textId="77777777" w:rsidR="00284950" w:rsidRPr="006166BC" w:rsidRDefault="00284950" w:rsidP="00DD72FC">
            <w:pPr>
              <w:rPr>
                <w:color w:val="000000"/>
                <w:sz w:val="18"/>
                <w:szCs w:val="18"/>
                <w:lang w:val="sr-Cyrl-CS"/>
              </w:rPr>
            </w:pPr>
          </w:p>
        </w:tc>
      </w:tr>
      <w:tr w:rsidR="00284950" w:rsidRPr="006166BC" w14:paraId="6E3DB672" w14:textId="77777777" w:rsidTr="00DD72FC">
        <w:trPr>
          <w:trHeight w:val="284"/>
          <w:jc w:val="center"/>
        </w:trPr>
        <w:tc>
          <w:tcPr>
            <w:tcW w:w="786" w:type="pct"/>
            <w:gridSpan w:val="2"/>
            <w:vAlign w:val="center"/>
          </w:tcPr>
          <w:p w14:paraId="0AC38216" w14:textId="77777777" w:rsidR="00284950" w:rsidRPr="006166BC" w:rsidRDefault="00284950" w:rsidP="00DD72FC">
            <w:pPr>
              <w:rPr>
                <w:color w:val="000000"/>
                <w:sz w:val="18"/>
                <w:szCs w:val="18"/>
                <w:lang w:val="sr-Cyrl-CS"/>
              </w:rPr>
            </w:pPr>
            <w:r w:rsidRPr="006166BC">
              <w:rPr>
                <w:color w:val="000000"/>
                <w:sz w:val="18"/>
                <w:szCs w:val="18"/>
                <w:lang w:val="sr-Cyrl-CS"/>
              </w:rPr>
              <w:t>Диплома</w:t>
            </w:r>
          </w:p>
        </w:tc>
        <w:tc>
          <w:tcPr>
            <w:tcW w:w="403" w:type="pct"/>
            <w:gridSpan w:val="3"/>
            <w:vAlign w:val="center"/>
          </w:tcPr>
          <w:p w14:paraId="09622BFC" w14:textId="77777777" w:rsidR="00284950" w:rsidRPr="006166BC" w:rsidRDefault="00284950" w:rsidP="00DD72FC">
            <w:pPr>
              <w:jc w:val="center"/>
              <w:rPr>
                <w:color w:val="000000"/>
                <w:sz w:val="18"/>
                <w:szCs w:val="18"/>
              </w:rPr>
            </w:pPr>
            <w:r w:rsidRPr="006166BC">
              <w:rPr>
                <w:color w:val="000000"/>
                <w:sz w:val="18"/>
                <w:szCs w:val="18"/>
              </w:rPr>
              <w:t>2015.</w:t>
            </w:r>
          </w:p>
        </w:tc>
        <w:tc>
          <w:tcPr>
            <w:tcW w:w="2128" w:type="pct"/>
            <w:gridSpan w:val="7"/>
            <w:vAlign w:val="center"/>
          </w:tcPr>
          <w:p w14:paraId="163E198C" w14:textId="77777777" w:rsidR="00284950" w:rsidRPr="00740FCE" w:rsidRDefault="00284950" w:rsidP="00DD72FC">
            <w:pPr>
              <w:rPr>
                <w:color w:val="000000"/>
                <w:sz w:val="18"/>
                <w:szCs w:val="18"/>
                <w:lang w:val="ru-RU"/>
              </w:rPr>
            </w:pPr>
            <w:r w:rsidRPr="00740FCE">
              <w:rPr>
                <w:color w:val="000000"/>
                <w:sz w:val="18"/>
                <w:szCs w:val="18"/>
                <w:lang w:val="ru-RU"/>
              </w:rPr>
              <w:t>Факултет медицинских наука, Универзитет у Крагујевцу</w:t>
            </w:r>
          </w:p>
        </w:tc>
        <w:tc>
          <w:tcPr>
            <w:tcW w:w="1683" w:type="pct"/>
            <w:gridSpan w:val="3"/>
            <w:vAlign w:val="center"/>
          </w:tcPr>
          <w:p w14:paraId="6766CFC5" w14:textId="77777777" w:rsidR="00284950" w:rsidRPr="006166BC" w:rsidRDefault="00284950" w:rsidP="00DD72FC">
            <w:pPr>
              <w:rPr>
                <w:color w:val="000000"/>
                <w:sz w:val="18"/>
                <w:szCs w:val="18"/>
                <w:lang w:val="sr-Cyrl-CS"/>
              </w:rPr>
            </w:pPr>
            <w:r w:rsidRPr="006166BC">
              <w:rPr>
                <w:color w:val="000000"/>
                <w:sz w:val="18"/>
                <w:szCs w:val="18"/>
                <w:lang w:val="sr-Cyrl-CS"/>
              </w:rPr>
              <w:t>Фармација</w:t>
            </w:r>
          </w:p>
        </w:tc>
      </w:tr>
      <w:tr w:rsidR="00284950" w:rsidRPr="00A22864" w14:paraId="4F283E03" w14:textId="77777777" w:rsidTr="00DD72FC">
        <w:trPr>
          <w:trHeight w:val="227"/>
          <w:jc w:val="center"/>
        </w:trPr>
        <w:tc>
          <w:tcPr>
            <w:tcW w:w="5000" w:type="pct"/>
            <w:gridSpan w:val="15"/>
            <w:vAlign w:val="center"/>
          </w:tcPr>
          <w:p w14:paraId="508D133F" w14:textId="77777777" w:rsidR="00284950" w:rsidRPr="00CC6C48" w:rsidRDefault="00284950" w:rsidP="00DD72F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284950" w:rsidRPr="00A22864" w14:paraId="76141CBD" w14:textId="77777777" w:rsidTr="00DD72FC">
        <w:trPr>
          <w:trHeight w:val="227"/>
          <w:jc w:val="center"/>
        </w:trPr>
        <w:tc>
          <w:tcPr>
            <w:tcW w:w="1016" w:type="pct"/>
            <w:gridSpan w:val="4"/>
            <w:vAlign w:val="center"/>
          </w:tcPr>
          <w:p w14:paraId="55DFE908" w14:textId="77777777" w:rsidR="00284950" w:rsidRPr="00CC6C48" w:rsidRDefault="00284950" w:rsidP="00DD72FC">
            <w:pPr>
              <w:spacing w:after="60"/>
              <w:rPr>
                <w:sz w:val="18"/>
                <w:szCs w:val="18"/>
                <w:lang w:val="sr-Cyrl-CS"/>
              </w:rPr>
            </w:pPr>
            <w:r w:rsidRPr="00CC6C48">
              <w:rPr>
                <w:sz w:val="18"/>
                <w:szCs w:val="18"/>
                <w:lang w:val="sr-Cyrl-CS"/>
              </w:rPr>
              <w:t>Р.Б.</w:t>
            </w:r>
          </w:p>
        </w:tc>
        <w:tc>
          <w:tcPr>
            <w:tcW w:w="1031" w:type="pct"/>
            <w:gridSpan w:val="4"/>
            <w:vAlign w:val="center"/>
          </w:tcPr>
          <w:p w14:paraId="09FBBFFC" w14:textId="77777777" w:rsidR="00284950" w:rsidRPr="00CC6C48" w:rsidRDefault="00284950" w:rsidP="00DD72F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903" w:type="pct"/>
            <w:gridSpan w:val="3"/>
            <w:vAlign w:val="center"/>
          </w:tcPr>
          <w:p w14:paraId="1A00E57D" w14:textId="77777777" w:rsidR="00284950" w:rsidRPr="00CC6C48" w:rsidRDefault="00284950" w:rsidP="00DD72FC">
            <w:pPr>
              <w:spacing w:after="60"/>
              <w:rPr>
                <w:sz w:val="18"/>
                <w:szCs w:val="18"/>
                <w:lang w:val="sr-Cyrl-CS"/>
              </w:rPr>
            </w:pPr>
            <w:r w:rsidRPr="00CC6C48">
              <w:rPr>
                <w:sz w:val="18"/>
                <w:szCs w:val="18"/>
                <w:lang w:val="sr-Cyrl-CS"/>
              </w:rPr>
              <w:t>Име кандидата</w:t>
            </w:r>
          </w:p>
        </w:tc>
        <w:tc>
          <w:tcPr>
            <w:tcW w:w="774" w:type="pct"/>
            <w:gridSpan w:val="2"/>
            <w:vAlign w:val="center"/>
          </w:tcPr>
          <w:p w14:paraId="2F70B611" w14:textId="77777777" w:rsidR="00284950" w:rsidRPr="00CC6C48" w:rsidRDefault="00284950" w:rsidP="00DD72FC">
            <w:pPr>
              <w:spacing w:after="60"/>
              <w:rPr>
                <w:sz w:val="18"/>
                <w:szCs w:val="18"/>
                <w:lang w:val="sr-Cyrl-CS"/>
              </w:rPr>
            </w:pPr>
            <w:r w:rsidRPr="00CC6C48">
              <w:rPr>
                <w:sz w:val="18"/>
                <w:szCs w:val="18"/>
                <w:lang w:val="sr-Cyrl-CS"/>
              </w:rPr>
              <w:t xml:space="preserve">*пријављена </w:t>
            </w:r>
          </w:p>
        </w:tc>
        <w:tc>
          <w:tcPr>
            <w:tcW w:w="1276" w:type="pct"/>
            <w:gridSpan w:val="2"/>
            <w:vAlign w:val="center"/>
          </w:tcPr>
          <w:p w14:paraId="120572DC" w14:textId="77777777" w:rsidR="00284950" w:rsidRPr="00CC6C48" w:rsidRDefault="00284950" w:rsidP="00DD72FC">
            <w:pPr>
              <w:spacing w:after="60"/>
              <w:rPr>
                <w:sz w:val="18"/>
                <w:szCs w:val="18"/>
                <w:lang w:val="sr-Cyrl-CS"/>
              </w:rPr>
            </w:pPr>
            <w:r w:rsidRPr="00CC6C48">
              <w:rPr>
                <w:sz w:val="18"/>
                <w:szCs w:val="18"/>
                <w:lang w:val="sr-Cyrl-CS"/>
              </w:rPr>
              <w:t>** одбрањена</w:t>
            </w:r>
          </w:p>
        </w:tc>
      </w:tr>
      <w:tr w:rsidR="00284950" w:rsidRPr="00A22864" w14:paraId="0C67DE8D" w14:textId="77777777" w:rsidTr="00DD72FC">
        <w:trPr>
          <w:trHeight w:val="227"/>
          <w:jc w:val="center"/>
        </w:trPr>
        <w:tc>
          <w:tcPr>
            <w:tcW w:w="1016" w:type="pct"/>
            <w:gridSpan w:val="4"/>
            <w:vAlign w:val="center"/>
          </w:tcPr>
          <w:p w14:paraId="7C9F6F0D" w14:textId="77777777" w:rsidR="00284950" w:rsidRPr="00CC6C48" w:rsidRDefault="00284950" w:rsidP="00DD72FC">
            <w:pPr>
              <w:spacing w:after="60"/>
              <w:rPr>
                <w:sz w:val="18"/>
                <w:szCs w:val="18"/>
                <w:lang w:val="sr-Cyrl-CS"/>
              </w:rPr>
            </w:pPr>
          </w:p>
        </w:tc>
        <w:tc>
          <w:tcPr>
            <w:tcW w:w="1031" w:type="pct"/>
            <w:gridSpan w:val="4"/>
            <w:vAlign w:val="center"/>
          </w:tcPr>
          <w:p w14:paraId="0B743140" w14:textId="77777777" w:rsidR="00284950" w:rsidRPr="00CC6C48" w:rsidRDefault="00284950" w:rsidP="00DD72FC">
            <w:pPr>
              <w:spacing w:after="60"/>
              <w:rPr>
                <w:sz w:val="18"/>
                <w:szCs w:val="18"/>
                <w:lang w:val="sr-Cyrl-CS"/>
              </w:rPr>
            </w:pPr>
          </w:p>
        </w:tc>
        <w:tc>
          <w:tcPr>
            <w:tcW w:w="903" w:type="pct"/>
            <w:gridSpan w:val="3"/>
            <w:vAlign w:val="center"/>
          </w:tcPr>
          <w:p w14:paraId="03920A8B" w14:textId="77777777" w:rsidR="00284950" w:rsidRPr="00CC6C48" w:rsidRDefault="00284950" w:rsidP="00DD72FC">
            <w:pPr>
              <w:spacing w:after="60"/>
              <w:rPr>
                <w:sz w:val="18"/>
                <w:szCs w:val="18"/>
                <w:lang w:val="sr-Cyrl-CS"/>
              </w:rPr>
            </w:pPr>
          </w:p>
        </w:tc>
        <w:tc>
          <w:tcPr>
            <w:tcW w:w="774" w:type="pct"/>
            <w:gridSpan w:val="2"/>
            <w:vAlign w:val="center"/>
          </w:tcPr>
          <w:p w14:paraId="14AB2302" w14:textId="77777777" w:rsidR="00284950" w:rsidRPr="00CC6C48" w:rsidRDefault="00284950" w:rsidP="00DD72FC">
            <w:pPr>
              <w:spacing w:after="60"/>
              <w:rPr>
                <w:sz w:val="18"/>
                <w:szCs w:val="18"/>
                <w:lang w:val="sr-Cyrl-CS"/>
              </w:rPr>
            </w:pPr>
          </w:p>
        </w:tc>
        <w:tc>
          <w:tcPr>
            <w:tcW w:w="1276" w:type="pct"/>
            <w:gridSpan w:val="2"/>
            <w:vAlign w:val="center"/>
          </w:tcPr>
          <w:p w14:paraId="046AB329" w14:textId="77777777" w:rsidR="00284950" w:rsidRPr="00CC6C48" w:rsidRDefault="00284950" w:rsidP="00DD72FC">
            <w:pPr>
              <w:spacing w:after="60"/>
              <w:rPr>
                <w:sz w:val="18"/>
                <w:szCs w:val="18"/>
                <w:lang w:val="sr-Cyrl-CS"/>
              </w:rPr>
            </w:pPr>
          </w:p>
        </w:tc>
      </w:tr>
      <w:tr w:rsidR="00284950" w:rsidRPr="00A22864" w14:paraId="3DEBC6D3" w14:textId="77777777" w:rsidTr="00DD72FC">
        <w:trPr>
          <w:trHeight w:val="227"/>
          <w:jc w:val="center"/>
        </w:trPr>
        <w:tc>
          <w:tcPr>
            <w:tcW w:w="1016" w:type="pct"/>
            <w:gridSpan w:val="4"/>
            <w:vAlign w:val="center"/>
          </w:tcPr>
          <w:p w14:paraId="07D1729C" w14:textId="77777777" w:rsidR="00284950" w:rsidRPr="00CC6C48" w:rsidRDefault="00284950" w:rsidP="00DD72FC">
            <w:pPr>
              <w:spacing w:after="60"/>
              <w:rPr>
                <w:sz w:val="18"/>
                <w:szCs w:val="18"/>
                <w:lang w:val="sr-Cyrl-CS"/>
              </w:rPr>
            </w:pPr>
          </w:p>
        </w:tc>
        <w:tc>
          <w:tcPr>
            <w:tcW w:w="1031" w:type="pct"/>
            <w:gridSpan w:val="4"/>
            <w:vAlign w:val="center"/>
          </w:tcPr>
          <w:p w14:paraId="092684AC" w14:textId="77777777" w:rsidR="00284950" w:rsidRPr="00CC6C48" w:rsidRDefault="00284950" w:rsidP="00DD72FC">
            <w:pPr>
              <w:spacing w:after="60"/>
              <w:rPr>
                <w:sz w:val="18"/>
                <w:szCs w:val="18"/>
                <w:lang w:val="sr-Cyrl-CS"/>
              </w:rPr>
            </w:pPr>
          </w:p>
        </w:tc>
        <w:tc>
          <w:tcPr>
            <w:tcW w:w="903" w:type="pct"/>
            <w:gridSpan w:val="3"/>
            <w:vAlign w:val="center"/>
          </w:tcPr>
          <w:p w14:paraId="25BC5E3A" w14:textId="77777777" w:rsidR="00284950" w:rsidRPr="00CC6C48" w:rsidRDefault="00284950" w:rsidP="00DD72FC">
            <w:pPr>
              <w:spacing w:after="60"/>
              <w:rPr>
                <w:sz w:val="18"/>
                <w:szCs w:val="18"/>
                <w:lang w:val="sr-Cyrl-CS"/>
              </w:rPr>
            </w:pPr>
          </w:p>
        </w:tc>
        <w:tc>
          <w:tcPr>
            <w:tcW w:w="774" w:type="pct"/>
            <w:gridSpan w:val="2"/>
            <w:vAlign w:val="center"/>
          </w:tcPr>
          <w:p w14:paraId="4677A333" w14:textId="77777777" w:rsidR="00284950" w:rsidRPr="00CC6C48" w:rsidRDefault="00284950" w:rsidP="00DD72FC">
            <w:pPr>
              <w:spacing w:after="60"/>
              <w:rPr>
                <w:sz w:val="18"/>
                <w:szCs w:val="18"/>
                <w:lang w:val="sr-Cyrl-CS"/>
              </w:rPr>
            </w:pPr>
          </w:p>
        </w:tc>
        <w:tc>
          <w:tcPr>
            <w:tcW w:w="1276" w:type="pct"/>
            <w:gridSpan w:val="2"/>
            <w:vAlign w:val="center"/>
          </w:tcPr>
          <w:p w14:paraId="76BCA3FB" w14:textId="77777777" w:rsidR="00284950" w:rsidRPr="00CC6C48" w:rsidRDefault="00284950" w:rsidP="00DD72FC">
            <w:pPr>
              <w:spacing w:after="60"/>
              <w:rPr>
                <w:sz w:val="18"/>
                <w:szCs w:val="18"/>
                <w:lang w:val="sr-Cyrl-CS"/>
              </w:rPr>
            </w:pPr>
          </w:p>
        </w:tc>
      </w:tr>
      <w:tr w:rsidR="00284950" w:rsidRPr="006166BC" w14:paraId="7CE54722" w14:textId="77777777" w:rsidTr="00DD72FC">
        <w:trPr>
          <w:trHeight w:val="400"/>
          <w:jc w:val="center"/>
        </w:trPr>
        <w:tc>
          <w:tcPr>
            <w:tcW w:w="5000" w:type="pct"/>
            <w:gridSpan w:val="15"/>
            <w:vAlign w:val="center"/>
          </w:tcPr>
          <w:p w14:paraId="19376332" w14:textId="77777777" w:rsidR="00284950" w:rsidRPr="006166BC" w:rsidRDefault="00284950" w:rsidP="00DD72FC">
            <w:pPr>
              <w:rPr>
                <w:color w:val="000000"/>
                <w:sz w:val="18"/>
                <w:szCs w:val="18"/>
                <w:lang w:val="sr-Cyrl-CS"/>
              </w:rPr>
            </w:pPr>
            <w:r w:rsidRPr="006166BC">
              <w:rPr>
                <w:color w:val="000000"/>
                <w:sz w:val="18"/>
                <w:szCs w:val="18"/>
                <w:lang w:val="sr-Cyrl-CS"/>
              </w:rPr>
              <w:t xml:space="preserve">Репрезентативне референце </w:t>
            </w:r>
          </w:p>
        </w:tc>
      </w:tr>
      <w:tr w:rsidR="00284950" w:rsidRPr="006166BC" w14:paraId="3BE98934" w14:textId="77777777" w:rsidTr="00DD72FC">
        <w:trPr>
          <w:trHeight w:val="284"/>
          <w:jc w:val="center"/>
        </w:trPr>
        <w:tc>
          <w:tcPr>
            <w:tcW w:w="217" w:type="pct"/>
            <w:vAlign w:val="center"/>
          </w:tcPr>
          <w:p w14:paraId="02E6D89E" w14:textId="77777777" w:rsidR="00284950" w:rsidRPr="006166BC" w:rsidRDefault="00284950" w:rsidP="00DD72FC">
            <w:pPr>
              <w:jc w:val="center"/>
              <w:rPr>
                <w:color w:val="000000"/>
                <w:sz w:val="16"/>
                <w:szCs w:val="18"/>
                <w:lang w:val="sr-Cyrl-CS"/>
              </w:rPr>
            </w:pPr>
            <w:r w:rsidRPr="006166BC">
              <w:rPr>
                <w:color w:val="000000"/>
                <w:sz w:val="16"/>
                <w:szCs w:val="18"/>
                <w:lang w:val="sr-Cyrl-CS"/>
              </w:rPr>
              <w:t>1.</w:t>
            </w:r>
          </w:p>
        </w:tc>
        <w:tc>
          <w:tcPr>
            <w:tcW w:w="4783" w:type="pct"/>
            <w:gridSpan w:val="14"/>
          </w:tcPr>
          <w:p w14:paraId="6D10E336" w14:textId="77777777" w:rsidR="00284950" w:rsidRPr="00E31E5F" w:rsidRDefault="00284950" w:rsidP="00DD72FC">
            <w:pPr>
              <w:jc w:val="both"/>
              <w:rPr>
                <w:color w:val="000000"/>
                <w:sz w:val="16"/>
                <w:szCs w:val="16"/>
              </w:rPr>
            </w:pPr>
            <w:proofErr w:type="spellStart"/>
            <w:r w:rsidRPr="00F32C28">
              <w:rPr>
                <w:color w:val="000000"/>
                <w:sz w:val="16"/>
                <w:szCs w:val="16"/>
              </w:rPr>
              <w:t>Bradic</w:t>
            </w:r>
            <w:proofErr w:type="spellEnd"/>
            <w:r w:rsidRPr="00F32C28">
              <w:rPr>
                <w:color w:val="000000"/>
                <w:sz w:val="16"/>
                <w:szCs w:val="16"/>
              </w:rPr>
              <w:t xml:space="preserve"> J, Milosavljevic I, </w:t>
            </w:r>
            <w:proofErr w:type="spellStart"/>
            <w:r w:rsidRPr="00F32C28">
              <w:rPr>
                <w:color w:val="000000"/>
                <w:sz w:val="16"/>
                <w:szCs w:val="16"/>
              </w:rPr>
              <w:t>Bolevich</w:t>
            </w:r>
            <w:proofErr w:type="spellEnd"/>
            <w:r w:rsidRPr="00F32C28">
              <w:rPr>
                <w:color w:val="000000"/>
                <w:sz w:val="16"/>
                <w:szCs w:val="16"/>
              </w:rPr>
              <w:t xml:space="preserve"> S, </w:t>
            </w:r>
            <w:proofErr w:type="spellStart"/>
            <w:r w:rsidRPr="00F32C28">
              <w:rPr>
                <w:color w:val="000000"/>
                <w:sz w:val="16"/>
                <w:szCs w:val="16"/>
              </w:rPr>
              <w:t>Litvitskiy</w:t>
            </w:r>
            <w:proofErr w:type="spellEnd"/>
            <w:r w:rsidRPr="00F32C28">
              <w:rPr>
                <w:color w:val="000000"/>
                <w:sz w:val="16"/>
                <w:szCs w:val="16"/>
              </w:rPr>
              <w:t xml:space="preserve"> PF, Jeremic N, </w:t>
            </w:r>
            <w:proofErr w:type="spellStart"/>
            <w:r w:rsidRPr="00F32C28">
              <w:rPr>
                <w:color w:val="000000"/>
                <w:sz w:val="16"/>
                <w:szCs w:val="16"/>
              </w:rPr>
              <w:t>Bolevich</w:t>
            </w:r>
            <w:proofErr w:type="spellEnd"/>
            <w:r w:rsidRPr="00F32C28">
              <w:rPr>
                <w:color w:val="000000"/>
                <w:sz w:val="16"/>
                <w:szCs w:val="16"/>
              </w:rPr>
              <w:t xml:space="preserve"> S, </w:t>
            </w:r>
            <w:proofErr w:type="spellStart"/>
            <w:r w:rsidRPr="00F32C28">
              <w:rPr>
                <w:color w:val="000000"/>
                <w:sz w:val="16"/>
                <w:szCs w:val="16"/>
              </w:rPr>
              <w:t>Zivkovic</w:t>
            </w:r>
            <w:proofErr w:type="spellEnd"/>
            <w:r w:rsidRPr="00F32C28">
              <w:rPr>
                <w:color w:val="000000"/>
                <w:sz w:val="16"/>
                <w:szCs w:val="16"/>
              </w:rPr>
              <w:t xml:space="preserve"> V, </w:t>
            </w:r>
            <w:proofErr w:type="spellStart"/>
            <w:r w:rsidRPr="00F32C28">
              <w:rPr>
                <w:color w:val="000000"/>
                <w:sz w:val="16"/>
                <w:szCs w:val="16"/>
              </w:rPr>
              <w:t>Srejovic</w:t>
            </w:r>
            <w:proofErr w:type="spellEnd"/>
            <w:r w:rsidRPr="00F32C28">
              <w:rPr>
                <w:color w:val="000000"/>
                <w:sz w:val="16"/>
                <w:szCs w:val="16"/>
              </w:rPr>
              <w:t xml:space="preserve"> I, </w:t>
            </w:r>
            <w:r w:rsidRPr="00F32C28">
              <w:rPr>
                <w:b/>
                <w:color w:val="000000"/>
                <w:sz w:val="16"/>
                <w:szCs w:val="16"/>
              </w:rPr>
              <w:t>Jeremic J</w:t>
            </w:r>
            <w:r w:rsidRPr="00F32C28">
              <w:rPr>
                <w:color w:val="000000"/>
                <w:sz w:val="16"/>
                <w:szCs w:val="16"/>
              </w:rPr>
              <w:t xml:space="preserve">, Jovicic N, Mitrovic S, </w:t>
            </w:r>
            <w:proofErr w:type="spellStart"/>
            <w:r w:rsidRPr="00F32C28">
              <w:rPr>
                <w:color w:val="000000"/>
                <w:sz w:val="16"/>
                <w:szCs w:val="16"/>
              </w:rPr>
              <w:t>Jakovljevic</w:t>
            </w:r>
            <w:proofErr w:type="spellEnd"/>
            <w:r w:rsidRPr="00F32C28">
              <w:rPr>
                <w:color w:val="000000"/>
                <w:sz w:val="16"/>
                <w:szCs w:val="16"/>
              </w:rPr>
              <w:t xml:space="preserve"> V. Dipeptidyl peptidase 4 inhibitors attenuate cardiac </w:t>
            </w:r>
            <w:proofErr w:type="spellStart"/>
            <w:r w:rsidRPr="00F32C28">
              <w:rPr>
                <w:color w:val="000000"/>
                <w:sz w:val="16"/>
                <w:szCs w:val="16"/>
              </w:rPr>
              <w:t>ischaemia</w:t>
            </w:r>
            <w:proofErr w:type="spellEnd"/>
            <w:r w:rsidRPr="00F32C28">
              <w:rPr>
                <w:color w:val="000000"/>
                <w:sz w:val="16"/>
                <w:szCs w:val="16"/>
              </w:rPr>
              <w:t xml:space="preserve">-reperfusion injury in rats with diabetes mellitus type 2. Clin Exp </w:t>
            </w:r>
            <w:proofErr w:type="spellStart"/>
            <w:r w:rsidRPr="00F32C28">
              <w:rPr>
                <w:color w:val="000000"/>
                <w:sz w:val="16"/>
                <w:szCs w:val="16"/>
              </w:rPr>
              <w:t>Pharmacol</w:t>
            </w:r>
            <w:proofErr w:type="spellEnd"/>
            <w:r w:rsidRPr="00F32C28">
              <w:rPr>
                <w:color w:val="000000"/>
                <w:sz w:val="16"/>
                <w:szCs w:val="16"/>
              </w:rPr>
              <w:t xml:space="preserve"> Physiol. 2020. </w:t>
            </w:r>
            <w:proofErr w:type="spellStart"/>
            <w:r w:rsidRPr="00F32C28">
              <w:rPr>
                <w:color w:val="000000"/>
                <w:sz w:val="16"/>
                <w:szCs w:val="16"/>
              </w:rPr>
              <w:t>doi</w:t>
            </w:r>
            <w:proofErr w:type="spellEnd"/>
            <w:r w:rsidRPr="00F32C28">
              <w:rPr>
                <w:color w:val="000000"/>
                <w:sz w:val="16"/>
                <w:szCs w:val="16"/>
              </w:rPr>
              <w:t>: 10.1111/1440-1681.13450.</w:t>
            </w:r>
            <w:r w:rsidRPr="00F32C28">
              <w:rPr>
                <w:color w:val="000000"/>
                <w:sz w:val="16"/>
                <w:szCs w:val="16"/>
              </w:rPr>
              <w:tab/>
            </w:r>
          </w:p>
        </w:tc>
      </w:tr>
      <w:tr w:rsidR="00284950" w:rsidRPr="006166BC" w14:paraId="3DC2FCD2" w14:textId="77777777" w:rsidTr="00DD72FC">
        <w:trPr>
          <w:trHeight w:val="284"/>
          <w:jc w:val="center"/>
        </w:trPr>
        <w:tc>
          <w:tcPr>
            <w:tcW w:w="217" w:type="pct"/>
            <w:vAlign w:val="center"/>
          </w:tcPr>
          <w:p w14:paraId="094160BE" w14:textId="77777777" w:rsidR="00284950" w:rsidRPr="006166BC" w:rsidRDefault="00284950" w:rsidP="00DD72FC">
            <w:pPr>
              <w:jc w:val="center"/>
              <w:rPr>
                <w:color w:val="000000"/>
                <w:sz w:val="16"/>
                <w:szCs w:val="18"/>
                <w:lang w:val="sr-Cyrl-CS"/>
              </w:rPr>
            </w:pPr>
            <w:r w:rsidRPr="006166BC">
              <w:rPr>
                <w:color w:val="000000"/>
                <w:sz w:val="16"/>
                <w:szCs w:val="18"/>
                <w:lang w:val="sr-Cyrl-CS"/>
              </w:rPr>
              <w:t>2.</w:t>
            </w:r>
          </w:p>
        </w:tc>
        <w:tc>
          <w:tcPr>
            <w:tcW w:w="4783" w:type="pct"/>
            <w:gridSpan w:val="14"/>
          </w:tcPr>
          <w:p w14:paraId="2C290C20" w14:textId="77777777" w:rsidR="00284950" w:rsidRPr="00E31E5F" w:rsidRDefault="00284950" w:rsidP="00DD72FC">
            <w:pPr>
              <w:pStyle w:val="HTMLPreformatted"/>
              <w:jc w:val="both"/>
              <w:rPr>
                <w:rFonts w:ascii="Times New Roman" w:hAnsi="Times New Roman" w:cs="Times New Roman"/>
                <w:color w:val="000000"/>
                <w:sz w:val="16"/>
                <w:szCs w:val="16"/>
              </w:rPr>
            </w:pPr>
            <w:r w:rsidRPr="00F32C28">
              <w:rPr>
                <w:rFonts w:ascii="Times New Roman" w:hAnsi="Times New Roman" w:cs="Times New Roman"/>
                <w:b/>
                <w:color w:val="000000"/>
                <w:sz w:val="16"/>
                <w:szCs w:val="16"/>
              </w:rPr>
              <w:t>Jeremic</w:t>
            </w:r>
            <w:r w:rsidRPr="00740FCE">
              <w:rPr>
                <w:rFonts w:ascii="Times New Roman" w:hAnsi="Times New Roman" w:cs="Times New Roman"/>
                <w:b/>
                <w:color w:val="000000"/>
                <w:sz w:val="16"/>
                <w:szCs w:val="16"/>
                <w:lang w:val="sr-Cyrl-CS"/>
              </w:rPr>
              <w:t xml:space="preserve"> </w:t>
            </w:r>
            <w:r w:rsidRPr="00F32C28">
              <w:rPr>
                <w:rFonts w:ascii="Times New Roman" w:hAnsi="Times New Roman" w:cs="Times New Roman"/>
                <w:b/>
                <w:color w:val="000000"/>
                <w:sz w:val="16"/>
                <w:szCs w:val="16"/>
              </w:rPr>
              <w:t>JN</w:t>
            </w:r>
            <w:r w:rsidRPr="00740FCE">
              <w:rPr>
                <w:rFonts w:ascii="Times New Roman" w:hAnsi="Times New Roman" w:cs="Times New Roman"/>
                <w:color w:val="000000"/>
                <w:sz w:val="16"/>
                <w:szCs w:val="16"/>
                <w:lang w:val="sr-Cyrl-CS"/>
              </w:rPr>
              <w:t xml:space="preserve">, </w:t>
            </w:r>
            <w:proofErr w:type="spellStart"/>
            <w:r w:rsidRPr="00F32C28">
              <w:rPr>
                <w:rFonts w:ascii="Times New Roman" w:hAnsi="Times New Roman" w:cs="Times New Roman"/>
                <w:color w:val="000000"/>
                <w:sz w:val="16"/>
                <w:szCs w:val="16"/>
              </w:rPr>
              <w:t>Jakovljevic</w:t>
            </w:r>
            <w:proofErr w:type="spellEnd"/>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VL</w:t>
            </w:r>
            <w:r w:rsidRPr="00740FCE">
              <w:rPr>
                <w:rFonts w:ascii="Times New Roman" w:hAnsi="Times New Roman" w:cs="Times New Roman"/>
                <w:color w:val="000000"/>
                <w:sz w:val="16"/>
                <w:szCs w:val="16"/>
                <w:lang w:val="sr-Cyrl-CS"/>
              </w:rPr>
              <w:t xml:space="preserve">, </w:t>
            </w:r>
            <w:proofErr w:type="spellStart"/>
            <w:r w:rsidRPr="00F32C28">
              <w:rPr>
                <w:rFonts w:ascii="Times New Roman" w:hAnsi="Times New Roman" w:cs="Times New Roman"/>
                <w:color w:val="000000"/>
                <w:sz w:val="16"/>
                <w:szCs w:val="16"/>
              </w:rPr>
              <w:t>Zivkovic</w:t>
            </w:r>
            <w:proofErr w:type="spellEnd"/>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VI</w:t>
            </w:r>
            <w:r w:rsidRPr="00740FCE">
              <w:rPr>
                <w:rFonts w:ascii="Times New Roman" w:hAnsi="Times New Roman" w:cs="Times New Roman"/>
                <w:color w:val="000000"/>
                <w:sz w:val="16"/>
                <w:szCs w:val="16"/>
                <w:lang w:val="sr-Cyrl-CS"/>
              </w:rPr>
              <w:t xml:space="preserve">, </w:t>
            </w:r>
            <w:proofErr w:type="spellStart"/>
            <w:r w:rsidRPr="00F32C28">
              <w:rPr>
                <w:rFonts w:ascii="Times New Roman" w:hAnsi="Times New Roman" w:cs="Times New Roman"/>
                <w:color w:val="000000"/>
                <w:sz w:val="16"/>
                <w:szCs w:val="16"/>
              </w:rPr>
              <w:t>Srejovic</w:t>
            </w:r>
            <w:proofErr w:type="spellEnd"/>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IM</w:t>
            </w:r>
            <w:r w:rsidRPr="00740FCE">
              <w:rPr>
                <w:rFonts w:ascii="Times New Roman" w:hAnsi="Times New Roman" w:cs="Times New Roman"/>
                <w:color w:val="000000"/>
                <w:sz w:val="16"/>
                <w:szCs w:val="16"/>
                <w:lang w:val="sr-Cyrl-CS"/>
              </w:rPr>
              <w:t xml:space="preserve">, </w:t>
            </w:r>
            <w:proofErr w:type="spellStart"/>
            <w:r w:rsidRPr="00F32C28">
              <w:rPr>
                <w:rFonts w:ascii="Times New Roman" w:hAnsi="Times New Roman" w:cs="Times New Roman"/>
                <w:color w:val="000000"/>
                <w:sz w:val="16"/>
                <w:szCs w:val="16"/>
              </w:rPr>
              <w:t>Bradic</w:t>
            </w:r>
            <w:proofErr w:type="spellEnd"/>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JV</w:t>
            </w:r>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Milosavljevic</w:t>
            </w:r>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IM</w:t>
            </w:r>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Mitrovic</w:t>
            </w:r>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SL</w:t>
            </w:r>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Jovicic</w:t>
            </w:r>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NU</w:t>
            </w:r>
            <w:r w:rsidRPr="00740FCE">
              <w:rPr>
                <w:rFonts w:ascii="Times New Roman" w:hAnsi="Times New Roman" w:cs="Times New Roman"/>
                <w:color w:val="000000"/>
                <w:sz w:val="16"/>
                <w:szCs w:val="16"/>
                <w:lang w:val="sr-Cyrl-CS"/>
              </w:rPr>
              <w:t xml:space="preserve">, </w:t>
            </w:r>
            <w:proofErr w:type="spellStart"/>
            <w:r w:rsidRPr="00F32C28">
              <w:rPr>
                <w:rFonts w:ascii="Times New Roman" w:hAnsi="Times New Roman" w:cs="Times New Roman"/>
                <w:color w:val="000000"/>
                <w:sz w:val="16"/>
                <w:szCs w:val="16"/>
              </w:rPr>
              <w:t>Bolevich</w:t>
            </w:r>
            <w:proofErr w:type="spellEnd"/>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SB</w:t>
            </w:r>
            <w:r w:rsidRPr="00740FCE">
              <w:rPr>
                <w:rFonts w:ascii="Times New Roman" w:hAnsi="Times New Roman" w:cs="Times New Roman"/>
                <w:color w:val="000000"/>
                <w:sz w:val="16"/>
                <w:szCs w:val="16"/>
                <w:lang w:val="sr-Cyrl-CS"/>
              </w:rPr>
              <w:t xml:space="preserve">, </w:t>
            </w:r>
            <w:proofErr w:type="spellStart"/>
            <w:r w:rsidRPr="00F32C28">
              <w:rPr>
                <w:rFonts w:ascii="Times New Roman" w:hAnsi="Times New Roman" w:cs="Times New Roman"/>
                <w:color w:val="000000"/>
                <w:sz w:val="16"/>
                <w:szCs w:val="16"/>
              </w:rPr>
              <w:t>Svistunov</w:t>
            </w:r>
            <w:proofErr w:type="spellEnd"/>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AA</w:t>
            </w:r>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Tyagi</w:t>
            </w:r>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SC</w:t>
            </w:r>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Jeremic</w:t>
            </w:r>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NS</w:t>
            </w:r>
            <w:r w:rsidRPr="00740FCE">
              <w:rPr>
                <w:rFonts w:ascii="Times New Roman" w:hAnsi="Times New Roman" w:cs="Times New Roman"/>
                <w:color w:val="000000"/>
                <w:sz w:val="16"/>
                <w:szCs w:val="16"/>
                <w:lang w:val="sr-Cyrl-CS"/>
              </w:rPr>
              <w:t xml:space="preserve">. </w:t>
            </w:r>
            <w:r w:rsidRPr="00F32C28">
              <w:rPr>
                <w:rFonts w:ascii="Times New Roman" w:hAnsi="Times New Roman" w:cs="Times New Roman"/>
                <w:color w:val="000000"/>
                <w:sz w:val="16"/>
                <w:szCs w:val="16"/>
              </w:rPr>
              <w:t>Garlic Derived Diallyl Trisulfide in Experimental Metabolic Syndrome: Metabolic Effects and Cardioprotective Role. Int J Mol Sci. 2020;21(23):9100.</w:t>
            </w:r>
          </w:p>
        </w:tc>
      </w:tr>
      <w:tr w:rsidR="00284950" w:rsidRPr="006166BC" w14:paraId="60BACE6D" w14:textId="77777777" w:rsidTr="00DD72FC">
        <w:trPr>
          <w:trHeight w:val="284"/>
          <w:jc w:val="center"/>
        </w:trPr>
        <w:tc>
          <w:tcPr>
            <w:tcW w:w="217" w:type="pct"/>
            <w:vAlign w:val="center"/>
          </w:tcPr>
          <w:p w14:paraId="7C69CBEB" w14:textId="77777777" w:rsidR="00284950" w:rsidRPr="006166BC" w:rsidRDefault="00284950" w:rsidP="00DD72FC">
            <w:pPr>
              <w:jc w:val="center"/>
              <w:rPr>
                <w:color w:val="000000"/>
                <w:sz w:val="16"/>
                <w:szCs w:val="18"/>
                <w:lang w:val="sr-Cyrl-CS"/>
              </w:rPr>
            </w:pPr>
            <w:r w:rsidRPr="006166BC">
              <w:rPr>
                <w:color w:val="000000"/>
                <w:sz w:val="16"/>
                <w:szCs w:val="18"/>
                <w:lang w:val="sr-Cyrl-CS"/>
              </w:rPr>
              <w:t>3.</w:t>
            </w:r>
          </w:p>
        </w:tc>
        <w:tc>
          <w:tcPr>
            <w:tcW w:w="4783" w:type="pct"/>
            <w:gridSpan w:val="14"/>
          </w:tcPr>
          <w:p w14:paraId="01C0E917" w14:textId="77777777" w:rsidR="00284950" w:rsidRPr="00E31E5F" w:rsidRDefault="00284950" w:rsidP="00DD72FC">
            <w:pPr>
              <w:pStyle w:val="HTMLPreformatted"/>
              <w:jc w:val="both"/>
              <w:rPr>
                <w:rFonts w:ascii="Times New Roman" w:hAnsi="Times New Roman" w:cs="Times New Roman"/>
                <w:color w:val="000000"/>
                <w:sz w:val="16"/>
                <w:szCs w:val="16"/>
              </w:rPr>
            </w:pPr>
            <w:r w:rsidRPr="00F32C28">
              <w:rPr>
                <w:rFonts w:ascii="Times New Roman" w:hAnsi="Times New Roman" w:cs="Times New Roman"/>
                <w:color w:val="000000"/>
                <w:sz w:val="16"/>
                <w:szCs w:val="16"/>
              </w:rPr>
              <w:t xml:space="preserve">Mihajlovic K, Milosavljevic I, </w:t>
            </w:r>
            <w:r w:rsidRPr="00F32C28">
              <w:rPr>
                <w:rFonts w:ascii="Times New Roman" w:hAnsi="Times New Roman" w:cs="Times New Roman"/>
                <w:b/>
                <w:color w:val="000000"/>
                <w:sz w:val="16"/>
                <w:szCs w:val="16"/>
              </w:rPr>
              <w:t>Jeremic J</w:t>
            </w:r>
            <w:r w:rsidRPr="00F32C28">
              <w:rPr>
                <w:rFonts w:ascii="Times New Roman" w:hAnsi="Times New Roman" w:cs="Times New Roman"/>
                <w:color w:val="000000"/>
                <w:sz w:val="16"/>
                <w:szCs w:val="16"/>
              </w:rPr>
              <w:t xml:space="preserve">, </w:t>
            </w:r>
            <w:proofErr w:type="spellStart"/>
            <w:r w:rsidRPr="00F32C28">
              <w:rPr>
                <w:rFonts w:ascii="Times New Roman" w:hAnsi="Times New Roman" w:cs="Times New Roman"/>
                <w:color w:val="000000"/>
                <w:sz w:val="16"/>
                <w:szCs w:val="16"/>
              </w:rPr>
              <w:t>Savic</w:t>
            </w:r>
            <w:proofErr w:type="spellEnd"/>
            <w:r w:rsidRPr="00F32C28">
              <w:rPr>
                <w:rFonts w:ascii="Times New Roman" w:hAnsi="Times New Roman" w:cs="Times New Roman"/>
                <w:color w:val="000000"/>
                <w:sz w:val="16"/>
                <w:szCs w:val="16"/>
              </w:rPr>
              <w:t xml:space="preserve"> M, </w:t>
            </w:r>
            <w:proofErr w:type="spellStart"/>
            <w:r w:rsidRPr="00F32C28">
              <w:rPr>
                <w:rFonts w:ascii="Times New Roman" w:hAnsi="Times New Roman" w:cs="Times New Roman"/>
                <w:color w:val="000000"/>
                <w:sz w:val="16"/>
                <w:szCs w:val="16"/>
              </w:rPr>
              <w:t>Sretenovic</w:t>
            </w:r>
            <w:proofErr w:type="spellEnd"/>
            <w:r w:rsidRPr="00F32C28">
              <w:rPr>
                <w:rFonts w:ascii="Times New Roman" w:hAnsi="Times New Roman" w:cs="Times New Roman"/>
                <w:color w:val="000000"/>
                <w:sz w:val="16"/>
                <w:szCs w:val="16"/>
              </w:rPr>
              <w:t xml:space="preserve"> J, </w:t>
            </w:r>
            <w:proofErr w:type="spellStart"/>
            <w:r w:rsidRPr="00F32C28">
              <w:rPr>
                <w:rFonts w:ascii="Times New Roman" w:hAnsi="Times New Roman" w:cs="Times New Roman"/>
                <w:color w:val="000000"/>
                <w:sz w:val="16"/>
                <w:szCs w:val="16"/>
              </w:rPr>
              <w:t>Srejovic</w:t>
            </w:r>
            <w:proofErr w:type="spellEnd"/>
            <w:r w:rsidRPr="00F32C28">
              <w:rPr>
                <w:rFonts w:ascii="Times New Roman" w:hAnsi="Times New Roman" w:cs="Times New Roman"/>
                <w:color w:val="000000"/>
                <w:sz w:val="16"/>
                <w:szCs w:val="16"/>
              </w:rPr>
              <w:t xml:space="preserve"> IM, </w:t>
            </w:r>
            <w:proofErr w:type="spellStart"/>
            <w:r w:rsidRPr="00F32C28">
              <w:rPr>
                <w:rFonts w:ascii="Times New Roman" w:hAnsi="Times New Roman" w:cs="Times New Roman"/>
                <w:color w:val="000000"/>
                <w:sz w:val="16"/>
                <w:szCs w:val="16"/>
              </w:rPr>
              <w:t>Zivkovic</w:t>
            </w:r>
            <w:proofErr w:type="spellEnd"/>
            <w:r w:rsidRPr="00F32C28">
              <w:rPr>
                <w:rFonts w:ascii="Times New Roman" w:hAnsi="Times New Roman" w:cs="Times New Roman"/>
                <w:color w:val="000000"/>
                <w:sz w:val="16"/>
                <w:szCs w:val="16"/>
              </w:rPr>
              <w:t xml:space="preserve"> VI, Jovicic N, Paunovic M, </w:t>
            </w:r>
            <w:proofErr w:type="spellStart"/>
            <w:r w:rsidRPr="00F32C28">
              <w:rPr>
                <w:rFonts w:ascii="Times New Roman" w:hAnsi="Times New Roman" w:cs="Times New Roman"/>
                <w:color w:val="000000"/>
                <w:sz w:val="16"/>
                <w:szCs w:val="16"/>
              </w:rPr>
              <w:t>Bolevich</w:t>
            </w:r>
            <w:proofErr w:type="spellEnd"/>
            <w:r w:rsidRPr="00F32C28">
              <w:rPr>
                <w:rFonts w:ascii="Times New Roman" w:hAnsi="Times New Roman" w:cs="Times New Roman"/>
                <w:color w:val="000000"/>
                <w:sz w:val="16"/>
                <w:szCs w:val="16"/>
              </w:rPr>
              <w:t xml:space="preserve"> S, </w:t>
            </w:r>
            <w:proofErr w:type="spellStart"/>
            <w:r w:rsidRPr="00F32C28">
              <w:rPr>
                <w:rFonts w:ascii="Times New Roman" w:hAnsi="Times New Roman" w:cs="Times New Roman"/>
                <w:color w:val="000000"/>
                <w:sz w:val="16"/>
                <w:szCs w:val="16"/>
              </w:rPr>
              <w:t>Jakovljevic</w:t>
            </w:r>
            <w:proofErr w:type="spellEnd"/>
            <w:r w:rsidRPr="00F32C28">
              <w:rPr>
                <w:rFonts w:ascii="Times New Roman" w:hAnsi="Times New Roman" w:cs="Times New Roman"/>
                <w:color w:val="000000"/>
                <w:sz w:val="16"/>
                <w:szCs w:val="16"/>
              </w:rPr>
              <w:t xml:space="preserve"> V, </w:t>
            </w:r>
            <w:proofErr w:type="spellStart"/>
            <w:r w:rsidRPr="00F32C28">
              <w:rPr>
                <w:rFonts w:ascii="Times New Roman" w:hAnsi="Times New Roman" w:cs="Times New Roman"/>
                <w:color w:val="000000"/>
                <w:sz w:val="16"/>
                <w:szCs w:val="16"/>
              </w:rPr>
              <w:t>Novokmet</w:t>
            </w:r>
            <w:proofErr w:type="spellEnd"/>
            <w:r w:rsidRPr="00F32C28">
              <w:rPr>
                <w:rFonts w:ascii="Times New Roman" w:hAnsi="Times New Roman" w:cs="Times New Roman"/>
                <w:color w:val="000000"/>
                <w:sz w:val="16"/>
                <w:szCs w:val="16"/>
              </w:rPr>
              <w:t xml:space="preserve"> S. Redox and apoptotic potential of novel ruthenium complexes in the rat blood and heart. Can J </w:t>
            </w:r>
            <w:proofErr w:type="spellStart"/>
            <w:r w:rsidRPr="00F32C28">
              <w:rPr>
                <w:rFonts w:ascii="Times New Roman" w:hAnsi="Times New Roman" w:cs="Times New Roman"/>
                <w:color w:val="000000"/>
                <w:sz w:val="16"/>
                <w:szCs w:val="16"/>
              </w:rPr>
              <w:t>Physiol</w:t>
            </w:r>
            <w:proofErr w:type="spellEnd"/>
            <w:r w:rsidRPr="00F32C28">
              <w:rPr>
                <w:rFonts w:ascii="Times New Roman" w:hAnsi="Times New Roman" w:cs="Times New Roman"/>
                <w:color w:val="000000"/>
                <w:sz w:val="16"/>
                <w:szCs w:val="16"/>
              </w:rPr>
              <w:t xml:space="preserve"> </w:t>
            </w:r>
            <w:proofErr w:type="spellStart"/>
            <w:r w:rsidRPr="00F32C28">
              <w:rPr>
                <w:rFonts w:ascii="Times New Roman" w:hAnsi="Times New Roman" w:cs="Times New Roman"/>
                <w:color w:val="000000"/>
                <w:sz w:val="16"/>
                <w:szCs w:val="16"/>
              </w:rPr>
              <w:t>Pharmacol</w:t>
            </w:r>
            <w:proofErr w:type="spellEnd"/>
            <w:r w:rsidRPr="00F32C28">
              <w:rPr>
                <w:rFonts w:ascii="Times New Roman" w:hAnsi="Times New Roman" w:cs="Times New Roman"/>
                <w:color w:val="000000"/>
                <w:sz w:val="16"/>
                <w:szCs w:val="16"/>
              </w:rPr>
              <w:t xml:space="preserve">. 2020. </w:t>
            </w:r>
            <w:proofErr w:type="spellStart"/>
            <w:r w:rsidRPr="00F32C28">
              <w:rPr>
                <w:rFonts w:ascii="Times New Roman" w:hAnsi="Times New Roman" w:cs="Times New Roman"/>
                <w:color w:val="000000"/>
                <w:sz w:val="16"/>
                <w:szCs w:val="16"/>
              </w:rPr>
              <w:t>doi</w:t>
            </w:r>
            <w:proofErr w:type="spellEnd"/>
            <w:r w:rsidRPr="00F32C28">
              <w:rPr>
                <w:rFonts w:ascii="Times New Roman" w:hAnsi="Times New Roman" w:cs="Times New Roman"/>
                <w:color w:val="000000"/>
                <w:sz w:val="16"/>
                <w:szCs w:val="16"/>
              </w:rPr>
              <w:t>: 10.1139/cjpp-2020-0349.</w:t>
            </w:r>
          </w:p>
        </w:tc>
      </w:tr>
      <w:tr w:rsidR="00284950" w:rsidRPr="006166BC" w14:paraId="739A1BCA" w14:textId="77777777" w:rsidTr="00DD72FC">
        <w:trPr>
          <w:trHeight w:val="284"/>
          <w:jc w:val="center"/>
        </w:trPr>
        <w:tc>
          <w:tcPr>
            <w:tcW w:w="217" w:type="pct"/>
            <w:vAlign w:val="center"/>
          </w:tcPr>
          <w:p w14:paraId="798E18D8" w14:textId="77777777" w:rsidR="00284950" w:rsidRPr="006166BC" w:rsidRDefault="00284950" w:rsidP="00DD72FC">
            <w:pPr>
              <w:jc w:val="center"/>
              <w:rPr>
                <w:color w:val="000000"/>
                <w:sz w:val="16"/>
                <w:szCs w:val="18"/>
                <w:lang w:val="sr-Cyrl-CS"/>
              </w:rPr>
            </w:pPr>
            <w:r w:rsidRPr="006166BC">
              <w:rPr>
                <w:color w:val="000000"/>
                <w:sz w:val="16"/>
                <w:szCs w:val="18"/>
                <w:lang w:val="sr-Cyrl-CS"/>
              </w:rPr>
              <w:t>4.</w:t>
            </w:r>
          </w:p>
        </w:tc>
        <w:tc>
          <w:tcPr>
            <w:tcW w:w="4783" w:type="pct"/>
            <w:gridSpan w:val="14"/>
          </w:tcPr>
          <w:p w14:paraId="5B5C00DE" w14:textId="77777777" w:rsidR="00284950" w:rsidRPr="00E31E5F" w:rsidRDefault="00284950" w:rsidP="00DD72FC">
            <w:pPr>
              <w:pStyle w:val="HTMLPreformatted"/>
              <w:jc w:val="both"/>
              <w:rPr>
                <w:rFonts w:ascii="Times New Roman" w:hAnsi="Times New Roman" w:cs="Times New Roman"/>
                <w:color w:val="000000"/>
                <w:sz w:val="16"/>
                <w:szCs w:val="16"/>
              </w:rPr>
            </w:pPr>
            <w:proofErr w:type="spellStart"/>
            <w:r w:rsidRPr="00F32C28">
              <w:rPr>
                <w:rFonts w:ascii="Times New Roman" w:hAnsi="Times New Roman" w:cs="Times New Roman"/>
                <w:color w:val="000000"/>
                <w:sz w:val="16"/>
                <w:szCs w:val="16"/>
              </w:rPr>
              <w:t>Govoruskina</w:t>
            </w:r>
            <w:proofErr w:type="spellEnd"/>
            <w:r w:rsidRPr="00F32C28">
              <w:rPr>
                <w:rFonts w:ascii="Times New Roman" w:hAnsi="Times New Roman" w:cs="Times New Roman"/>
                <w:color w:val="000000"/>
                <w:sz w:val="16"/>
                <w:szCs w:val="16"/>
              </w:rPr>
              <w:t xml:space="preserve"> N, </w:t>
            </w:r>
            <w:proofErr w:type="spellStart"/>
            <w:r w:rsidRPr="00F32C28">
              <w:rPr>
                <w:rFonts w:ascii="Times New Roman" w:hAnsi="Times New Roman" w:cs="Times New Roman"/>
                <w:color w:val="000000"/>
                <w:sz w:val="16"/>
                <w:szCs w:val="16"/>
              </w:rPr>
              <w:t>Jakovljevic</w:t>
            </w:r>
            <w:proofErr w:type="spellEnd"/>
            <w:r w:rsidRPr="00F32C28">
              <w:rPr>
                <w:rFonts w:ascii="Times New Roman" w:hAnsi="Times New Roman" w:cs="Times New Roman"/>
                <w:color w:val="000000"/>
                <w:sz w:val="16"/>
                <w:szCs w:val="16"/>
              </w:rPr>
              <w:t xml:space="preserve"> V, </w:t>
            </w:r>
            <w:proofErr w:type="spellStart"/>
            <w:r w:rsidRPr="00F32C28">
              <w:rPr>
                <w:rFonts w:ascii="Times New Roman" w:hAnsi="Times New Roman" w:cs="Times New Roman"/>
                <w:color w:val="000000"/>
                <w:sz w:val="16"/>
                <w:szCs w:val="16"/>
              </w:rPr>
              <w:t>Zivkovic</w:t>
            </w:r>
            <w:proofErr w:type="spellEnd"/>
            <w:r w:rsidRPr="00F32C28">
              <w:rPr>
                <w:rFonts w:ascii="Times New Roman" w:hAnsi="Times New Roman" w:cs="Times New Roman"/>
                <w:color w:val="000000"/>
                <w:sz w:val="16"/>
                <w:szCs w:val="16"/>
              </w:rPr>
              <w:t xml:space="preserve"> V, Milosavljevic I, </w:t>
            </w:r>
            <w:r w:rsidRPr="00F32C28">
              <w:rPr>
                <w:rFonts w:ascii="Times New Roman" w:hAnsi="Times New Roman" w:cs="Times New Roman"/>
                <w:b/>
                <w:color w:val="000000"/>
                <w:sz w:val="16"/>
                <w:szCs w:val="16"/>
              </w:rPr>
              <w:t>Jeremic J</w:t>
            </w:r>
            <w:r w:rsidRPr="00F32C28">
              <w:rPr>
                <w:rFonts w:ascii="Times New Roman" w:hAnsi="Times New Roman" w:cs="Times New Roman"/>
                <w:color w:val="000000"/>
                <w:sz w:val="16"/>
                <w:szCs w:val="16"/>
              </w:rPr>
              <w:t xml:space="preserve">, </w:t>
            </w:r>
            <w:proofErr w:type="spellStart"/>
            <w:r w:rsidRPr="00F32C28">
              <w:rPr>
                <w:rFonts w:ascii="Times New Roman" w:hAnsi="Times New Roman" w:cs="Times New Roman"/>
                <w:color w:val="000000"/>
                <w:sz w:val="16"/>
                <w:szCs w:val="16"/>
              </w:rPr>
              <w:t>Bradic</w:t>
            </w:r>
            <w:proofErr w:type="spellEnd"/>
            <w:r w:rsidRPr="00F32C28">
              <w:rPr>
                <w:rFonts w:ascii="Times New Roman" w:hAnsi="Times New Roman" w:cs="Times New Roman"/>
                <w:color w:val="000000"/>
                <w:sz w:val="16"/>
                <w:szCs w:val="16"/>
              </w:rPr>
              <w:t xml:space="preserve"> J, </w:t>
            </w:r>
            <w:proofErr w:type="spellStart"/>
            <w:r w:rsidRPr="00F32C28">
              <w:rPr>
                <w:rFonts w:ascii="Times New Roman" w:hAnsi="Times New Roman" w:cs="Times New Roman"/>
                <w:color w:val="000000"/>
                <w:sz w:val="16"/>
                <w:szCs w:val="16"/>
              </w:rPr>
              <w:t>Bolevich</w:t>
            </w:r>
            <w:proofErr w:type="spellEnd"/>
            <w:r w:rsidRPr="00F32C28">
              <w:rPr>
                <w:rFonts w:ascii="Times New Roman" w:hAnsi="Times New Roman" w:cs="Times New Roman"/>
                <w:color w:val="000000"/>
                <w:sz w:val="16"/>
                <w:szCs w:val="16"/>
              </w:rPr>
              <w:t xml:space="preserve"> S, </w:t>
            </w:r>
            <w:proofErr w:type="spellStart"/>
            <w:r w:rsidRPr="00F32C28">
              <w:rPr>
                <w:rFonts w:ascii="Times New Roman" w:hAnsi="Times New Roman" w:cs="Times New Roman"/>
                <w:color w:val="000000"/>
                <w:sz w:val="16"/>
                <w:szCs w:val="16"/>
              </w:rPr>
              <w:t>Omarov</w:t>
            </w:r>
            <w:proofErr w:type="spellEnd"/>
            <w:r w:rsidRPr="00F32C28">
              <w:rPr>
                <w:rFonts w:ascii="Times New Roman" w:hAnsi="Times New Roman" w:cs="Times New Roman"/>
                <w:color w:val="000000"/>
                <w:sz w:val="16"/>
                <w:szCs w:val="16"/>
              </w:rPr>
              <w:t xml:space="preserve"> IA, Djuric D, Radonjic K, </w:t>
            </w:r>
            <w:proofErr w:type="spellStart"/>
            <w:r w:rsidRPr="00F32C28">
              <w:rPr>
                <w:rFonts w:ascii="Times New Roman" w:hAnsi="Times New Roman" w:cs="Times New Roman"/>
                <w:color w:val="000000"/>
                <w:sz w:val="16"/>
                <w:szCs w:val="16"/>
              </w:rPr>
              <w:t>Andjic</w:t>
            </w:r>
            <w:proofErr w:type="spellEnd"/>
            <w:r w:rsidRPr="00F32C28">
              <w:rPr>
                <w:rFonts w:ascii="Times New Roman" w:hAnsi="Times New Roman" w:cs="Times New Roman"/>
                <w:color w:val="000000"/>
                <w:sz w:val="16"/>
                <w:szCs w:val="16"/>
              </w:rPr>
              <w:t xml:space="preserve"> M, </w:t>
            </w:r>
            <w:proofErr w:type="spellStart"/>
            <w:r w:rsidRPr="00F32C28">
              <w:rPr>
                <w:rFonts w:ascii="Times New Roman" w:hAnsi="Times New Roman" w:cs="Times New Roman"/>
                <w:color w:val="000000"/>
                <w:sz w:val="16"/>
                <w:szCs w:val="16"/>
              </w:rPr>
              <w:t>Draginic</w:t>
            </w:r>
            <w:proofErr w:type="spellEnd"/>
            <w:r w:rsidRPr="00F32C28">
              <w:rPr>
                <w:rFonts w:ascii="Times New Roman" w:hAnsi="Times New Roman" w:cs="Times New Roman"/>
                <w:color w:val="000000"/>
                <w:sz w:val="16"/>
                <w:szCs w:val="16"/>
              </w:rPr>
              <w:t xml:space="preserve"> N, </w:t>
            </w:r>
            <w:proofErr w:type="spellStart"/>
            <w:r w:rsidRPr="00F32C28">
              <w:rPr>
                <w:rFonts w:ascii="Times New Roman" w:hAnsi="Times New Roman" w:cs="Times New Roman"/>
                <w:color w:val="000000"/>
                <w:sz w:val="16"/>
                <w:szCs w:val="16"/>
              </w:rPr>
              <w:t>Stojanovic</w:t>
            </w:r>
            <w:proofErr w:type="spellEnd"/>
            <w:r w:rsidRPr="00F32C28">
              <w:rPr>
                <w:rFonts w:ascii="Times New Roman" w:hAnsi="Times New Roman" w:cs="Times New Roman"/>
                <w:color w:val="000000"/>
                <w:sz w:val="16"/>
                <w:szCs w:val="16"/>
              </w:rPr>
              <w:t xml:space="preserve"> A, </w:t>
            </w:r>
            <w:proofErr w:type="spellStart"/>
            <w:r w:rsidRPr="00F32C28">
              <w:rPr>
                <w:rFonts w:ascii="Times New Roman" w:hAnsi="Times New Roman" w:cs="Times New Roman"/>
                <w:color w:val="000000"/>
                <w:sz w:val="16"/>
                <w:szCs w:val="16"/>
              </w:rPr>
              <w:t>Srejovic</w:t>
            </w:r>
            <w:proofErr w:type="spellEnd"/>
            <w:r w:rsidRPr="00F32C28">
              <w:rPr>
                <w:rFonts w:ascii="Times New Roman" w:hAnsi="Times New Roman" w:cs="Times New Roman"/>
                <w:color w:val="000000"/>
                <w:sz w:val="16"/>
                <w:szCs w:val="16"/>
              </w:rPr>
              <w:t xml:space="preserve"> I. The Role of Cardiac N-Methyl-D-Aspartate Receptors in Heart Conditioning-Effects on Heart Function and Oxidative Stress. Biomolecules. 2020;10(7):1065.</w:t>
            </w:r>
          </w:p>
        </w:tc>
      </w:tr>
      <w:tr w:rsidR="00284950" w:rsidRPr="006166BC" w14:paraId="0652F490" w14:textId="77777777" w:rsidTr="00DD72FC">
        <w:trPr>
          <w:trHeight w:val="284"/>
          <w:jc w:val="center"/>
        </w:trPr>
        <w:tc>
          <w:tcPr>
            <w:tcW w:w="217" w:type="pct"/>
            <w:vAlign w:val="center"/>
          </w:tcPr>
          <w:p w14:paraId="7A28F7BC" w14:textId="77777777" w:rsidR="00284950" w:rsidRPr="006166BC" w:rsidRDefault="00284950" w:rsidP="00DD72FC">
            <w:pPr>
              <w:jc w:val="center"/>
              <w:rPr>
                <w:color w:val="000000"/>
                <w:sz w:val="16"/>
                <w:szCs w:val="18"/>
                <w:lang w:val="sr-Cyrl-CS"/>
              </w:rPr>
            </w:pPr>
            <w:r w:rsidRPr="006166BC">
              <w:rPr>
                <w:color w:val="000000"/>
                <w:sz w:val="16"/>
                <w:szCs w:val="18"/>
                <w:lang w:val="sr-Cyrl-CS"/>
              </w:rPr>
              <w:t>5.</w:t>
            </w:r>
          </w:p>
        </w:tc>
        <w:tc>
          <w:tcPr>
            <w:tcW w:w="4783" w:type="pct"/>
            <w:gridSpan w:val="14"/>
          </w:tcPr>
          <w:p w14:paraId="10B4E21C" w14:textId="77777777" w:rsidR="00284950" w:rsidRPr="00E31E5F" w:rsidRDefault="00284950" w:rsidP="00DD72FC">
            <w:pPr>
              <w:pStyle w:val="HTMLPreformatted"/>
              <w:jc w:val="both"/>
              <w:rPr>
                <w:rFonts w:ascii="Times New Roman" w:hAnsi="Times New Roman" w:cs="Times New Roman"/>
                <w:color w:val="000000"/>
                <w:sz w:val="16"/>
                <w:szCs w:val="16"/>
              </w:rPr>
            </w:pPr>
            <w:r w:rsidRPr="00F32C28">
              <w:rPr>
                <w:rFonts w:ascii="Times New Roman" w:hAnsi="Times New Roman" w:cs="Times New Roman"/>
                <w:color w:val="000000"/>
                <w:sz w:val="16"/>
                <w:szCs w:val="16"/>
              </w:rPr>
              <w:t xml:space="preserve">Djuric M, Nikolic T, </w:t>
            </w:r>
            <w:proofErr w:type="spellStart"/>
            <w:r w:rsidRPr="00F32C28">
              <w:rPr>
                <w:rFonts w:ascii="Times New Roman" w:hAnsi="Times New Roman" w:cs="Times New Roman"/>
                <w:color w:val="000000"/>
                <w:sz w:val="16"/>
                <w:szCs w:val="16"/>
              </w:rPr>
              <w:t>Kostic</w:t>
            </w:r>
            <w:proofErr w:type="spellEnd"/>
            <w:r w:rsidRPr="00F32C28">
              <w:rPr>
                <w:rFonts w:ascii="Times New Roman" w:hAnsi="Times New Roman" w:cs="Times New Roman"/>
                <w:color w:val="000000"/>
                <w:sz w:val="16"/>
                <w:szCs w:val="16"/>
              </w:rPr>
              <w:t xml:space="preserve"> S, Radonjic K, </w:t>
            </w:r>
            <w:r w:rsidRPr="00F32C28">
              <w:rPr>
                <w:rFonts w:ascii="Times New Roman" w:hAnsi="Times New Roman" w:cs="Times New Roman"/>
                <w:b/>
                <w:color w:val="000000"/>
                <w:sz w:val="16"/>
                <w:szCs w:val="16"/>
              </w:rPr>
              <w:t>Jeremic J</w:t>
            </w:r>
            <w:r w:rsidRPr="00F32C28">
              <w:rPr>
                <w:rFonts w:ascii="Times New Roman" w:hAnsi="Times New Roman" w:cs="Times New Roman"/>
                <w:color w:val="000000"/>
                <w:sz w:val="16"/>
                <w:szCs w:val="16"/>
              </w:rPr>
              <w:t xml:space="preserve">, Petkovic A, </w:t>
            </w:r>
            <w:proofErr w:type="spellStart"/>
            <w:r w:rsidRPr="00F32C28">
              <w:rPr>
                <w:rFonts w:ascii="Times New Roman" w:hAnsi="Times New Roman" w:cs="Times New Roman"/>
                <w:color w:val="000000"/>
                <w:sz w:val="16"/>
                <w:szCs w:val="16"/>
              </w:rPr>
              <w:t>Bradic</w:t>
            </w:r>
            <w:proofErr w:type="spellEnd"/>
            <w:r w:rsidRPr="00F32C28">
              <w:rPr>
                <w:rFonts w:ascii="Times New Roman" w:hAnsi="Times New Roman" w:cs="Times New Roman"/>
                <w:color w:val="000000"/>
                <w:sz w:val="16"/>
                <w:szCs w:val="16"/>
              </w:rPr>
              <w:t xml:space="preserve"> </w:t>
            </w:r>
            <w:proofErr w:type="spellStart"/>
            <w:proofErr w:type="gramStart"/>
            <w:r w:rsidRPr="00F32C28">
              <w:rPr>
                <w:rFonts w:ascii="Times New Roman" w:hAnsi="Times New Roman" w:cs="Times New Roman"/>
                <w:color w:val="000000"/>
                <w:sz w:val="16"/>
                <w:szCs w:val="16"/>
              </w:rPr>
              <w:t>J,Milosavljevic</w:t>
            </w:r>
            <w:proofErr w:type="spellEnd"/>
            <w:proofErr w:type="gramEnd"/>
            <w:r w:rsidRPr="00F32C28">
              <w:rPr>
                <w:rFonts w:ascii="Times New Roman" w:hAnsi="Times New Roman" w:cs="Times New Roman"/>
                <w:color w:val="000000"/>
                <w:sz w:val="16"/>
                <w:szCs w:val="16"/>
              </w:rPr>
              <w:t xml:space="preserve"> I, </w:t>
            </w:r>
            <w:proofErr w:type="spellStart"/>
            <w:r w:rsidRPr="00F32C28">
              <w:rPr>
                <w:rFonts w:ascii="Times New Roman" w:hAnsi="Times New Roman" w:cs="Times New Roman"/>
                <w:color w:val="000000"/>
                <w:sz w:val="16"/>
                <w:szCs w:val="16"/>
              </w:rPr>
              <w:t>Srejovic</w:t>
            </w:r>
            <w:proofErr w:type="spellEnd"/>
            <w:r w:rsidRPr="00F32C28">
              <w:rPr>
                <w:rFonts w:ascii="Times New Roman" w:hAnsi="Times New Roman" w:cs="Times New Roman"/>
                <w:color w:val="000000"/>
                <w:sz w:val="16"/>
                <w:szCs w:val="16"/>
              </w:rPr>
              <w:t xml:space="preserve"> IM, </w:t>
            </w:r>
            <w:proofErr w:type="spellStart"/>
            <w:r w:rsidRPr="00F32C28">
              <w:rPr>
                <w:rFonts w:ascii="Times New Roman" w:hAnsi="Times New Roman" w:cs="Times New Roman"/>
                <w:color w:val="000000"/>
                <w:sz w:val="16"/>
                <w:szCs w:val="16"/>
              </w:rPr>
              <w:t>Zivkovic</w:t>
            </w:r>
            <w:proofErr w:type="spellEnd"/>
            <w:r w:rsidRPr="00F32C28">
              <w:rPr>
                <w:rFonts w:ascii="Times New Roman" w:hAnsi="Times New Roman" w:cs="Times New Roman"/>
                <w:color w:val="000000"/>
                <w:sz w:val="16"/>
                <w:szCs w:val="16"/>
              </w:rPr>
              <w:t xml:space="preserve"> VI, Djuric D, </w:t>
            </w:r>
            <w:proofErr w:type="spellStart"/>
            <w:r w:rsidRPr="00F32C28">
              <w:rPr>
                <w:rFonts w:ascii="Times New Roman" w:hAnsi="Times New Roman" w:cs="Times New Roman"/>
                <w:color w:val="000000"/>
                <w:sz w:val="16"/>
                <w:szCs w:val="16"/>
              </w:rPr>
              <w:t>Jakovljevic</w:t>
            </w:r>
            <w:proofErr w:type="spellEnd"/>
            <w:r w:rsidRPr="00F32C28">
              <w:rPr>
                <w:rFonts w:ascii="Times New Roman" w:hAnsi="Times New Roman" w:cs="Times New Roman"/>
                <w:color w:val="000000"/>
                <w:sz w:val="16"/>
                <w:szCs w:val="16"/>
              </w:rPr>
              <w:t xml:space="preserve"> V, </w:t>
            </w:r>
            <w:proofErr w:type="spellStart"/>
            <w:r w:rsidRPr="00F32C28">
              <w:rPr>
                <w:rFonts w:ascii="Times New Roman" w:hAnsi="Times New Roman" w:cs="Times New Roman"/>
                <w:color w:val="000000"/>
                <w:sz w:val="16"/>
                <w:szCs w:val="16"/>
              </w:rPr>
              <w:t>Stevanovic</w:t>
            </w:r>
            <w:proofErr w:type="spellEnd"/>
            <w:r w:rsidRPr="00F32C28">
              <w:rPr>
                <w:rFonts w:ascii="Times New Roman" w:hAnsi="Times New Roman" w:cs="Times New Roman"/>
                <w:color w:val="000000"/>
                <w:sz w:val="16"/>
                <w:szCs w:val="16"/>
              </w:rPr>
              <w:t xml:space="preserve"> P. Inhibition of </w:t>
            </w:r>
            <w:proofErr w:type="spellStart"/>
            <w:r w:rsidRPr="00F32C28">
              <w:rPr>
                <w:rFonts w:ascii="Times New Roman" w:hAnsi="Times New Roman" w:cs="Times New Roman"/>
                <w:color w:val="000000"/>
                <w:sz w:val="16"/>
                <w:szCs w:val="16"/>
              </w:rPr>
              <w:t>gasotransmitters</w:t>
            </w:r>
            <w:proofErr w:type="spellEnd"/>
            <w:r w:rsidRPr="00F32C28">
              <w:rPr>
                <w:rFonts w:ascii="Times New Roman" w:hAnsi="Times New Roman" w:cs="Times New Roman"/>
                <w:color w:val="000000"/>
                <w:sz w:val="16"/>
                <w:szCs w:val="16"/>
              </w:rPr>
              <w:t xml:space="preserve"> production and calcium influx affect </w:t>
            </w:r>
            <w:proofErr w:type="spellStart"/>
            <w:r w:rsidRPr="00F32C28">
              <w:rPr>
                <w:rFonts w:ascii="Times New Roman" w:hAnsi="Times New Roman" w:cs="Times New Roman"/>
                <w:color w:val="000000"/>
                <w:sz w:val="16"/>
                <w:szCs w:val="16"/>
              </w:rPr>
              <w:t>cardiodynamic</w:t>
            </w:r>
            <w:proofErr w:type="spellEnd"/>
            <w:r w:rsidRPr="00F32C28">
              <w:rPr>
                <w:rFonts w:ascii="Times New Roman" w:hAnsi="Times New Roman" w:cs="Times New Roman"/>
                <w:color w:val="000000"/>
                <w:sz w:val="16"/>
                <w:szCs w:val="16"/>
              </w:rPr>
              <w:t xml:space="preserve"> variables and cardiac oxidative stress in propofol-anaesthetized </w:t>
            </w:r>
            <w:proofErr w:type="spellStart"/>
            <w:r w:rsidRPr="00F32C28">
              <w:rPr>
                <w:rFonts w:ascii="Times New Roman" w:hAnsi="Times New Roman" w:cs="Times New Roman"/>
                <w:color w:val="000000"/>
                <w:sz w:val="16"/>
                <w:szCs w:val="16"/>
              </w:rPr>
              <w:t>wistar</w:t>
            </w:r>
            <w:proofErr w:type="spellEnd"/>
            <w:r w:rsidRPr="00F32C28">
              <w:rPr>
                <w:rFonts w:ascii="Times New Roman" w:hAnsi="Times New Roman" w:cs="Times New Roman"/>
                <w:color w:val="000000"/>
                <w:sz w:val="16"/>
                <w:szCs w:val="16"/>
              </w:rPr>
              <w:t xml:space="preserve"> male rats. Can J </w:t>
            </w:r>
            <w:proofErr w:type="spellStart"/>
            <w:r w:rsidRPr="00F32C28">
              <w:rPr>
                <w:rFonts w:ascii="Times New Roman" w:hAnsi="Times New Roman" w:cs="Times New Roman"/>
                <w:color w:val="000000"/>
                <w:sz w:val="16"/>
                <w:szCs w:val="16"/>
              </w:rPr>
              <w:t>Physiol</w:t>
            </w:r>
            <w:proofErr w:type="spellEnd"/>
            <w:r w:rsidRPr="00F32C28">
              <w:rPr>
                <w:rFonts w:ascii="Times New Roman" w:hAnsi="Times New Roman" w:cs="Times New Roman"/>
                <w:color w:val="000000"/>
                <w:sz w:val="16"/>
                <w:szCs w:val="16"/>
              </w:rPr>
              <w:t xml:space="preserve"> </w:t>
            </w:r>
            <w:proofErr w:type="spellStart"/>
            <w:r w:rsidRPr="00F32C28">
              <w:rPr>
                <w:rFonts w:ascii="Times New Roman" w:hAnsi="Times New Roman" w:cs="Times New Roman"/>
                <w:color w:val="000000"/>
                <w:sz w:val="16"/>
                <w:szCs w:val="16"/>
              </w:rPr>
              <w:t>Pharmacol</w:t>
            </w:r>
            <w:proofErr w:type="spellEnd"/>
            <w:r w:rsidRPr="00F32C28">
              <w:rPr>
                <w:rFonts w:ascii="Times New Roman" w:hAnsi="Times New Roman" w:cs="Times New Roman"/>
                <w:color w:val="000000"/>
                <w:sz w:val="16"/>
                <w:szCs w:val="16"/>
              </w:rPr>
              <w:t xml:space="preserve">. </w:t>
            </w:r>
            <w:proofErr w:type="gramStart"/>
            <w:r w:rsidRPr="00F32C28">
              <w:rPr>
                <w:rFonts w:ascii="Times New Roman" w:hAnsi="Times New Roman" w:cs="Times New Roman"/>
                <w:color w:val="000000"/>
                <w:sz w:val="16"/>
                <w:szCs w:val="16"/>
              </w:rPr>
              <w:t>2019;97:850</w:t>
            </w:r>
            <w:proofErr w:type="gramEnd"/>
            <w:r w:rsidRPr="00F32C28">
              <w:rPr>
                <w:rFonts w:ascii="Times New Roman" w:hAnsi="Times New Roman" w:cs="Times New Roman"/>
                <w:color w:val="000000"/>
                <w:sz w:val="16"/>
                <w:szCs w:val="16"/>
              </w:rPr>
              <w:t>-6.</w:t>
            </w:r>
          </w:p>
        </w:tc>
      </w:tr>
      <w:tr w:rsidR="00284950" w:rsidRPr="006166BC" w14:paraId="63398BD5" w14:textId="77777777" w:rsidTr="00DD72FC">
        <w:trPr>
          <w:trHeight w:val="284"/>
          <w:jc w:val="center"/>
        </w:trPr>
        <w:tc>
          <w:tcPr>
            <w:tcW w:w="217" w:type="pct"/>
            <w:vAlign w:val="center"/>
          </w:tcPr>
          <w:p w14:paraId="377CE81E" w14:textId="77777777" w:rsidR="00284950" w:rsidRPr="006166BC" w:rsidRDefault="00284950" w:rsidP="00DD72FC">
            <w:pPr>
              <w:jc w:val="center"/>
              <w:rPr>
                <w:color w:val="000000"/>
                <w:sz w:val="16"/>
                <w:szCs w:val="18"/>
                <w:lang w:val="sr-Cyrl-CS"/>
              </w:rPr>
            </w:pPr>
            <w:r w:rsidRPr="006166BC">
              <w:rPr>
                <w:color w:val="000000"/>
                <w:sz w:val="16"/>
                <w:szCs w:val="18"/>
                <w:lang w:val="sr-Cyrl-CS"/>
              </w:rPr>
              <w:t>6.</w:t>
            </w:r>
          </w:p>
        </w:tc>
        <w:tc>
          <w:tcPr>
            <w:tcW w:w="4783" w:type="pct"/>
            <w:gridSpan w:val="14"/>
          </w:tcPr>
          <w:p w14:paraId="4DE19C64" w14:textId="77777777" w:rsidR="00284950" w:rsidRPr="00E31E5F" w:rsidRDefault="00284950" w:rsidP="00DD72FC">
            <w:pPr>
              <w:pStyle w:val="HTMLPreformatted"/>
              <w:jc w:val="both"/>
              <w:rPr>
                <w:rFonts w:ascii="Times New Roman" w:hAnsi="Times New Roman" w:cs="Times New Roman"/>
                <w:color w:val="000000"/>
                <w:sz w:val="16"/>
                <w:szCs w:val="16"/>
              </w:rPr>
            </w:pPr>
            <w:proofErr w:type="spellStart"/>
            <w:r w:rsidRPr="00F32C28">
              <w:rPr>
                <w:rFonts w:ascii="Times New Roman" w:hAnsi="Times New Roman" w:cs="Times New Roman"/>
                <w:color w:val="000000"/>
                <w:sz w:val="16"/>
                <w:szCs w:val="16"/>
              </w:rPr>
              <w:t>Pusica</w:t>
            </w:r>
            <w:proofErr w:type="spellEnd"/>
            <w:r w:rsidRPr="00F32C28">
              <w:rPr>
                <w:rFonts w:ascii="Times New Roman" w:hAnsi="Times New Roman" w:cs="Times New Roman"/>
                <w:color w:val="000000"/>
                <w:sz w:val="16"/>
                <w:szCs w:val="16"/>
              </w:rPr>
              <w:t xml:space="preserve"> I, Djordjevic D, </w:t>
            </w:r>
            <w:proofErr w:type="spellStart"/>
            <w:r w:rsidRPr="00F32C28">
              <w:rPr>
                <w:rFonts w:ascii="Times New Roman" w:hAnsi="Times New Roman" w:cs="Times New Roman"/>
                <w:color w:val="000000"/>
                <w:sz w:val="16"/>
                <w:szCs w:val="16"/>
              </w:rPr>
              <w:t>Bradic</w:t>
            </w:r>
            <w:proofErr w:type="spellEnd"/>
            <w:r w:rsidRPr="00F32C28">
              <w:rPr>
                <w:rFonts w:ascii="Times New Roman" w:hAnsi="Times New Roman" w:cs="Times New Roman"/>
                <w:color w:val="000000"/>
                <w:sz w:val="16"/>
                <w:szCs w:val="16"/>
              </w:rPr>
              <w:t xml:space="preserve"> J, </w:t>
            </w:r>
            <w:r w:rsidRPr="00F32C28">
              <w:rPr>
                <w:rFonts w:ascii="Times New Roman" w:hAnsi="Times New Roman" w:cs="Times New Roman"/>
                <w:b/>
                <w:color w:val="000000"/>
                <w:sz w:val="16"/>
                <w:szCs w:val="16"/>
              </w:rPr>
              <w:t>Jeremic J</w:t>
            </w:r>
            <w:r w:rsidRPr="00F32C28">
              <w:rPr>
                <w:rFonts w:ascii="Times New Roman" w:hAnsi="Times New Roman" w:cs="Times New Roman"/>
                <w:color w:val="000000"/>
                <w:sz w:val="16"/>
                <w:szCs w:val="16"/>
              </w:rPr>
              <w:t xml:space="preserve">, </w:t>
            </w:r>
            <w:proofErr w:type="spellStart"/>
            <w:r w:rsidRPr="00F32C28">
              <w:rPr>
                <w:rFonts w:ascii="Times New Roman" w:hAnsi="Times New Roman" w:cs="Times New Roman"/>
                <w:color w:val="000000"/>
                <w:sz w:val="16"/>
                <w:szCs w:val="16"/>
              </w:rPr>
              <w:t>Srejovic</w:t>
            </w:r>
            <w:proofErr w:type="spellEnd"/>
            <w:r w:rsidRPr="00F32C28">
              <w:rPr>
                <w:rFonts w:ascii="Times New Roman" w:hAnsi="Times New Roman" w:cs="Times New Roman"/>
                <w:color w:val="000000"/>
                <w:sz w:val="16"/>
                <w:szCs w:val="16"/>
              </w:rPr>
              <w:t xml:space="preserve"> I, </w:t>
            </w:r>
            <w:proofErr w:type="spellStart"/>
            <w:r w:rsidRPr="00F32C28">
              <w:rPr>
                <w:rFonts w:ascii="Times New Roman" w:hAnsi="Times New Roman" w:cs="Times New Roman"/>
                <w:color w:val="000000"/>
                <w:sz w:val="16"/>
                <w:szCs w:val="16"/>
              </w:rPr>
              <w:t>Zivkovic</w:t>
            </w:r>
            <w:proofErr w:type="spellEnd"/>
            <w:r w:rsidRPr="00F32C28">
              <w:rPr>
                <w:rFonts w:ascii="Times New Roman" w:hAnsi="Times New Roman" w:cs="Times New Roman"/>
                <w:color w:val="000000"/>
                <w:sz w:val="16"/>
                <w:szCs w:val="16"/>
              </w:rPr>
              <w:t xml:space="preserve"> V, </w:t>
            </w:r>
            <w:proofErr w:type="spellStart"/>
            <w:r w:rsidRPr="00F32C28">
              <w:rPr>
                <w:rFonts w:ascii="Times New Roman" w:hAnsi="Times New Roman" w:cs="Times New Roman"/>
                <w:color w:val="000000"/>
                <w:sz w:val="16"/>
                <w:szCs w:val="16"/>
              </w:rPr>
              <w:t>Jakovljevic</w:t>
            </w:r>
            <w:proofErr w:type="spellEnd"/>
            <w:r w:rsidRPr="00F32C28">
              <w:rPr>
                <w:rFonts w:ascii="Times New Roman" w:hAnsi="Times New Roman" w:cs="Times New Roman"/>
                <w:color w:val="000000"/>
                <w:sz w:val="16"/>
                <w:szCs w:val="16"/>
              </w:rPr>
              <w:t xml:space="preserve"> V. The effects of acute and chronic Red Bull® consumption on </w:t>
            </w:r>
            <w:proofErr w:type="spellStart"/>
            <w:r w:rsidRPr="00F32C28">
              <w:rPr>
                <w:rFonts w:ascii="Times New Roman" w:hAnsi="Times New Roman" w:cs="Times New Roman"/>
                <w:color w:val="000000"/>
                <w:sz w:val="16"/>
                <w:szCs w:val="16"/>
              </w:rPr>
              <w:t>cardiodynamics</w:t>
            </w:r>
            <w:proofErr w:type="spellEnd"/>
            <w:r w:rsidRPr="00F32C28">
              <w:rPr>
                <w:rFonts w:ascii="Times New Roman" w:hAnsi="Times New Roman" w:cs="Times New Roman"/>
                <w:color w:val="000000"/>
                <w:sz w:val="16"/>
                <w:szCs w:val="16"/>
              </w:rPr>
              <w:t xml:space="preserve"> and oxidative stress in coronary effluent of trained rats. </w:t>
            </w:r>
            <w:proofErr w:type="spellStart"/>
            <w:r w:rsidRPr="00F32C28">
              <w:rPr>
                <w:rFonts w:ascii="Times New Roman" w:hAnsi="Times New Roman" w:cs="Times New Roman"/>
                <w:color w:val="000000"/>
                <w:sz w:val="16"/>
                <w:szCs w:val="16"/>
              </w:rPr>
              <w:t>Vojnosanit</w:t>
            </w:r>
            <w:proofErr w:type="spellEnd"/>
            <w:r w:rsidRPr="00F32C28">
              <w:rPr>
                <w:rFonts w:ascii="Times New Roman" w:hAnsi="Times New Roman" w:cs="Times New Roman"/>
                <w:color w:val="000000"/>
                <w:sz w:val="16"/>
                <w:szCs w:val="16"/>
              </w:rPr>
              <w:t xml:space="preserve"> Pregl. 2019; </w:t>
            </w:r>
            <w:proofErr w:type="spellStart"/>
            <w:r w:rsidRPr="00F32C28">
              <w:rPr>
                <w:rFonts w:ascii="Times New Roman" w:hAnsi="Times New Roman" w:cs="Times New Roman"/>
                <w:color w:val="000000"/>
                <w:sz w:val="16"/>
                <w:szCs w:val="16"/>
              </w:rPr>
              <w:t>doi</w:t>
            </w:r>
            <w:proofErr w:type="spellEnd"/>
            <w:r w:rsidRPr="00F32C28">
              <w:rPr>
                <w:rFonts w:ascii="Times New Roman" w:hAnsi="Times New Roman" w:cs="Times New Roman"/>
                <w:color w:val="000000"/>
                <w:sz w:val="16"/>
                <w:szCs w:val="16"/>
              </w:rPr>
              <w:t>: 10.2298/VSP190119040P.</w:t>
            </w:r>
          </w:p>
        </w:tc>
      </w:tr>
      <w:tr w:rsidR="00284950" w:rsidRPr="006166BC" w14:paraId="2AE3C899" w14:textId="77777777" w:rsidTr="00DD72FC">
        <w:trPr>
          <w:trHeight w:val="284"/>
          <w:jc w:val="center"/>
        </w:trPr>
        <w:tc>
          <w:tcPr>
            <w:tcW w:w="217" w:type="pct"/>
            <w:vAlign w:val="center"/>
          </w:tcPr>
          <w:p w14:paraId="31B64C9C" w14:textId="77777777" w:rsidR="00284950" w:rsidRPr="006166BC" w:rsidRDefault="00284950" w:rsidP="00DD72FC">
            <w:pPr>
              <w:jc w:val="center"/>
              <w:rPr>
                <w:color w:val="000000"/>
                <w:sz w:val="16"/>
                <w:szCs w:val="18"/>
                <w:lang w:val="sr-Cyrl-CS"/>
              </w:rPr>
            </w:pPr>
            <w:r w:rsidRPr="006166BC">
              <w:rPr>
                <w:color w:val="000000"/>
                <w:sz w:val="16"/>
                <w:szCs w:val="18"/>
                <w:lang w:val="sr-Cyrl-CS"/>
              </w:rPr>
              <w:t>7.</w:t>
            </w:r>
          </w:p>
        </w:tc>
        <w:tc>
          <w:tcPr>
            <w:tcW w:w="4783" w:type="pct"/>
            <w:gridSpan w:val="14"/>
          </w:tcPr>
          <w:p w14:paraId="39A5DB88" w14:textId="77777777" w:rsidR="00284950" w:rsidRPr="00E31E5F" w:rsidRDefault="00284950" w:rsidP="00DD72FC">
            <w:pPr>
              <w:jc w:val="both"/>
              <w:rPr>
                <w:color w:val="000000"/>
                <w:sz w:val="16"/>
                <w:szCs w:val="16"/>
              </w:rPr>
            </w:pPr>
            <w:proofErr w:type="spellStart"/>
            <w:r w:rsidRPr="00E31E5F">
              <w:rPr>
                <w:color w:val="000000"/>
                <w:sz w:val="16"/>
                <w:szCs w:val="16"/>
              </w:rPr>
              <w:t>Cikiriz</w:t>
            </w:r>
            <w:proofErr w:type="spellEnd"/>
            <w:r w:rsidRPr="00E31E5F">
              <w:rPr>
                <w:color w:val="000000"/>
                <w:sz w:val="16"/>
                <w:szCs w:val="16"/>
              </w:rPr>
              <w:t xml:space="preserve"> N, Milosavljevic I, </w:t>
            </w:r>
            <w:proofErr w:type="spellStart"/>
            <w:r w:rsidRPr="00E31E5F">
              <w:rPr>
                <w:color w:val="000000"/>
                <w:sz w:val="16"/>
                <w:szCs w:val="16"/>
              </w:rPr>
              <w:t>Jakovljevic</w:t>
            </w:r>
            <w:proofErr w:type="spellEnd"/>
            <w:r w:rsidRPr="00E31E5F">
              <w:rPr>
                <w:color w:val="000000"/>
                <w:sz w:val="16"/>
                <w:szCs w:val="16"/>
              </w:rPr>
              <w:t xml:space="preserve"> B, </w:t>
            </w:r>
            <w:proofErr w:type="spellStart"/>
            <w:r w:rsidRPr="00E31E5F">
              <w:rPr>
                <w:color w:val="000000"/>
                <w:sz w:val="16"/>
                <w:szCs w:val="16"/>
              </w:rPr>
              <w:t>Bolevich</w:t>
            </w:r>
            <w:proofErr w:type="spellEnd"/>
            <w:r w:rsidRPr="00E31E5F">
              <w:rPr>
                <w:color w:val="000000"/>
                <w:sz w:val="16"/>
                <w:szCs w:val="16"/>
              </w:rPr>
              <w:t xml:space="preserve"> S, </w:t>
            </w:r>
            <w:r w:rsidRPr="00E31E5F">
              <w:rPr>
                <w:b/>
                <w:bCs/>
                <w:color w:val="000000"/>
                <w:sz w:val="16"/>
                <w:szCs w:val="16"/>
              </w:rPr>
              <w:t>Jeremic J</w:t>
            </w:r>
            <w:r w:rsidRPr="00E31E5F">
              <w:rPr>
                <w:color w:val="000000"/>
                <w:sz w:val="16"/>
                <w:szCs w:val="16"/>
              </w:rPr>
              <w:t xml:space="preserve">, Nikolic </w:t>
            </w:r>
            <w:proofErr w:type="spellStart"/>
            <w:r w:rsidRPr="00E31E5F">
              <w:rPr>
                <w:color w:val="000000"/>
                <w:sz w:val="16"/>
                <w:szCs w:val="16"/>
              </w:rPr>
              <w:t>Turnic</w:t>
            </w:r>
            <w:proofErr w:type="spellEnd"/>
            <w:r w:rsidRPr="00E31E5F">
              <w:rPr>
                <w:color w:val="000000"/>
                <w:sz w:val="16"/>
                <w:szCs w:val="16"/>
              </w:rPr>
              <w:t xml:space="preserve"> TR, Mitrovic M, </w:t>
            </w:r>
            <w:proofErr w:type="spellStart"/>
            <w:r w:rsidRPr="00E31E5F">
              <w:rPr>
                <w:color w:val="000000"/>
                <w:sz w:val="16"/>
                <w:szCs w:val="16"/>
              </w:rPr>
              <w:t>Srejovic</w:t>
            </w:r>
            <w:proofErr w:type="spellEnd"/>
            <w:r w:rsidRPr="00E31E5F">
              <w:rPr>
                <w:color w:val="000000"/>
                <w:sz w:val="16"/>
                <w:szCs w:val="16"/>
              </w:rPr>
              <w:t xml:space="preserve"> IM, </w:t>
            </w:r>
            <w:proofErr w:type="spellStart"/>
            <w:r w:rsidRPr="00E31E5F">
              <w:rPr>
                <w:color w:val="000000"/>
                <w:sz w:val="16"/>
                <w:szCs w:val="16"/>
              </w:rPr>
              <w:t>Bolevich</w:t>
            </w:r>
            <w:proofErr w:type="spellEnd"/>
            <w:r w:rsidRPr="00E31E5F">
              <w:rPr>
                <w:color w:val="000000"/>
                <w:sz w:val="16"/>
                <w:szCs w:val="16"/>
              </w:rPr>
              <w:t xml:space="preserve"> S, </w:t>
            </w:r>
            <w:proofErr w:type="spellStart"/>
            <w:r w:rsidRPr="00E31E5F">
              <w:rPr>
                <w:color w:val="000000"/>
                <w:sz w:val="16"/>
                <w:szCs w:val="16"/>
              </w:rPr>
              <w:t>Jakovljevic</w:t>
            </w:r>
            <w:proofErr w:type="spellEnd"/>
            <w:r w:rsidRPr="00E31E5F">
              <w:rPr>
                <w:color w:val="000000"/>
                <w:sz w:val="16"/>
                <w:szCs w:val="16"/>
              </w:rPr>
              <w:t xml:space="preserve"> V. The influences of chokeberry extract supplementation on redox status and body composition in handball players during competition phase. </w:t>
            </w:r>
            <w:r w:rsidRPr="00F32C28">
              <w:rPr>
                <w:color w:val="000000"/>
                <w:sz w:val="16"/>
                <w:szCs w:val="16"/>
              </w:rPr>
              <w:t xml:space="preserve">Can J </w:t>
            </w:r>
            <w:proofErr w:type="spellStart"/>
            <w:r w:rsidRPr="00F32C28">
              <w:rPr>
                <w:color w:val="000000"/>
                <w:sz w:val="16"/>
                <w:szCs w:val="16"/>
              </w:rPr>
              <w:t>Physiol</w:t>
            </w:r>
            <w:proofErr w:type="spellEnd"/>
            <w:r w:rsidRPr="00F32C28">
              <w:rPr>
                <w:color w:val="000000"/>
                <w:sz w:val="16"/>
                <w:szCs w:val="16"/>
              </w:rPr>
              <w:t xml:space="preserve"> </w:t>
            </w:r>
            <w:proofErr w:type="spellStart"/>
            <w:r w:rsidRPr="00F32C28">
              <w:rPr>
                <w:color w:val="000000"/>
                <w:sz w:val="16"/>
                <w:szCs w:val="16"/>
              </w:rPr>
              <w:t>Pharmacol</w:t>
            </w:r>
            <w:proofErr w:type="spellEnd"/>
            <w:r w:rsidRPr="00F32C28">
              <w:rPr>
                <w:color w:val="000000"/>
                <w:sz w:val="16"/>
                <w:szCs w:val="16"/>
              </w:rPr>
              <w:t>. 2020;1-6.</w:t>
            </w:r>
          </w:p>
        </w:tc>
      </w:tr>
      <w:tr w:rsidR="00284950" w:rsidRPr="006166BC" w14:paraId="7FFF8271" w14:textId="77777777" w:rsidTr="00DD72FC">
        <w:trPr>
          <w:trHeight w:val="284"/>
          <w:jc w:val="center"/>
        </w:trPr>
        <w:tc>
          <w:tcPr>
            <w:tcW w:w="217" w:type="pct"/>
            <w:vAlign w:val="center"/>
          </w:tcPr>
          <w:p w14:paraId="7F936766" w14:textId="77777777" w:rsidR="00284950" w:rsidRPr="006166BC" w:rsidRDefault="00284950" w:rsidP="00DD72FC">
            <w:pPr>
              <w:jc w:val="center"/>
              <w:rPr>
                <w:color w:val="000000"/>
                <w:sz w:val="16"/>
                <w:szCs w:val="18"/>
                <w:lang w:val="sr-Cyrl-CS"/>
              </w:rPr>
            </w:pPr>
            <w:r w:rsidRPr="006166BC">
              <w:rPr>
                <w:color w:val="000000"/>
                <w:sz w:val="16"/>
                <w:szCs w:val="18"/>
                <w:lang w:val="sr-Cyrl-CS"/>
              </w:rPr>
              <w:t>8.</w:t>
            </w:r>
          </w:p>
        </w:tc>
        <w:tc>
          <w:tcPr>
            <w:tcW w:w="4783" w:type="pct"/>
            <w:gridSpan w:val="14"/>
          </w:tcPr>
          <w:p w14:paraId="54F2C1BE" w14:textId="77777777" w:rsidR="00284950" w:rsidRPr="00E31E5F" w:rsidRDefault="00284950" w:rsidP="00DD72FC">
            <w:pPr>
              <w:pStyle w:val="HTMLPreformatted"/>
              <w:jc w:val="both"/>
              <w:rPr>
                <w:rFonts w:ascii="Times New Roman" w:hAnsi="Times New Roman" w:cs="Times New Roman"/>
                <w:color w:val="000000"/>
                <w:sz w:val="16"/>
                <w:szCs w:val="16"/>
              </w:rPr>
            </w:pPr>
            <w:proofErr w:type="spellStart"/>
            <w:r w:rsidRPr="00E31E5F">
              <w:rPr>
                <w:rFonts w:ascii="Times New Roman" w:hAnsi="Times New Roman" w:cs="Times New Roman"/>
                <w:color w:val="000000"/>
                <w:sz w:val="16"/>
                <w:szCs w:val="16"/>
              </w:rPr>
              <w:t>Lalovic</w:t>
            </w:r>
            <w:proofErr w:type="spellEnd"/>
            <w:r w:rsidRPr="00E31E5F">
              <w:rPr>
                <w:rFonts w:ascii="Times New Roman" w:hAnsi="Times New Roman" w:cs="Times New Roman"/>
                <w:color w:val="000000"/>
                <w:sz w:val="16"/>
                <w:szCs w:val="16"/>
              </w:rPr>
              <w:t xml:space="preserve"> D, </w:t>
            </w:r>
            <w:proofErr w:type="spellStart"/>
            <w:r w:rsidRPr="00E31E5F">
              <w:rPr>
                <w:rFonts w:ascii="Times New Roman" w:hAnsi="Times New Roman" w:cs="Times New Roman"/>
                <w:color w:val="000000"/>
                <w:sz w:val="16"/>
                <w:szCs w:val="16"/>
              </w:rPr>
              <w:t>Jakovljevic</w:t>
            </w:r>
            <w:proofErr w:type="spellEnd"/>
            <w:r w:rsidRPr="00E31E5F">
              <w:rPr>
                <w:rFonts w:ascii="Times New Roman" w:hAnsi="Times New Roman" w:cs="Times New Roman"/>
                <w:color w:val="000000"/>
                <w:sz w:val="16"/>
                <w:szCs w:val="16"/>
              </w:rPr>
              <w:t xml:space="preserve"> V, </w:t>
            </w:r>
            <w:proofErr w:type="spellStart"/>
            <w:r w:rsidRPr="00E31E5F">
              <w:rPr>
                <w:rFonts w:ascii="Times New Roman" w:hAnsi="Times New Roman" w:cs="Times New Roman"/>
                <w:color w:val="000000"/>
                <w:sz w:val="16"/>
                <w:szCs w:val="16"/>
              </w:rPr>
              <w:t>Radoman</w:t>
            </w:r>
            <w:proofErr w:type="spellEnd"/>
            <w:r w:rsidRPr="00E31E5F">
              <w:rPr>
                <w:rFonts w:ascii="Times New Roman" w:hAnsi="Times New Roman" w:cs="Times New Roman"/>
                <w:color w:val="000000"/>
                <w:sz w:val="16"/>
                <w:szCs w:val="16"/>
              </w:rPr>
              <w:t xml:space="preserve"> K, </w:t>
            </w:r>
            <w:proofErr w:type="spellStart"/>
            <w:r w:rsidRPr="00E31E5F">
              <w:rPr>
                <w:rFonts w:ascii="Times New Roman" w:hAnsi="Times New Roman" w:cs="Times New Roman"/>
                <w:color w:val="000000"/>
                <w:sz w:val="16"/>
                <w:szCs w:val="16"/>
              </w:rPr>
              <w:t>Bradic</w:t>
            </w:r>
            <w:proofErr w:type="spellEnd"/>
            <w:r w:rsidRPr="00E31E5F">
              <w:rPr>
                <w:rFonts w:ascii="Times New Roman" w:hAnsi="Times New Roman" w:cs="Times New Roman"/>
                <w:color w:val="000000"/>
                <w:sz w:val="16"/>
                <w:szCs w:val="16"/>
              </w:rPr>
              <w:t xml:space="preserve"> J, Jeremic N, </w:t>
            </w:r>
            <w:proofErr w:type="spellStart"/>
            <w:r w:rsidRPr="00E31E5F">
              <w:rPr>
                <w:rFonts w:ascii="Times New Roman" w:hAnsi="Times New Roman" w:cs="Times New Roman"/>
                <w:color w:val="000000"/>
                <w:sz w:val="16"/>
                <w:szCs w:val="16"/>
              </w:rPr>
              <w:t>Vranic</w:t>
            </w:r>
            <w:proofErr w:type="spellEnd"/>
            <w:r w:rsidRPr="00E31E5F">
              <w:rPr>
                <w:rFonts w:ascii="Times New Roman" w:hAnsi="Times New Roman" w:cs="Times New Roman"/>
                <w:color w:val="000000"/>
                <w:sz w:val="16"/>
                <w:szCs w:val="16"/>
              </w:rPr>
              <w:t xml:space="preserve"> A, Milosavljevic I, </w:t>
            </w:r>
            <w:r w:rsidRPr="00E31E5F">
              <w:rPr>
                <w:rFonts w:ascii="Times New Roman" w:hAnsi="Times New Roman" w:cs="Times New Roman"/>
                <w:b/>
                <w:bCs/>
                <w:color w:val="000000"/>
                <w:sz w:val="16"/>
                <w:szCs w:val="16"/>
              </w:rPr>
              <w:t>Jeremic J</w:t>
            </w:r>
            <w:r w:rsidRPr="00E31E5F">
              <w:rPr>
                <w:rFonts w:ascii="Times New Roman" w:hAnsi="Times New Roman" w:cs="Times New Roman"/>
                <w:color w:val="000000"/>
                <w:sz w:val="16"/>
                <w:szCs w:val="16"/>
              </w:rPr>
              <w:t xml:space="preserve">, </w:t>
            </w:r>
            <w:proofErr w:type="spellStart"/>
            <w:r w:rsidRPr="00E31E5F">
              <w:rPr>
                <w:rFonts w:ascii="Times New Roman" w:hAnsi="Times New Roman" w:cs="Times New Roman"/>
                <w:color w:val="000000"/>
                <w:sz w:val="16"/>
                <w:szCs w:val="16"/>
              </w:rPr>
              <w:t>Srejovic</w:t>
            </w:r>
            <w:proofErr w:type="spellEnd"/>
            <w:r w:rsidRPr="00E31E5F">
              <w:rPr>
                <w:rFonts w:ascii="Times New Roman" w:hAnsi="Times New Roman" w:cs="Times New Roman"/>
                <w:color w:val="000000"/>
                <w:sz w:val="16"/>
                <w:szCs w:val="16"/>
              </w:rPr>
              <w:t xml:space="preserve"> I, </w:t>
            </w:r>
            <w:proofErr w:type="spellStart"/>
            <w:r w:rsidRPr="00E31E5F">
              <w:rPr>
                <w:rFonts w:ascii="Times New Roman" w:hAnsi="Times New Roman" w:cs="Times New Roman"/>
                <w:color w:val="000000"/>
                <w:sz w:val="16"/>
                <w:szCs w:val="16"/>
              </w:rPr>
              <w:t>Turnic</w:t>
            </w:r>
            <w:proofErr w:type="spellEnd"/>
            <w:r w:rsidRPr="00E31E5F">
              <w:rPr>
                <w:rFonts w:ascii="Times New Roman" w:hAnsi="Times New Roman" w:cs="Times New Roman"/>
                <w:color w:val="000000"/>
                <w:sz w:val="16"/>
                <w:szCs w:val="16"/>
              </w:rPr>
              <w:t xml:space="preserve"> TN, </w:t>
            </w:r>
            <w:proofErr w:type="spellStart"/>
            <w:r w:rsidRPr="00E31E5F">
              <w:rPr>
                <w:rFonts w:ascii="Times New Roman" w:hAnsi="Times New Roman" w:cs="Times New Roman"/>
                <w:color w:val="000000"/>
                <w:sz w:val="16"/>
                <w:szCs w:val="16"/>
              </w:rPr>
              <w:t>Zivkovic</w:t>
            </w:r>
            <w:proofErr w:type="spellEnd"/>
            <w:r w:rsidRPr="00E31E5F">
              <w:rPr>
                <w:rFonts w:ascii="Times New Roman" w:hAnsi="Times New Roman" w:cs="Times New Roman"/>
                <w:color w:val="000000"/>
                <w:sz w:val="16"/>
                <w:szCs w:val="16"/>
              </w:rPr>
              <w:t xml:space="preserve"> V, </w:t>
            </w:r>
            <w:proofErr w:type="spellStart"/>
            <w:r w:rsidRPr="00E31E5F">
              <w:rPr>
                <w:rFonts w:ascii="Times New Roman" w:hAnsi="Times New Roman" w:cs="Times New Roman"/>
                <w:color w:val="000000"/>
                <w:sz w:val="16"/>
                <w:szCs w:val="16"/>
              </w:rPr>
              <w:t>Stanojevic</w:t>
            </w:r>
            <w:proofErr w:type="spellEnd"/>
            <w:r w:rsidRPr="00E31E5F">
              <w:rPr>
                <w:rFonts w:ascii="Times New Roman" w:hAnsi="Times New Roman" w:cs="Times New Roman"/>
                <w:color w:val="000000"/>
                <w:sz w:val="16"/>
                <w:szCs w:val="16"/>
              </w:rPr>
              <w:t xml:space="preserve"> D, </w:t>
            </w:r>
            <w:proofErr w:type="spellStart"/>
            <w:r w:rsidRPr="00E31E5F">
              <w:rPr>
                <w:rFonts w:ascii="Times New Roman" w:hAnsi="Times New Roman" w:cs="Times New Roman"/>
                <w:color w:val="000000"/>
                <w:sz w:val="16"/>
                <w:szCs w:val="16"/>
              </w:rPr>
              <w:t>Bolevich</w:t>
            </w:r>
            <w:proofErr w:type="spellEnd"/>
            <w:r w:rsidRPr="00E31E5F">
              <w:rPr>
                <w:rFonts w:ascii="Times New Roman" w:hAnsi="Times New Roman" w:cs="Times New Roman"/>
                <w:color w:val="000000"/>
                <w:sz w:val="16"/>
                <w:szCs w:val="16"/>
              </w:rPr>
              <w:t xml:space="preserve"> S, Djuric DM. The impact of low mineral content water on cardiac function in diabetic rats: focus on oxidative stress. Mol Cell </w:t>
            </w:r>
            <w:proofErr w:type="spellStart"/>
            <w:r w:rsidRPr="00E31E5F">
              <w:rPr>
                <w:rFonts w:ascii="Times New Roman" w:hAnsi="Times New Roman" w:cs="Times New Roman"/>
                <w:color w:val="000000"/>
                <w:sz w:val="16"/>
                <w:szCs w:val="16"/>
              </w:rPr>
              <w:t>Biochem</w:t>
            </w:r>
            <w:proofErr w:type="spellEnd"/>
            <w:r w:rsidRPr="00E31E5F">
              <w:rPr>
                <w:rFonts w:ascii="Times New Roman" w:hAnsi="Times New Roman" w:cs="Times New Roman"/>
                <w:color w:val="000000"/>
                <w:sz w:val="16"/>
                <w:szCs w:val="16"/>
              </w:rPr>
              <w:t xml:space="preserve">. 2020 Jun 20. </w:t>
            </w:r>
            <w:proofErr w:type="spellStart"/>
            <w:r w:rsidRPr="00E31E5F">
              <w:rPr>
                <w:rFonts w:ascii="Times New Roman" w:hAnsi="Times New Roman" w:cs="Times New Roman"/>
                <w:color w:val="000000"/>
                <w:sz w:val="16"/>
                <w:szCs w:val="16"/>
              </w:rPr>
              <w:t>doi</w:t>
            </w:r>
            <w:proofErr w:type="spellEnd"/>
            <w:r w:rsidRPr="00E31E5F">
              <w:rPr>
                <w:rFonts w:ascii="Times New Roman" w:hAnsi="Times New Roman" w:cs="Times New Roman"/>
                <w:color w:val="000000"/>
                <w:sz w:val="16"/>
                <w:szCs w:val="16"/>
              </w:rPr>
              <w:t xml:space="preserve">: 10.1007/s11010-020-03792-w. </w:t>
            </w:r>
            <w:proofErr w:type="spellStart"/>
            <w:r w:rsidRPr="00E31E5F">
              <w:rPr>
                <w:rFonts w:ascii="Times New Roman" w:hAnsi="Times New Roman" w:cs="Times New Roman"/>
                <w:color w:val="000000"/>
                <w:sz w:val="16"/>
                <w:szCs w:val="16"/>
              </w:rPr>
              <w:t>Epub</w:t>
            </w:r>
            <w:proofErr w:type="spellEnd"/>
            <w:r w:rsidRPr="00E31E5F">
              <w:rPr>
                <w:rFonts w:ascii="Times New Roman" w:hAnsi="Times New Roman" w:cs="Times New Roman"/>
                <w:color w:val="000000"/>
                <w:sz w:val="16"/>
                <w:szCs w:val="16"/>
              </w:rPr>
              <w:t xml:space="preserve"> ahead of print. PMID: 32564295.</w:t>
            </w:r>
          </w:p>
        </w:tc>
      </w:tr>
      <w:tr w:rsidR="00284950" w:rsidRPr="006166BC" w14:paraId="26A984F2" w14:textId="77777777" w:rsidTr="00DD72FC">
        <w:trPr>
          <w:trHeight w:val="284"/>
          <w:jc w:val="center"/>
        </w:trPr>
        <w:tc>
          <w:tcPr>
            <w:tcW w:w="217" w:type="pct"/>
            <w:vAlign w:val="center"/>
          </w:tcPr>
          <w:p w14:paraId="083C22E3" w14:textId="77777777" w:rsidR="00284950" w:rsidRPr="006166BC" w:rsidRDefault="00284950" w:rsidP="00DD72FC">
            <w:pPr>
              <w:jc w:val="center"/>
              <w:rPr>
                <w:color w:val="000000"/>
                <w:sz w:val="16"/>
                <w:szCs w:val="18"/>
                <w:lang w:val="sr-Cyrl-CS"/>
              </w:rPr>
            </w:pPr>
            <w:r w:rsidRPr="006166BC">
              <w:rPr>
                <w:color w:val="000000"/>
                <w:sz w:val="16"/>
                <w:szCs w:val="18"/>
                <w:lang w:val="sr-Cyrl-CS"/>
              </w:rPr>
              <w:t>9.</w:t>
            </w:r>
          </w:p>
        </w:tc>
        <w:tc>
          <w:tcPr>
            <w:tcW w:w="4783" w:type="pct"/>
            <w:gridSpan w:val="14"/>
          </w:tcPr>
          <w:p w14:paraId="06131F6E" w14:textId="77777777" w:rsidR="00284950" w:rsidRPr="00E31E5F" w:rsidRDefault="00284950" w:rsidP="00DD72FC">
            <w:pPr>
              <w:pStyle w:val="HTMLPreformatted"/>
              <w:jc w:val="both"/>
              <w:rPr>
                <w:rFonts w:ascii="Times New Roman" w:hAnsi="Times New Roman" w:cs="Times New Roman"/>
                <w:color w:val="000000"/>
                <w:sz w:val="16"/>
                <w:szCs w:val="16"/>
              </w:rPr>
            </w:pPr>
            <w:r w:rsidRPr="00E31E5F">
              <w:rPr>
                <w:rFonts w:ascii="Times New Roman" w:hAnsi="Times New Roman" w:cs="Times New Roman"/>
                <w:color w:val="000000"/>
                <w:sz w:val="16"/>
                <w:szCs w:val="16"/>
              </w:rPr>
              <w:t xml:space="preserve">Radonjic T, </w:t>
            </w:r>
            <w:proofErr w:type="spellStart"/>
            <w:r w:rsidRPr="00E31E5F">
              <w:rPr>
                <w:rFonts w:ascii="Times New Roman" w:hAnsi="Times New Roman" w:cs="Times New Roman"/>
                <w:color w:val="000000"/>
                <w:sz w:val="16"/>
                <w:szCs w:val="16"/>
              </w:rPr>
              <w:t>Rankovic</w:t>
            </w:r>
            <w:proofErr w:type="spellEnd"/>
            <w:r w:rsidRPr="00E31E5F">
              <w:rPr>
                <w:rFonts w:ascii="Times New Roman" w:hAnsi="Times New Roman" w:cs="Times New Roman"/>
                <w:color w:val="000000"/>
                <w:sz w:val="16"/>
                <w:szCs w:val="16"/>
              </w:rPr>
              <w:t xml:space="preserve"> M, </w:t>
            </w:r>
            <w:proofErr w:type="spellStart"/>
            <w:r w:rsidRPr="00E31E5F">
              <w:rPr>
                <w:rFonts w:ascii="Times New Roman" w:hAnsi="Times New Roman" w:cs="Times New Roman"/>
                <w:color w:val="000000"/>
                <w:sz w:val="16"/>
                <w:szCs w:val="16"/>
              </w:rPr>
              <w:t>Ravic</w:t>
            </w:r>
            <w:proofErr w:type="spellEnd"/>
            <w:r w:rsidRPr="00E31E5F">
              <w:rPr>
                <w:rFonts w:ascii="Times New Roman" w:hAnsi="Times New Roman" w:cs="Times New Roman"/>
                <w:color w:val="000000"/>
                <w:sz w:val="16"/>
                <w:szCs w:val="16"/>
              </w:rPr>
              <w:t xml:space="preserve"> M, </w:t>
            </w:r>
            <w:proofErr w:type="spellStart"/>
            <w:r w:rsidRPr="00E31E5F">
              <w:rPr>
                <w:rFonts w:ascii="Times New Roman" w:hAnsi="Times New Roman" w:cs="Times New Roman"/>
                <w:color w:val="000000"/>
                <w:sz w:val="16"/>
                <w:szCs w:val="16"/>
              </w:rPr>
              <w:t>Zivkovic</w:t>
            </w:r>
            <w:proofErr w:type="spellEnd"/>
            <w:r w:rsidRPr="00E31E5F">
              <w:rPr>
                <w:rFonts w:ascii="Times New Roman" w:hAnsi="Times New Roman" w:cs="Times New Roman"/>
                <w:color w:val="000000"/>
                <w:sz w:val="16"/>
                <w:szCs w:val="16"/>
              </w:rPr>
              <w:t xml:space="preserve"> V, </w:t>
            </w:r>
            <w:proofErr w:type="spellStart"/>
            <w:r w:rsidRPr="00E31E5F">
              <w:rPr>
                <w:rFonts w:ascii="Times New Roman" w:hAnsi="Times New Roman" w:cs="Times New Roman"/>
                <w:color w:val="000000"/>
                <w:sz w:val="16"/>
                <w:szCs w:val="16"/>
              </w:rPr>
              <w:t>Srejovic</w:t>
            </w:r>
            <w:proofErr w:type="spellEnd"/>
            <w:r w:rsidRPr="00E31E5F">
              <w:rPr>
                <w:rFonts w:ascii="Times New Roman" w:hAnsi="Times New Roman" w:cs="Times New Roman"/>
                <w:color w:val="000000"/>
                <w:sz w:val="16"/>
                <w:szCs w:val="16"/>
              </w:rPr>
              <w:t xml:space="preserve"> I, </w:t>
            </w:r>
            <w:r w:rsidRPr="00E31E5F">
              <w:rPr>
                <w:rFonts w:ascii="Times New Roman" w:hAnsi="Times New Roman" w:cs="Times New Roman"/>
                <w:b/>
                <w:bCs/>
                <w:color w:val="000000"/>
                <w:sz w:val="16"/>
                <w:szCs w:val="16"/>
              </w:rPr>
              <w:t>Jeremic J</w:t>
            </w:r>
            <w:r w:rsidRPr="00E31E5F">
              <w:rPr>
                <w:rFonts w:ascii="Times New Roman" w:hAnsi="Times New Roman" w:cs="Times New Roman"/>
                <w:color w:val="000000"/>
                <w:sz w:val="16"/>
                <w:szCs w:val="16"/>
              </w:rPr>
              <w:t xml:space="preserve">, Jeremic N, </w:t>
            </w:r>
            <w:proofErr w:type="spellStart"/>
            <w:r w:rsidRPr="00E31E5F">
              <w:rPr>
                <w:rFonts w:ascii="Times New Roman" w:hAnsi="Times New Roman" w:cs="Times New Roman"/>
                <w:color w:val="000000"/>
                <w:sz w:val="16"/>
                <w:szCs w:val="16"/>
              </w:rPr>
              <w:t>Sretenovic</w:t>
            </w:r>
            <w:proofErr w:type="spellEnd"/>
            <w:r w:rsidRPr="00E31E5F">
              <w:rPr>
                <w:rFonts w:ascii="Times New Roman" w:hAnsi="Times New Roman" w:cs="Times New Roman"/>
                <w:color w:val="000000"/>
                <w:sz w:val="16"/>
                <w:szCs w:val="16"/>
              </w:rPr>
              <w:t xml:space="preserve"> J, Matic S, </w:t>
            </w:r>
            <w:proofErr w:type="spellStart"/>
            <w:r w:rsidRPr="00E31E5F">
              <w:rPr>
                <w:rFonts w:ascii="Times New Roman" w:hAnsi="Times New Roman" w:cs="Times New Roman"/>
                <w:color w:val="000000"/>
                <w:sz w:val="16"/>
                <w:szCs w:val="16"/>
              </w:rPr>
              <w:t>Jakovljevic</w:t>
            </w:r>
            <w:proofErr w:type="spellEnd"/>
            <w:r w:rsidRPr="00E31E5F">
              <w:rPr>
                <w:rFonts w:ascii="Times New Roman" w:hAnsi="Times New Roman" w:cs="Times New Roman"/>
                <w:color w:val="000000"/>
                <w:sz w:val="16"/>
                <w:szCs w:val="16"/>
              </w:rPr>
              <w:t xml:space="preserve"> V, Nikolic </w:t>
            </w:r>
            <w:proofErr w:type="spellStart"/>
            <w:r w:rsidRPr="00E31E5F">
              <w:rPr>
                <w:rFonts w:ascii="Times New Roman" w:hAnsi="Times New Roman" w:cs="Times New Roman"/>
                <w:color w:val="000000"/>
                <w:sz w:val="16"/>
                <w:szCs w:val="16"/>
              </w:rPr>
              <w:t>Turnic</w:t>
            </w:r>
            <w:proofErr w:type="spellEnd"/>
            <w:r w:rsidRPr="00E31E5F">
              <w:rPr>
                <w:rFonts w:ascii="Times New Roman" w:hAnsi="Times New Roman" w:cs="Times New Roman"/>
                <w:color w:val="000000"/>
                <w:sz w:val="16"/>
                <w:szCs w:val="16"/>
              </w:rPr>
              <w:t xml:space="preserve"> T. The Effects of Thiamine Hydrochloride on Cardiac Function, Redox Status and Morphometric Alterations in Doxorubicin-Treated Rats. Cardiovasc </w:t>
            </w:r>
            <w:proofErr w:type="spellStart"/>
            <w:r w:rsidRPr="00E31E5F">
              <w:rPr>
                <w:rFonts w:ascii="Times New Roman" w:hAnsi="Times New Roman" w:cs="Times New Roman"/>
                <w:color w:val="000000"/>
                <w:sz w:val="16"/>
                <w:szCs w:val="16"/>
              </w:rPr>
              <w:t>Toxicol</w:t>
            </w:r>
            <w:proofErr w:type="spellEnd"/>
            <w:r w:rsidRPr="00E31E5F">
              <w:rPr>
                <w:rFonts w:ascii="Times New Roman" w:hAnsi="Times New Roman" w:cs="Times New Roman"/>
                <w:color w:val="000000"/>
                <w:sz w:val="16"/>
                <w:szCs w:val="16"/>
              </w:rPr>
              <w:t xml:space="preserve">. 2020 Apr;20(2):111-120. </w:t>
            </w:r>
            <w:proofErr w:type="spellStart"/>
            <w:r w:rsidRPr="00E31E5F">
              <w:rPr>
                <w:rFonts w:ascii="Times New Roman" w:hAnsi="Times New Roman" w:cs="Times New Roman"/>
                <w:color w:val="000000"/>
                <w:sz w:val="16"/>
                <w:szCs w:val="16"/>
              </w:rPr>
              <w:t>doi</w:t>
            </w:r>
            <w:proofErr w:type="spellEnd"/>
            <w:r w:rsidRPr="00E31E5F">
              <w:rPr>
                <w:rFonts w:ascii="Times New Roman" w:hAnsi="Times New Roman" w:cs="Times New Roman"/>
                <w:color w:val="000000"/>
                <w:sz w:val="16"/>
                <w:szCs w:val="16"/>
              </w:rPr>
              <w:t>: 10.1007/s12012-019-09536-7. PMID: 31270735.</w:t>
            </w:r>
          </w:p>
        </w:tc>
      </w:tr>
      <w:tr w:rsidR="00284950" w:rsidRPr="006166BC" w14:paraId="39D559DF" w14:textId="77777777" w:rsidTr="00DD72FC">
        <w:trPr>
          <w:trHeight w:val="284"/>
          <w:jc w:val="center"/>
        </w:trPr>
        <w:tc>
          <w:tcPr>
            <w:tcW w:w="217" w:type="pct"/>
            <w:vAlign w:val="center"/>
          </w:tcPr>
          <w:p w14:paraId="505E046A" w14:textId="77777777" w:rsidR="00284950" w:rsidRPr="006166BC" w:rsidRDefault="00284950" w:rsidP="00DD72FC">
            <w:pPr>
              <w:jc w:val="center"/>
              <w:rPr>
                <w:color w:val="000000"/>
                <w:sz w:val="16"/>
                <w:szCs w:val="18"/>
                <w:lang w:val="sr-Cyrl-CS"/>
              </w:rPr>
            </w:pPr>
            <w:r w:rsidRPr="006166BC">
              <w:rPr>
                <w:color w:val="000000"/>
                <w:sz w:val="16"/>
                <w:szCs w:val="18"/>
              </w:rPr>
              <w:t>10.</w:t>
            </w:r>
          </w:p>
        </w:tc>
        <w:tc>
          <w:tcPr>
            <w:tcW w:w="4783" w:type="pct"/>
            <w:gridSpan w:val="14"/>
          </w:tcPr>
          <w:p w14:paraId="41DC41CE" w14:textId="77777777" w:rsidR="00284950" w:rsidRPr="00E31E5F" w:rsidRDefault="00284950" w:rsidP="00DD72FC">
            <w:pPr>
              <w:pStyle w:val="HTMLPreformatted"/>
              <w:jc w:val="both"/>
              <w:rPr>
                <w:rFonts w:ascii="Times New Roman" w:hAnsi="Times New Roman" w:cs="Times New Roman"/>
                <w:color w:val="000000"/>
                <w:sz w:val="16"/>
                <w:szCs w:val="16"/>
              </w:rPr>
            </w:pPr>
            <w:proofErr w:type="spellStart"/>
            <w:r w:rsidRPr="00E31E5F">
              <w:rPr>
                <w:rFonts w:ascii="Times New Roman" w:hAnsi="Times New Roman" w:cs="Times New Roman"/>
                <w:color w:val="000000"/>
                <w:sz w:val="16"/>
                <w:szCs w:val="16"/>
              </w:rPr>
              <w:t>Ristic</w:t>
            </w:r>
            <w:proofErr w:type="spellEnd"/>
            <w:r w:rsidRPr="00E31E5F">
              <w:rPr>
                <w:rFonts w:ascii="Times New Roman" w:hAnsi="Times New Roman" w:cs="Times New Roman"/>
                <w:color w:val="000000"/>
                <w:sz w:val="16"/>
                <w:szCs w:val="16"/>
              </w:rPr>
              <w:t xml:space="preserve"> J, Folic M, Radonjic K, Rosic MI, </w:t>
            </w:r>
            <w:proofErr w:type="spellStart"/>
            <w:r w:rsidRPr="00E31E5F">
              <w:rPr>
                <w:rFonts w:ascii="Times New Roman" w:hAnsi="Times New Roman" w:cs="Times New Roman"/>
                <w:color w:val="000000"/>
                <w:sz w:val="16"/>
                <w:szCs w:val="16"/>
              </w:rPr>
              <w:t>Bolevich</w:t>
            </w:r>
            <w:proofErr w:type="spellEnd"/>
            <w:r w:rsidRPr="00E31E5F">
              <w:rPr>
                <w:rFonts w:ascii="Times New Roman" w:hAnsi="Times New Roman" w:cs="Times New Roman"/>
                <w:color w:val="000000"/>
                <w:sz w:val="16"/>
                <w:szCs w:val="16"/>
              </w:rPr>
              <w:t xml:space="preserve"> S, </w:t>
            </w:r>
            <w:proofErr w:type="spellStart"/>
            <w:r w:rsidRPr="00E31E5F">
              <w:rPr>
                <w:rFonts w:ascii="Times New Roman" w:hAnsi="Times New Roman" w:cs="Times New Roman"/>
                <w:color w:val="000000"/>
                <w:sz w:val="16"/>
                <w:szCs w:val="16"/>
              </w:rPr>
              <w:t>Alisultanovich</w:t>
            </w:r>
            <w:proofErr w:type="spellEnd"/>
            <w:r w:rsidRPr="00E31E5F">
              <w:rPr>
                <w:rFonts w:ascii="Times New Roman" w:hAnsi="Times New Roman" w:cs="Times New Roman"/>
                <w:color w:val="000000"/>
                <w:sz w:val="16"/>
                <w:szCs w:val="16"/>
              </w:rPr>
              <w:t xml:space="preserve"> OI, </w:t>
            </w:r>
            <w:proofErr w:type="spellStart"/>
            <w:r w:rsidRPr="00E31E5F">
              <w:rPr>
                <w:rFonts w:ascii="Times New Roman" w:hAnsi="Times New Roman" w:cs="Times New Roman"/>
                <w:color w:val="000000"/>
                <w:sz w:val="16"/>
                <w:szCs w:val="16"/>
              </w:rPr>
              <w:t>Draginic</w:t>
            </w:r>
            <w:proofErr w:type="spellEnd"/>
            <w:r w:rsidRPr="00E31E5F">
              <w:rPr>
                <w:rFonts w:ascii="Times New Roman" w:hAnsi="Times New Roman" w:cs="Times New Roman"/>
                <w:color w:val="000000"/>
                <w:sz w:val="16"/>
                <w:szCs w:val="16"/>
              </w:rPr>
              <w:t xml:space="preserve"> N, </w:t>
            </w:r>
            <w:proofErr w:type="spellStart"/>
            <w:r w:rsidRPr="00E31E5F">
              <w:rPr>
                <w:rFonts w:ascii="Times New Roman" w:hAnsi="Times New Roman" w:cs="Times New Roman"/>
                <w:color w:val="000000"/>
                <w:sz w:val="16"/>
                <w:szCs w:val="16"/>
              </w:rPr>
              <w:t>Andjic</w:t>
            </w:r>
            <w:proofErr w:type="spellEnd"/>
            <w:r w:rsidRPr="00E31E5F">
              <w:rPr>
                <w:rFonts w:ascii="Times New Roman" w:hAnsi="Times New Roman" w:cs="Times New Roman"/>
                <w:color w:val="000000"/>
                <w:sz w:val="16"/>
                <w:szCs w:val="16"/>
              </w:rPr>
              <w:t xml:space="preserve"> M, </w:t>
            </w:r>
            <w:r w:rsidRPr="00E31E5F">
              <w:rPr>
                <w:rFonts w:ascii="Times New Roman" w:hAnsi="Times New Roman" w:cs="Times New Roman"/>
                <w:b/>
                <w:bCs/>
                <w:color w:val="000000"/>
                <w:sz w:val="16"/>
                <w:szCs w:val="16"/>
              </w:rPr>
              <w:t>Jeremic J</w:t>
            </w:r>
            <w:r w:rsidRPr="00E31E5F">
              <w:rPr>
                <w:rFonts w:ascii="Times New Roman" w:hAnsi="Times New Roman" w:cs="Times New Roman"/>
                <w:color w:val="000000"/>
                <w:sz w:val="16"/>
                <w:szCs w:val="16"/>
              </w:rPr>
              <w:t xml:space="preserve">, Milosavljevic I, </w:t>
            </w:r>
            <w:proofErr w:type="spellStart"/>
            <w:r w:rsidRPr="00E31E5F">
              <w:rPr>
                <w:rFonts w:ascii="Times New Roman" w:hAnsi="Times New Roman" w:cs="Times New Roman"/>
                <w:color w:val="000000"/>
                <w:sz w:val="16"/>
                <w:szCs w:val="16"/>
              </w:rPr>
              <w:t>Zivkovic</w:t>
            </w:r>
            <w:proofErr w:type="spellEnd"/>
            <w:r w:rsidRPr="00E31E5F">
              <w:rPr>
                <w:rFonts w:ascii="Times New Roman" w:hAnsi="Times New Roman" w:cs="Times New Roman"/>
                <w:color w:val="000000"/>
                <w:sz w:val="16"/>
                <w:szCs w:val="16"/>
              </w:rPr>
              <w:t xml:space="preserve"> V, </w:t>
            </w:r>
            <w:proofErr w:type="spellStart"/>
            <w:r w:rsidRPr="00E31E5F">
              <w:rPr>
                <w:rFonts w:ascii="Times New Roman" w:hAnsi="Times New Roman" w:cs="Times New Roman"/>
                <w:color w:val="000000"/>
                <w:sz w:val="16"/>
                <w:szCs w:val="16"/>
              </w:rPr>
              <w:t>Jakovljevic</w:t>
            </w:r>
            <w:proofErr w:type="spellEnd"/>
            <w:r w:rsidRPr="00E31E5F">
              <w:rPr>
                <w:rFonts w:ascii="Times New Roman" w:hAnsi="Times New Roman" w:cs="Times New Roman"/>
                <w:color w:val="000000"/>
                <w:sz w:val="16"/>
                <w:szCs w:val="16"/>
              </w:rPr>
              <w:t xml:space="preserve"> V. Preconditioning with PDE1 Inhibitors and Moderate-Intensity Training Positively Affect Systemic Redox State of Rats. Oxid Med Cell </w:t>
            </w:r>
            <w:proofErr w:type="spellStart"/>
            <w:r w:rsidRPr="00E31E5F">
              <w:rPr>
                <w:rFonts w:ascii="Times New Roman" w:hAnsi="Times New Roman" w:cs="Times New Roman"/>
                <w:color w:val="000000"/>
                <w:sz w:val="16"/>
                <w:szCs w:val="16"/>
              </w:rPr>
              <w:t>Longev</w:t>
            </w:r>
            <w:proofErr w:type="spellEnd"/>
            <w:r w:rsidRPr="00E31E5F">
              <w:rPr>
                <w:rFonts w:ascii="Times New Roman" w:hAnsi="Times New Roman" w:cs="Times New Roman"/>
                <w:color w:val="000000"/>
                <w:sz w:val="16"/>
                <w:szCs w:val="16"/>
              </w:rPr>
              <w:t xml:space="preserve">. 2020 Feb </w:t>
            </w:r>
            <w:proofErr w:type="gramStart"/>
            <w:r w:rsidRPr="00E31E5F">
              <w:rPr>
                <w:rFonts w:ascii="Times New Roman" w:hAnsi="Times New Roman" w:cs="Times New Roman"/>
                <w:color w:val="000000"/>
                <w:sz w:val="16"/>
                <w:szCs w:val="16"/>
              </w:rPr>
              <w:t>10;2020:6361703</w:t>
            </w:r>
            <w:proofErr w:type="gramEnd"/>
            <w:r w:rsidRPr="00E31E5F">
              <w:rPr>
                <w:rFonts w:ascii="Times New Roman" w:hAnsi="Times New Roman" w:cs="Times New Roman"/>
                <w:color w:val="000000"/>
                <w:sz w:val="16"/>
                <w:szCs w:val="16"/>
              </w:rPr>
              <w:t xml:space="preserve">. </w:t>
            </w:r>
            <w:proofErr w:type="spellStart"/>
            <w:r w:rsidRPr="00E31E5F">
              <w:rPr>
                <w:rFonts w:ascii="Times New Roman" w:hAnsi="Times New Roman" w:cs="Times New Roman"/>
                <w:color w:val="000000"/>
                <w:sz w:val="16"/>
                <w:szCs w:val="16"/>
              </w:rPr>
              <w:t>doi</w:t>
            </w:r>
            <w:proofErr w:type="spellEnd"/>
            <w:r w:rsidRPr="00E31E5F">
              <w:rPr>
                <w:rFonts w:ascii="Times New Roman" w:hAnsi="Times New Roman" w:cs="Times New Roman"/>
                <w:color w:val="000000"/>
                <w:sz w:val="16"/>
                <w:szCs w:val="16"/>
              </w:rPr>
              <w:t>: 10.1155/2020/6361703. PMID: 32104536; PMCID: PMC7035562.</w:t>
            </w:r>
          </w:p>
        </w:tc>
      </w:tr>
      <w:tr w:rsidR="00284950" w:rsidRPr="006166BC" w14:paraId="148F9B56" w14:textId="77777777" w:rsidTr="00DD72FC">
        <w:trPr>
          <w:trHeight w:val="284"/>
          <w:jc w:val="center"/>
        </w:trPr>
        <w:tc>
          <w:tcPr>
            <w:tcW w:w="217" w:type="pct"/>
            <w:vAlign w:val="center"/>
          </w:tcPr>
          <w:p w14:paraId="48E59847" w14:textId="77777777" w:rsidR="00284950" w:rsidRPr="006166BC" w:rsidRDefault="00284950" w:rsidP="00DD72FC">
            <w:pPr>
              <w:jc w:val="center"/>
              <w:rPr>
                <w:color w:val="000000"/>
                <w:sz w:val="16"/>
                <w:szCs w:val="18"/>
                <w:lang w:val="sr-Cyrl-CS"/>
              </w:rPr>
            </w:pPr>
            <w:r w:rsidRPr="006166BC">
              <w:rPr>
                <w:color w:val="000000"/>
                <w:sz w:val="16"/>
                <w:szCs w:val="18"/>
              </w:rPr>
              <w:t>1</w:t>
            </w:r>
            <w:r w:rsidRPr="006166BC">
              <w:rPr>
                <w:color w:val="000000"/>
                <w:sz w:val="16"/>
                <w:szCs w:val="18"/>
                <w:lang w:val="sr-Cyrl-CS"/>
              </w:rPr>
              <w:t>1.</w:t>
            </w:r>
          </w:p>
        </w:tc>
        <w:tc>
          <w:tcPr>
            <w:tcW w:w="4783" w:type="pct"/>
            <w:gridSpan w:val="14"/>
          </w:tcPr>
          <w:p w14:paraId="2B0FB496" w14:textId="77777777" w:rsidR="00284950" w:rsidRPr="00E31E5F" w:rsidRDefault="00284950" w:rsidP="00DD72FC">
            <w:pPr>
              <w:pStyle w:val="HTMLPreformatted"/>
              <w:jc w:val="both"/>
              <w:rPr>
                <w:rFonts w:ascii="Times New Roman" w:hAnsi="Times New Roman" w:cs="Times New Roman"/>
                <w:color w:val="000000"/>
                <w:sz w:val="16"/>
                <w:szCs w:val="16"/>
              </w:rPr>
            </w:pPr>
            <w:proofErr w:type="spellStart"/>
            <w:r w:rsidRPr="00E31E5F">
              <w:rPr>
                <w:rFonts w:ascii="Times New Roman" w:hAnsi="Times New Roman" w:cs="Times New Roman"/>
                <w:color w:val="000000"/>
                <w:sz w:val="16"/>
                <w:szCs w:val="16"/>
              </w:rPr>
              <w:t>Andjic</w:t>
            </w:r>
            <w:proofErr w:type="spellEnd"/>
            <w:r w:rsidRPr="00E31E5F">
              <w:rPr>
                <w:rFonts w:ascii="Times New Roman" w:hAnsi="Times New Roman" w:cs="Times New Roman"/>
                <w:color w:val="000000"/>
                <w:sz w:val="16"/>
                <w:szCs w:val="16"/>
              </w:rPr>
              <w:t xml:space="preserve"> M, </w:t>
            </w:r>
            <w:proofErr w:type="spellStart"/>
            <w:r w:rsidRPr="00E31E5F">
              <w:rPr>
                <w:rFonts w:ascii="Times New Roman" w:hAnsi="Times New Roman" w:cs="Times New Roman"/>
                <w:color w:val="000000"/>
                <w:sz w:val="16"/>
                <w:szCs w:val="16"/>
              </w:rPr>
              <w:t>Draginic</w:t>
            </w:r>
            <w:proofErr w:type="spellEnd"/>
            <w:r w:rsidRPr="00E31E5F">
              <w:rPr>
                <w:rFonts w:ascii="Times New Roman" w:hAnsi="Times New Roman" w:cs="Times New Roman"/>
                <w:color w:val="000000"/>
                <w:sz w:val="16"/>
                <w:szCs w:val="16"/>
              </w:rPr>
              <w:t xml:space="preserve"> N, </w:t>
            </w:r>
            <w:proofErr w:type="spellStart"/>
            <w:r w:rsidRPr="00E31E5F">
              <w:rPr>
                <w:rFonts w:ascii="Times New Roman" w:hAnsi="Times New Roman" w:cs="Times New Roman"/>
                <w:color w:val="000000"/>
                <w:sz w:val="16"/>
                <w:szCs w:val="16"/>
              </w:rPr>
              <w:t>Radoman</w:t>
            </w:r>
            <w:proofErr w:type="spellEnd"/>
            <w:r w:rsidRPr="00E31E5F">
              <w:rPr>
                <w:rFonts w:ascii="Times New Roman" w:hAnsi="Times New Roman" w:cs="Times New Roman"/>
                <w:color w:val="000000"/>
                <w:sz w:val="16"/>
                <w:szCs w:val="16"/>
              </w:rPr>
              <w:t xml:space="preserve"> K, </w:t>
            </w:r>
            <w:r w:rsidRPr="00E31E5F">
              <w:rPr>
                <w:rFonts w:ascii="Times New Roman" w:hAnsi="Times New Roman" w:cs="Times New Roman"/>
                <w:b/>
                <w:bCs/>
                <w:color w:val="000000"/>
                <w:sz w:val="16"/>
                <w:szCs w:val="16"/>
              </w:rPr>
              <w:t>Jeremic J</w:t>
            </w:r>
            <w:r w:rsidRPr="00E31E5F">
              <w:rPr>
                <w:rFonts w:ascii="Times New Roman" w:hAnsi="Times New Roman" w:cs="Times New Roman"/>
                <w:color w:val="000000"/>
                <w:sz w:val="16"/>
                <w:szCs w:val="16"/>
              </w:rPr>
              <w:t xml:space="preserve">, </w:t>
            </w:r>
            <w:proofErr w:type="spellStart"/>
            <w:r w:rsidRPr="00E31E5F">
              <w:rPr>
                <w:rFonts w:ascii="Times New Roman" w:hAnsi="Times New Roman" w:cs="Times New Roman"/>
                <w:color w:val="000000"/>
                <w:sz w:val="16"/>
                <w:szCs w:val="16"/>
              </w:rPr>
              <w:t>Turnic</w:t>
            </w:r>
            <w:proofErr w:type="spellEnd"/>
            <w:r w:rsidRPr="00E31E5F">
              <w:rPr>
                <w:rFonts w:ascii="Times New Roman" w:hAnsi="Times New Roman" w:cs="Times New Roman"/>
                <w:color w:val="000000"/>
                <w:sz w:val="16"/>
                <w:szCs w:val="16"/>
              </w:rPr>
              <w:t xml:space="preserve"> TN, </w:t>
            </w:r>
            <w:proofErr w:type="spellStart"/>
            <w:r w:rsidRPr="00E31E5F">
              <w:rPr>
                <w:rFonts w:ascii="Times New Roman" w:hAnsi="Times New Roman" w:cs="Times New Roman"/>
                <w:color w:val="000000"/>
                <w:sz w:val="16"/>
                <w:szCs w:val="16"/>
              </w:rPr>
              <w:t>Srejovic</w:t>
            </w:r>
            <w:proofErr w:type="spellEnd"/>
            <w:r w:rsidRPr="00E31E5F">
              <w:rPr>
                <w:rFonts w:ascii="Times New Roman" w:hAnsi="Times New Roman" w:cs="Times New Roman"/>
                <w:color w:val="000000"/>
                <w:sz w:val="16"/>
                <w:szCs w:val="16"/>
              </w:rPr>
              <w:t xml:space="preserve"> I, </w:t>
            </w:r>
            <w:proofErr w:type="spellStart"/>
            <w:r w:rsidRPr="00E31E5F">
              <w:rPr>
                <w:rFonts w:ascii="Times New Roman" w:hAnsi="Times New Roman" w:cs="Times New Roman"/>
                <w:color w:val="000000"/>
                <w:sz w:val="16"/>
                <w:szCs w:val="16"/>
              </w:rPr>
              <w:t>Zivkovic</w:t>
            </w:r>
            <w:proofErr w:type="spellEnd"/>
            <w:r w:rsidRPr="00E31E5F">
              <w:rPr>
                <w:rFonts w:ascii="Times New Roman" w:hAnsi="Times New Roman" w:cs="Times New Roman"/>
                <w:color w:val="000000"/>
                <w:sz w:val="16"/>
                <w:szCs w:val="16"/>
              </w:rPr>
              <w:t xml:space="preserve"> V, Kovacevic M, </w:t>
            </w:r>
            <w:proofErr w:type="spellStart"/>
            <w:r w:rsidRPr="00E31E5F">
              <w:rPr>
                <w:rFonts w:ascii="Times New Roman" w:hAnsi="Times New Roman" w:cs="Times New Roman"/>
                <w:color w:val="000000"/>
                <w:sz w:val="16"/>
                <w:szCs w:val="16"/>
              </w:rPr>
              <w:t>Bolevich</w:t>
            </w:r>
            <w:proofErr w:type="spellEnd"/>
            <w:r w:rsidRPr="00E31E5F">
              <w:rPr>
                <w:rFonts w:ascii="Times New Roman" w:hAnsi="Times New Roman" w:cs="Times New Roman"/>
                <w:color w:val="000000"/>
                <w:sz w:val="16"/>
                <w:szCs w:val="16"/>
              </w:rPr>
              <w:t xml:space="preserve"> S, </w:t>
            </w:r>
            <w:proofErr w:type="spellStart"/>
            <w:r w:rsidRPr="00E31E5F">
              <w:rPr>
                <w:rFonts w:ascii="Times New Roman" w:hAnsi="Times New Roman" w:cs="Times New Roman"/>
                <w:color w:val="000000"/>
                <w:sz w:val="16"/>
                <w:szCs w:val="16"/>
              </w:rPr>
              <w:t>Jakovljevic</w:t>
            </w:r>
            <w:proofErr w:type="spellEnd"/>
            <w:r w:rsidRPr="00E31E5F">
              <w:rPr>
                <w:rFonts w:ascii="Times New Roman" w:hAnsi="Times New Roman" w:cs="Times New Roman"/>
                <w:color w:val="000000"/>
                <w:sz w:val="16"/>
                <w:szCs w:val="16"/>
              </w:rPr>
              <w:t xml:space="preserve"> V. Flaxseed and evening primrose oil slightly affect systolic and diastolic function of isolated heart in male but not in female rats. Int J </w:t>
            </w:r>
            <w:proofErr w:type="spellStart"/>
            <w:r w:rsidRPr="00E31E5F">
              <w:rPr>
                <w:rFonts w:ascii="Times New Roman" w:hAnsi="Times New Roman" w:cs="Times New Roman"/>
                <w:color w:val="000000"/>
                <w:sz w:val="16"/>
                <w:szCs w:val="16"/>
              </w:rPr>
              <w:t>Vitam</w:t>
            </w:r>
            <w:proofErr w:type="spellEnd"/>
            <w:r w:rsidRPr="00E31E5F">
              <w:rPr>
                <w:rFonts w:ascii="Times New Roman" w:hAnsi="Times New Roman" w:cs="Times New Roman"/>
                <w:color w:val="000000"/>
                <w:sz w:val="16"/>
                <w:szCs w:val="16"/>
              </w:rPr>
              <w:t xml:space="preserve"> </w:t>
            </w:r>
            <w:proofErr w:type="spellStart"/>
            <w:r w:rsidRPr="00E31E5F">
              <w:rPr>
                <w:rFonts w:ascii="Times New Roman" w:hAnsi="Times New Roman" w:cs="Times New Roman"/>
                <w:color w:val="000000"/>
                <w:sz w:val="16"/>
                <w:szCs w:val="16"/>
              </w:rPr>
              <w:t>Nutr</w:t>
            </w:r>
            <w:proofErr w:type="spellEnd"/>
            <w:r w:rsidRPr="00E31E5F">
              <w:rPr>
                <w:rFonts w:ascii="Times New Roman" w:hAnsi="Times New Roman" w:cs="Times New Roman"/>
                <w:color w:val="000000"/>
                <w:sz w:val="16"/>
                <w:szCs w:val="16"/>
              </w:rPr>
              <w:t xml:space="preserve"> Res. 2019 Nov 8:1-9. </w:t>
            </w:r>
            <w:proofErr w:type="spellStart"/>
            <w:r w:rsidRPr="00E31E5F">
              <w:rPr>
                <w:rFonts w:ascii="Times New Roman" w:hAnsi="Times New Roman" w:cs="Times New Roman"/>
                <w:color w:val="000000"/>
                <w:sz w:val="16"/>
                <w:szCs w:val="16"/>
              </w:rPr>
              <w:t>doi</w:t>
            </w:r>
            <w:proofErr w:type="spellEnd"/>
            <w:r w:rsidRPr="00E31E5F">
              <w:rPr>
                <w:rFonts w:ascii="Times New Roman" w:hAnsi="Times New Roman" w:cs="Times New Roman"/>
                <w:color w:val="000000"/>
                <w:sz w:val="16"/>
                <w:szCs w:val="16"/>
              </w:rPr>
              <w:t xml:space="preserve">: 10.1024/0300-9831/a000612. </w:t>
            </w:r>
            <w:proofErr w:type="spellStart"/>
            <w:r w:rsidRPr="00E31E5F">
              <w:rPr>
                <w:rFonts w:ascii="Times New Roman" w:hAnsi="Times New Roman" w:cs="Times New Roman"/>
                <w:color w:val="000000"/>
                <w:sz w:val="16"/>
                <w:szCs w:val="16"/>
              </w:rPr>
              <w:t>Epub</w:t>
            </w:r>
            <w:proofErr w:type="spellEnd"/>
            <w:r w:rsidRPr="00E31E5F">
              <w:rPr>
                <w:rFonts w:ascii="Times New Roman" w:hAnsi="Times New Roman" w:cs="Times New Roman"/>
                <w:color w:val="000000"/>
                <w:sz w:val="16"/>
                <w:szCs w:val="16"/>
              </w:rPr>
              <w:t xml:space="preserve"> ahead of print. PMID: 31699009.</w:t>
            </w:r>
          </w:p>
        </w:tc>
      </w:tr>
      <w:tr w:rsidR="00284950" w:rsidRPr="006166BC" w14:paraId="72AFFEC9" w14:textId="77777777" w:rsidTr="00DD72FC">
        <w:trPr>
          <w:trHeight w:val="284"/>
          <w:jc w:val="center"/>
        </w:trPr>
        <w:tc>
          <w:tcPr>
            <w:tcW w:w="217" w:type="pct"/>
            <w:vAlign w:val="center"/>
          </w:tcPr>
          <w:p w14:paraId="6446F899" w14:textId="77777777" w:rsidR="00284950" w:rsidRPr="006166BC" w:rsidRDefault="00284950" w:rsidP="00DD72FC">
            <w:pPr>
              <w:jc w:val="center"/>
              <w:rPr>
                <w:color w:val="000000"/>
                <w:sz w:val="16"/>
                <w:szCs w:val="18"/>
                <w:lang w:val="sr-Cyrl-CS"/>
              </w:rPr>
            </w:pPr>
            <w:r w:rsidRPr="006166BC">
              <w:rPr>
                <w:color w:val="000000"/>
                <w:sz w:val="16"/>
                <w:szCs w:val="18"/>
              </w:rPr>
              <w:t>1</w:t>
            </w:r>
            <w:r w:rsidRPr="006166BC">
              <w:rPr>
                <w:color w:val="000000"/>
                <w:sz w:val="16"/>
                <w:szCs w:val="18"/>
                <w:lang w:val="sr-Cyrl-CS"/>
              </w:rPr>
              <w:t>2.</w:t>
            </w:r>
          </w:p>
        </w:tc>
        <w:tc>
          <w:tcPr>
            <w:tcW w:w="4783" w:type="pct"/>
            <w:gridSpan w:val="14"/>
          </w:tcPr>
          <w:p w14:paraId="11BBF4EE" w14:textId="77777777" w:rsidR="00284950" w:rsidRPr="00E31E5F" w:rsidRDefault="00284950" w:rsidP="00DD72FC">
            <w:pPr>
              <w:pStyle w:val="HTMLPreformatted"/>
              <w:jc w:val="both"/>
              <w:rPr>
                <w:rFonts w:ascii="Times New Roman" w:hAnsi="Times New Roman" w:cs="Times New Roman"/>
                <w:color w:val="000000"/>
                <w:sz w:val="16"/>
                <w:szCs w:val="16"/>
              </w:rPr>
            </w:pPr>
            <w:proofErr w:type="spellStart"/>
            <w:r w:rsidRPr="00E31E5F">
              <w:rPr>
                <w:rFonts w:ascii="Times New Roman" w:hAnsi="Times New Roman" w:cs="Times New Roman"/>
                <w:color w:val="000000"/>
                <w:sz w:val="16"/>
                <w:szCs w:val="16"/>
              </w:rPr>
              <w:t>Arsic</w:t>
            </w:r>
            <w:proofErr w:type="spellEnd"/>
            <w:r w:rsidRPr="00E31E5F">
              <w:rPr>
                <w:rFonts w:ascii="Times New Roman" w:hAnsi="Times New Roman" w:cs="Times New Roman"/>
                <w:color w:val="000000"/>
                <w:sz w:val="16"/>
                <w:szCs w:val="16"/>
              </w:rPr>
              <w:t xml:space="preserve"> A, </w:t>
            </w:r>
            <w:proofErr w:type="spellStart"/>
            <w:r w:rsidRPr="00E31E5F">
              <w:rPr>
                <w:rFonts w:ascii="Times New Roman" w:hAnsi="Times New Roman" w:cs="Times New Roman"/>
                <w:color w:val="000000"/>
                <w:sz w:val="16"/>
                <w:szCs w:val="16"/>
              </w:rPr>
              <w:t>Pesic</w:t>
            </w:r>
            <w:proofErr w:type="spellEnd"/>
            <w:r w:rsidRPr="00E31E5F">
              <w:rPr>
                <w:rFonts w:ascii="Times New Roman" w:hAnsi="Times New Roman" w:cs="Times New Roman"/>
                <w:color w:val="000000"/>
                <w:sz w:val="16"/>
                <w:szCs w:val="16"/>
              </w:rPr>
              <w:t xml:space="preserve"> G, Petrovic S, Matic A, </w:t>
            </w:r>
            <w:r w:rsidRPr="00E31E5F">
              <w:rPr>
                <w:rFonts w:ascii="Times New Roman" w:hAnsi="Times New Roman" w:cs="Times New Roman"/>
                <w:b/>
                <w:bCs/>
                <w:color w:val="000000"/>
                <w:sz w:val="16"/>
                <w:szCs w:val="16"/>
              </w:rPr>
              <w:t>Jeremic J</w:t>
            </w:r>
            <w:r w:rsidRPr="00E31E5F">
              <w:rPr>
                <w:rFonts w:ascii="Times New Roman" w:hAnsi="Times New Roman" w:cs="Times New Roman"/>
                <w:color w:val="000000"/>
                <w:sz w:val="16"/>
                <w:szCs w:val="16"/>
              </w:rPr>
              <w:t xml:space="preserve">, </w:t>
            </w:r>
            <w:proofErr w:type="spellStart"/>
            <w:r w:rsidRPr="00E31E5F">
              <w:rPr>
                <w:rFonts w:ascii="Times New Roman" w:hAnsi="Times New Roman" w:cs="Times New Roman"/>
                <w:color w:val="000000"/>
                <w:sz w:val="16"/>
                <w:szCs w:val="16"/>
              </w:rPr>
              <w:t>Jakovljevic</w:t>
            </w:r>
            <w:proofErr w:type="spellEnd"/>
            <w:r w:rsidRPr="00E31E5F">
              <w:rPr>
                <w:rFonts w:ascii="Times New Roman" w:hAnsi="Times New Roman" w:cs="Times New Roman"/>
                <w:color w:val="000000"/>
                <w:sz w:val="16"/>
                <w:szCs w:val="16"/>
              </w:rPr>
              <w:t xml:space="preserve"> V, Vucic V. Adverse plasma fatty acid composition in patients with femoral neck fracture1. Can J </w:t>
            </w:r>
            <w:proofErr w:type="spellStart"/>
            <w:r w:rsidRPr="00E31E5F">
              <w:rPr>
                <w:rFonts w:ascii="Times New Roman" w:hAnsi="Times New Roman" w:cs="Times New Roman"/>
                <w:color w:val="000000"/>
                <w:sz w:val="16"/>
                <w:szCs w:val="16"/>
              </w:rPr>
              <w:t>Physiol</w:t>
            </w:r>
            <w:proofErr w:type="spellEnd"/>
            <w:r w:rsidRPr="00E31E5F">
              <w:rPr>
                <w:rFonts w:ascii="Times New Roman" w:hAnsi="Times New Roman" w:cs="Times New Roman"/>
                <w:color w:val="000000"/>
                <w:sz w:val="16"/>
                <w:szCs w:val="16"/>
              </w:rPr>
              <w:t xml:space="preserve"> </w:t>
            </w:r>
            <w:proofErr w:type="spellStart"/>
            <w:r w:rsidRPr="00E31E5F">
              <w:rPr>
                <w:rFonts w:ascii="Times New Roman" w:hAnsi="Times New Roman" w:cs="Times New Roman"/>
                <w:color w:val="000000"/>
                <w:sz w:val="16"/>
                <w:szCs w:val="16"/>
              </w:rPr>
              <w:t>Pharmacol</w:t>
            </w:r>
            <w:proofErr w:type="spellEnd"/>
            <w:r w:rsidRPr="00E31E5F">
              <w:rPr>
                <w:rFonts w:ascii="Times New Roman" w:hAnsi="Times New Roman" w:cs="Times New Roman"/>
                <w:color w:val="000000"/>
                <w:sz w:val="16"/>
                <w:szCs w:val="16"/>
              </w:rPr>
              <w:t xml:space="preserve">. 2020 Feb;98(2):61-66. </w:t>
            </w:r>
            <w:proofErr w:type="spellStart"/>
            <w:r w:rsidRPr="00E31E5F">
              <w:rPr>
                <w:rFonts w:ascii="Times New Roman" w:hAnsi="Times New Roman" w:cs="Times New Roman"/>
                <w:color w:val="000000"/>
                <w:sz w:val="16"/>
                <w:szCs w:val="16"/>
              </w:rPr>
              <w:t>doi</w:t>
            </w:r>
            <w:proofErr w:type="spellEnd"/>
            <w:r w:rsidRPr="00E31E5F">
              <w:rPr>
                <w:rFonts w:ascii="Times New Roman" w:hAnsi="Times New Roman" w:cs="Times New Roman"/>
                <w:color w:val="000000"/>
                <w:sz w:val="16"/>
                <w:szCs w:val="16"/>
              </w:rPr>
              <w:t xml:space="preserve">: 10.1139/cjpp-2019-0249. </w:t>
            </w:r>
            <w:proofErr w:type="spellStart"/>
            <w:r w:rsidRPr="00E31E5F">
              <w:rPr>
                <w:rFonts w:ascii="Times New Roman" w:hAnsi="Times New Roman" w:cs="Times New Roman"/>
                <w:color w:val="000000"/>
                <w:sz w:val="16"/>
                <w:szCs w:val="16"/>
              </w:rPr>
              <w:t>Epub</w:t>
            </w:r>
            <w:proofErr w:type="spellEnd"/>
            <w:r w:rsidRPr="00E31E5F">
              <w:rPr>
                <w:rFonts w:ascii="Times New Roman" w:hAnsi="Times New Roman" w:cs="Times New Roman"/>
                <w:color w:val="000000"/>
                <w:sz w:val="16"/>
                <w:szCs w:val="16"/>
              </w:rPr>
              <w:t xml:space="preserve"> 2019 Sep 6. PMID: 31491342.</w:t>
            </w:r>
          </w:p>
        </w:tc>
      </w:tr>
      <w:tr w:rsidR="00284950" w:rsidRPr="006166BC" w14:paraId="636B9CC5" w14:textId="77777777" w:rsidTr="00DD72FC">
        <w:trPr>
          <w:trHeight w:val="284"/>
          <w:jc w:val="center"/>
        </w:trPr>
        <w:tc>
          <w:tcPr>
            <w:tcW w:w="217" w:type="pct"/>
            <w:vAlign w:val="center"/>
          </w:tcPr>
          <w:p w14:paraId="64CE6B4A" w14:textId="77777777" w:rsidR="00284950" w:rsidRPr="006166BC" w:rsidRDefault="00284950" w:rsidP="00DD72FC">
            <w:pPr>
              <w:jc w:val="center"/>
              <w:rPr>
                <w:color w:val="000000"/>
                <w:sz w:val="16"/>
                <w:szCs w:val="18"/>
                <w:lang w:val="sr-Cyrl-CS"/>
              </w:rPr>
            </w:pPr>
            <w:r w:rsidRPr="006166BC">
              <w:rPr>
                <w:color w:val="000000"/>
                <w:sz w:val="16"/>
                <w:szCs w:val="18"/>
              </w:rPr>
              <w:t>1</w:t>
            </w:r>
            <w:r w:rsidRPr="006166BC">
              <w:rPr>
                <w:color w:val="000000"/>
                <w:sz w:val="16"/>
                <w:szCs w:val="18"/>
                <w:lang w:val="sr-Cyrl-CS"/>
              </w:rPr>
              <w:t>3.</w:t>
            </w:r>
          </w:p>
        </w:tc>
        <w:tc>
          <w:tcPr>
            <w:tcW w:w="4783" w:type="pct"/>
            <w:gridSpan w:val="14"/>
          </w:tcPr>
          <w:p w14:paraId="5DF6E2E7" w14:textId="77777777" w:rsidR="00284950" w:rsidRPr="00E31E5F" w:rsidRDefault="00284950" w:rsidP="00DD72FC">
            <w:pPr>
              <w:pStyle w:val="HTMLPreformatted"/>
              <w:jc w:val="both"/>
              <w:rPr>
                <w:rFonts w:ascii="Times New Roman" w:hAnsi="Times New Roman" w:cs="Times New Roman"/>
                <w:color w:val="000000"/>
                <w:sz w:val="16"/>
                <w:szCs w:val="16"/>
              </w:rPr>
            </w:pPr>
            <w:r w:rsidRPr="00E31E5F">
              <w:rPr>
                <w:rFonts w:ascii="Times New Roman" w:hAnsi="Times New Roman" w:cs="Times New Roman"/>
                <w:color w:val="000000"/>
                <w:sz w:val="16"/>
                <w:szCs w:val="16"/>
              </w:rPr>
              <w:t xml:space="preserve">Nikolic T, Petrovic D, Matic S, </w:t>
            </w:r>
            <w:proofErr w:type="spellStart"/>
            <w:r w:rsidRPr="00E31E5F">
              <w:rPr>
                <w:rFonts w:ascii="Times New Roman" w:hAnsi="Times New Roman" w:cs="Times New Roman"/>
                <w:color w:val="000000"/>
                <w:sz w:val="16"/>
                <w:szCs w:val="16"/>
              </w:rPr>
              <w:t>Turnic</w:t>
            </w:r>
            <w:proofErr w:type="spellEnd"/>
            <w:r w:rsidRPr="00E31E5F">
              <w:rPr>
                <w:rFonts w:ascii="Times New Roman" w:hAnsi="Times New Roman" w:cs="Times New Roman"/>
                <w:color w:val="000000"/>
                <w:sz w:val="16"/>
                <w:szCs w:val="16"/>
              </w:rPr>
              <w:t xml:space="preserve"> TN, </w:t>
            </w:r>
            <w:r w:rsidRPr="00E31E5F">
              <w:rPr>
                <w:rFonts w:ascii="Times New Roman" w:hAnsi="Times New Roman" w:cs="Times New Roman"/>
                <w:b/>
                <w:bCs/>
                <w:color w:val="000000"/>
                <w:sz w:val="16"/>
                <w:szCs w:val="16"/>
              </w:rPr>
              <w:t>Jeremic J</w:t>
            </w:r>
            <w:r w:rsidRPr="00E31E5F">
              <w:rPr>
                <w:rFonts w:ascii="Times New Roman" w:hAnsi="Times New Roman" w:cs="Times New Roman"/>
                <w:color w:val="000000"/>
                <w:sz w:val="16"/>
                <w:szCs w:val="16"/>
              </w:rPr>
              <w:t xml:space="preserve">, Radonjic K, </w:t>
            </w:r>
            <w:proofErr w:type="spellStart"/>
            <w:r w:rsidRPr="00E31E5F">
              <w:rPr>
                <w:rFonts w:ascii="Times New Roman" w:hAnsi="Times New Roman" w:cs="Times New Roman"/>
                <w:color w:val="000000"/>
                <w:sz w:val="16"/>
                <w:szCs w:val="16"/>
              </w:rPr>
              <w:t>Srejovic</w:t>
            </w:r>
            <w:proofErr w:type="spellEnd"/>
            <w:r w:rsidRPr="00E31E5F">
              <w:rPr>
                <w:rFonts w:ascii="Times New Roman" w:hAnsi="Times New Roman" w:cs="Times New Roman"/>
                <w:color w:val="000000"/>
                <w:sz w:val="16"/>
                <w:szCs w:val="16"/>
              </w:rPr>
              <w:t xml:space="preserve"> I, </w:t>
            </w:r>
            <w:proofErr w:type="spellStart"/>
            <w:r w:rsidRPr="00E31E5F">
              <w:rPr>
                <w:rFonts w:ascii="Times New Roman" w:hAnsi="Times New Roman" w:cs="Times New Roman"/>
                <w:color w:val="000000"/>
                <w:sz w:val="16"/>
                <w:szCs w:val="16"/>
              </w:rPr>
              <w:t>Zivkovic</w:t>
            </w:r>
            <w:proofErr w:type="spellEnd"/>
            <w:r w:rsidRPr="00E31E5F">
              <w:rPr>
                <w:rFonts w:ascii="Times New Roman" w:hAnsi="Times New Roman" w:cs="Times New Roman"/>
                <w:color w:val="000000"/>
                <w:sz w:val="16"/>
                <w:szCs w:val="16"/>
              </w:rPr>
              <w:t xml:space="preserve"> V, </w:t>
            </w:r>
            <w:proofErr w:type="spellStart"/>
            <w:r w:rsidRPr="00E31E5F">
              <w:rPr>
                <w:rFonts w:ascii="Times New Roman" w:hAnsi="Times New Roman" w:cs="Times New Roman"/>
                <w:color w:val="000000"/>
                <w:sz w:val="16"/>
                <w:szCs w:val="16"/>
              </w:rPr>
              <w:t>Bolevich</w:t>
            </w:r>
            <w:proofErr w:type="spellEnd"/>
            <w:r w:rsidRPr="00E31E5F">
              <w:rPr>
                <w:rFonts w:ascii="Times New Roman" w:hAnsi="Times New Roman" w:cs="Times New Roman"/>
                <w:color w:val="000000"/>
                <w:sz w:val="16"/>
                <w:szCs w:val="16"/>
              </w:rPr>
              <w:t xml:space="preserve"> S, </w:t>
            </w:r>
            <w:proofErr w:type="spellStart"/>
            <w:r w:rsidRPr="00E31E5F">
              <w:rPr>
                <w:rFonts w:ascii="Times New Roman" w:hAnsi="Times New Roman" w:cs="Times New Roman"/>
                <w:color w:val="000000"/>
                <w:sz w:val="16"/>
                <w:szCs w:val="16"/>
              </w:rPr>
              <w:t>Bolevich</w:t>
            </w:r>
            <w:proofErr w:type="spellEnd"/>
            <w:r w:rsidRPr="00E31E5F">
              <w:rPr>
                <w:rFonts w:ascii="Times New Roman" w:hAnsi="Times New Roman" w:cs="Times New Roman"/>
                <w:color w:val="000000"/>
                <w:sz w:val="16"/>
                <w:szCs w:val="16"/>
              </w:rPr>
              <w:t xml:space="preserve"> S, </w:t>
            </w:r>
            <w:proofErr w:type="spellStart"/>
            <w:r w:rsidRPr="00E31E5F">
              <w:rPr>
                <w:rFonts w:ascii="Times New Roman" w:hAnsi="Times New Roman" w:cs="Times New Roman"/>
                <w:color w:val="000000"/>
                <w:sz w:val="16"/>
                <w:szCs w:val="16"/>
              </w:rPr>
              <w:t>Jakovljevic</w:t>
            </w:r>
            <w:proofErr w:type="spellEnd"/>
            <w:r w:rsidRPr="00E31E5F">
              <w:rPr>
                <w:rFonts w:ascii="Times New Roman" w:hAnsi="Times New Roman" w:cs="Times New Roman"/>
                <w:color w:val="000000"/>
                <w:sz w:val="16"/>
                <w:szCs w:val="16"/>
              </w:rPr>
              <w:t xml:space="preserve"> V. The influence of folic acid-induced acute kidney injury on cardiac function and redox status in rats. </w:t>
            </w:r>
            <w:proofErr w:type="spellStart"/>
            <w:r w:rsidRPr="00E31E5F">
              <w:rPr>
                <w:rFonts w:ascii="Times New Roman" w:hAnsi="Times New Roman" w:cs="Times New Roman"/>
                <w:color w:val="000000"/>
                <w:sz w:val="16"/>
                <w:szCs w:val="16"/>
              </w:rPr>
              <w:t>Naunyn</w:t>
            </w:r>
            <w:proofErr w:type="spellEnd"/>
            <w:r w:rsidRPr="00E31E5F">
              <w:rPr>
                <w:rFonts w:ascii="Times New Roman" w:hAnsi="Times New Roman" w:cs="Times New Roman"/>
                <w:color w:val="000000"/>
                <w:sz w:val="16"/>
                <w:szCs w:val="16"/>
              </w:rPr>
              <w:t xml:space="preserve"> </w:t>
            </w:r>
            <w:proofErr w:type="spellStart"/>
            <w:r w:rsidRPr="00E31E5F">
              <w:rPr>
                <w:rFonts w:ascii="Times New Roman" w:hAnsi="Times New Roman" w:cs="Times New Roman"/>
                <w:color w:val="000000"/>
                <w:sz w:val="16"/>
                <w:szCs w:val="16"/>
              </w:rPr>
              <w:t>Schmiedebergs</w:t>
            </w:r>
            <w:proofErr w:type="spellEnd"/>
            <w:r w:rsidRPr="00E31E5F">
              <w:rPr>
                <w:rFonts w:ascii="Times New Roman" w:hAnsi="Times New Roman" w:cs="Times New Roman"/>
                <w:color w:val="000000"/>
                <w:sz w:val="16"/>
                <w:szCs w:val="16"/>
              </w:rPr>
              <w:t xml:space="preserve"> Arch </w:t>
            </w:r>
            <w:proofErr w:type="spellStart"/>
            <w:r w:rsidRPr="00E31E5F">
              <w:rPr>
                <w:rFonts w:ascii="Times New Roman" w:hAnsi="Times New Roman" w:cs="Times New Roman"/>
                <w:color w:val="000000"/>
                <w:sz w:val="16"/>
                <w:szCs w:val="16"/>
              </w:rPr>
              <w:t>Pharmacol</w:t>
            </w:r>
            <w:proofErr w:type="spellEnd"/>
            <w:r w:rsidRPr="00E31E5F">
              <w:rPr>
                <w:rFonts w:ascii="Times New Roman" w:hAnsi="Times New Roman" w:cs="Times New Roman"/>
                <w:color w:val="000000"/>
                <w:sz w:val="16"/>
                <w:szCs w:val="16"/>
              </w:rPr>
              <w:t xml:space="preserve">. 2020 Jan;393(1):99-109. </w:t>
            </w:r>
            <w:proofErr w:type="spellStart"/>
            <w:r w:rsidRPr="00E31E5F">
              <w:rPr>
                <w:rFonts w:ascii="Times New Roman" w:hAnsi="Times New Roman" w:cs="Times New Roman"/>
                <w:color w:val="000000"/>
                <w:sz w:val="16"/>
                <w:szCs w:val="16"/>
              </w:rPr>
              <w:t>doi</w:t>
            </w:r>
            <w:proofErr w:type="spellEnd"/>
            <w:r w:rsidRPr="00E31E5F">
              <w:rPr>
                <w:rFonts w:ascii="Times New Roman" w:hAnsi="Times New Roman" w:cs="Times New Roman"/>
                <w:color w:val="000000"/>
                <w:sz w:val="16"/>
                <w:szCs w:val="16"/>
              </w:rPr>
              <w:t xml:space="preserve">: 10.1007/s00210-019-01717-z. </w:t>
            </w:r>
            <w:proofErr w:type="spellStart"/>
            <w:r w:rsidRPr="00E31E5F">
              <w:rPr>
                <w:rFonts w:ascii="Times New Roman" w:hAnsi="Times New Roman" w:cs="Times New Roman"/>
                <w:color w:val="000000"/>
                <w:sz w:val="16"/>
                <w:szCs w:val="16"/>
              </w:rPr>
              <w:t>Epub</w:t>
            </w:r>
            <w:proofErr w:type="spellEnd"/>
            <w:r w:rsidRPr="00E31E5F">
              <w:rPr>
                <w:rFonts w:ascii="Times New Roman" w:hAnsi="Times New Roman" w:cs="Times New Roman"/>
                <w:color w:val="000000"/>
                <w:sz w:val="16"/>
                <w:szCs w:val="16"/>
              </w:rPr>
              <w:t xml:space="preserve"> 2019 Aug 27. PMID: 31455992.</w:t>
            </w:r>
          </w:p>
        </w:tc>
      </w:tr>
      <w:tr w:rsidR="00284950" w:rsidRPr="006166BC" w14:paraId="70DEB231" w14:textId="77777777" w:rsidTr="00DD72FC">
        <w:trPr>
          <w:trHeight w:val="284"/>
          <w:jc w:val="center"/>
        </w:trPr>
        <w:tc>
          <w:tcPr>
            <w:tcW w:w="217" w:type="pct"/>
            <w:vAlign w:val="center"/>
          </w:tcPr>
          <w:p w14:paraId="326A1E23" w14:textId="77777777" w:rsidR="00284950" w:rsidRPr="006166BC" w:rsidRDefault="00284950" w:rsidP="00DD72FC">
            <w:pPr>
              <w:jc w:val="center"/>
              <w:rPr>
                <w:color w:val="000000"/>
                <w:sz w:val="16"/>
                <w:szCs w:val="18"/>
                <w:lang w:val="sr-Cyrl-CS"/>
              </w:rPr>
            </w:pPr>
            <w:r w:rsidRPr="006166BC">
              <w:rPr>
                <w:color w:val="000000"/>
                <w:sz w:val="16"/>
                <w:szCs w:val="18"/>
              </w:rPr>
              <w:t>1</w:t>
            </w:r>
            <w:r w:rsidRPr="006166BC">
              <w:rPr>
                <w:color w:val="000000"/>
                <w:sz w:val="16"/>
                <w:szCs w:val="18"/>
                <w:lang w:val="sr-Cyrl-CS"/>
              </w:rPr>
              <w:t>4.</w:t>
            </w:r>
          </w:p>
        </w:tc>
        <w:tc>
          <w:tcPr>
            <w:tcW w:w="4783" w:type="pct"/>
            <w:gridSpan w:val="14"/>
          </w:tcPr>
          <w:p w14:paraId="2C130620" w14:textId="77777777" w:rsidR="00284950" w:rsidRPr="00E31E5F" w:rsidRDefault="00284950" w:rsidP="00DD72FC">
            <w:pPr>
              <w:pStyle w:val="HTMLPreformatted"/>
              <w:jc w:val="both"/>
              <w:rPr>
                <w:rFonts w:ascii="Times New Roman" w:hAnsi="Times New Roman" w:cs="Times New Roman"/>
                <w:color w:val="000000"/>
                <w:sz w:val="16"/>
                <w:szCs w:val="16"/>
              </w:rPr>
            </w:pPr>
            <w:proofErr w:type="spellStart"/>
            <w:r w:rsidRPr="00E31E5F">
              <w:rPr>
                <w:rFonts w:ascii="Times New Roman" w:hAnsi="Times New Roman" w:cs="Times New Roman"/>
                <w:color w:val="000000"/>
                <w:sz w:val="16"/>
                <w:szCs w:val="16"/>
              </w:rPr>
              <w:t>Vujanac</w:t>
            </w:r>
            <w:proofErr w:type="spellEnd"/>
            <w:r w:rsidRPr="00E31E5F">
              <w:rPr>
                <w:rFonts w:ascii="Times New Roman" w:hAnsi="Times New Roman" w:cs="Times New Roman"/>
                <w:color w:val="000000"/>
                <w:sz w:val="16"/>
                <w:szCs w:val="16"/>
              </w:rPr>
              <w:t xml:space="preserve"> A, </w:t>
            </w:r>
            <w:proofErr w:type="spellStart"/>
            <w:r w:rsidRPr="00E31E5F">
              <w:rPr>
                <w:rFonts w:ascii="Times New Roman" w:hAnsi="Times New Roman" w:cs="Times New Roman"/>
                <w:color w:val="000000"/>
                <w:sz w:val="16"/>
                <w:szCs w:val="16"/>
              </w:rPr>
              <w:t>Srejovic</w:t>
            </w:r>
            <w:proofErr w:type="spellEnd"/>
            <w:r w:rsidRPr="00E31E5F">
              <w:rPr>
                <w:rFonts w:ascii="Times New Roman" w:hAnsi="Times New Roman" w:cs="Times New Roman"/>
                <w:color w:val="000000"/>
                <w:sz w:val="16"/>
                <w:szCs w:val="16"/>
              </w:rPr>
              <w:t xml:space="preserve"> I, </w:t>
            </w:r>
            <w:proofErr w:type="spellStart"/>
            <w:r w:rsidRPr="00E31E5F">
              <w:rPr>
                <w:rFonts w:ascii="Times New Roman" w:hAnsi="Times New Roman" w:cs="Times New Roman"/>
                <w:color w:val="000000"/>
                <w:sz w:val="16"/>
                <w:szCs w:val="16"/>
              </w:rPr>
              <w:t>Zivkovic</w:t>
            </w:r>
            <w:proofErr w:type="spellEnd"/>
            <w:r w:rsidRPr="00E31E5F">
              <w:rPr>
                <w:rFonts w:ascii="Times New Roman" w:hAnsi="Times New Roman" w:cs="Times New Roman"/>
                <w:color w:val="000000"/>
                <w:sz w:val="16"/>
                <w:szCs w:val="16"/>
              </w:rPr>
              <w:t xml:space="preserve"> V, Jeremic N, </w:t>
            </w:r>
            <w:r w:rsidRPr="00E31E5F">
              <w:rPr>
                <w:rFonts w:ascii="Times New Roman" w:hAnsi="Times New Roman" w:cs="Times New Roman"/>
                <w:b/>
                <w:bCs/>
                <w:color w:val="000000"/>
                <w:sz w:val="16"/>
                <w:szCs w:val="16"/>
              </w:rPr>
              <w:t>Jeremic J</w:t>
            </w:r>
            <w:r w:rsidRPr="00E31E5F">
              <w:rPr>
                <w:rFonts w:ascii="Times New Roman" w:hAnsi="Times New Roman" w:cs="Times New Roman"/>
                <w:color w:val="000000"/>
                <w:sz w:val="16"/>
                <w:szCs w:val="16"/>
              </w:rPr>
              <w:t xml:space="preserve">, </w:t>
            </w:r>
            <w:proofErr w:type="spellStart"/>
            <w:r w:rsidRPr="00E31E5F">
              <w:rPr>
                <w:rFonts w:ascii="Times New Roman" w:hAnsi="Times New Roman" w:cs="Times New Roman"/>
                <w:color w:val="000000"/>
                <w:sz w:val="16"/>
                <w:szCs w:val="16"/>
              </w:rPr>
              <w:t>Bolevich</w:t>
            </w:r>
            <w:proofErr w:type="spellEnd"/>
            <w:r w:rsidRPr="00E31E5F">
              <w:rPr>
                <w:rFonts w:ascii="Times New Roman" w:hAnsi="Times New Roman" w:cs="Times New Roman"/>
                <w:color w:val="000000"/>
                <w:sz w:val="16"/>
                <w:szCs w:val="16"/>
              </w:rPr>
              <w:t xml:space="preserve"> S, </w:t>
            </w:r>
            <w:proofErr w:type="spellStart"/>
            <w:r w:rsidRPr="00E31E5F">
              <w:rPr>
                <w:rFonts w:ascii="Times New Roman" w:hAnsi="Times New Roman" w:cs="Times New Roman"/>
                <w:color w:val="000000"/>
                <w:sz w:val="16"/>
                <w:szCs w:val="16"/>
              </w:rPr>
              <w:t>Bolevich</w:t>
            </w:r>
            <w:proofErr w:type="spellEnd"/>
            <w:r w:rsidRPr="00E31E5F">
              <w:rPr>
                <w:rFonts w:ascii="Times New Roman" w:hAnsi="Times New Roman" w:cs="Times New Roman"/>
                <w:color w:val="000000"/>
                <w:sz w:val="16"/>
                <w:szCs w:val="16"/>
              </w:rPr>
              <w:t xml:space="preserve"> S, </w:t>
            </w:r>
            <w:proofErr w:type="spellStart"/>
            <w:r w:rsidRPr="00E31E5F">
              <w:rPr>
                <w:rFonts w:ascii="Times New Roman" w:hAnsi="Times New Roman" w:cs="Times New Roman"/>
                <w:color w:val="000000"/>
                <w:sz w:val="16"/>
                <w:szCs w:val="16"/>
              </w:rPr>
              <w:t>Jakovljevic</w:t>
            </w:r>
            <w:proofErr w:type="spellEnd"/>
            <w:r w:rsidRPr="00E31E5F">
              <w:rPr>
                <w:rFonts w:ascii="Times New Roman" w:hAnsi="Times New Roman" w:cs="Times New Roman"/>
                <w:color w:val="000000"/>
                <w:sz w:val="16"/>
                <w:szCs w:val="16"/>
              </w:rPr>
              <w:t xml:space="preserve"> V. Quantum nature of consciousness - Double slit diffraction experiment in medicine. Med Hypotheses. 2019 </w:t>
            </w:r>
            <w:proofErr w:type="gramStart"/>
            <w:r w:rsidRPr="00E31E5F">
              <w:rPr>
                <w:rFonts w:ascii="Times New Roman" w:hAnsi="Times New Roman" w:cs="Times New Roman"/>
                <w:color w:val="000000"/>
                <w:sz w:val="16"/>
                <w:szCs w:val="16"/>
              </w:rPr>
              <w:t>Dec;133:109382</w:t>
            </w:r>
            <w:proofErr w:type="gramEnd"/>
            <w:r w:rsidRPr="00E31E5F">
              <w:rPr>
                <w:rFonts w:ascii="Times New Roman" w:hAnsi="Times New Roman" w:cs="Times New Roman"/>
                <w:color w:val="000000"/>
                <w:sz w:val="16"/>
                <w:szCs w:val="16"/>
              </w:rPr>
              <w:t xml:space="preserve">. </w:t>
            </w:r>
            <w:proofErr w:type="spellStart"/>
            <w:r w:rsidRPr="00E31E5F">
              <w:rPr>
                <w:rFonts w:ascii="Times New Roman" w:hAnsi="Times New Roman" w:cs="Times New Roman"/>
                <w:color w:val="000000"/>
                <w:sz w:val="16"/>
                <w:szCs w:val="16"/>
              </w:rPr>
              <w:t>doi</w:t>
            </w:r>
            <w:proofErr w:type="spellEnd"/>
            <w:r w:rsidRPr="00E31E5F">
              <w:rPr>
                <w:rFonts w:ascii="Times New Roman" w:hAnsi="Times New Roman" w:cs="Times New Roman"/>
                <w:color w:val="000000"/>
                <w:sz w:val="16"/>
                <w:szCs w:val="16"/>
              </w:rPr>
              <w:t xml:space="preserve">: 10.1016/j.mehy.2019.109382. </w:t>
            </w:r>
            <w:proofErr w:type="spellStart"/>
            <w:r w:rsidRPr="00E31E5F">
              <w:rPr>
                <w:rFonts w:ascii="Times New Roman" w:hAnsi="Times New Roman" w:cs="Times New Roman"/>
                <w:color w:val="000000"/>
                <w:sz w:val="16"/>
                <w:szCs w:val="16"/>
              </w:rPr>
              <w:t>Epub</w:t>
            </w:r>
            <w:proofErr w:type="spellEnd"/>
            <w:r w:rsidRPr="00E31E5F">
              <w:rPr>
                <w:rFonts w:ascii="Times New Roman" w:hAnsi="Times New Roman" w:cs="Times New Roman"/>
                <w:color w:val="000000"/>
                <w:sz w:val="16"/>
                <w:szCs w:val="16"/>
              </w:rPr>
              <w:t xml:space="preserve"> 2019 Aug 23. PMID: 31470243.</w:t>
            </w:r>
          </w:p>
        </w:tc>
      </w:tr>
      <w:tr w:rsidR="00284950" w:rsidRPr="00740FCE" w14:paraId="4D90C901" w14:textId="77777777" w:rsidTr="00DD72FC">
        <w:trPr>
          <w:trHeight w:val="284"/>
          <w:jc w:val="center"/>
        </w:trPr>
        <w:tc>
          <w:tcPr>
            <w:tcW w:w="5000" w:type="pct"/>
            <w:gridSpan w:val="15"/>
            <w:vAlign w:val="center"/>
          </w:tcPr>
          <w:p w14:paraId="2A670753" w14:textId="77777777" w:rsidR="00284950" w:rsidRPr="006166BC" w:rsidRDefault="00284950" w:rsidP="00DD72FC">
            <w:pPr>
              <w:rPr>
                <w:color w:val="000000"/>
                <w:sz w:val="18"/>
                <w:szCs w:val="18"/>
                <w:lang w:val="sr-Cyrl-CS"/>
              </w:rPr>
            </w:pPr>
            <w:r w:rsidRPr="006166BC">
              <w:rPr>
                <w:color w:val="000000"/>
                <w:sz w:val="18"/>
                <w:szCs w:val="18"/>
                <w:lang w:val="sr-Cyrl-CS"/>
              </w:rPr>
              <w:t xml:space="preserve">Збирни подаци научне, односно уметничке и стручне активности наставника </w:t>
            </w:r>
          </w:p>
        </w:tc>
      </w:tr>
      <w:tr w:rsidR="00284950" w:rsidRPr="006166BC" w14:paraId="037DC908" w14:textId="77777777" w:rsidTr="00DD72FC">
        <w:trPr>
          <w:trHeight w:val="397"/>
          <w:jc w:val="center"/>
        </w:trPr>
        <w:tc>
          <w:tcPr>
            <w:tcW w:w="1466" w:type="pct"/>
            <w:gridSpan w:val="6"/>
            <w:vMerge w:val="restart"/>
            <w:vAlign w:val="center"/>
          </w:tcPr>
          <w:p w14:paraId="467BFAA3" w14:textId="77777777" w:rsidR="00284950" w:rsidRPr="006166BC" w:rsidRDefault="00284950" w:rsidP="00DD72FC">
            <w:pPr>
              <w:rPr>
                <w:color w:val="000000"/>
                <w:sz w:val="18"/>
                <w:szCs w:val="18"/>
                <w:lang w:val="sr-Cyrl-CS"/>
              </w:rPr>
            </w:pPr>
            <w:r w:rsidRPr="006166BC">
              <w:rPr>
                <w:color w:val="000000"/>
                <w:sz w:val="18"/>
                <w:szCs w:val="18"/>
                <w:lang w:val="sr-Cyrl-CS"/>
              </w:rPr>
              <w:t>Укупан број цитата</w:t>
            </w:r>
          </w:p>
        </w:tc>
        <w:tc>
          <w:tcPr>
            <w:tcW w:w="1297" w:type="pct"/>
            <w:gridSpan w:val="4"/>
            <w:vAlign w:val="center"/>
          </w:tcPr>
          <w:p w14:paraId="1D4B1FCD" w14:textId="77777777" w:rsidR="00284950" w:rsidRPr="006166BC" w:rsidRDefault="00284950" w:rsidP="00DD72FC">
            <w:pPr>
              <w:rPr>
                <w:color w:val="000000"/>
                <w:sz w:val="14"/>
                <w:szCs w:val="18"/>
              </w:rPr>
            </w:pPr>
            <w:r w:rsidRPr="006166BC">
              <w:rPr>
                <w:color w:val="000000"/>
                <w:sz w:val="16"/>
                <w:szCs w:val="18"/>
              </w:rPr>
              <w:t xml:space="preserve">Science Citation Index, </w:t>
            </w:r>
            <w:r w:rsidRPr="006166BC">
              <w:rPr>
                <w:color w:val="000000"/>
                <w:sz w:val="16"/>
                <w:szCs w:val="18"/>
              </w:rPr>
              <w:br/>
              <w:t>Web of Science</w:t>
            </w:r>
          </w:p>
        </w:tc>
        <w:tc>
          <w:tcPr>
            <w:tcW w:w="2236" w:type="pct"/>
            <w:gridSpan w:val="5"/>
            <w:vAlign w:val="center"/>
          </w:tcPr>
          <w:p w14:paraId="660FB41E" w14:textId="77777777" w:rsidR="00284950" w:rsidRPr="006166BC" w:rsidRDefault="00284950" w:rsidP="00DD72FC">
            <w:pPr>
              <w:ind w:left="128"/>
              <w:rPr>
                <w:color w:val="000000"/>
                <w:sz w:val="18"/>
                <w:szCs w:val="18"/>
              </w:rPr>
            </w:pPr>
          </w:p>
        </w:tc>
      </w:tr>
      <w:tr w:rsidR="00284950" w:rsidRPr="006166BC" w14:paraId="7E156883" w14:textId="77777777" w:rsidTr="00DD72FC">
        <w:trPr>
          <w:trHeight w:val="397"/>
          <w:jc w:val="center"/>
        </w:trPr>
        <w:tc>
          <w:tcPr>
            <w:tcW w:w="1466" w:type="pct"/>
            <w:gridSpan w:val="6"/>
            <w:vMerge/>
            <w:vAlign w:val="center"/>
          </w:tcPr>
          <w:p w14:paraId="0B95DB20" w14:textId="77777777" w:rsidR="00284950" w:rsidRPr="006166BC" w:rsidRDefault="00284950" w:rsidP="00DD72FC">
            <w:pPr>
              <w:rPr>
                <w:color w:val="000000"/>
                <w:sz w:val="18"/>
                <w:szCs w:val="18"/>
                <w:lang w:val="sr-Cyrl-CS"/>
              </w:rPr>
            </w:pPr>
          </w:p>
        </w:tc>
        <w:tc>
          <w:tcPr>
            <w:tcW w:w="1297" w:type="pct"/>
            <w:gridSpan w:val="4"/>
            <w:vAlign w:val="center"/>
          </w:tcPr>
          <w:p w14:paraId="0F041C57" w14:textId="77777777" w:rsidR="00284950" w:rsidRPr="006166BC" w:rsidRDefault="00284950" w:rsidP="00DD72FC">
            <w:pPr>
              <w:rPr>
                <w:color w:val="000000"/>
                <w:sz w:val="16"/>
                <w:szCs w:val="18"/>
              </w:rPr>
            </w:pPr>
            <w:r w:rsidRPr="006166BC">
              <w:rPr>
                <w:color w:val="000000"/>
                <w:sz w:val="16"/>
                <w:szCs w:val="18"/>
              </w:rPr>
              <w:t>Scopus</w:t>
            </w:r>
          </w:p>
        </w:tc>
        <w:tc>
          <w:tcPr>
            <w:tcW w:w="2236" w:type="pct"/>
            <w:gridSpan w:val="5"/>
            <w:vAlign w:val="center"/>
          </w:tcPr>
          <w:p w14:paraId="2BBFF48C" w14:textId="77777777" w:rsidR="00284950" w:rsidRPr="006166BC" w:rsidRDefault="00284950" w:rsidP="00DD72FC">
            <w:pPr>
              <w:rPr>
                <w:color w:val="000000"/>
              </w:rPr>
            </w:pPr>
          </w:p>
        </w:tc>
      </w:tr>
      <w:tr w:rsidR="00284950" w:rsidRPr="006166BC" w14:paraId="2A0F830B" w14:textId="77777777" w:rsidTr="00DD72FC">
        <w:trPr>
          <w:trHeight w:val="299"/>
          <w:jc w:val="center"/>
        </w:trPr>
        <w:tc>
          <w:tcPr>
            <w:tcW w:w="1466" w:type="pct"/>
            <w:gridSpan w:val="6"/>
            <w:vAlign w:val="center"/>
          </w:tcPr>
          <w:p w14:paraId="165758A3" w14:textId="77777777" w:rsidR="00284950" w:rsidRPr="006166BC" w:rsidRDefault="00284950" w:rsidP="00DD72FC">
            <w:pPr>
              <w:rPr>
                <w:color w:val="000000"/>
                <w:sz w:val="18"/>
                <w:szCs w:val="18"/>
                <w:lang w:val="sr-Cyrl-CS"/>
              </w:rPr>
            </w:pPr>
            <w:r w:rsidRPr="006166BC">
              <w:rPr>
                <w:color w:val="000000"/>
                <w:sz w:val="18"/>
                <w:szCs w:val="18"/>
                <w:lang w:val="sr-Cyrl-CS"/>
              </w:rPr>
              <w:lastRenderedPageBreak/>
              <w:t xml:space="preserve">Укупан број радова са </w:t>
            </w:r>
            <w:r w:rsidRPr="006166BC">
              <w:rPr>
                <w:color w:val="000000"/>
                <w:sz w:val="18"/>
                <w:szCs w:val="18"/>
              </w:rPr>
              <w:t>SCI</w:t>
            </w:r>
            <w:r w:rsidRPr="006166BC">
              <w:rPr>
                <w:color w:val="000000"/>
                <w:sz w:val="18"/>
                <w:szCs w:val="18"/>
                <w:lang w:val="sr-Cyrl-CS"/>
              </w:rPr>
              <w:t xml:space="preserve"> или (</w:t>
            </w:r>
            <w:r w:rsidRPr="006166BC">
              <w:rPr>
                <w:color w:val="000000"/>
                <w:sz w:val="18"/>
                <w:szCs w:val="18"/>
              </w:rPr>
              <w:t>SSCI</w:t>
            </w:r>
            <w:r w:rsidRPr="006166BC">
              <w:rPr>
                <w:color w:val="000000"/>
                <w:sz w:val="18"/>
                <w:szCs w:val="18"/>
                <w:lang w:val="sr-Cyrl-CS"/>
              </w:rPr>
              <w:t xml:space="preserve">) </w:t>
            </w:r>
          </w:p>
        </w:tc>
        <w:tc>
          <w:tcPr>
            <w:tcW w:w="3534" w:type="pct"/>
            <w:gridSpan w:val="9"/>
            <w:vAlign w:val="center"/>
          </w:tcPr>
          <w:p w14:paraId="2FF0202F" w14:textId="77777777" w:rsidR="00284950" w:rsidRPr="00E31E5F" w:rsidRDefault="00284950" w:rsidP="00DD72FC">
            <w:pPr>
              <w:rPr>
                <w:b/>
                <w:color w:val="000000"/>
                <w:sz w:val="18"/>
                <w:szCs w:val="18"/>
              </w:rPr>
            </w:pPr>
            <w:r>
              <w:rPr>
                <w:b/>
                <w:color w:val="000000"/>
                <w:sz w:val="18"/>
                <w:szCs w:val="18"/>
              </w:rPr>
              <w:t>39</w:t>
            </w:r>
          </w:p>
        </w:tc>
      </w:tr>
      <w:tr w:rsidR="00284950" w:rsidRPr="006166BC" w14:paraId="62655120" w14:textId="77777777" w:rsidTr="00DD72FC">
        <w:trPr>
          <w:trHeight w:val="284"/>
          <w:jc w:val="center"/>
        </w:trPr>
        <w:tc>
          <w:tcPr>
            <w:tcW w:w="1466" w:type="pct"/>
            <w:gridSpan w:val="6"/>
            <w:vMerge w:val="restart"/>
            <w:vAlign w:val="center"/>
          </w:tcPr>
          <w:p w14:paraId="3022F9EA" w14:textId="77777777" w:rsidR="00284950" w:rsidRPr="006166BC" w:rsidRDefault="00284950" w:rsidP="00DD72FC">
            <w:pPr>
              <w:rPr>
                <w:color w:val="000000"/>
                <w:sz w:val="18"/>
                <w:szCs w:val="18"/>
                <w:lang w:val="sr-Cyrl-CS"/>
              </w:rPr>
            </w:pPr>
            <w:r w:rsidRPr="006166BC">
              <w:rPr>
                <w:color w:val="000000"/>
                <w:sz w:val="18"/>
                <w:szCs w:val="18"/>
                <w:lang w:val="sr-Cyrl-CS"/>
              </w:rPr>
              <w:t>Тренутно учешће на пројектима</w:t>
            </w:r>
          </w:p>
        </w:tc>
        <w:tc>
          <w:tcPr>
            <w:tcW w:w="696" w:type="pct"/>
            <w:gridSpan w:val="3"/>
            <w:vMerge w:val="restart"/>
            <w:vAlign w:val="center"/>
          </w:tcPr>
          <w:p w14:paraId="48DA5355" w14:textId="77777777" w:rsidR="00284950" w:rsidRPr="00E04D8C" w:rsidRDefault="00284950" w:rsidP="00DD72FC">
            <w:pPr>
              <w:jc w:val="center"/>
              <w:rPr>
                <w:b/>
                <w:color w:val="000000"/>
                <w:sz w:val="18"/>
                <w:szCs w:val="18"/>
              </w:rPr>
            </w:pPr>
            <w:r>
              <w:rPr>
                <w:b/>
                <w:color w:val="000000"/>
                <w:sz w:val="18"/>
                <w:szCs w:val="18"/>
              </w:rPr>
              <w:t>4</w:t>
            </w:r>
          </w:p>
        </w:tc>
        <w:tc>
          <w:tcPr>
            <w:tcW w:w="601" w:type="pct"/>
            <w:vAlign w:val="center"/>
          </w:tcPr>
          <w:p w14:paraId="7ABBCF19" w14:textId="77777777" w:rsidR="00284950" w:rsidRPr="006166BC" w:rsidRDefault="00284950" w:rsidP="00DD72FC">
            <w:pPr>
              <w:rPr>
                <w:color w:val="000000"/>
                <w:sz w:val="16"/>
                <w:szCs w:val="18"/>
              </w:rPr>
            </w:pPr>
            <w:r w:rsidRPr="006166BC">
              <w:rPr>
                <w:color w:val="000000"/>
                <w:sz w:val="16"/>
                <w:szCs w:val="18"/>
                <w:lang w:val="sr-Cyrl-CS"/>
              </w:rPr>
              <w:t>Домаћи</w:t>
            </w:r>
          </w:p>
        </w:tc>
        <w:tc>
          <w:tcPr>
            <w:tcW w:w="2236" w:type="pct"/>
            <w:gridSpan w:val="5"/>
            <w:vAlign w:val="center"/>
          </w:tcPr>
          <w:p w14:paraId="1204EF84" w14:textId="77777777" w:rsidR="00284950" w:rsidRPr="00E04D8C" w:rsidRDefault="00284950" w:rsidP="00DD72FC">
            <w:pPr>
              <w:pStyle w:val="BodyText"/>
              <w:tabs>
                <w:tab w:val="left" w:pos="1905"/>
              </w:tabs>
              <w:ind w:left="128"/>
              <w:rPr>
                <w:b/>
                <w:color w:val="000000"/>
                <w:sz w:val="18"/>
                <w:szCs w:val="18"/>
              </w:rPr>
            </w:pPr>
            <w:r>
              <w:rPr>
                <w:b/>
                <w:color w:val="000000"/>
                <w:sz w:val="18"/>
                <w:szCs w:val="18"/>
              </w:rPr>
              <w:t>4</w:t>
            </w:r>
          </w:p>
        </w:tc>
      </w:tr>
      <w:tr w:rsidR="00284950" w:rsidRPr="006166BC" w14:paraId="45E3C179" w14:textId="77777777" w:rsidTr="00DD72FC">
        <w:trPr>
          <w:trHeight w:val="284"/>
          <w:jc w:val="center"/>
        </w:trPr>
        <w:tc>
          <w:tcPr>
            <w:tcW w:w="1466" w:type="pct"/>
            <w:gridSpan w:val="6"/>
            <w:vMerge/>
            <w:vAlign w:val="center"/>
          </w:tcPr>
          <w:p w14:paraId="63E61EFA" w14:textId="77777777" w:rsidR="00284950" w:rsidRPr="006166BC" w:rsidRDefault="00284950" w:rsidP="00DD72FC">
            <w:pPr>
              <w:rPr>
                <w:color w:val="000000"/>
                <w:sz w:val="18"/>
                <w:szCs w:val="18"/>
                <w:lang w:val="sr-Cyrl-CS"/>
              </w:rPr>
            </w:pPr>
          </w:p>
        </w:tc>
        <w:tc>
          <w:tcPr>
            <w:tcW w:w="696" w:type="pct"/>
            <w:gridSpan w:val="3"/>
            <w:vMerge/>
            <w:vAlign w:val="center"/>
          </w:tcPr>
          <w:p w14:paraId="0E3F3B4F" w14:textId="77777777" w:rsidR="00284950" w:rsidRPr="006166BC" w:rsidRDefault="00284950" w:rsidP="00DD72FC">
            <w:pPr>
              <w:jc w:val="center"/>
              <w:rPr>
                <w:b/>
                <w:color w:val="000000"/>
                <w:szCs w:val="18"/>
              </w:rPr>
            </w:pPr>
          </w:p>
        </w:tc>
        <w:tc>
          <w:tcPr>
            <w:tcW w:w="601" w:type="pct"/>
            <w:vAlign w:val="center"/>
          </w:tcPr>
          <w:p w14:paraId="2AD2FB0D" w14:textId="77777777" w:rsidR="00284950" w:rsidRPr="006166BC" w:rsidRDefault="00284950" w:rsidP="00DD72FC">
            <w:pPr>
              <w:rPr>
                <w:color w:val="000000"/>
                <w:sz w:val="16"/>
                <w:szCs w:val="18"/>
                <w:lang w:val="sr-Cyrl-CS"/>
              </w:rPr>
            </w:pPr>
            <w:r w:rsidRPr="006166BC">
              <w:rPr>
                <w:color w:val="000000"/>
                <w:sz w:val="16"/>
                <w:szCs w:val="18"/>
                <w:lang w:val="sr-Cyrl-CS"/>
              </w:rPr>
              <w:t>Међународни</w:t>
            </w:r>
          </w:p>
        </w:tc>
        <w:tc>
          <w:tcPr>
            <w:tcW w:w="2236" w:type="pct"/>
            <w:gridSpan w:val="5"/>
            <w:vAlign w:val="center"/>
          </w:tcPr>
          <w:p w14:paraId="7AF5E1C8" w14:textId="77777777" w:rsidR="00284950" w:rsidRPr="006166BC" w:rsidRDefault="00284950" w:rsidP="00DD72FC">
            <w:pPr>
              <w:pStyle w:val="BodyText"/>
              <w:tabs>
                <w:tab w:val="left" w:pos="1905"/>
              </w:tabs>
              <w:ind w:left="128"/>
              <w:rPr>
                <w:b/>
                <w:color w:val="000000"/>
                <w:sz w:val="20"/>
                <w:szCs w:val="18"/>
                <w:lang w:val="en-US"/>
              </w:rPr>
            </w:pPr>
          </w:p>
        </w:tc>
      </w:tr>
      <w:tr w:rsidR="00284950" w:rsidRPr="006166BC" w14:paraId="29C90C1C" w14:textId="77777777" w:rsidTr="00DD72FC">
        <w:trPr>
          <w:trHeight w:val="540"/>
          <w:jc w:val="center"/>
        </w:trPr>
        <w:tc>
          <w:tcPr>
            <w:tcW w:w="954" w:type="pct"/>
            <w:gridSpan w:val="3"/>
            <w:vAlign w:val="center"/>
          </w:tcPr>
          <w:p w14:paraId="4D8216B3" w14:textId="77777777" w:rsidR="00284950" w:rsidRPr="006166BC" w:rsidRDefault="00284950" w:rsidP="00DD72FC">
            <w:pPr>
              <w:rPr>
                <w:color w:val="000000"/>
                <w:sz w:val="18"/>
                <w:szCs w:val="18"/>
                <w:lang w:val="sr-Cyrl-CS"/>
              </w:rPr>
            </w:pPr>
            <w:r w:rsidRPr="006166BC">
              <w:rPr>
                <w:color w:val="000000"/>
                <w:sz w:val="18"/>
                <w:szCs w:val="18"/>
                <w:lang w:val="sr-Cyrl-CS"/>
              </w:rPr>
              <w:t xml:space="preserve">Усавршавања </w:t>
            </w:r>
          </w:p>
        </w:tc>
        <w:tc>
          <w:tcPr>
            <w:tcW w:w="4046" w:type="pct"/>
            <w:gridSpan w:val="12"/>
            <w:vAlign w:val="center"/>
          </w:tcPr>
          <w:p w14:paraId="12AD9F68" w14:textId="77777777" w:rsidR="00284950" w:rsidRPr="006166BC" w:rsidRDefault="00284950" w:rsidP="00DD72FC">
            <w:pPr>
              <w:rPr>
                <w:color w:val="000000"/>
                <w:sz w:val="18"/>
                <w:szCs w:val="18"/>
              </w:rPr>
            </w:pPr>
          </w:p>
        </w:tc>
      </w:tr>
      <w:tr w:rsidR="00284950" w:rsidRPr="006166BC" w14:paraId="647B687B" w14:textId="77777777" w:rsidTr="00DD72FC">
        <w:trPr>
          <w:trHeight w:val="385"/>
          <w:jc w:val="center"/>
        </w:trPr>
        <w:tc>
          <w:tcPr>
            <w:tcW w:w="954" w:type="pct"/>
            <w:gridSpan w:val="3"/>
            <w:vAlign w:val="center"/>
          </w:tcPr>
          <w:p w14:paraId="20E251E9" w14:textId="77777777" w:rsidR="00284950" w:rsidRPr="006166BC" w:rsidRDefault="00284950" w:rsidP="00DD72FC">
            <w:pPr>
              <w:rPr>
                <w:color w:val="000000"/>
                <w:sz w:val="18"/>
                <w:szCs w:val="18"/>
                <w:lang w:val="sr-Cyrl-CS"/>
              </w:rPr>
            </w:pPr>
            <w:r w:rsidRPr="006166BC">
              <w:rPr>
                <w:color w:val="000000"/>
                <w:sz w:val="18"/>
                <w:szCs w:val="18"/>
                <w:lang w:val="sr-Cyrl-CS"/>
              </w:rPr>
              <w:t>Други релевантни подаци</w:t>
            </w:r>
          </w:p>
        </w:tc>
        <w:tc>
          <w:tcPr>
            <w:tcW w:w="4046" w:type="pct"/>
            <w:gridSpan w:val="12"/>
            <w:vAlign w:val="center"/>
          </w:tcPr>
          <w:p w14:paraId="256D12EA" w14:textId="77777777" w:rsidR="00284950" w:rsidRPr="006166BC" w:rsidRDefault="00284950" w:rsidP="00DD72FC">
            <w:pPr>
              <w:rPr>
                <w:color w:val="000000"/>
                <w:sz w:val="18"/>
                <w:szCs w:val="18"/>
                <w:lang w:val="sr-Cyrl-CS"/>
              </w:rPr>
            </w:pPr>
          </w:p>
        </w:tc>
      </w:tr>
    </w:tbl>
    <w:p w14:paraId="7B3440CF" w14:textId="77777777" w:rsidR="001A5CD2" w:rsidRDefault="001A5CD2" w:rsidP="0032462C">
      <w:pPr>
        <w:rPr>
          <w:color w:val="000000"/>
        </w:rPr>
      </w:pPr>
    </w:p>
    <w:p w14:paraId="1EA74EFF" w14:textId="68BFFA8A" w:rsidR="0032462C" w:rsidRDefault="0032462C">
      <w:pPr>
        <w:spacing w:after="200" w:line="276" w:lineRule="auto"/>
        <w:rPr>
          <w:color w:val="000000"/>
        </w:rPr>
      </w:pPr>
      <w:r>
        <w:rPr>
          <w:color w:val="000000"/>
        </w:rPr>
        <w:br w:type="page"/>
      </w:r>
    </w:p>
    <w:p w14:paraId="27FB6AC2" w14:textId="77777777" w:rsidR="001A5CD2" w:rsidRPr="006166BC" w:rsidRDefault="001A5CD2" w:rsidP="0032462C">
      <w:pPr>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56"/>
        <w:gridCol w:w="566"/>
        <w:gridCol w:w="365"/>
        <w:gridCol w:w="501"/>
        <w:gridCol w:w="375"/>
        <w:gridCol w:w="67"/>
        <w:gridCol w:w="1295"/>
        <w:gridCol w:w="524"/>
        <w:gridCol w:w="778"/>
        <w:gridCol w:w="1029"/>
        <w:gridCol w:w="348"/>
        <w:gridCol w:w="1469"/>
        <w:gridCol w:w="205"/>
        <w:gridCol w:w="1836"/>
      </w:tblGrid>
      <w:tr w:rsidR="001A5CD2" w:rsidRPr="00FD4AB1" w14:paraId="39FD9275" w14:textId="77777777" w:rsidTr="00284950">
        <w:trPr>
          <w:trHeight w:val="409"/>
          <w:jc w:val="center"/>
        </w:trPr>
        <w:tc>
          <w:tcPr>
            <w:tcW w:w="1429" w:type="pct"/>
            <w:gridSpan w:val="7"/>
            <w:shd w:val="clear" w:color="auto" w:fill="auto"/>
            <w:vAlign w:val="center"/>
          </w:tcPr>
          <w:p w14:paraId="138E419D"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571" w:type="pct"/>
            <w:gridSpan w:val="8"/>
            <w:shd w:val="clear" w:color="auto" w:fill="auto"/>
            <w:vAlign w:val="center"/>
          </w:tcPr>
          <w:p w14:paraId="5377E79F" w14:textId="77777777" w:rsidR="001A5CD2" w:rsidRPr="007A1AD1" w:rsidRDefault="001A5CD2" w:rsidP="0032462C">
            <w:pPr>
              <w:pStyle w:val="Heading2"/>
              <w:rPr>
                <w:i/>
                <w:sz w:val="18"/>
                <w:szCs w:val="18"/>
              </w:rPr>
            </w:pPr>
            <w:bookmarkStart w:id="48" w:name="Невена_Јеремић"/>
            <w:proofErr w:type="spellStart"/>
            <w:r w:rsidRPr="00E149D7">
              <w:rPr>
                <w:sz w:val="18"/>
                <w:szCs w:val="18"/>
              </w:rPr>
              <w:t>Невена</w:t>
            </w:r>
            <w:proofErr w:type="spellEnd"/>
            <w:r w:rsidRPr="00E149D7">
              <w:rPr>
                <w:sz w:val="18"/>
                <w:szCs w:val="18"/>
              </w:rPr>
              <w:t xml:space="preserve"> </w:t>
            </w:r>
            <w:proofErr w:type="spellStart"/>
            <w:r w:rsidRPr="00E149D7">
              <w:rPr>
                <w:sz w:val="18"/>
                <w:szCs w:val="18"/>
              </w:rPr>
              <w:t>Јеремић</w:t>
            </w:r>
            <w:bookmarkEnd w:id="48"/>
            <w:proofErr w:type="spellEnd"/>
          </w:p>
        </w:tc>
      </w:tr>
      <w:tr w:rsidR="001A5CD2" w:rsidRPr="00FD4AB1" w14:paraId="07D5D5FC" w14:textId="77777777" w:rsidTr="00284950">
        <w:trPr>
          <w:trHeight w:val="284"/>
          <w:jc w:val="center"/>
        </w:trPr>
        <w:tc>
          <w:tcPr>
            <w:tcW w:w="1429" w:type="pct"/>
            <w:gridSpan w:val="7"/>
            <w:vAlign w:val="center"/>
          </w:tcPr>
          <w:p w14:paraId="4FE86839" w14:textId="77777777" w:rsidR="001A5CD2" w:rsidRPr="00FD4AB1" w:rsidRDefault="001A5CD2" w:rsidP="0032462C">
            <w:pPr>
              <w:rPr>
                <w:sz w:val="18"/>
                <w:szCs w:val="18"/>
                <w:lang w:val="sr-Cyrl-CS"/>
              </w:rPr>
            </w:pPr>
            <w:r w:rsidRPr="00FD4AB1">
              <w:rPr>
                <w:sz w:val="18"/>
                <w:szCs w:val="18"/>
                <w:lang w:val="sr-Cyrl-CS"/>
              </w:rPr>
              <w:t>Звање</w:t>
            </w:r>
          </w:p>
        </w:tc>
        <w:tc>
          <w:tcPr>
            <w:tcW w:w="3571" w:type="pct"/>
            <w:gridSpan w:val="8"/>
            <w:vAlign w:val="center"/>
          </w:tcPr>
          <w:p w14:paraId="21F324C1" w14:textId="77777777" w:rsidR="001A5CD2" w:rsidRPr="007B57B2" w:rsidRDefault="001A5CD2" w:rsidP="0032462C">
            <w:pPr>
              <w:rPr>
                <w:sz w:val="18"/>
                <w:szCs w:val="18"/>
              </w:rPr>
            </w:pPr>
            <w:proofErr w:type="spellStart"/>
            <w:r>
              <w:rPr>
                <w:sz w:val="18"/>
                <w:szCs w:val="18"/>
              </w:rPr>
              <w:t>Доцент</w:t>
            </w:r>
            <w:proofErr w:type="spellEnd"/>
          </w:p>
        </w:tc>
      </w:tr>
      <w:tr w:rsidR="001A5CD2" w:rsidRPr="0021172F" w14:paraId="49CFD46B" w14:textId="77777777" w:rsidTr="00284950">
        <w:tblPrEx>
          <w:jc w:val="left"/>
        </w:tblPrEx>
        <w:trPr>
          <w:trHeight w:val="545"/>
        </w:trPr>
        <w:tc>
          <w:tcPr>
            <w:tcW w:w="1429" w:type="pct"/>
            <w:gridSpan w:val="7"/>
            <w:vAlign w:val="center"/>
          </w:tcPr>
          <w:p w14:paraId="317EDE2B"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597" w:type="pct"/>
            <w:gridSpan w:val="6"/>
            <w:vAlign w:val="center"/>
          </w:tcPr>
          <w:p w14:paraId="6B1DE53F" w14:textId="77777777" w:rsidR="001A5CD2" w:rsidRPr="006667CA" w:rsidRDefault="001A5CD2" w:rsidP="0032462C">
            <w:pPr>
              <w:rPr>
                <w:sz w:val="18"/>
                <w:szCs w:val="18"/>
                <w:lang w:val="sr-Cyrl-CS"/>
              </w:rPr>
            </w:pPr>
            <w:r w:rsidRPr="00D30B1B">
              <w:rPr>
                <w:sz w:val="18"/>
                <w:szCs w:val="18"/>
                <w:lang w:val="sr-Cyrl-CS"/>
              </w:rPr>
              <w:t>Факултет медицинских наука, Универзитет у Крагујевцу</w:t>
            </w:r>
          </w:p>
        </w:tc>
        <w:tc>
          <w:tcPr>
            <w:tcW w:w="974" w:type="pct"/>
            <w:gridSpan w:val="2"/>
            <w:vAlign w:val="center"/>
          </w:tcPr>
          <w:p w14:paraId="74F0829E" w14:textId="77777777" w:rsidR="001A5CD2" w:rsidRPr="00022DF5" w:rsidRDefault="001A5CD2" w:rsidP="0032462C">
            <w:pPr>
              <w:jc w:val="center"/>
              <w:rPr>
                <w:sz w:val="18"/>
                <w:szCs w:val="18"/>
              </w:rPr>
            </w:pPr>
            <w:r>
              <w:rPr>
                <w:sz w:val="18"/>
                <w:szCs w:val="18"/>
              </w:rPr>
              <w:t>2013.</w:t>
            </w:r>
          </w:p>
        </w:tc>
      </w:tr>
      <w:tr w:rsidR="001A5CD2" w:rsidRPr="00FD4AB1" w14:paraId="72114796" w14:textId="77777777" w:rsidTr="00284950">
        <w:trPr>
          <w:trHeight w:val="284"/>
          <w:jc w:val="center"/>
        </w:trPr>
        <w:tc>
          <w:tcPr>
            <w:tcW w:w="1429" w:type="pct"/>
            <w:gridSpan w:val="7"/>
            <w:vAlign w:val="center"/>
          </w:tcPr>
          <w:p w14:paraId="4514F1CD"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571" w:type="pct"/>
            <w:gridSpan w:val="8"/>
            <w:vAlign w:val="center"/>
          </w:tcPr>
          <w:p w14:paraId="4F8D12A6" w14:textId="77777777" w:rsidR="001A5CD2" w:rsidRPr="007A1AD1" w:rsidRDefault="001A5CD2" w:rsidP="0032462C">
            <w:pPr>
              <w:rPr>
                <w:sz w:val="18"/>
                <w:szCs w:val="18"/>
                <w:lang w:val="sr-Cyrl-CS"/>
              </w:rPr>
            </w:pPr>
            <w:r w:rsidRPr="00D71FD0">
              <w:rPr>
                <w:sz w:val="18"/>
                <w:szCs w:val="18"/>
                <w:lang w:val="sr-Cyrl-CS"/>
              </w:rPr>
              <w:t>Фармацеутска хемија</w:t>
            </w:r>
          </w:p>
        </w:tc>
      </w:tr>
      <w:tr w:rsidR="001A5CD2" w:rsidRPr="00FD4AB1" w14:paraId="05F465E6" w14:textId="77777777" w:rsidTr="00DF2E84">
        <w:trPr>
          <w:trHeight w:val="284"/>
          <w:jc w:val="center"/>
        </w:trPr>
        <w:tc>
          <w:tcPr>
            <w:tcW w:w="5000" w:type="pct"/>
            <w:gridSpan w:val="15"/>
            <w:vAlign w:val="center"/>
          </w:tcPr>
          <w:p w14:paraId="1BF44B2B"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05B341E8" w14:textId="77777777" w:rsidTr="00284950">
        <w:trPr>
          <w:trHeight w:val="213"/>
          <w:jc w:val="center"/>
        </w:trPr>
        <w:tc>
          <w:tcPr>
            <w:tcW w:w="805" w:type="pct"/>
            <w:gridSpan w:val="3"/>
          </w:tcPr>
          <w:p w14:paraId="0BF5E1A7" w14:textId="77777777" w:rsidR="001A5CD2" w:rsidRPr="00FD4AB1" w:rsidRDefault="001A5CD2" w:rsidP="0032462C">
            <w:pPr>
              <w:jc w:val="center"/>
              <w:rPr>
                <w:sz w:val="18"/>
                <w:szCs w:val="18"/>
              </w:rPr>
            </w:pPr>
          </w:p>
        </w:tc>
        <w:tc>
          <w:tcPr>
            <w:tcW w:w="413" w:type="pct"/>
            <w:gridSpan w:val="2"/>
          </w:tcPr>
          <w:p w14:paraId="72DE86E0"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107" w:type="pct"/>
            <w:gridSpan w:val="7"/>
          </w:tcPr>
          <w:p w14:paraId="5DE93CF4" w14:textId="77777777" w:rsidR="001A5CD2" w:rsidRPr="00FA05C1" w:rsidRDefault="001A5CD2" w:rsidP="0032462C">
            <w:pPr>
              <w:jc w:val="center"/>
              <w:rPr>
                <w:sz w:val="18"/>
                <w:szCs w:val="18"/>
                <w:lang w:val="sr-Cyrl-BA"/>
              </w:rPr>
            </w:pPr>
            <w:r>
              <w:rPr>
                <w:sz w:val="18"/>
                <w:szCs w:val="18"/>
                <w:lang w:val="sr-Cyrl-BA"/>
              </w:rPr>
              <w:t>Институција</w:t>
            </w:r>
          </w:p>
        </w:tc>
        <w:tc>
          <w:tcPr>
            <w:tcW w:w="1675" w:type="pct"/>
            <w:gridSpan w:val="3"/>
          </w:tcPr>
          <w:p w14:paraId="57D446F6"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438C6C63" w14:textId="77777777" w:rsidTr="00284950">
        <w:trPr>
          <w:trHeight w:val="284"/>
          <w:jc w:val="center"/>
        </w:trPr>
        <w:tc>
          <w:tcPr>
            <w:tcW w:w="805" w:type="pct"/>
            <w:gridSpan w:val="3"/>
            <w:vAlign w:val="center"/>
          </w:tcPr>
          <w:p w14:paraId="48F42265"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413" w:type="pct"/>
            <w:gridSpan w:val="2"/>
            <w:vAlign w:val="center"/>
          </w:tcPr>
          <w:p w14:paraId="58D8509C" w14:textId="77777777" w:rsidR="001A5CD2" w:rsidRPr="007B57B2" w:rsidRDefault="001A5CD2" w:rsidP="0032462C">
            <w:pPr>
              <w:jc w:val="center"/>
              <w:rPr>
                <w:sz w:val="18"/>
                <w:szCs w:val="18"/>
              </w:rPr>
            </w:pPr>
            <w:r>
              <w:rPr>
                <w:sz w:val="18"/>
                <w:szCs w:val="18"/>
              </w:rPr>
              <w:t>2017.</w:t>
            </w:r>
          </w:p>
        </w:tc>
        <w:tc>
          <w:tcPr>
            <w:tcW w:w="2107" w:type="pct"/>
            <w:gridSpan w:val="7"/>
            <w:vAlign w:val="center"/>
          </w:tcPr>
          <w:p w14:paraId="7D995B4B" w14:textId="77777777" w:rsidR="001A5CD2" w:rsidRPr="002B0DD0" w:rsidRDefault="001A5CD2" w:rsidP="0032462C">
            <w:pPr>
              <w:rPr>
                <w:sz w:val="18"/>
                <w:szCs w:val="18"/>
                <w:lang w:val="sr-Cyrl-CS"/>
              </w:rPr>
            </w:pPr>
            <w:r w:rsidRPr="00D30B1B">
              <w:rPr>
                <w:sz w:val="18"/>
                <w:szCs w:val="18"/>
                <w:lang w:val="sr-Cyrl-CS"/>
              </w:rPr>
              <w:t>Факултет медицинских наука</w:t>
            </w:r>
            <w:r w:rsidRPr="002B0DD0">
              <w:rPr>
                <w:sz w:val="18"/>
                <w:szCs w:val="18"/>
                <w:lang w:val="sr-Cyrl-CS"/>
              </w:rPr>
              <w:t>, Универзитет у Крагујевцу</w:t>
            </w:r>
          </w:p>
        </w:tc>
        <w:tc>
          <w:tcPr>
            <w:tcW w:w="1675" w:type="pct"/>
            <w:gridSpan w:val="3"/>
            <w:vAlign w:val="center"/>
          </w:tcPr>
          <w:p w14:paraId="7F50384A" w14:textId="77777777" w:rsidR="001A5CD2" w:rsidRPr="007A1AD1" w:rsidRDefault="001A5CD2" w:rsidP="0032462C">
            <w:pPr>
              <w:rPr>
                <w:sz w:val="18"/>
                <w:szCs w:val="18"/>
                <w:lang w:val="sr-Cyrl-CS"/>
              </w:rPr>
            </w:pPr>
            <w:r w:rsidRPr="00D71FD0">
              <w:rPr>
                <w:sz w:val="18"/>
                <w:szCs w:val="18"/>
                <w:lang w:val="sr-Cyrl-CS"/>
              </w:rPr>
              <w:t>Фармацеутска хемија</w:t>
            </w:r>
          </w:p>
        </w:tc>
      </w:tr>
      <w:tr w:rsidR="001A5CD2" w:rsidRPr="00FD4AB1" w14:paraId="53B3370A" w14:textId="77777777" w:rsidTr="00284950">
        <w:trPr>
          <w:trHeight w:val="284"/>
          <w:jc w:val="center"/>
        </w:trPr>
        <w:tc>
          <w:tcPr>
            <w:tcW w:w="805" w:type="pct"/>
            <w:gridSpan w:val="3"/>
            <w:vAlign w:val="center"/>
          </w:tcPr>
          <w:p w14:paraId="7D26F564" w14:textId="77777777" w:rsidR="001A5CD2" w:rsidRPr="00FD4AB1" w:rsidRDefault="001A5CD2" w:rsidP="0032462C">
            <w:pPr>
              <w:rPr>
                <w:sz w:val="18"/>
                <w:szCs w:val="18"/>
                <w:lang w:val="sr-Cyrl-CS"/>
              </w:rPr>
            </w:pPr>
            <w:r w:rsidRPr="00FD4AB1">
              <w:rPr>
                <w:sz w:val="18"/>
                <w:szCs w:val="18"/>
                <w:lang w:val="sr-Cyrl-CS"/>
              </w:rPr>
              <w:t>Докторат</w:t>
            </w:r>
          </w:p>
        </w:tc>
        <w:tc>
          <w:tcPr>
            <w:tcW w:w="413" w:type="pct"/>
            <w:gridSpan w:val="2"/>
            <w:vAlign w:val="center"/>
          </w:tcPr>
          <w:p w14:paraId="5AA0FEF4" w14:textId="77777777" w:rsidR="001A5CD2" w:rsidRPr="00D71FD0" w:rsidRDefault="001A5CD2" w:rsidP="0032462C">
            <w:pPr>
              <w:jc w:val="center"/>
              <w:rPr>
                <w:sz w:val="18"/>
                <w:szCs w:val="18"/>
              </w:rPr>
            </w:pPr>
            <w:r>
              <w:rPr>
                <w:sz w:val="18"/>
                <w:szCs w:val="18"/>
              </w:rPr>
              <w:t>2015.</w:t>
            </w:r>
          </w:p>
        </w:tc>
        <w:tc>
          <w:tcPr>
            <w:tcW w:w="2107" w:type="pct"/>
            <w:gridSpan w:val="7"/>
            <w:vAlign w:val="center"/>
          </w:tcPr>
          <w:p w14:paraId="6D61B9C5"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Крагујевцу</w:t>
            </w:r>
          </w:p>
        </w:tc>
        <w:tc>
          <w:tcPr>
            <w:tcW w:w="1675" w:type="pct"/>
            <w:gridSpan w:val="3"/>
            <w:vAlign w:val="center"/>
          </w:tcPr>
          <w:p w14:paraId="5920A051" w14:textId="77777777" w:rsidR="001A5CD2" w:rsidRPr="002B0DD0" w:rsidRDefault="001A5CD2" w:rsidP="0032462C">
            <w:pPr>
              <w:rPr>
                <w:sz w:val="18"/>
                <w:szCs w:val="18"/>
                <w:lang w:val="sr-Cyrl-CS"/>
              </w:rPr>
            </w:pPr>
            <w:proofErr w:type="spellStart"/>
            <w:r w:rsidRPr="00DC6B45">
              <w:rPr>
                <w:sz w:val="18"/>
                <w:szCs w:val="18"/>
              </w:rPr>
              <w:t>Медицина</w:t>
            </w:r>
            <w:proofErr w:type="spellEnd"/>
          </w:p>
        </w:tc>
      </w:tr>
      <w:tr w:rsidR="001A5CD2" w:rsidRPr="00FD4AB1" w14:paraId="554DE4C6" w14:textId="77777777" w:rsidTr="00284950">
        <w:trPr>
          <w:trHeight w:val="284"/>
          <w:jc w:val="center"/>
        </w:trPr>
        <w:tc>
          <w:tcPr>
            <w:tcW w:w="805" w:type="pct"/>
            <w:gridSpan w:val="3"/>
            <w:vAlign w:val="center"/>
          </w:tcPr>
          <w:p w14:paraId="1D535EE4"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413" w:type="pct"/>
            <w:gridSpan w:val="2"/>
            <w:vAlign w:val="center"/>
          </w:tcPr>
          <w:p w14:paraId="226C05A8" w14:textId="77777777" w:rsidR="001A5CD2" w:rsidRPr="007B57B2" w:rsidRDefault="001A5CD2" w:rsidP="0032462C">
            <w:pPr>
              <w:jc w:val="center"/>
              <w:rPr>
                <w:sz w:val="18"/>
                <w:szCs w:val="18"/>
              </w:rPr>
            </w:pPr>
          </w:p>
        </w:tc>
        <w:tc>
          <w:tcPr>
            <w:tcW w:w="2107" w:type="pct"/>
            <w:gridSpan w:val="7"/>
            <w:vAlign w:val="center"/>
          </w:tcPr>
          <w:p w14:paraId="2521B3AF" w14:textId="77777777" w:rsidR="001A5CD2" w:rsidRPr="002B0DD0" w:rsidRDefault="001A5CD2" w:rsidP="0032462C">
            <w:pPr>
              <w:rPr>
                <w:sz w:val="18"/>
                <w:szCs w:val="18"/>
                <w:lang w:val="sr-Cyrl-CS"/>
              </w:rPr>
            </w:pPr>
          </w:p>
        </w:tc>
        <w:tc>
          <w:tcPr>
            <w:tcW w:w="1675" w:type="pct"/>
            <w:gridSpan w:val="3"/>
            <w:vAlign w:val="center"/>
          </w:tcPr>
          <w:p w14:paraId="18F6F627" w14:textId="77777777" w:rsidR="001A5CD2" w:rsidRPr="007A1AD1" w:rsidRDefault="001A5CD2" w:rsidP="0032462C">
            <w:pPr>
              <w:rPr>
                <w:sz w:val="18"/>
                <w:szCs w:val="18"/>
                <w:lang w:val="sr-Cyrl-CS"/>
              </w:rPr>
            </w:pPr>
          </w:p>
        </w:tc>
      </w:tr>
      <w:tr w:rsidR="001A5CD2" w:rsidRPr="00FD4AB1" w14:paraId="5F4171D7" w14:textId="77777777" w:rsidTr="00284950">
        <w:trPr>
          <w:trHeight w:val="284"/>
          <w:jc w:val="center"/>
        </w:trPr>
        <w:tc>
          <w:tcPr>
            <w:tcW w:w="805" w:type="pct"/>
            <w:gridSpan w:val="3"/>
            <w:vAlign w:val="center"/>
          </w:tcPr>
          <w:p w14:paraId="284E5905"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413" w:type="pct"/>
            <w:gridSpan w:val="2"/>
            <w:vAlign w:val="center"/>
          </w:tcPr>
          <w:p w14:paraId="60B9ED88" w14:textId="77777777" w:rsidR="001A5CD2" w:rsidRPr="003B75D3" w:rsidRDefault="001A5CD2" w:rsidP="0032462C">
            <w:pPr>
              <w:jc w:val="center"/>
              <w:rPr>
                <w:sz w:val="18"/>
                <w:szCs w:val="18"/>
              </w:rPr>
            </w:pPr>
          </w:p>
        </w:tc>
        <w:tc>
          <w:tcPr>
            <w:tcW w:w="2107" w:type="pct"/>
            <w:gridSpan w:val="7"/>
            <w:vAlign w:val="center"/>
          </w:tcPr>
          <w:p w14:paraId="57DA56A4" w14:textId="77777777" w:rsidR="001A5CD2" w:rsidRPr="002B0DD0" w:rsidRDefault="001A5CD2" w:rsidP="0032462C">
            <w:pPr>
              <w:rPr>
                <w:sz w:val="18"/>
                <w:szCs w:val="18"/>
                <w:lang w:val="sr-Cyrl-CS"/>
              </w:rPr>
            </w:pPr>
          </w:p>
        </w:tc>
        <w:tc>
          <w:tcPr>
            <w:tcW w:w="1675" w:type="pct"/>
            <w:gridSpan w:val="3"/>
            <w:vAlign w:val="center"/>
          </w:tcPr>
          <w:p w14:paraId="6E3AC26B" w14:textId="77777777" w:rsidR="001A5CD2" w:rsidRPr="002B0DD0" w:rsidRDefault="001A5CD2" w:rsidP="0032462C">
            <w:pPr>
              <w:rPr>
                <w:sz w:val="18"/>
                <w:szCs w:val="18"/>
                <w:lang w:val="sr-Cyrl-CS"/>
              </w:rPr>
            </w:pPr>
          </w:p>
        </w:tc>
      </w:tr>
      <w:tr w:rsidR="001A5CD2" w:rsidRPr="00FD4AB1" w14:paraId="0DEEFC7C" w14:textId="77777777" w:rsidTr="00284950">
        <w:trPr>
          <w:trHeight w:val="284"/>
          <w:jc w:val="center"/>
        </w:trPr>
        <w:tc>
          <w:tcPr>
            <w:tcW w:w="805" w:type="pct"/>
            <w:gridSpan w:val="3"/>
            <w:vAlign w:val="center"/>
          </w:tcPr>
          <w:p w14:paraId="6CB91F64" w14:textId="77777777" w:rsidR="001A5CD2" w:rsidRPr="00FD4AB1" w:rsidRDefault="001A5CD2" w:rsidP="0032462C">
            <w:pPr>
              <w:rPr>
                <w:sz w:val="18"/>
                <w:szCs w:val="18"/>
                <w:lang w:val="sr-Cyrl-CS"/>
              </w:rPr>
            </w:pPr>
            <w:r w:rsidRPr="00FD4AB1">
              <w:rPr>
                <w:sz w:val="18"/>
                <w:szCs w:val="18"/>
                <w:lang w:val="sr-Cyrl-CS"/>
              </w:rPr>
              <w:t>Диплома</w:t>
            </w:r>
          </w:p>
        </w:tc>
        <w:tc>
          <w:tcPr>
            <w:tcW w:w="413" w:type="pct"/>
            <w:gridSpan w:val="2"/>
            <w:vAlign w:val="center"/>
          </w:tcPr>
          <w:p w14:paraId="14F63AD0" w14:textId="77777777" w:rsidR="001A5CD2" w:rsidRPr="007B57B2" w:rsidRDefault="001A5CD2" w:rsidP="0032462C">
            <w:pPr>
              <w:jc w:val="center"/>
              <w:rPr>
                <w:sz w:val="18"/>
                <w:szCs w:val="18"/>
              </w:rPr>
            </w:pPr>
            <w:r>
              <w:rPr>
                <w:sz w:val="18"/>
                <w:szCs w:val="18"/>
              </w:rPr>
              <w:t>2012.</w:t>
            </w:r>
          </w:p>
        </w:tc>
        <w:tc>
          <w:tcPr>
            <w:tcW w:w="2107" w:type="pct"/>
            <w:gridSpan w:val="7"/>
            <w:vAlign w:val="center"/>
          </w:tcPr>
          <w:p w14:paraId="453AFE3A" w14:textId="77777777" w:rsidR="001A5CD2" w:rsidRPr="002914AF" w:rsidRDefault="001A5CD2" w:rsidP="0032462C">
            <w:pPr>
              <w:rPr>
                <w:sz w:val="18"/>
                <w:szCs w:val="18"/>
                <w:lang w:val="sr-Cyrl-CS"/>
              </w:rPr>
            </w:pPr>
            <w:r w:rsidRPr="002B0DD0">
              <w:rPr>
                <w:sz w:val="18"/>
                <w:szCs w:val="18"/>
                <w:lang w:val="sr-Cyrl-CS"/>
              </w:rPr>
              <w:t xml:space="preserve">Медицински факултет, Универзитет у </w:t>
            </w:r>
            <w:r w:rsidRPr="002914AF">
              <w:rPr>
                <w:sz w:val="18"/>
                <w:szCs w:val="18"/>
                <w:lang w:val="sr-Cyrl-CS"/>
              </w:rPr>
              <w:t>Крагујевцу</w:t>
            </w:r>
          </w:p>
        </w:tc>
        <w:tc>
          <w:tcPr>
            <w:tcW w:w="1675" w:type="pct"/>
            <w:gridSpan w:val="3"/>
            <w:vAlign w:val="center"/>
          </w:tcPr>
          <w:p w14:paraId="0337C78C" w14:textId="77777777" w:rsidR="001A5CD2" w:rsidRPr="00D71FD0" w:rsidRDefault="001A5CD2" w:rsidP="0032462C">
            <w:proofErr w:type="spellStart"/>
            <w:r>
              <w:rPr>
                <w:sz w:val="18"/>
                <w:szCs w:val="18"/>
              </w:rPr>
              <w:t>Фармација</w:t>
            </w:r>
            <w:proofErr w:type="spellEnd"/>
          </w:p>
        </w:tc>
      </w:tr>
      <w:tr w:rsidR="001A5CD2" w:rsidRPr="00A22864" w14:paraId="014245D0" w14:textId="77777777" w:rsidTr="00DF2E84">
        <w:trPr>
          <w:trHeight w:val="227"/>
          <w:jc w:val="center"/>
        </w:trPr>
        <w:tc>
          <w:tcPr>
            <w:tcW w:w="5000" w:type="pct"/>
            <w:gridSpan w:val="15"/>
            <w:vAlign w:val="center"/>
          </w:tcPr>
          <w:p w14:paraId="2458E47D"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7E583575" w14:textId="77777777" w:rsidTr="00284950">
        <w:trPr>
          <w:trHeight w:val="227"/>
          <w:jc w:val="center"/>
        </w:trPr>
        <w:tc>
          <w:tcPr>
            <w:tcW w:w="535" w:type="pct"/>
            <w:gridSpan w:val="2"/>
            <w:vAlign w:val="center"/>
          </w:tcPr>
          <w:p w14:paraId="667CEB17" w14:textId="77777777" w:rsidR="001A5CD2" w:rsidRPr="00CC6C48" w:rsidRDefault="001A5CD2" w:rsidP="0032462C">
            <w:pPr>
              <w:spacing w:after="60"/>
              <w:rPr>
                <w:sz w:val="18"/>
                <w:szCs w:val="18"/>
                <w:lang w:val="sr-Cyrl-CS"/>
              </w:rPr>
            </w:pPr>
            <w:r w:rsidRPr="00CC6C48">
              <w:rPr>
                <w:sz w:val="18"/>
                <w:szCs w:val="18"/>
                <w:lang w:val="sr-Cyrl-CS"/>
              </w:rPr>
              <w:t>Р.Б.</w:t>
            </w:r>
          </w:p>
        </w:tc>
        <w:tc>
          <w:tcPr>
            <w:tcW w:w="1762" w:type="pct"/>
            <w:gridSpan w:val="7"/>
            <w:vAlign w:val="center"/>
          </w:tcPr>
          <w:p w14:paraId="6153C9D7"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862" w:type="pct"/>
            <w:gridSpan w:val="2"/>
            <w:vAlign w:val="center"/>
          </w:tcPr>
          <w:p w14:paraId="66732567"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965" w:type="pct"/>
            <w:gridSpan w:val="3"/>
            <w:vAlign w:val="center"/>
          </w:tcPr>
          <w:p w14:paraId="6A6EDAA0"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876" w:type="pct"/>
            <w:vAlign w:val="center"/>
          </w:tcPr>
          <w:p w14:paraId="39C60FC8"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284950" w:rsidRPr="00A22864" w14:paraId="268B6099" w14:textId="77777777" w:rsidTr="00284950">
        <w:trPr>
          <w:trHeight w:val="227"/>
          <w:jc w:val="center"/>
        </w:trPr>
        <w:tc>
          <w:tcPr>
            <w:tcW w:w="535" w:type="pct"/>
            <w:gridSpan w:val="2"/>
            <w:vAlign w:val="center"/>
          </w:tcPr>
          <w:p w14:paraId="1907C67D" w14:textId="1B9AC75F" w:rsidR="00284950" w:rsidRPr="00CC6C48" w:rsidRDefault="00284950" w:rsidP="00284950">
            <w:pPr>
              <w:spacing w:after="60"/>
              <w:rPr>
                <w:sz w:val="18"/>
                <w:szCs w:val="18"/>
                <w:lang w:val="sr-Cyrl-CS"/>
              </w:rPr>
            </w:pPr>
            <w:r>
              <w:rPr>
                <w:sz w:val="18"/>
                <w:szCs w:val="18"/>
                <w:lang w:val="sr-Cyrl-CS"/>
              </w:rPr>
              <w:t>1.</w:t>
            </w:r>
          </w:p>
        </w:tc>
        <w:tc>
          <w:tcPr>
            <w:tcW w:w="1762" w:type="pct"/>
            <w:gridSpan w:val="7"/>
            <w:vAlign w:val="center"/>
          </w:tcPr>
          <w:p w14:paraId="5A565BFC" w14:textId="1BDF50CB" w:rsidR="00284950" w:rsidRPr="00CC6C48" w:rsidRDefault="00284950" w:rsidP="00284950">
            <w:pPr>
              <w:spacing w:after="60"/>
              <w:rPr>
                <w:sz w:val="18"/>
                <w:szCs w:val="18"/>
                <w:lang w:val="sr-Cyrl-CS"/>
              </w:rPr>
            </w:pPr>
            <w:r w:rsidRPr="00423000">
              <w:rPr>
                <w:sz w:val="18"/>
                <w:szCs w:val="18"/>
                <w:lang w:val="sr-Cyrl-CS"/>
              </w:rPr>
              <w:t>Кардиопротективни ефекти диалил трисулфида на исхемијско-реперфузиону повреду изолованог срца пацова са метаболичким синдромом: улога оксидационог стреса</w:t>
            </w:r>
            <w:r>
              <w:rPr>
                <w:sz w:val="18"/>
                <w:szCs w:val="18"/>
                <w:lang w:val="sr-Cyrl-CS"/>
              </w:rPr>
              <w:t>.</w:t>
            </w:r>
          </w:p>
        </w:tc>
        <w:tc>
          <w:tcPr>
            <w:tcW w:w="862" w:type="pct"/>
            <w:gridSpan w:val="2"/>
            <w:vAlign w:val="center"/>
          </w:tcPr>
          <w:p w14:paraId="3E13C3B0" w14:textId="612B47F2" w:rsidR="00284950" w:rsidRPr="00CC6C48" w:rsidRDefault="00284950" w:rsidP="00284950">
            <w:pPr>
              <w:spacing w:after="60"/>
              <w:rPr>
                <w:sz w:val="18"/>
                <w:szCs w:val="18"/>
                <w:lang w:val="sr-Cyrl-CS"/>
              </w:rPr>
            </w:pPr>
            <w:r>
              <w:rPr>
                <w:sz w:val="18"/>
                <w:szCs w:val="18"/>
                <w:lang w:val="sr-Cyrl-RS"/>
              </w:rPr>
              <w:t>Јована Јеремић</w:t>
            </w:r>
          </w:p>
        </w:tc>
        <w:tc>
          <w:tcPr>
            <w:tcW w:w="965" w:type="pct"/>
            <w:gridSpan w:val="3"/>
            <w:vAlign w:val="center"/>
          </w:tcPr>
          <w:p w14:paraId="17471B6B" w14:textId="77777777" w:rsidR="00284950" w:rsidRPr="00CC6C48" w:rsidRDefault="00284950" w:rsidP="00284950">
            <w:pPr>
              <w:spacing w:after="60"/>
              <w:rPr>
                <w:sz w:val="18"/>
                <w:szCs w:val="18"/>
                <w:lang w:val="sr-Cyrl-CS"/>
              </w:rPr>
            </w:pPr>
          </w:p>
        </w:tc>
        <w:tc>
          <w:tcPr>
            <w:tcW w:w="876" w:type="pct"/>
            <w:vAlign w:val="center"/>
          </w:tcPr>
          <w:p w14:paraId="1DF3A19A" w14:textId="547404B3" w:rsidR="00284950" w:rsidRPr="00CC6C48" w:rsidRDefault="00284950" w:rsidP="00284950">
            <w:pPr>
              <w:spacing w:after="60"/>
              <w:rPr>
                <w:sz w:val="18"/>
                <w:szCs w:val="18"/>
                <w:lang w:val="sr-Cyrl-CS"/>
              </w:rPr>
            </w:pPr>
            <w:r>
              <w:rPr>
                <w:sz w:val="18"/>
                <w:szCs w:val="18"/>
                <w:lang w:val="sr-Cyrl-CS"/>
              </w:rPr>
              <w:t>2019.</w:t>
            </w:r>
          </w:p>
        </w:tc>
      </w:tr>
      <w:tr w:rsidR="00284950" w:rsidRPr="00A22864" w14:paraId="799AB0DD" w14:textId="77777777" w:rsidTr="00284950">
        <w:trPr>
          <w:trHeight w:val="227"/>
          <w:jc w:val="center"/>
        </w:trPr>
        <w:tc>
          <w:tcPr>
            <w:tcW w:w="535" w:type="pct"/>
            <w:gridSpan w:val="2"/>
            <w:vAlign w:val="center"/>
          </w:tcPr>
          <w:p w14:paraId="4C058447" w14:textId="43342995" w:rsidR="00284950" w:rsidRPr="00CC6C48" w:rsidRDefault="00284950" w:rsidP="00284950">
            <w:pPr>
              <w:spacing w:after="60"/>
              <w:rPr>
                <w:sz w:val="18"/>
                <w:szCs w:val="18"/>
                <w:lang w:val="sr-Cyrl-CS"/>
              </w:rPr>
            </w:pPr>
            <w:r>
              <w:rPr>
                <w:sz w:val="18"/>
                <w:szCs w:val="18"/>
                <w:lang w:val="sr-Cyrl-RS"/>
              </w:rPr>
              <w:t>2.</w:t>
            </w:r>
          </w:p>
        </w:tc>
        <w:tc>
          <w:tcPr>
            <w:tcW w:w="1762" w:type="pct"/>
            <w:gridSpan w:val="7"/>
            <w:vAlign w:val="center"/>
          </w:tcPr>
          <w:p w14:paraId="0AB08890" w14:textId="432C1BF6" w:rsidR="00284950" w:rsidRPr="00CC6C48" w:rsidRDefault="00284950" w:rsidP="00284950">
            <w:pPr>
              <w:spacing w:after="60"/>
              <w:rPr>
                <w:sz w:val="18"/>
                <w:szCs w:val="18"/>
                <w:lang w:val="sr-Cyrl-CS"/>
              </w:rPr>
            </w:pPr>
            <w:r>
              <w:rPr>
                <w:sz w:val="18"/>
                <w:szCs w:val="18"/>
                <w:lang w:val="sr-Cyrl-CS"/>
              </w:rPr>
              <w:t>Ефекти пробиотика (</w:t>
            </w:r>
            <w:r>
              <w:rPr>
                <w:sz w:val="18"/>
                <w:szCs w:val="18"/>
                <w:lang w:val="sr-Latn-RS"/>
              </w:rPr>
              <w:t>Lactobacillus rhamnosus)</w:t>
            </w:r>
            <w:r>
              <w:rPr>
                <w:sz w:val="18"/>
                <w:szCs w:val="18"/>
                <w:lang w:val="sr-Cyrl-RS"/>
              </w:rPr>
              <w:t xml:space="preserve"> на парадонтопатију код мишева</w:t>
            </w:r>
            <w:r>
              <w:rPr>
                <w:sz w:val="18"/>
                <w:szCs w:val="18"/>
                <w:lang w:val="sr-Latn-RS"/>
              </w:rPr>
              <w:t xml:space="preserve"> </w:t>
            </w:r>
            <w:r>
              <w:rPr>
                <w:sz w:val="18"/>
                <w:szCs w:val="18"/>
                <w:lang w:val="sr-Cyrl-RS"/>
              </w:rPr>
              <w:t xml:space="preserve"> са хиперхомоцистеинемијом: улога дисбиозе.</w:t>
            </w:r>
          </w:p>
        </w:tc>
        <w:tc>
          <w:tcPr>
            <w:tcW w:w="862" w:type="pct"/>
            <w:gridSpan w:val="2"/>
            <w:vAlign w:val="center"/>
          </w:tcPr>
          <w:p w14:paraId="3173BDF3" w14:textId="0E398D41" w:rsidR="00284950" w:rsidRPr="00CC6C48" w:rsidRDefault="00284950" w:rsidP="00284950">
            <w:pPr>
              <w:spacing w:after="60"/>
              <w:rPr>
                <w:sz w:val="18"/>
                <w:szCs w:val="18"/>
                <w:lang w:val="sr-Cyrl-CS"/>
              </w:rPr>
            </w:pPr>
            <w:r>
              <w:rPr>
                <w:sz w:val="18"/>
                <w:szCs w:val="18"/>
                <w:lang w:val="sr-Cyrl-CS"/>
              </w:rPr>
              <w:t>Драгана Станишић</w:t>
            </w:r>
          </w:p>
        </w:tc>
        <w:tc>
          <w:tcPr>
            <w:tcW w:w="965" w:type="pct"/>
            <w:gridSpan w:val="3"/>
            <w:vAlign w:val="center"/>
          </w:tcPr>
          <w:p w14:paraId="404AF19D" w14:textId="77777777" w:rsidR="00284950" w:rsidRPr="00CC6C48" w:rsidRDefault="00284950" w:rsidP="00284950">
            <w:pPr>
              <w:spacing w:after="60"/>
              <w:rPr>
                <w:sz w:val="18"/>
                <w:szCs w:val="18"/>
                <w:lang w:val="sr-Cyrl-CS"/>
              </w:rPr>
            </w:pPr>
          </w:p>
        </w:tc>
        <w:tc>
          <w:tcPr>
            <w:tcW w:w="876" w:type="pct"/>
            <w:vAlign w:val="center"/>
          </w:tcPr>
          <w:p w14:paraId="1623E1D0" w14:textId="50ECA4C5" w:rsidR="00284950" w:rsidRPr="00CC6C48" w:rsidRDefault="00284950" w:rsidP="00284950">
            <w:pPr>
              <w:spacing w:after="60"/>
              <w:rPr>
                <w:sz w:val="18"/>
                <w:szCs w:val="18"/>
                <w:lang w:val="sr-Cyrl-CS"/>
              </w:rPr>
            </w:pPr>
            <w:r>
              <w:rPr>
                <w:sz w:val="18"/>
                <w:szCs w:val="18"/>
                <w:lang w:val="sr-Cyrl-CS"/>
              </w:rPr>
              <w:t>2021.</w:t>
            </w:r>
          </w:p>
        </w:tc>
      </w:tr>
      <w:tr w:rsidR="001A5CD2" w:rsidRPr="00FD4AB1" w14:paraId="53597054" w14:textId="77777777" w:rsidTr="00DF2E84">
        <w:trPr>
          <w:trHeight w:val="400"/>
          <w:jc w:val="center"/>
        </w:trPr>
        <w:tc>
          <w:tcPr>
            <w:tcW w:w="5000" w:type="pct"/>
            <w:gridSpan w:val="15"/>
            <w:vAlign w:val="center"/>
          </w:tcPr>
          <w:p w14:paraId="3E80195A"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33EE6A41" w14:textId="77777777" w:rsidTr="00284950">
        <w:trPr>
          <w:trHeight w:val="284"/>
          <w:jc w:val="center"/>
        </w:trPr>
        <w:tc>
          <w:tcPr>
            <w:tcW w:w="222" w:type="pct"/>
            <w:vAlign w:val="center"/>
          </w:tcPr>
          <w:p w14:paraId="2937302B" w14:textId="77777777" w:rsidR="001A5CD2" w:rsidRPr="00BC4058" w:rsidRDefault="001A5CD2" w:rsidP="0032462C">
            <w:pPr>
              <w:jc w:val="center"/>
              <w:rPr>
                <w:sz w:val="16"/>
                <w:szCs w:val="18"/>
                <w:lang w:val="sr-Cyrl-CS"/>
              </w:rPr>
            </w:pPr>
            <w:r w:rsidRPr="00BC4058">
              <w:rPr>
                <w:sz w:val="16"/>
                <w:szCs w:val="18"/>
                <w:lang w:val="sr-Cyrl-CS"/>
              </w:rPr>
              <w:t>1.</w:t>
            </w:r>
          </w:p>
        </w:tc>
        <w:tc>
          <w:tcPr>
            <w:tcW w:w="4778" w:type="pct"/>
            <w:gridSpan w:val="14"/>
          </w:tcPr>
          <w:p w14:paraId="453F9971" w14:textId="77777777" w:rsidR="001A5CD2" w:rsidRPr="006778B5" w:rsidRDefault="001A5CD2" w:rsidP="0032462C">
            <w:pPr>
              <w:jc w:val="both"/>
              <w:rPr>
                <w:sz w:val="16"/>
                <w:szCs w:val="16"/>
              </w:rPr>
            </w:pPr>
            <w:r w:rsidRPr="00023B55">
              <w:rPr>
                <w:sz w:val="16"/>
                <w:szCs w:val="16"/>
              </w:rPr>
              <w:t xml:space="preserve">Nikolic </w:t>
            </w:r>
            <w:proofErr w:type="spellStart"/>
            <w:r w:rsidRPr="00023B55">
              <w:rPr>
                <w:sz w:val="16"/>
                <w:szCs w:val="16"/>
              </w:rPr>
              <w:t>Turnic</w:t>
            </w:r>
            <w:proofErr w:type="spellEnd"/>
            <w:r w:rsidRPr="00023B55">
              <w:rPr>
                <w:sz w:val="16"/>
                <w:szCs w:val="16"/>
              </w:rPr>
              <w:t xml:space="preserve"> TR, </w:t>
            </w:r>
            <w:proofErr w:type="spellStart"/>
            <w:r w:rsidRPr="00023B55">
              <w:rPr>
                <w:sz w:val="16"/>
                <w:szCs w:val="16"/>
              </w:rPr>
              <w:t>Jakovljevic</w:t>
            </w:r>
            <w:proofErr w:type="spellEnd"/>
            <w:r w:rsidRPr="00023B55">
              <w:rPr>
                <w:sz w:val="16"/>
                <w:szCs w:val="16"/>
              </w:rPr>
              <w:t xml:space="preserve"> VL, Djuric DM, Jeremic NS, Jeremic JN, Milosavljevic IM, </w:t>
            </w:r>
            <w:proofErr w:type="spellStart"/>
            <w:r w:rsidRPr="00023B55">
              <w:rPr>
                <w:sz w:val="16"/>
                <w:szCs w:val="16"/>
              </w:rPr>
              <w:t>Srejovic</w:t>
            </w:r>
            <w:proofErr w:type="spellEnd"/>
            <w:r w:rsidRPr="00023B55">
              <w:rPr>
                <w:sz w:val="16"/>
                <w:szCs w:val="16"/>
              </w:rPr>
              <w:t xml:space="preserve"> IM, </w:t>
            </w:r>
            <w:proofErr w:type="spellStart"/>
            <w:r w:rsidRPr="00023B55">
              <w:rPr>
                <w:sz w:val="16"/>
                <w:szCs w:val="16"/>
              </w:rPr>
              <w:t>Selakovic</w:t>
            </w:r>
            <w:proofErr w:type="spellEnd"/>
            <w:r w:rsidRPr="00023B55">
              <w:rPr>
                <w:sz w:val="16"/>
                <w:szCs w:val="16"/>
              </w:rPr>
              <w:t xml:space="preserve"> DV, </w:t>
            </w:r>
            <w:proofErr w:type="spellStart"/>
            <w:r w:rsidRPr="00023B55">
              <w:rPr>
                <w:sz w:val="16"/>
                <w:szCs w:val="16"/>
              </w:rPr>
              <w:t>Zivkovic</w:t>
            </w:r>
            <w:proofErr w:type="spellEnd"/>
            <w:r w:rsidRPr="00023B55">
              <w:rPr>
                <w:sz w:val="16"/>
                <w:szCs w:val="16"/>
              </w:rPr>
              <w:t xml:space="preserve"> VI. Efficiency of atorvastatin and simvastatin in improving cardiac function during the different degrees of </w:t>
            </w:r>
            <w:proofErr w:type="spellStart"/>
            <w:r w:rsidRPr="00023B55">
              <w:rPr>
                <w:sz w:val="16"/>
                <w:szCs w:val="16"/>
              </w:rPr>
              <w:t>hyperhomocysteinemia</w:t>
            </w:r>
            <w:proofErr w:type="spellEnd"/>
            <w:r w:rsidRPr="00023B55">
              <w:rPr>
                <w:sz w:val="16"/>
                <w:szCs w:val="16"/>
              </w:rPr>
              <w:t xml:space="preserve">. Can J </w:t>
            </w:r>
            <w:proofErr w:type="spellStart"/>
            <w:r w:rsidRPr="00023B55">
              <w:rPr>
                <w:sz w:val="16"/>
                <w:szCs w:val="16"/>
              </w:rPr>
              <w:t>Physiol</w:t>
            </w:r>
            <w:proofErr w:type="spellEnd"/>
            <w:r w:rsidRPr="00023B55">
              <w:rPr>
                <w:sz w:val="16"/>
                <w:szCs w:val="16"/>
              </w:rPr>
              <w:t xml:space="preserve"> </w:t>
            </w:r>
            <w:proofErr w:type="spellStart"/>
            <w:r w:rsidRPr="00023B55">
              <w:rPr>
                <w:sz w:val="16"/>
                <w:szCs w:val="16"/>
              </w:rPr>
              <w:t>Pharmacol</w:t>
            </w:r>
            <w:proofErr w:type="spellEnd"/>
            <w:r w:rsidRPr="00023B55">
              <w:rPr>
                <w:sz w:val="16"/>
                <w:szCs w:val="16"/>
              </w:rPr>
              <w:t xml:space="preserve"> 2018 </w:t>
            </w:r>
            <w:proofErr w:type="spellStart"/>
            <w:r w:rsidRPr="00023B55">
              <w:rPr>
                <w:sz w:val="16"/>
                <w:szCs w:val="16"/>
              </w:rPr>
              <w:t>doi</w:t>
            </w:r>
            <w:proofErr w:type="spellEnd"/>
            <w:r w:rsidRPr="00023B55">
              <w:rPr>
                <w:sz w:val="16"/>
                <w:szCs w:val="16"/>
              </w:rPr>
              <w:t>. 10.1139/cjpp-2018-0102</w:t>
            </w:r>
          </w:p>
        </w:tc>
      </w:tr>
      <w:tr w:rsidR="001A5CD2" w:rsidRPr="00FD4AB1" w14:paraId="464AE282" w14:textId="77777777" w:rsidTr="00284950">
        <w:trPr>
          <w:trHeight w:val="284"/>
          <w:jc w:val="center"/>
        </w:trPr>
        <w:tc>
          <w:tcPr>
            <w:tcW w:w="222" w:type="pct"/>
            <w:vAlign w:val="center"/>
          </w:tcPr>
          <w:p w14:paraId="5C6F1029" w14:textId="77777777" w:rsidR="001A5CD2" w:rsidRPr="00BC4058" w:rsidRDefault="001A5CD2" w:rsidP="0032462C">
            <w:pPr>
              <w:jc w:val="center"/>
              <w:rPr>
                <w:sz w:val="16"/>
                <w:szCs w:val="18"/>
                <w:lang w:val="sr-Cyrl-CS"/>
              </w:rPr>
            </w:pPr>
            <w:r w:rsidRPr="00BC4058">
              <w:rPr>
                <w:sz w:val="16"/>
                <w:szCs w:val="18"/>
                <w:lang w:val="sr-Cyrl-CS"/>
              </w:rPr>
              <w:t>2.</w:t>
            </w:r>
          </w:p>
        </w:tc>
        <w:tc>
          <w:tcPr>
            <w:tcW w:w="4778" w:type="pct"/>
            <w:gridSpan w:val="14"/>
          </w:tcPr>
          <w:p w14:paraId="2BCBD8DA" w14:textId="77777777" w:rsidR="001A5CD2" w:rsidRPr="00634D76" w:rsidRDefault="001A5CD2" w:rsidP="0032462C">
            <w:pPr>
              <w:jc w:val="both"/>
              <w:rPr>
                <w:sz w:val="16"/>
                <w:szCs w:val="16"/>
              </w:rPr>
            </w:pPr>
            <w:r w:rsidRPr="00634D76">
              <w:rPr>
                <w:sz w:val="16"/>
                <w:szCs w:val="16"/>
              </w:rPr>
              <w:t xml:space="preserve">Jeremic J, Nikolic </w:t>
            </w:r>
            <w:proofErr w:type="spellStart"/>
            <w:r w:rsidRPr="00634D76">
              <w:rPr>
                <w:sz w:val="16"/>
                <w:szCs w:val="16"/>
              </w:rPr>
              <w:t>Turnic</w:t>
            </w:r>
            <w:proofErr w:type="spellEnd"/>
            <w:r w:rsidRPr="00634D76">
              <w:rPr>
                <w:sz w:val="16"/>
                <w:szCs w:val="16"/>
              </w:rPr>
              <w:t xml:space="preserve"> T, </w:t>
            </w:r>
            <w:proofErr w:type="spellStart"/>
            <w:r w:rsidRPr="00634D76">
              <w:rPr>
                <w:sz w:val="16"/>
                <w:szCs w:val="16"/>
              </w:rPr>
              <w:t>Zivkovic</w:t>
            </w:r>
            <w:proofErr w:type="spellEnd"/>
            <w:r w:rsidRPr="00634D76">
              <w:rPr>
                <w:sz w:val="16"/>
                <w:szCs w:val="16"/>
              </w:rPr>
              <w:t xml:space="preserve"> V, Jeremic N, Milosavljevic I, </w:t>
            </w:r>
            <w:proofErr w:type="spellStart"/>
            <w:r w:rsidRPr="00634D76">
              <w:rPr>
                <w:sz w:val="16"/>
                <w:szCs w:val="16"/>
              </w:rPr>
              <w:t>Srejovic</w:t>
            </w:r>
            <w:proofErr w:type="spellEnd"/>
            <w:r w:rsidRPr="00634D76">
              <w:rPr>
                <w:sz w:val="16"/>
                <w:szCs w:val="16"/>
              </w:rPr>
              <w:t xml:space="preserve"> I, </w:t>
            </w:r>
            <w:proofErr w:type="spellStart"/>
            <w:r w:rsidRPr="00634D76">
              <w:rPr>
                <w:sz w:val="16"/>
                <w:szCs w:val="16"/>
              </w:rPr>
              <w:t>Obrenovic</w:t>
            </w:r>
            <w:proofErr w:type="spellEnd"/>
            <w:r w:rsidRPr="00634D76">
              <w:rPr>
                <w:sz w:val="16"/>
                <w:szCs w:val="16"/>
              </w:rPr>
              <w:t xml:space="preserve"> R, </w:t>
            </w:r>
            <w:proofErr w:type="spellStart"/>
            <w:r w:rsidRPr="00634D76">
              <w:rPr>
                <w:sz w:val="16"/>
                <w:szCs w:val="16"/>
              </w:rPr>
              <w:t>Jancic</w:t>
            </w:r>
            <w:proofErr w:type="spellEnd"/>
            <w:r w:rsidRPr="00634D76">
              <w:rPr>
                <w:sz w:val="16"/>
                <w:szCs w:val="16"/>
              </w:rPr>
              <w:t xml:space="preserve"> S, Rakocevic M, Matic S, Djuric D, </w:t>
            </w:r>
            <w:proofErr w:type="spellStart"/>
            <w:r w:rsidRPr="00634D76">
              <w:rPr>
                <w:sz w:val="16"/>
                <w:szCs w:val="16"/>
              </w:rPr>
              <w:t>Jakovljevic</w:t>
            </w:r>
            <w:proofErr w:type="spellEnd"/>
            <w:r w:rsidRPr="00634D76">
              <w:rPr>
                <w:sz w:val="16"/>
                <w:szCs w:val="16"/>
              </w:rPr>
              <w:t xml:space="preserve"> V. Vitamin B complex mitigates cardiac dysfunction in high-methionine diet-induced </w:t>
            </w:r>
            <w:proofErr w:type="spellStart"/>
            <w:r w:rsidRPr="00634D76">
              <w:rPr>
                <w:sz w:val="16"/>
                <w:szCs w:val="16"/>
              </w:rPr>
              <w:t>hyperhomocysteinemia</w:t>
            </w:r>
            <w:proofErr w:type="spellEnd"/>
            <w:r w:rsidRPr="00634D76">
              <w:rPr>
                <w:sz w:val="16"/>
                <w:szCs w:val="16"/>
              </w:rPr>
              <w:t xml:space="preserve">. </w:t>
            </w:r>
            <w:r w:rsidRPr="00023B55">
              <w:rPr>
                <w:sz w:val="16"/>
                <w:szCs w:val="16"/>
              </w:rPr>
              <w:t xml:space="preserve">Clin Exp </w:t>
            </w:r>
            <w:proofErr w:type="spellStart"/>
            <w:r w:rsidRPr="00023B55">
              <w:rPr>
                <w:sz w:val="16"/>
                <w:szCs w:val="16"/>
              </w:rPr>
              <w:t>Pharmacol</w:t>
            </w:r>
            <w:proofErr w:type="spellEnd"/>
            <w:r w:rsidRPr="00023B55">
              <w:rPr>
                <w:sz w:val="16"/>
                <w:szCs w:val="16"/>
              </w:rPr>
              <w:t xml:space="preserve"> </w:t>
            </w:r>
            <w:proofErr w:type="spellStart"/>
            <w:r w:rsidRPr="00023B55">
              <w:rPr>
                <w:sz w:val="16"/>
                <w:szCs w:val="16"/>
              </w:rPr>
              <w:t>Physiol</w:t>
            </w:r>
            <w:proofErr w:type="spellEnd"/>
            <w:r w:rsidRPr="00023B55">
              <w:rPr>
                <w:sz w:val="16"/>
                <w:szCs w:val="16"/>
              </w:rPr>
              <w:t xml:space="preserve"> 2018;45(7):683-693</w:t>
            </w:r>
          </w:p>
        </w:tc>
      </w:tr>
      <w:tr w:rsidR="001A5CD2" w:rsidRPr="00FD4AB1" w14:paraId="36374CFF" w14:textId="77777777" w:rsidTr="00284950">
        <w:trPr>
          <w:trHeight w:val="284"/>
          <w:jc w:val="center"/>
        </w:trPr>
        <w:tc>
          <w:tcPr>
            <w:tcW w:w="222" w:type="pct"/>
            <w:vAlign w:val="center"/>
          </w:tcPr>
          <w:p w14:paraId="41E081B9" w14:textId="77777777" w:rsidR="001A5CD2" w:rsidRPr="00BC4058" w:rsidRDefault="001A5CD2" w:rsidP="0032462C">
            <w:pPr>
              <w:jc w:val="center"/>
              <w:rPr>
                <w:sz w:val="16"/>
                <w:szCs w:val="18"/>
                <w:lang w:val="sr-Cyrl-CS"/>
              </w:rPr>
            </w:pPr>
            <w:r w:rsidRPr="00BC4058">
              <w:rPr>
                <w:sz w:val="16"/>
                <w:szCs w:val="18"/>
                <w:lang w:val="sr-Cyrl-CS"/>
              </w:rPr>
              <w:t>3.</w:t>
            </w:r>
          </w:p>
        </w:tc>
        <w:tc>
          <w:tcPr>
            <w:tcW w:w="4778" w:type="pct"/>
            <w:gridSpan w:val="14"/>
          </w:tcPr>
          <w:p w14:paraId="5CDD70A5" w14:textId="77777777" w:rsidR="001A5CD2" w:rsidRPr="00E149D7" w:rsidRDefault="001A5CD2" w:rsidP="0032462C">
            <w:pPr>
              <w:jc w:val="both"/>
              <w:rPr>
                <w:sz w:val="16"/>
                <w:szCs w:val="16"/>
              </w:rPr>
            </w:pPr>
            <w:proofErr w:type="spellStart"/>
            <w:r w:rsidRPr="00E149D7">
              <w:rPr>
                <w:sz w:val="16"/>
                <w:szCs w:val="16"/>
              </w:rPr>
              <w:t>Stojic</w:t>
            </w:r>
            <w:proofErr w:type="spellEnd"/>
            <w:r w:rsidRPr="00E149D7">
              <w:rPr>
                <w:sz w:val="16"/>
                <w:szCs w:val="16"/>
              </w:rPr>
              <w:t xml:space="preserve"> IM, </w:t>
            </w:r>
            <w:proofErr w:type="spellStart"/>
            <w:r w:rsidRPr="00E149D7">
              <w:rPr>
                <w:sz w:val="16"/>
                <w:szCs w:val="16"/>
              </w:rPr>
              <w:t>Zivkovic</w:t>
            </w:r>
            <w:proofErr w:type="spellEnd"/>
            <w:r w:rsidRPr="00E149D7">
              <w:rPr>
                <w:sz w:val="16"/>
                <w:szCs w:val="16"/>
              </w:rPr>
              <w:t xml:space="preserve"> VI, </w:t>
            </w:r>
            <w:proofErr w:type="spellStart"/>
            <w:r w:rsidRPr="00E149D7">
              <w:rPr>
                <w:sz w:val="16"/>
                <w:szCs w:val="16"/>
              </w:rPr>
              <w:t>Srejovic</w:t>
            </w:r>
            <w:proofErr w:type="spellEnd"/>
            <w:r w:rsidRPr="00E149D7">
              <w:rPr>
                <w:sz w:val="16"/>
                <w:szCs w:val="16"/>
              </w:rPr>
              <w:t xml:space="preserve"> IM, Nikolic TR, Jeremic NS, Jeremic JN, Djuric DM, Jovicic N, Radonjic KG, </w:t>
            </w:r>
            <w:proofErr w:type="spellStart"/>
            <w:r w:rsidRPr="00E149D7">
              <w:rPr>
                <w:sz w:val="16"/>
                <w:szCs w:val="16"/>
              </w:rPr>
              <w:t>Bugarcic</w:t>
            </w:r>
            <w:proofErr w:type="spellEnd"/>
            <w:r w:rsidRPr="00E149D7">
              <w:rPr>
                <w:sz w:val="16"/>
                <w:szCs w:val="16"/>
              </w:rPr>
              <w:t xml:space="preserve"> ZD, </w:t>
            </w:r>
            <w:proofErr w:type="spellStart"/>
            <w:r w:rsidRPr="00E149D7">
              <w:rPr>
                <w:sz w:val="16"/>
                <w:szCs w:val="16"/>
              </w:rPr>
              <w:t>Jakovljevic</w:t>
            </w:r>
            <w:proofErr w:type="spellEnd"/>
            <w:r w:rsidRPr="00E149D7">
              <w:rPr>
                <w:sz w:val="16"/>
                <w:szCs w:val="16"/>
              </w:rPr>
              <w:t xml:space="preserve"> VLJ, </w:t>
            </w:r>
            <w:proofErr w:type="spellStart"/>
            <w:r w:rsidRPr="00E149D7">
              <w:rPr>
                <w:sz w:val="16"/>
                <w:szCs w:val="16"/>
              </w:rPr>
              <w:t>Novokmet</w:t>
            </w:r>
            <w:proofErr w:type="spellEnd"/>
            <w:r w:rsidRPr="00E149D7">
              <w:rPr>
                <w:sz w:val="16"/>
                <w:szCs w:val="16"/>
              </w:rPr>
              <w:t xml:space="preserve"> SS.</w:t>
            </w:r>
            <w:r>
              <w:rPr>
                <w:sz w:val="16"/>
                <w:szCs w:val="16"/>
              </w:rPr>
              <w:t xml:space="preserve"> </w:t>
            </w:r>
            <w:r w:rsidRPr="00E149D7">
              <w:rPr>
                <w:sz w:val="16"/>
                <w:szCs w:val="16"/>
              </w:rPr>
              <w:t xml:space="preserve">Cisplatin and cisplatin analogues perfusion through isolated rat heart: the effects of acute application on oxidative stress biomarkers. </w:t>
            </w:r>
            <w:r w:rsidRPr="00634D76">
              <w:rPr>
                <w:sz w:val="16"/>
                <w:szCs w:val="16"/>
              </w:rPr>
              <w:t xml:space="preserve">Mol Cell </w:t>
            </w:r>
            <w:proofErr w:type="spellStart"/>
            <w:r w:rsidRPr="00634D76">
              <w:rPr>
                <w:sz w:val="16"/>
                <w:szCs w:val="16"/>
              </w:rPr>
              <w:t>Biochem</w:t>
            </w:r>
            <w:proofErr w:type="spellEnd"/>
            <w:r w:rsidRPr="00634D76">
              <w:rPr>
                <w:sz w:val="16"/>
                <w:szCs w:val="16"/>
              </w:rPr>
              <w:t xml:space="preserve"> 2018;439(1-2):19-33.</w:t>
            </w:r>
          </w:p>
        </w:tc>
      </w:tr>
      <w:tr w:rsidR="001A5CD2" w:rsidRPr="00FD4AB1" w14:paraId="65B85772" w14:textId="77777777" w:rsidTr="00284950">
        <w:trPr>
          <w:trHeight w:val="284"/>
          <w:jc w:val="center"/>
        </w:trPr>
        <w:tc>
          <w:tcPr>
            <w:tcW w:w="222" w:type="pct"/>
            <w:vAlign w:val="center"/>
          </w:tcPr>
          <w:p w14:paraId="0291B16D" w14:textId="77777777" w:rsidR="001A5CD2" w:rsidRPr="00BC4058" w:rsidRDefault="001A5CD2" w:rsidP="0032462C">
            <w:pPr>
              <w:jc w:val="center"/>
              <w:rPr>
                <w:sz w:val="16"/>
                <w:szCs w:val="18"/>
                <w:lang w:val="sr-Cyrl-CS"/>
              </w:rPr>
            </w:pPr>
            <w:r w:rsidRPr="00BC4058">
              <w:rPr>
                <w:sz w:val="16"/>
                <w:szCs w:val="18"/>
                <w:lang w:val="sr-Cyrl-CS"/>
              </w:rPr>
              <w:t>4.</w:t>
            </w:r>
          </w:p>
        </w:tc>
        <w:tc>
          <w:tcPr>
            <w:tcW w:w="4778" w:type="pct"/>
            <w:gridSpan w:val="14"/>
          </w:tcPr>
          <w:p w14:paraId="2A504D75" w14:textId="77777777" w:rsidR="001A5CD2" w:rsidRPr="002555E9" w:rsidRDefault="001A5CD2" w:rsidP="0032462C">
            <w:pPr>
              <w:jc w:val="both"/>
              <w:rPr>
                <w:sz w:val="16"/>
                <w:szCs w:val="16"/>
              </w:rPr>
            </w:pPr>
            <w:proofErr w:type="spellStart"/>
            <w:r w:rsidRPr="00E149D7">
              <w:rPr>
                <w:sz w:val="16"/>
                <w:szCs w:val="16"/>
              </w:rPr>
              <w:t>Srejovic</w:t>
            </w:r>
            <w:proofErr w:type="spellEnd"/>
            <w:r w:rsidRPr="00E149D7">
              <w:rPr>
                <w:sz w:val="16"/>
                <w:szCs w:val="16"/>
              </w:rPr>
              <w:t xml:space="preserve"> I, </w:t>
            </w:r>
            <w:proofErr w:type="spellStart"/>
            <w:r w:rsidRPr="00E149D7">
              <w:rPr>
                <w:sz w:val="16"/>
                <w:szCs w:val="16"/>
              </w:rPr>
              <w:t>Zivkovic</w:t>
            </w:r>
            <w:proofErr w:type="spellEnd"/>
            <w:r w:rsidRPr="00E149D7">
              <w:rPr>
                <w:sz w:val="16"/>
                <w:szCs w:val="16"/>
              </w:rPr>
              <w:t xml:space="preserve"> V, Nikolic T, Jeremic N, </w:t>
            </w:r>
            <w:proofErr w:type="spellStart"/>
            <w:r w:rsidRPr="00E149D7">
              <w:rPr>
                <w:sz w:val="16"/>
                <w:szCs w:val="16"/>
              </w:rPr>
              <w:t>Stojic</w:t>
            </w:r>
            <w:proofErr w:type="spellEnd"/>
            <w:r w:rsidRPr="00E149D7">
              <w:rPr>
                <w:sz w:val="16"/>
                <w:szCs w:val="16"/>
              </w:rPr>
              <w:t xml:space="preserve"> I, Jeremic J, Djuric D, </w:t>
            </w:r>
            <w:proofErr w:type="spellStart"/>
            <w:r w:rsidRPr="00E149D7">
              <w:rPr>
                <w:sz w:val="16"/>
                <w:szCs w:val="16"/>
              </w:rPr>
              <w:t>Jakovljevic</w:t>
            </w:r>
            <w:proofErr w:type="spellEnd"/>
            <w:r w:rsidRPr="00E149D7">
              <w:rPr>
                <w:sz w:val="16"/>
                <w:szCs w:val="16"/>
              </w:rPr>
              <w:t xml:space="preserve"> V.</w:t>
            </w:r>
            <w:r>
              <w:rPr>
                <w:sz w:val="16"/>
                <w:szCs w:val="16"/>
              </w:rPr>
              <w:t xml:space="preserve"> </w:t>
            </w:r>
            <w:r w:rsidRPr="00E149D7">
              <w:rPr>
                <w:sz w:val="16"/>
                <w:szCs w:val="16"/>
              </w:rPr>
              <w:t xml:space="preserve">Modulation of N-methyl-d-aspartate receptors in isolated rat heart. Can J </w:t>
            </w:r>
            <w:proofErr w:type="spellStart"/>
            <w:r w:rsidRPr="00E149D7">
              <w:rPr>
                <w:sz w:val="16"/>
                <w:szCs w:val="16"/>
              </w:rPr>
              <w:t>Physiol</w:t>
            </w:r>
            <w:proofErr w:type="spellEnd"/>
            <w:r w:rsidRPr="00E149D7">
              <w:rPr>
                <w:sz w:val="16"/>
                <w:szCs w:val="16"/>
              </w:rPr>
              <w:t xml:space="preserve"> </w:t>
            </w:r>
            <w:proofErr w:type="spellStart"/>
            <w:r w:rsidRPr="00E149D7">
              <w:rPr>
                <w:sz w:val="16"/>
                <w:szCs w:val="16"/>
              </w:rPr>
              <w:t>Pharmacol</w:t>
            </w:r>
            <w:proofErr w:type="spellEnd"/>
            <w:r w:rsidRPr="00E149D7">
              <w:rPr>
                <w:sz w:val="16"/>
                <w:szCs w:val="16"/>
              </w:rPr>
              <w:t xml:space="preserve"> 2017; 95(11):1327-1334.</w:t>
            </w:r>
          </w:p>
        </w:tc>
      </w:tr>
      <w:tr w:rsidR="001A5CD2" w:rsidRPr="00FD4AB1" w14:paraId="569C7635" w14:textId="77777777" w:rsidTr="00284950">
        <w:trPr>
          <w:trHeight w:val="284"/>
          <w:jc w:val="center"/>
        </w:trPr>
        <w:tc>
          <w:tcPr>
            <w:tcW w:w="222" w:type="pct"/>
            <w:vAlign w:val="center"/>
          </w:tcPr>
          <w:p w14:paraId="6BFFAE5E" w14:textId="77777777" w:rsidR="001A5CD2" w:rsidRPr="00BC4058" w:rsidRDefault="001A5CD2" w:rsidP="0032462C">
            <w:pPr>
              <w:jc w:val="center"/>
              <w:rPr>
                <w:sz w:val="16"/>
                <w:szCs w:val="18"/>
                <w:lang w:val="sr-Cyrl-CS"/>
              </w:rPr>
            </w:pPr>
            <w:r w:rsidRPr="00BC4058">
              <w:rPr>
                <w:sz w:val="16"/>
                <w:szCs w:val="18"/>
                <w:lang w:val="sr-Cyrl-CS"/>
              </w:rPr>
              <w:t>5.</w:t>
            </w:r>
          </w:p>
        </w:tc>
        <w:tc>
          <w:tcPr>
            <w:tcW w:w="4778" w:type="pct"/>
            <w:gridSpan w:val="14"/>
          </w:tcPr>
          <w:p w14:paraId="4AD132F3" w14:textId="77777777" w:rsidR="001A5CD2" w:rsidRPr="00024B3D" w:rsidRDefault="001A5CD2" w:rsidP="0032462C">
            <w:pPr>
              <w:jc w:val="both"/>
              <w:rPr>
                <w:sz w:val="16"/>
                <w:szCs w:val="16"/>
              </w:rPr>
            </w:pPr>
            <w:r w:rsidRPr="00E149D7">
              <w:rPr>
                <w:sz w:val="16"/>
                <w:szCs w:val="16"/>
              </w:rPr>
              <w:t xml:space="preserve">Jeremic N, Weber GJ, </w:t>
            </w:r>
            <w:proofErr w:type="spellStart"/>
            <w:r w:rsidRPr="00E149D7">
              <w:rPr>
                <w:sz w:val="16"/>
                <w:szCs w:val="16"/>
              </w:rPr>
              <w:t>Familtseva</w:t>
            </w:r>
            <w:proofErr w:type="spellEnd"/>
            <w:r w:rsidRPr="00E149D7">
              <w:rPr>
                <w:sz w:val="16"/>
                <w:szCs w:val="16"/>
              </w:rPr>
              <w:t xml:space="preserve"> A, </w:t>
            </w:r>
            <w:proofErr w:type="spellStart"/>
            <w:r w:rsidRPr="00E149D7">
              <w:rPr>
                <w:sz w:val="16"/>
                <w:szCs w:val="16"/>
              </w:rPr>
              <w:t>Metreveli</w:t>
            </w:r>
            <w:proofErr w:type="spellEnd"/>
            <w:r w:rsidRPr="00E149D7">
              <w:rPr>
                <w:sz w:val="16"/>
                <w:szCs w:val="16"/>
              </w:rPr>
              <w:t xml:space="preserve"> N, Tyagi SC. Ablation of Toll-like receptor 4 mitigates central blood pressure response during </w:t>
            </w:r>
            <w:proofErr w:type="spellStart"/>
            <w:r w:rsidRPr="00E149D7">
              <w:rPr>
                <w:sz w:val="16"/>
                <w:szCs w:val="16"/>
              </w:rPr>
              <w:t>hyperhomocysteinemia</w:t>
            </w:r>
            <w:proofErr w:type="spellEnd"/>
            <w:r w:rsidRPr="00E149D7">
              <w:rPr>
                <w:sz w:val="16"/>
                <w:szCs w:val="16"/>
              </w:rPr>
              <w:t xml:space="preserve">. J </w:t>
            </w:r>
            <w:proofErr w:type="spellStart"/>
            <w:r w:rsidRPr="00E149D7">
              <w:rPr>
                <w:sz w:val="16"/>
                <w:szCs w:val="16"/>
              </w:rPr>
              <w:t>Hypertens</w:t>
            </w:r>
            <w:proofErr w:type="spellEnd"/>
            <w:r w:rsidRPr="00E149D7">
              <w:rPr>
                <w:sz w:val="16"/>
                <w:szCs w:val="16"/>
              </w:rPr>
              <w:t xml:space="preserve"> 2017; 35(11):2226-2237.</w:t>
            </w:r>
          </w:p>
        </w:tc>
      </w:tr>
      <w:tr w:rsidR="001A5CD2" w:rsidRPr="00FD4AB1" w14:paraId="4C2EA816" w14:textId="77777777" w:rsidTr="00284950">
        <w:trPr>
          <w:trHeight w:val="284"/>
          <w:jc w:val="center"/>
        </w:trPr>
        <w:tc>
          <w:tcPr>
            <w:tcW w:w="222" w:type="pct"/>
            <w:vAlign w:val="center"/>
          </w:tcPr>
          <w:p w14:paraId="4B6FB89A" w14:textId="77777777" w:rsidR="001A5CD2" w:rsidRPr="00BC4058" w:rsidRDefault="001A5CD2" w:rsidP="0032462C">
            <w:pPr>
              <w:jc w:val="center"/>
              <w:rPr>
                <w:sz w:val="16"/>
                <w:szCs w:val="18"/>
                <w:lang w:val="sr-Cyrl-CS"/>
              </w:rPr>
            </w:pPr>
            <w:r w:rsidRPr="00BC4058">
              <w:rPr>
                <w:sz w:val="16"/>
                <w:szCs w:val="18"/>
                <w:lang w:val="sr-Cyrl-CS"/>
              </w:rPr>
              <w:t>6.</w:t>
            </w:r>
          </w:p>
        </w:tc>
        <w:tc>
          <w:tcPr>
            <w:tcW w:w="4778" w:type="pct"/>
            <w:gridSpan w:val="14"/>
          </w:tcPr>
          <w:p w14:paraId="1809D49F" w14:textId="77777777" w:rsidR="001A5CD2" w:rsidRPr="009026FB" w:rsidRDefault="001A5CD2" w:rsidP="0032462C">
            <w:pPr>
              <w:jc w:val="both"/>
              <w:rPr>
                <w:sz w:val="16"/>
                <w:szCs w:val="16"/>
              </w:rPr>
            </w:pPr>
            <w:r w:rsidRPr="00E149D7">
              <w:rPr>
                <w:sz w:val="16"/>
                <w:szCs w:val="16"/>
              </w:rPr>
              <w:t xml:space="preserve">Jeremic N, Weber GJ, Tyagi SC. Ablation of toll-like receptor 4 mitigates cardiac mitochondrial dysfunction in </w:t>
            </w:r>
            <w:proofErr w:type="spellStart"/>
            <w:r w:rsidRPr="00E149D7">
              <w:rPr>
                <w:sz w:val="16"/>
                <w:szCs w:val="16"/>
              </w:rPr>
              <w:t>hyperhomocysteinemia</w:t>
            </w:r>
            <w:proofErr w:type="spellEnd"/>
            <w:r w:rsidRPr="00E149D7">
              <w:rPr>
                <w:sz w:val="16"/>
                <w:szCs w:val="16"/>
              </w:rPr>
              <w:t xml:space="preserve">. Can J </w:t>
            </w:r>
            <w:proofErr w:type="spellStart"/>
            <w:r w:rsidRPr="00E149D7">
              <w:rPr>
                <w:sz w:val="16"/>
                <w:szCs w:val="16"/>
              </w:rPr>
              <w:t>Physiol</w:t>
            </w:r>
            <w:proofErr w:type="spellEnd"/>
            <w:r w:rsidRPr="00E149D7">
              <w:rPr>
                <w:sz w:val="16"/>
                <w:szCs w:val="16"/>
              </w:rPr>
              <w:t xml:space="preserve"> </w:t>
            </w:r>
            <w:proofErr w:type="spellStart"/>
            <w:r w:rsidRPr="00E149D7">
              <w:rPr>
                <w:sz w:val="16"/>
                <w:szCs w:val="16"/>
              </w:rPr>
              <w:t>Pharmacol</w:t>
            </w:r>
            <w:proofErr w:type="spellEnd"/>
            <w:r w:rsidRPr="00E149D7">
              <w:rPr>
                <w:sz w:val="16"/>
                <w:szCs w:val="16"/>
              </w:rPr>
              <w:t xml:space="preserve"> 2017; 95(11):1369-1375.</w:t>
            </w:r>
          </w:p>
        </w:tc>
      </w:tr>
      <w:tr w:rsidR="001A5CD2" w:rsidRPr="00FD4AB1" w14:paraId="44E939DB" w14:textId="77777777" w:rsidTr="00284950">
        <w:trPr>
          <w:trHeight w:val="284"/>
          <w:jc w:val="center"/>
        </w:trPr>
        <w:tc>
          <w:tcPr>
            <w:tcW w:w="222" w:type="pct"/>
            <w:vAlign w:val="center"/>
          </w:tcPr>
          <w:p w14:paraId="34F3230B" w14:textId="77777777" w:rsidR="001A5CD2" w:rsidRPr="00BC4058" w:rsidRDefault="001A5CD2" w:rsidP="0032462C">
            <w:pPr>
              <w:jc w:val="center"/>
              <w:rPr>
                <w:sz w:val="16"/>
                <w:szCs w:val="18"/>
                <w:lang w:val="sr-Cyrl-CS"/>
              </w:rPr>
            </w:pPr>
            <w:r w:rsidRPr="00BC4058">
              <w:rPr>
                <w:sz w:val="16"/>
                <w:szCs w:val="18"/>
                <w:lang w:val="sr-Cyrl-CS"/>
              </w:rPr>
              <w:t>7.</w:t>
            </w:r>
          </w:p>
        </w:tc>
        <w:tc>
          <w:tcPr>
            <w:tcW w:w="4778" w:type="pct"/>
            <w:gridSpan w:val="14"/>
          </w:tcPr>
          <w:p w14:paraId="6E9428AC" w14:textId="77777777" w:rsidR="001A5CD2" w:rsidRPr="00833735" w:rsidRDefault="001A5CD2" w:rsidP="0032462C">
            <w:pPr>
              <w:jc w:val="both"/>
              <w:rPr>
                <w:sz w:val="16"/>
                <w:szCs w:val="16"/>
              </w:rPr>
            </w:pPr>
            <w:proofErr w:type="spellStart"/>
            <w:r w:rsidRPr="00E149D7">
              <w:rPr>
                <w:sz w:val="16"/>
                <w:szCs w:val="16"/>
              </w:rPr>
              <w:t>Familtseva</w:t>
            </w:r>
            <w:proofErr w:type="spellEnd"/>
            <w:r w:rsidRPr="00E149D7">
              <w:rPr>
                <w:sz w:val="16"/>
                <w:szCs w:val="16"/>
              </w:rPr>
              <w:t xml:space="preserve"> A, Jeremic N, Kunkel GH, Tyagi SC. Toll-like receptor 4 mediates vascular remodeling in </w:t>
            </w:r>
            <w:proofErr w:type="spellStart"/>
            <w:r w:rsidRPr="00E149D7">
              <w:rPr>
                <w:sz w:val="16"/>
                <w:szCs w:val="16"/>
              </w:rPr>
              <w:t>hyperhomocysteinemia</w:t>
            </w:r>
            <w:proofErr w:type="spellEnd"/>
            <w:r w:rsidRPr="00E149D7">
              <w:rPr>
                <w:sz w:val="16"/>
                <w:szCs w:val="16"/>
              </w:rPr>
              <w:t xml:space="preserve">. Mol Cell </w:t>
            </w:r>
            <w:proofErr w:type="spellStart"/>
            <w:r w:rsidRPr="00E149D7">
              <w:rPr>
                <w:sz w:val="16"/>
                <w:szCs w:val="16"/>
              </w:rPr>
              <w:t>Biochem</w:t>
            </w:r>
            <w:proofErr w:type="spellEnd"/>
            <w:r w:rsidRPr="00E149D7">
              <w:rPr>
                <w:sz w:val="16"/>
                <w:szCs w:val="16"/>
              </w:rPr>
              <w:t xml:space="preserve"> 2017; 433(1-2):177-194.</w:t>
            </w:r>
          </w:p>
        </w:tc>
      </w:tr>
      <w:tr w:rsidR="001A5CD2" w:rsidRPr="00FD4AB1" w14:paraId="68AC968F" w14:textId="77777777" w:rsidTr="00284950">
        <w:trPr>
          <w:trHeight w:val="284"/>
          <w:jc w:val="center"/>
        </w:trPr>
        <w:tc>
          <w:tcPr>
            <w:tcW w:w="222" w:type="pct"/>
            <w:vAlign w:val="center"/>
          </w:tcPr>
          <w:p w14:paraId="425D6BA3" w14:textId="77777777" w:rsidR="001A5CD2" w:rsidRPr="00BC4058" w:rsidRDefault="001A5CD2" w:rsidP="0032462C">
            <w:pPr>
              <w:jc w:val="center"/>
              <w:rPr>
                <w:sz w:val="16"/>
                <w:szCs w:val="18"/>
                <w:lang w:val="sr-Cyrl-CS"/>
              </w:rPr>
            </w:pPr>
            <w:r w:rsidRPr="00BC4058">
              <w:rPr>
                <w:sz w:val="16"/>
                <w:szCs w:val="18"/>
                <w:lang w:val="sr-Cyrl-CS"/>
              </w:rPr>
              <w:t>8.</w:t>
            </w:r>
          </w:p>
        </w:tc>
        <w:tc>
          <w:tcPr>
            <w:tcW w:w="4778" w:type="pct"/>
            <w:gridSpan w:val="14"/>
          </w:tcPr>
          <w:p w14:paraId="14F72755" w14:textId="77777777" w:rsidR="001A5CD2" w:rsidRPr="00C45C36" w:rsidRDefault="001A5CD2" w:rsidP="0032462C">
            <w:pPr>
              <w:jc w:val="both"/>
              <w:rPr>
                <w:sz w:val="16"/>
                <w:szCs w:val="16"/>
              </w:rPr>
            </w:pPr>
            <w:r w:rsidRPr="00E149D7">
              <w:rPr>
                <w:sz w:val="16"/>
                <w:szCs w:val="16"/>
              </w:rPr>
              <w:t xml:space="preserve">Majumder A, Behera J, Jeremic N, Tyagi N, Tyagi S. Hypermethylation: Causes and Consequences in Skeletal Muscle Myopathy. J Cell </w:t>
            </w:r>
            <w:proofErr w:type="spellStart"/>
            <w:r w:rsidRPr="00E149D7">
              <w:rPr>
                <w:sz w:val="16"/>
                <w:szCs w:val="16"/>
              </w:rPr>
              <w:t>Biochem</w:t>
            </w:r>
            <w:proofErr w:type="spellEnd"/>
            <w:r w:rsidRPr="00E149D7">
              <w:rPr>
                <w:sz w:val="16"/>
                <w:szCs w:val="16"/>
              </w:rPr>
              <w:t xml:space="preserve"> 2017; 118(8):2108-2117.</w:t>
            </w:r>
          </w:p>
        </w:tc>
      </w:tr>
      <w:tr w:rsidR="001A5CD2" w:rsidRPr="00FD4AB1" w14:paraId="37D84F67" w14:textId="77777777" w:rsidTr="00284950">
        <w:trPr>
          <w:trHeight w:val="284"/>
          <w:jc w:val="center"/>
        </w:trPr>
        <w:tc>
          <w:tcPr>
            <w:tcW w:w="222" w:type="pct"/>
            <w:vAlign w:val="center"/>
          </w:tcPr>
          <w:p w14:paraId="4018CC02" w14:textId="77777777" w:rsidR="001A5CD2" w:rsidRPr="00BC4058" w:rsidRDefault="001A5CD2" w:rsidP="0032462C">
            <w:pPr>
              <w:jc w:val="center"/>
              <w:rPr>
                <w:sz w:val="16"/>
                <w:szCs w:val="18"/>
              </w:rPr>
            </w:pPr>
            <w:r w:rsidRPr="00BC4058">
              <w:rPr>
                <w:sz w:val="16"/>
                <w:szCs w:val="18"/>
                <w:lang w:val="sr-Cyrl-CS"/>
              </w:rPr>
              <w:t>9.</w:t>
            </w:r>
          </w:p>
        </w:tc>
        <w:tc>
          <w:tcPr>
            <w:tcW w:w="4778" w:type="pct"/>
            <w:gridSpan w:val="14"/>
          </w:tcPr>
          <w:p w14:paraId="12573D53" w14:textId="77777777" w:rsidR="001A5CD2" w:rsidRPr="00B12F43" w:rsidRDefault="001A5CD2" w:rsidP="0032462C">
            <w:pPr>
              <w:jc w:val="both"/>
              <w:rPr>
                <w:sz w:val="16"/>
                <w:szCs w:val="16"/>
              </w:rPr>
            </w:pPr>
            <w:proofErr w:type="spellStart"/>
            <w:r w:rsidRPr="00E149D7">
              <w:rPr>
                <w:sz w:val="16"/>
                <w:szCs w:val="16"/>
              </w:rPr>
              <w:t>Stojic</w:t>
            </w:r>
            <w:proofErr w:type="spellEnd"/>
            <w:r w:rsidRPr="00E149D7">
              <w:rPr>
                <w:sz w:val="16"/>
                <w:szCs w:val="16"/>
              </w:rPr>
              <w:t xml:space="preserve"> I, </w:t>
            </w:r>
            <w:proofErr w:type="spellStart"/>
            <w:r w:rsidRPr="00E149D7">
              <w:rPr>
                <w:sz w:val="16"/>
                <w:szCs w:val="16"/>
              </w:rPr>
              <w:t>Srejovic</w:t>
            </w:r>
            <w:proofErr w:type="spellEnd"/>
            <w:r w:rsidRPr="00E149D7">
              <w:rPr>
                <w:sz w:val="16"/>
                <w:szCs w:val="16"/>
              </w:rPr>
              <w:t xml:space="preserve"> I, </w:t>
            </w:r>
            <w:proofErr w:type="spellStart"/>
            <w:r w:rsidRPr="00E149D7">
              <w:rPr>
                <w:sz w:val="16"/>
                <w:szCs w:val="16"/>
              </w:rPr>
              <w:t>Zivkovic</w:t>
            </w:r>
            <w:proofErr w:type="spellEnd"/>
            <w:r w:rsidRPr="00E149D7">
              <w:rPr>
                <w:sz w:val="16"/>
                <w:szCs w:val="16"/>
              </w:rPr>
              <w:t xml:space="preserve"> V, Jeremic N, Djuric M, </w:t>
            </w:r>
            <w:proofErr w:type="spellStart"/>
            <w:r w:rsidRPr="00E149D7">
              <w:rPr>
                <w:sz w:val="16"/>
                <w:szCs w:val="16"/>
              </w:rPr>
              <w:t>Stevanovic</w:t>
            </w:r>
            <w:proofErr w:type="spellEnd"/>
            <w:r w:rsidRPr="00E149D7">
              <w:rPr>
                <w:sz w:val="16"/>
                <w:szCs w:val="16"/>
              </w:rPr>
              <w:t xml:space="preserve"> A, Milanovic T, Djuric D, </w:t>
            </w:r>
            <w:proofErr w:type="spellStart"/>
            <w:r w:rsidRPr="00E149D7">
              <w:rPr>
                <w:sz w:val="16"/>
                <w:szCs w:val="16"/>
              </w:rPr>
              <w:t>Jakovljevic</w:t>
            </w:r>
            <w:proofErr w:type="spellEnd"/>
            <w:r w:rsidRPr="00E149D7">
              <w:rPr>
                <w:sz w:val="16"/>
                <w:szCs w:val="16"/>
              </w:rPr>
              <w:t xml:space="preserve"> V. The effects of verapamil and its combinations with glutamate and glycine on </w:t>
            </w:r>
            <w:proofErr w:type="spellStart"/>
            <w:r w:rsidRPr="00E149D7">
              <w:rPr>
                <w:sz w:val="16"/>
                <w:szCs w:val="16"/>
              </w:rPr>
              <w:t>cardiodynamics</w:t>
            </w:r>
            <w:proofErr w:type="spellEnd"/>
            <w:r w:rsidRPr="00E149D7">
              <w:rPr>
                <w:sz w:val="16"/>
                <w:szCs w:val="16"/>
              </w:rPr>
              <w:t xml:space="preserve">, coronary flow and oxidative stress in isolated rat heart. J </w:t>
            </w:r>
            <w:proofErr w:type="spellStart"/>
            <w:r w:rsidRPr="00E149D7">
              <w:rPr>
                <w:sz w:val="16"/>
                <w:szCs w:val="16"/>
              </w:rPr>
              <w:t>Physiol</w:t>
            </w:r>
            <w:proofErr w:type="spellEnd"/>
            <w:r w:rsidRPr="00E149D7">
              <w:rPr>
                <w:sz w:val="16"/>
                <w:szCs w:val="16"/>
              </w:rPr>
              <w:t xml:space="preserve"> </w:t>
            </w:r>
            <w:proofErr w:type="spellStart"/>
            <w:r w:rsidRPr="00E149D7">
              <w:rPr>
                <w:sz w:val="16"/>
                <w:szCs w:val="16"/>
              </w:rPr>
              <w:t>Biochem</w:t>
            </w:r>
            <w:proofErr w:type="spellEnd"/>
            <w:r w:rsidRPr="00E149D7">
              <w:rPr>
                <w:sz w:val="16"/>
                <w:szCs w:val="16"/>
              </w:rPr>
              <w:t xml:space="preserve"> 2017; 73:141–153.</w:t>
            </w:r>
          </w:p>
        </w:tc>
      </w:tr>
      <w:tr w:rsidR="001A5CD2" w:rsidRPr="00FD4AB1" w14:paraId="17FF1A40" w14:textId="77777777" w:rsidTr="00284950">
        <w:trPr>
          <w:trHeight w:val="284"/>
          <w:jc w:val="center"/>
        </w:trPr>
        <w:tc>
          <w:tcPr>
            <w:tcW w:w="222" w:type="pct"/>
            <w:vAlign w:val="center"/>
          </w:tcPr>
          <w:p w14:paraId="006AE961" w14:textId="77777777" w:rsidR="001A5CD2" w:rsidRPr="00BC4058" w:rsidRDefault="001A5CD2" w:rsidP="0032462C">
            <w:pPr>
              <w:jc w:val="center"/>
              <w:rPr>
                <w:sz w:val="16"/>
                <w:szCs w:val="18"/>
                <w:lang w:val="sr-Cyrl-CS"/>
              </w:rPr>
            </w:pPr>
            <w:r w:rsidRPr="00BC4058">
              <w:rPr>
                <w:sz w:val="16"/>
                <w:szCs w:val="18"/>
              </w:rPr>
              <w:t>10.</w:t>
            </w:r>
          </w:p>
        </w:tc>
        <w:tc>
          <w:tcPr>
            <w:tcW w:w="4778" w:type="pct"/>
            <w:gridSpan w:val="14"/>
          </w:tcPr>
          <w:p w14:paraId="2087E23E" w14:textId="77777777" w:rsidR="001A5CD2" w:rsidRPr="004976CA" w:rsidRDefault="001A5CD2" w:rsidP="0032462C">
            <w:pPr>
              <w:jc w:val="both"/>
              <w:rPr>
                <w:sz w:val="16"/>
                <w:szCs w:val="16"/>
              </w:rPr>
            </w:pPr>
            <w:proofErr w:type="spellStart"/>
            <w:r w:rsidRPr="00E149D7">
              <w:rPr>
                <w:sz w:val="16"/>
                <w:szCs w:val="16"/>
              </w:rPr>
              <w:t>Familtseva</w:t>
            </w:r>
            <w:proofErr w:type="spellEnd"/>
            <w:r w:rsidRPr="00E149D7">
              <w:rPr>
                <w:sz w:val="16"/>
                <w:szCs w:val="16"/>
              </w:rPr>
              <w:t xml:space="preserve"> A, Chaturvedi P, Kalani A, Jeremic N, </w:t>
            </w:r>
            <w:proofErr w:type="spellStart"/>
            <w:r w:rsidRPr="00E149D7">
              <w:rPr>
                <w:sz w:val="16"/>
                <w:szCs w:val="16"/>
              </w:rPr>
              <w:t>Metreveli</w:t>
            </w:r>
            <w:proofErr w:type="spellEnd"/>
            <w:r w:rsidRPr="00E149D7">
              <w:rPr>
                <w:sz w:val="16"/>
                <w:szCs w:val="16"/>
              </w:rPr>
              <w:t xml:space="preserve"> N, Kunkel GH, Tyagi SC. Toll-like receptor 4 mutation suppresses </w:t>
            </w:r>
            <w:proofErr w:type="spellStart"/>
            <w:r w:rsidRPr="00E149D7">
              <w:rPr>
                <w:sz w:val="16"/>
                <w:szCs w:val="16"/>
              </w:rPr>
              <w:t>hyperhomocysteinemia</w:t>
            </w:r>
            <w:proofErr w:type="spellEnd"/>
            <w:r w:rsidRPr="00E149D7">
              <w:rPr>
                <w:sz w:val="16"/>
                <w:szCs w:val="16"/>
              </w:rPr>
              <w:t xml:space="preserve">-induced hypertension. Am J </w:t>
            </w:r>
            <w:proofErr w:type="spellStart"/>
            <w:r w:rsidRPr="00E149D7">
              <w:rPr>
                <w:sz w:val="16"/>
                <w:szCs w:val="16"/>
              </w:rPr>
              <w:t>Physiol</w:t>
            </w:r>
            <w:proofErr w:type="spellEnd"/>
            <w:r w:rsidRPr="00E149D7">
              <w:rPr>
                <w:sz w:val="16"/>
                <w:szCs w:val="16"/>
              </w:rPr>
              <w:t xml:space="preserve"> Cell </w:t>
            </w:r>
            <w:proofErr w:type="spellStart"/>
            <w:r w:rsidRPr="00E149D7">
              <w:rPr>
                <w:sz w:val="16"/>
                <w:szCs w:val="16"/>
              </w:rPr>
              <w:t>Physiol</w:t>
            </w:r>
            <w:proofErr w:type="spellEnd"/>
            <w:r w:rsidRPr="00E149D7">
              <w:rPr>
                <w:sz w:val="16"/>
                <w:szCs w:val="16"/>
              </w:rPr>
              <w:t xml:space="preserve"> 2016; 311(4):C596-C606.</w:t>
            </w:r>
          </w:p>
        </w:tc>
      </w:tr>
      <w:tr w:rsidR="001A5CD2" w:rsidRPr="00FD4AB1" w14:paraId="631297E6" w14:textId="77777777" w:rsidTr="00284950">
        <w:trPr>
          <w:trHeight w:val="284"/>
          <w:jc w:val="center"/>
        </w:trPr>
        <w:tc>
          <w:tcPr>
            <w:tcW w:w="222" w:type="pct"/>
            <w:vAlign w:val="center"/>
          </w:tcPr>
          <w:p w14:paraId="309ED14B"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1.</w:t>
            </w:r>
          </w:p>
        </w:tc>
        <w:tc>
          <w:tcPr>
            <w:tcW w:w="4778" w:type="pct"/>
            <w:gridSpan w:val="14"/>
          </w:tcPr>
          <w:p w14:paraId="57D009BE" w14:textId="77777777" w:rsidR="001A5CD2" w:rsidRPr="00AE7FF2" w:rsidRDefault="001A5CD2" w:rsidP="0032462C">
            <w:pPr>
              <w:jc w:val="both"/>
              <w:rPr>
                <w:sz w:val="16"/>
                <w:szCs w:val="16"/>
              </w:rPr>
            </w:pPr>
            <w:r w:rsidRPr="00E149D7">
              <w:rPr>
                <w:sz w:val="16"/>
                <w:szCs w:val="16"/>
              </w:rPr>
              <w:t xml:space="preserve">Nikolic TR, </w:t>
            </w:r>
            <w:proofErr w:type="spellStart"/>
            <w:r w:rsidRPr="00E149D7">
              <w:rPr>
                <w:sz w:val="16"/>
                <w:szCs w:val="16"/>
              </w:rPr>
              <w:t>Zivkovic</w:t>
            </w:r>
            <w:proofErr w:type="spellEnd"/>
            <w:r w:rsidRPr="00E149D7">
              <w:rPr>
                <w:sz w:val="16"/>
                <w:szCs w:val="16"/>
              </w:rPr>
              <w:t xml:space="preserve"> VI, </w:t>
            </w:r>
            <w:proofErr w:type="spellStart"/>
            <w:r w:rsidRPr="00E149D7">
              <w:rPr>
                <w:sz w:val="16"/>
                <w:szCs w:val="16"/>
              </w:rPr>
              <w:t>Srejovic</w:t>
            </w:r>
            <w:proofErr w:type="spellEnd"/>
            <w:r w:rsidRPr="00E149D7">
              <w:rPr>
                <w:sz w:val="16"/>
                <w:szCs w:val="16"/>
              </w:rPr>
              <w:t xml:space="preserve"> IM, </w:t>
            </w:r>
            <w:proofErr w:type="spellStart"/>
            <w:r w:rsidRPr="00E149D7">
              <w:rPr>
                <w:sz w:val="16"/>
                <w:szCs w:val="16"/>
              </w:rPr>
              <w:t>Radovanovic</w:t>
            </w:r>
            <w:proofErr w:type="spellEnd"/>
            <w:r w:rsidRPr="00E149D7">
              <w:rPr>
                <w:sz w:val="16"/>
                <w:szCs w:val="16"/>
              </w:rPr>
              <w:t xml:space="preserve"> DS, Jeremic NS, </w:t>
            </w:r>
            <w:proofErr w:type="spellStart"/>
            <w:r w:rsidRPr="00E149D7">
              <w:rPr>
                <w:sz w:val="16"/>
                <w:szCs w:val="16"/>
              </w:rPr>
              <w:t>Jevdjevic</w:t>
            </w:r>
            <w:proofErr w:type="spellEnd"/>
            <w:r w:rsidRPr="00E149D7">
              <w:rPr>
                <w:sz w:val="16"/>
                <w:szCs w:val="16"/>
              </w:rPr>
              <w:t xml:space="preserve"> MD, Djuric DM, </w:t>
            </w:r>
            <w:proofErr w:type="spellStart"/>
            <w:r w:rsidRPr="00E149D7">
              <w:rPr>
                <w:sz w:val="16"/>
                <w:szCs w:val="16"/>
              </w:rPr>
              <w:t>Jakovljevic</w:t>
            </w:r>
            <w:proofErr w:type="spellEnd"/>
            <w:r w:rsidRPr="00E149D7">
              <w:rPr>
                <w:sz w:val="16"/>
                <w:szCs w:val="16"/>
              </w:rPr>
              <w:t xml:space="preserve"> VL. Acute effects of nandrolone decanoate on </w:t>
            </w:r>
            <w:proofErr w:type="spellStart"/>
            <w:r w:rsidRPr="00E149D7">
              <w:rPr>
                <w:sz w:val="16"/>
                <w:szCs w:val="16"/>
              </w:rPr>
              <w:t>cardiodynamic</w:t>
            </w:r>
            <w:proofErr w:type="spellEnd"/>
            <w:r w:rsidRPr="00E149D7">
              <w:rPr>
                <w:sz w:val="16"/>
                <w:szCs w:val="16"/>
              </w:rPr>
              <w:t xml:space="preserve"> parameters in isolated rat heart. Can J </w:t>
            </w:r>
            <w:proofErr w:type="spellStart"/>
            <w:r w:rsidRPr="00E149D7">
              <w:rPr>
                <w:sz w:val="16"/>
                <w:szCs w:val="16"/>
              </w:rPr>
              <w:t>Physiol</w:t>
            </w:r>
            <w:proofErr w:type="spellEnd"/>
            <w:r w:rsidRPr="00E149D7">
              <w:rPr>
                <w:sz w:val="16"/>
                <w:szCs w:val="16"/>
              </w:rPr>
              <w:t xml:space="preserve"> </w:t>
            </w:r>
            <w:proofErr w:type="spellStart"/>
            <w:r w:rsidRPr="00E149D7">
              <w:rPr>
                <w:sz w:val="16"/>
                <w:szCs w:val="16"/>
              </w:rPr>
              <w:t>Pharmacol</w:t>
            </w:r>
            <w:proofErr w:type="spellEnd"/>
            <w:r w:rsidRPr="00E149D7">
              <w:rPr>
                <w:sz w:val="16"/>
                <w:szCs w:val="16"/>
              </w:rPr>
              <w:t xml:space="preserve"> 2016; 94(10):1048-1057.</w:t>
            </w:r>
          </w:p>
        </w:tc>
      </w:tr>
      <w:tr w:rsidR="001A5CD2" w:rsidRPr="00FD4AB1" w14:paraId="5DD8CE12" w14:textId="77777777" w:rsidTr="00284950">
        <w:trPr>
          <w:trHeight w:val="284"/>
          <w:jc w:val="center"/>
        </w:trPr>
        <w:tc>
          <w:tcPr>
            <w:tcW w:w="222" w:type="pct"/>
            <w:vAlign w:val="center"/>
          </w:tcPr>
          <w:p w14:paraId="5B5A3ADB"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2.</w:t>
            </w:r>
          </w:p>
        </w:tc>
        <w:tc>
          <w:tcPr>
            <w:tcW w:w="4778" w:type="pct"/>
            <w:gridSpan w:val="14"/>
          </w:tcPr>
          <w:p w14:paraId="2F90B768" w14:textId="77777777" w:rsidR="001A5CD2" w:rsidRPr="006778B5" w:rsidRDefault="001A5CD2" w:rsidP="0032462C">
            <w:pPr>
              <w:jc w:val="both"/>
              <w:rPr>
                <w:sz w:val="16"/>
                <w:szCs w:val="16"/>
              </w:rPr>
            </w:pPr>
            <w:r w:rsidRPr="00E149D7">
              <w:rPr>
                <w:sz w:val="16"/>
                <w:szCs w:val="16"/>
              </w:rPr>
              <w:t xml:space="preserve">Jeremic N, Chaturvedi P, Tyagi SC. Browning of White Fat: Novel Insight into Factors, Mechanisms, and Therapeutics. J Cell </w:t>
            </w:r>
            <w:proofErr w:type="spellStart"/>
            <w:r w:rsidRPr="00E149D7">
              <w:rPr>
                <w:sz w:val="16"/>
                <w:szCs w:val="16"/>
              </w:rPr>
              <w:t>Physiol</w:t>
            </w:r>
            <w:proofErr w:type="spellEnd"/>
            <w:r w:rsidRPr="00E149D7">
              <w:rPr>
                <w:sz w:val="16"/>
                <w:szCs w:val="16"/>
              </w:rPr>
              <w:t xml:space="preserve"> 2017; 232(1):61-8.</w:t>
            </w:r>
          </w:p>
        </w:tc>
      </w:tr>
      <w:tr w:rsidR="001A5CD2" w:rsidRPr="00FD4AB1" w14:paraId="0F2FAB74" w14:textId="77777777" w:rsidTr="00284950">
        <w:trPr>
          <w:trHeight w:val="284"/>
          <w:jc w:val="center"/>
        </w:trPr>
        <w:tc>
          <w:tcPr>
            <w:tcW w:w="222" w:type="pct"/>
            <w:vAlign w:val="center"/>
          </w:tcPr>
          <w:p w14:paraId="616678B4"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3.</w:t>
            </w:r>
          </w:p>
        </w:tc>
        <w:tc>
          <w:tcPr>
            <w:tcW w:w="4778" w:type="pct"/>
            <w:gridSpan w:val="14"/>
          </w:tcPr>
          <w:p w14:paraId="33318E5F" w14:textId="77777777" w:rsidR="001A5CD2" w:rsidRPr="006778B5" w:rsidRDefault="001A5CD2" w:rsidP="0032462C">
            <w:pPr>
              <w:jc w:val="both"/>
              <w:rPr>
                <w:sz w:val="16"/>
                <w:szCs w:val="16"/>
              </w:rPr>
            </w:pPr>
            <w:r w:rsidRPr="00E149D7">
              <w:rPr>
                <w:sz w:val="16"/>
                <w:szCs w:val="16"/>
              </w:rPr>
              <w:t xml:space="preserve">Vasiljevic D, </w:t>
            </w:r>
            <w:proofErr w:type="spellStart"/>
            <w:r w:rsidRPr="00E149D7">
              <w:rPr>
                <w:sz w:val="16"/>
                <w:szCs w:val="16"/>
              </w:rPr>
              <w:t>Veselinovic</w:t>
            </w:r>
            <w:proofErr w:type="spellEnd"/>
            <w:r w:rsidRPr="00E149D7">
              <w:rPr>
                <w:sz w:val="16"/>
                <w:szCs w:val="16"/>
              </w:rPr>
              <w:t xml:space="preserve"> M, Jovanovic M, Jeremic N, </w:t>
            </w:r>
            <w:proofErr w:type="spellStart"/>
            <w:r w:rsidRPr="00E149D7">
              <w:rPr>
                <w:sz w:val="16"/>
                <w:szCs w:val="16"/>
              </w:rPr>
              <w:t>Arsic</w:t>
            </w:r>
            <w:proofErr w:type="spellEnd"/>
            <w:r w:rsidRPr="00E149D7">
              <w:rPr>
                <w:sz w:val="16"/>
                <w:szCs w:val="16"/>
              </w:rPr>
              <w:t xml:space="preserve"> A, Vucic V, </w:t>
            </w:r>
            <w:proofErr w:type="spellStart"/>
            <w:r w:rsidRPr="00E149D7">
              <w:rPr>
                <w:sz w:val="16"/>
                <w:szCs w:val="16"/>
              </w:rPr>
              <w:t>Lucic-Tomic</w:t>
            </w:r>
            <w:proofErr w:type="spellEnd"/>
            <w:r w:rsidRPr="00E149D7">
              <w:rPr>
                <w:sz w:val="16"/>
                <w:szCs w:val="16"/>
              </w:rPr>
              <w:t xml:space="preserve"> A, </w:t>
            </w:r>
            <w:proofErr w:type="spellStart"/>
            <w:r w:rsidRPr="00E149D7">
              <w:rPr>
                <w:sz w:val="16"/>
                <w:szCs w:val="16"/>
              </w:rPr>
              <w:t>Zivanovic</w:t>
            </w:r>
            <w:proofErr w:type="spellEnd"/>
            <w:r w:rsidRPr="00E149D7">
              <w:rPr>
                <w:sz w:val="16"/>
                <w:szCs w:val="16"/>
              </w:rPr>
              <w:t xml:space="preserve"> S, Djuric D, </w:t>
            </w:r>
            <w:proofErr w:type="spellStart"/>
            <w:r w:rsidRPr="00E149D7">
              <w:rPr>
                <w:sz w:val="16"/>
                <w:szCs w:val="16"/>
              </w:rPr>
              <w:t>Jakovljevic</w:t>
            </w:r>
            <w:proofErr w:type="spellEnd"/>
            <w:r w:rsidRPr="00E149D7">
              <w:rPr>
                <w:sz w:val="16"/>
                <w:szCs w:val="16"/>
              </w:rPr>
              <w:t xml:space="preserve"> V. Evaluation of the effects of different supplementation on oxidative status in patients with rheumatoid arthritis. Clin </w:t>
            </w:r>
            <w:proofErr w:type="spellStart"/>
            <w:r w:rsidRPr="00E149D7">
              <w:rPr>
                <w:sz w:val="16"/>
                <w:szCs w:val="16"/>
              </w:rPr>
              <w:t>Rheumatol</w:t>
            </w:r>
            <w:proofErr w:type="spellEnd"/>
            <w:r w:rsidRPr="00E149D7">
              <w:rPr>
                <w:sz w:val="16"/>
                <w:szCs w:val="16"/>
              </w:rPr>
              <w:t xml:space="preserve"> 2016; 35(8):1909-15.</w:t>
            </w:r>
          </w:p>
        </w:tc>
      </w:tr>
      <w:tr w:rsidR="001A5CD2" w:rsidRPr="00FD4AB1" w14:paraId="7F5C26EC" w14:textId="77777777" w:rsidTr="00284950">
        <w:trPr>
          <w:trHeight w:val="284"/>
          <w:jc w:val="center"/>
        </w:trPr>
        <w:tc>
          <w:tcPr>
            <w:tcW w:w="222" w:type="pct"/>
            <w:vAlign w:val="center"/>
          </w:tcPr>
          <w:p w14:paraId="32D14BEC" w14:textId="77777777" w:rsidR="001A5CD2" w:rsidRPr="00BC4058" w:rsidRDefault="001A5CD2" w:rsidP="0032462C">
            <w:pPr>
              <w:jc w:val="center"/>
              <w:rPr>
                <w:sz w:val="16"/>
                <w:szCs w:val="18"/>
              </w:rPr>
            </w:pPr>
            <w:r w:rsidRPr="00BC4058">
              <w:rPr>
                <w:sz w:val="16"/>
                <w:szCs w:val="18"/>
              </w:rPr>
              <w:t>1</w:t>
            </w:r>
            <w:r w:rsidRPr="00BC4058">
              <w:rPr>
                <w:sz w:val="16"/>
                <w:szCs w:val="18"/>
                <w:lang w:val="sr-Cyrl-CS"/>
              </w:rPr>
              <w:t>4.</w:t>
            </w:r>
          </w:p>
        </w:tc>
        <w:tc>
          <w:tcPr>
            <w:tcW w:w="4778" w:type="pct"/>
            <w:gridSpan w:val="14"/>
          </w:tcPr>
          <w:p w14:paraId="225A5ADA" w14:textId="77777777" w:rsidR="001A5CD2" w:rsidRPr="00E33250" w:rsidRDefault="001A5CD2" w:rsidP="0032462C">
            <w:pPr>
              <w:jc w:val="both"/>
              <w:rPr>
                <w:sz w:val="16"/>
                <w:szCs w:val="16"/>
              </w:rPr>
            </w:pPr>
            <w:r w:rsidRPr="00E149D7">
              <w:rPr>
                <w:sz w:val="16"/>
                <w:szCs w:val="16"/>
              </w:rPr>
              <w:t xml:space="preserve">Milicic V, </w:t>
            </w:r>
            <w:proofErr w:type="spellStart"/>
            <w:r w:rsidRPr="00E149D7">
              <w:rPr>
                <w:sz w:val="16"/>
                <w:szCs w:val="16"/>
              </w:rPr>
              <w:t>Zivkovic</w:t>
            </w:r>
            <w:proofErr w:type="spellEnd"/>
            <w:r w:rsidRPr="00E149D7">
              <w:rPr>
                <w:sz w:val="16"/>
                <w:szCs w:val="16"/>
              </w:rPr>
              <w:t xml:space="preserve"> V, Jeremic N, </w:t>
            </w:r>
            <w:proofErr w:type="spellStart"/>
            <w:r w:rsidRPr="00E149D7">
              <w:rPr>
                <w:sz w:val="16"/>
                <w:szCs w:val="16"/>
              </w:rPr>
              <w:t>Arsenijevic</w:t>
            </w:r>
            <w:proofErr w:type="spellEnd"/>
            <w:r w:rsidRPr="00E149D7">
              <w:rPr>
                <w:sz w:val="16"/>
                <w:szCs w:val="16"/>
              </w:rPr>
              <w:t xml:space="preserve"> N, Djuric D, </w:t>
            </w:r>
            <w:proofErr w:type="spellStart"/>
            <w:r w:rsidRPr="00E149D7">
              <w:rPr>
                <w:sz w:val="16"/>
                <w:szCs w:val="16"/>
              </w:rPr>
              <w:t>Jakovljevic</w:t>
            </w:r>
            <w:proofErr w:type="spellEnd"/>
            <w:r w:rsidRPr="00E149D7">
              <w:rPr>
                <w:sz w:val="16"/>
                <w:szCs w:val="16"/>
              </w:rPr>
              <w:t xml:space="preserve"> </w:t>
            </w:r>
            <w:proofErr w:type="spellStart"/>
            <w:r w:rsidRPr="00E149D7">
              <w:rPr>
                <w:sz w:val="16"/>
                <w:szCs w:val="16"/>
              </w:rPr>
              <w:t>VLj</w:t>
            </w:r>
            <w:proofErr w:type="spellEnd"/>
            <w:r w:rsidRPr="00E149D7">
              <w:rPr>
                <w:sz w:val="16"/>
                <w:szCs w:val="16"/>
              </w:rPr>
              <w:t xml:space="preserve">. Coronary flow and oxidative stress during local anaphylactic reaction in isolated mice heart: the role of nitric oxide (NO). Mol Cell </w:t>
            </w:r>
            <w:proofErr w:type="spellStart"/>
            <w:r w:rsidRPr="00E149D7">
              <w:rPr>
                <w:sz w:val="16"/>
                <w:szCs w:val="16"/>
              </w:rPr>
              <w:t>Biochem</w:t>
            </w:r>
            <w:proofErr w:type="spellEnd"/>
            <w:r w:rsidRPr="00E149D7">
              <w:rPr>
                <w:sz w:val="16"/>
                <w:szCs w:val="16"/>
              </w:rPr>
              <w:t xml:space="preserve"> 2016; 412(1-2):221-7.</w:t>
            </w:r>
          </w:p>
        </w:tc>
      </w:tr>
      <w:tr w:rsidR="001A5CD2" w:rsidRPr="00FD4AB1" w14:paraId="614FDB0D" w14:textId="77777777" w:rsidTr="00284950">
        <w:trPr>
          <w:trHeight w:val="284"/>
          <w:jc w:val="center"/>
        </w:trPr>
        <w:tc>
          <w:tcPr>
            <w:tcW w:w="222" w:type="pct"/>
            <w:vAlign w:val="center"/>
          </w:tcPr>
          <w:p w14:paraId="0D4E21C0"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5.</w:t>
            </w:r>
          </w:p>
        </w:tc>
        <w:tc>
          <w:tcPr>
            <w:tcW w:w="4778" w:type="pct"/>
            <w:gridSpan w:val="14"/>
          </w:tcPr>
          <w:p w14:paraId="09717987" w14:textId="77777777" w:rsidR="001A5CD2" w:rsidRPr="00E33250" w:rsidRDefault="001A5CD2" w:rsidP="0032462C">
            <w:pPr>
              <w:jc w:val="both"/>
              <w:rPr>
                <w:sz w:val="16"/>
                <w:szCs w:val="16"/>
              </w:rPr>
            </w:pPr>
            <w:proofErr w:type="spellStart"/>
            <w:r w:rsidRPr="00E149D7">
              <w:rPr>
                <w:sz w:val="16"/>
                <w:szCs w:val="16"/>
              </w:rPr>
              <w:t>Stanojevic</w:t>
            </w:r>
            <w:proofErr w:type="spellEnd"/>
            <w:r w:rsidRPr="00E149D7">
              <w:rPr>
                <w:sz w:val="16"/>
                <w:szCs w:val="16"/>
              </w:rPr>
              <w:t xml:space="preserve"> D, </w:t>
            </w:r>
            <w:proofErr w:type="spellStart"/>
            <w:r w:rsidRPr="00E149D7">
              <w:rPr>
                <w:sz w:val="16"/>
                <w:szCs w:val="16"/>
              </w:rPr>
              <w:t>Jakovljevic</w:t>
            </w:r>
            <w:proofErr w:type="spellEnd"/>
            <w:r w:rsidRPr="00E149D7">
              <w:rPr>
                <w:sz w:val="16"/>
                <w:szCs w:val="16"/>
              </w:rPr>
              <w:t xml:space="preserve"> V, </w:t>
            </w:r>
            <w:proofErr w:type="spellStart"/>
            <w:r w:rsidRPr="00E149D7">
              <w:rPr>
                <w:sz w:val="16"/>
                <w:szCs w:val="16"/>
              </w:rPr>
              <w:t>Barudzic</w:t>
            </w:r>
            <w:proofErr w:type="spellEnd"/>
            <w:r w:rsidRPr="00E149D7">
              <w:rPr>
                <w:sz w:val="16"/>
                <w:szCs w:val="16"/>
              </w:rPr>
              <w:t xml:space="preserve"> N, </w:t>
            </w:r>
            <w:proofErr w:type="spellStart"/>
            <w:r w:rsidRPr="00E149D7">
              <w:rPr>
                <w:sz w:val="16"/>
                <w:szCs w:val="16"/>
              </w:rPr>
              <w:t>Zivkovic</w:t>
            </w:r>
            <w:proofErr w:type="spellEnd"/>
            <w:r w:rsidRPr="00E149D7">
              <w:rPr>
                <w:sz w:val="16"/>
                <w:szCs w:val="16"/>
              </w:rPr>
              <w:t xml:space="preserve"> V, </w:t>
            </w:r>
            <w:proofErr w:type="spellStart"/>
            <w:r w:rsidRPr="00E149D7">
              <w:rPr>
                <w:sz w:val="16"/>
                <w:szCs w:val="16"/>
              </w:rPr>
              <w:t>Srejovic</w:t>
            </w:r>
            <w:proofErr w:type="spellEnd"/>
            <w:r w:rsidRPr="00E149D7">
              <w:rPr>
                <w:sz w:val="16"/>
                <w:szCs w:val="16"/>
              </w:rPr>
              <w:t xml:space="preserve"> I, </w:t>
            </w:r>
            <w:proofErr w:type="spellStart"/>
            <w:r w:rsidRPr="00E149D7">
              <w:rPr>
                <w:sz w:val="16"/>
                <w:szCs w:val="16"/>
              </w:rPr>
              <w:t>Parezanovic</w:t>
            </w:r>
            <w:proofErr w:type="spellEnd"/>
            <w:r w:rsidRPr="00E149D7">
              <w:rPr>
                <w:sz w:val="16"/>
                <w:szCs w:val="16"/>
              </w:rPr>
              <w:t xml:space="preserve"> Ilic K, </w:t>
            </w:r>
            <w:proofErr w:type="spellStart"/>
            <w:r w:rsidRPr="00E149D7">
              <w:rPr>
                <w:sz w:val="16"/>
                <w:szCs w:val="16"/>
              </w:rPr>
              <w:t>Cubrilo</w:t>
            </w:r>
            <w:proofErr w:type="spellEnd"/>
            <w:r w:rsidRPr="00E149D7">
              <w:rPr>
                <w:sz w:val="16"/>
                <w:szCs w:val="16"/>
              </w:rPr>
              <w:t xml:space="preserve"> D, </w:t>
            </w:r>
            <w:proofErr w:type="spellStart"/>
            <w:r w:rsidRPr="00E149D7">
              <w:rPr>
                <w:sz w:val="16"/>
                <w:szCs w:val="16"/>
              </w:rPr>
              <w:t>Ahmetovic</w:t>
            </w:r>
            <w:proofErr w:type="spellEnd"/>
            <w:r w:rsidRPr="00E149D7">
              <w:rPr>
                <w:sz w:val="16"/>
                <w:szCs w:val="16"/>
              </w:rPr>
              <w:t xml:space="preserve"> Z, </w:t>
            </w:r>
            <w:proofErr w:type="spellStart"/>
            <w:r w:rsidRPr="00E149D7">
              <w:rPr>
                <w:sz w:val="16"/>
                <w:szCs w:val="16"/>
              </w:rPr>
              <w:t>Peric</w:t>
            </w:r>
            <w:proofErr w:type="spellEnd"/>
            <w:r w:rsidRPr="00E149D7">
              <w:rPr>
                <w:sz w:val="16"/>
                <w:szCs w:val="16"/>
              </w:rPr>
              <w:t xml:space="preserve"> D, Rosic M, </w:t>
            </w:r>
            <w:proofErr w:type="spellStart"/>
            <w:r w:rsidRPr="00E149D7">
              <w:rPr>
                <w:sz w:val="16"/>
                <w:szCs w:val="16"/>
              </w:rPr>
              <w:t>Radovanovic</w:t>
            </w:r>
            <w:proofErr w:type="spellEnd"/>
            <w:r w:rsidRPr="00E149D7">
              <w:rPr>
                <w:sz w:val="16"/>
                <w:szCs w:val="16"/>
              </w:rPr>
              <w:t xml:space="preserve"> D, Djordjevic D. Overtraining does not induce oxidative stress and inflammation in blood and heart of rats. </w:t>
            </w:r>
            <w:proofErr w:type="spellStart"/>
            <w:r w:rsidRPr="00E149D7">
              <w:rPr>
                <w:sz w:val="16"/>
                <w:szCs w:val="16"/>
              </w:rPr>
              <w:t>Physiol</w:t>
            </w:r>
            <w:proofErr w:type="spellEnd"/>
            <w:r w:rsidRPr="00E149D7">
              <w:rPr>
                <w:sz w:val="16"/>
                <w:szCs w:val="16"/>
              </w:rPr>
              <w:t xml:space="preserve"> Res 2016;65(1):81-90.</w:t>
            </w:r>
          </w:p>
        </w:tc>
      </w:tr>
      <w:tr w:rsidR="001A5CD2" w:rsidRPr="00FD4AB1" w14:paraId="746C2E48" w14:textId="77777777" w:rsidTr="00284950">
        <w:trPr>
          <w:trHeight w:val="284"/>
          <w:jc w:val="center"/>
        </w:trPr>
        <w:tc>
          <w:tcPr>
            <w:tcW w:w="222" w:type="pct"/>
            <w:vAlign w:val="center"/>
          </w:tcPr>
          <w:p w14:paraId="4F93659A"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6.</w:t>
            </w:r>
          </w:p>
        </w:tc>
        <w:tc>
          <w:tcPr>
            <w:tcW w:w="4778" w:type="pct"/>
            <w:gridSpan w:val="14"/>
          </w:tcPr>
          <w:p w14:paraId="64ADA3A7" w14:textId="77777777" w:rsidR="001A5CD2" w:rsidRPr="00CA43EC" w:rsidRDefault="001A5CD2" w:rsidP="0032462C">
            <w:pPr>
              <w:jc w:val="both"/>
              <w:rPr>
                <w:sz w:val="16"/>
                <w:szCs w:val="16"/>
              </w:rPr>
            </w:pPr>
            <w:r w:rsidRPr="00E149D7">
              <w:rPr>
                <w:sz w:val="16"/>
                <w:szCs w:val="16"/>
              </w:rPr>
              <w:t xml:space="preserve">Nikolic T, </w:t>
            </w:r>
            <w:proofErr w:type="spellStart"/>
            <w:r w:rsidRPr="00E149D7">
              <w:rPr>
                <w:sz w:val="16"/>
                <w:szCs w:val="16"/>
              </w:rPr>
              <w:t>Zivkovic</w:t>
            </w:r>
            <w:proofErr w:type="spellEnd"/>
            <w:r w:rsidRPr="00E149D7">
              <w:rPr>
                <w:sz w:val="16"/>
                <w:szCs w:val="16"/>
              </w:rPr>
              <w:t xml:space="preserve"> V, </w:t>
            </w:r>
            <w:proofErr w:type="spellStart"/>
            <w:r w:rsidRPr="00E149D7">
              <w:rPr>
                <w:sz w:val="16"/>
                <w:szCs w:val="16"/>
              </w:rPr>
              <w:t>Jevdjevic</w:t>
            </w:r>
            <w:proofErr w:type="spellEnd"/>
            <w:r w:rsidRPr="00E149D7">
              <w:rPr>
                <w:sz w:val="16"/>
                <w:szCs w:val="16"/>
              </w:rPr>
              <w:t xml:space="preserve"> M, Djuric M, </w:t>
            </w:r>
            <w:proofErr w:type="spellStart"/>
            <w:r w:rsidRPr="00E149D7">
              <w:rPr>
                <w:sz w:val="16"/>
                <w:szCs w:val="16"/>
              </w:rPr>
              <w:t>Srejovic</w:t>
            </w:r>
            <w:proofErr w:type="spellEnd"/>
            <w:r w:rsidRPr="00E149D7">
              <w:rPr>
                <w:sz w:val="16"/>
                <w:szCs w:val="16"/>
              </w:rPr>
              <w:t xml:space="preserve"> I, Djuric D, Jeremic N, Djuric D, </w:t>
            </w:r>
            <w:proofErr w:type="spellStart"/>
            <w:r w:rsidRPr="00E149D7">
              <w:rPr>
                <w:sz w:val="16"/>
                <w:szCs w:val="16"/>
              </w:rPr>
              <w:t>Bolevich</w:t>
            </w:r>
            <w:proofErr w:type="spellEnd"/>
            <w:r w:rsidRPr="00E149D7">
              <w:rPr>
                <w:sz w:val="16"/>
                <w:szCs w:val="16"/>
              </w:rPr>
              <w:t xml:space="preserve"> S, </w:t>
            </w:r>
            <w:proofErr w:type="spellStart"/>
            <w:r w:rsidRPr="00E149D7">
              <w:rPr>
                <w:sz w:val="16"/>
                <w:szCs w:val="16"/>
              </w:rPr>
              <w:t>Jakovljevic</w:t>
            </w:r>
            <w:proofErr w:type="spellEnd"/>
            <w:r w:rsidRPr="00E149D7">
              <w:rPr>
                <w:sz w:val="16"/>
                <w:szCs w:val="16"/>
              </w:rPr>
              <w:t xml:space="preserve"> V. The effects of chronic administration of nandrolone decanoate on redox status in exercise rats. Mol Cell </w:t>
            </w:r>
            <w:proofErr w:type="spellStart"/>
            <w:r w:rsidRPr="00E149D7">
              <w:rPr>
                <w:sz w:val="16"/>
                <w:szCs w:val="16"/>
              </w:rPr>
              <w:t>Biochem</w:t>
            </w:r>
            <w:proofErr w:type="spellEnd"/>
            <w:r w:rsidRPr="00E149D7">
              <w:rPr>
                <w:sz w:val="16"/>
                <w:szCs w:val="16"/>
              </w:rPr>
              <w:t xml:space="preserve"> 2016; 411(1-2):95-105.</w:t>
            </w:r>
          </w:p>
        </w:tc>
      </w:tr>
      <w:tr w:rsidR="001A5CD2" w:rsidRPr="00FD4AB1" w14:paraId="13A9BADC" w14:textId="77777777" w:rsidTr="00DF2E84">
        <w:trPr>
          <w:trHeight w:val="284"/>
          <w:jc w:val="center"/>
        </w:trPr>
        <w:tc>
          <w:tcPr>
            <w:tcW w:w="5000" w:type="pct"/>
            <w:gridSpan w:val="15"/>
            <w:vAlign w:val="center"/>
          </w:tcPr>
          <w:p w14:paraId="75388095"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653CE193" w14:textId="77777777" w:rsidTr="00284950">
        <w:trPr>
          <w:trHeight w:val="397"/>
          <w:jc w:val="center"/>
        </w:trPr>
        <w:tc>
          <w:tcPr>
            <w:tcW w:w="1397" w:type="pct"/>
            <w:gridSpan w:val="6"/>
            <w:vMerge w:val="restart"/>
            <w:vAlign w:val="center"/>
          </w:tcPr>
          <w:p w14:paraId="71723E98"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271" w:type="pct"/>
            <w:gridSpan w:val="4"/>
            <w:vAlign w:val="center"/>
          </w:tcPr>
          <w:p w14:paraId="46D841A8"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2332" w:type="pct"/>
            <w:gridSpan w:val="5"/>
            <w:vAlign w:val="center"/>
          </w:tcPr>
          <w:p w14:paraId="715BAE5C" w14:textId="77777777" w:rsidR="001A5CD2" w:rsidRPr="007A1AD1" w:rsidRDefault="001A5CD2" w:rsidP="0032462C">
            <w:pPr>
              <w:ind w:left="128"/>
              <w:rPr>
                <w:b/>
                <w:lang w:val="sr-Cyrl-BA"/>
              </w:rPr>
            </w:pPr>
          </w:p>
        </w:tc>
      </w:tr>
      <w:tr w:rsidR="001A5CD2" w:rsidRPr="00FD4AB1" w14:paraId="3AA76594" w14:textId="77777777" w:rsidTr="00284950">
        <w:trPr>
          <w:trHeight w:val="397"/>
          <w:jc w:val="center"/>
        </w:trPr>
        <w:tc>
          <w:tcPr>
            <w:tcW w:w="1397" w:type="pct"/>
            <w:gridSpan w:val="6"/>
            <w:vMerge/>
            <w:vAlign w:val="center"/>
          </w:tcPr>
          <w:p w14:paraId="6BA6C2CE" w14:textId="77777777" w:rsidR="001A5CD2" w:rsidRPr="00FD4AB1" w:rsidRDefault="001A5CD2" w:rsidP="0032462C">
            <w:pPr>
              <w:rPr>
                <w:sz w:val="18"/>
                <w:szCs w:val="18"/>
                <w:lang w:val="sr-Cyrl-CS"/>
              </w:rPr>
            </w:pPr>
          </w:p>
        </w:tc>
        <w:tc>
          <w:tcPr>
            <w:tcW w:w="1271" w:type="pct"/>
            <w:gridSpan w:val="4"/>
            <w:vAlign w:val="center"/>
          </w:tcPr>
          <w:p w14:paraId="778C4315" w14:textId="77777777" w:rsidR="001A5CD2" w:rsidRPr="00E706ED" w:rsidRDefault="001A5CD2" w:rsidP="0032462C">
            <w:pPr>
              <w:rPr>
                <w:sz w:val="16"/>
                <w:szCs w:val="18"/>
              </w:rPr>
            </w:pPr>
            <w:r w:rsidRPr="00DF2A27">
              <w:rPr>
                <w:sz w:val="16"/>
                <w:szCs w:val="18"/>
              </w:rPr>
              <w:t>Scopus</w:t>
            </w:r>
          </w:p>
        </w:tc>
        <w:tc>
          <w:tcPr>
            <w:tcW w:w="2332" w:type="pct"/>
            <w:gridSpan w:val="5"/>
            <w:vAlign w:val="center"/>
          </w:tcPr>
          <w:p w14:paraId="5AF66C58" w14:textId="77777777" w:rsidR="001A5CD2" w:rsidRPr="00A0173A" w:rsidRDefault="001A5CD2" w:rsidP="0032462C">
            <w:pPr>
              <w:rPr>
                <w:b/>
                <w:szCs w:val="18"/>
              </w:rPr>
            </w:pPr>
          </w:p>
        </w:tc>
      </w:tr>
      <w:tr w:rsidR="001A5CD2" w:rsidRPr="00FD4AB1" w14:paraId="5DFD269D" w14:textId="77777777" w:rsidTr="00284950">
        <w:trPr>
          <w:trHeight w:val="397"/>
          <w:jc w:val="center"/>
        </w:trPr>
        <w:tc>
          <w:tcPr>
            <w:tcW w:w="1397" w:type="pct"/>
            <w:gridSpan w:val="6"/>
            <w:vAlign w:val="center"/>
          </w:tcPr>
          <w:p w14:paraId="42F0B109" w14:textId="77777777" w:rsidR="001A5CD2" w:rsidRPr="00136A33" w:rsidRDefault="001A5CD2" w:rsidP="0032462C">
            <w:pPr>
              <w:rPr>
                <w:sz w:val="18"/>
                <w:szCs w:val="18"/>
              </w:rPr>
            </w:pPr>
            <w:r w:rsidRPr="00FD4AB1">
              <w:rPr>
                <w:sz w:val="18"/>
                <w:szCs w:val="18"/>
                <w:lang w:val="sr-Cyrl-CS"/>
              </w:rPr>
              <w:lastRenderedPageBreak/>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r>
              <w:rPr>
                <w:sz w:val="18"/>
                <w:szCs w:val="18"/>
              </w:rPr>
              <w:t xml:space="preserve"> 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3603" w:type="pct"/>
            <w:gridSpan w:val="9"/>
            <w:vAlign w:val="center"/>
          </w:tcPr>
          <w:p w14:paraId="26C4910B" w14:textId="77777777" w:rsidR="001A5CD2" w:rsidRPr="00136A33" w:rsidRDefault="001A5CD2" w:rsidP="0032462C">
            <w:pPr>
              <w:rPr>
                <w:b/>
              </w:rPr>
            </w:pPr>
            <w:r>
              <w:rPr>
                <w:b/>
              </w:rPr>
              <w:t>32</w:t>
            </w:r>
          </w:p>
        </w:tc>
      </w:tr>
      <w:tr w:rsidR="001A5CD2" w:rsidRPr="00FD4AB1" w14:paraId="23FACDC3" w14:textId="77777777" w:rsidTr="00284950">
        <w:trPr>
          <w:trHeight w:val="284"/>
          <w:jc w:val="center"/>
        </w:trPr>
        <w:tc>
          <w:tcPr>
            <w:tcW w:w="1397" w:type="pct"/>
            <w:gridSpan w:val="6"/>
            <w:vMerge w:val="restart"/>
            <w:vAlign w:val="center"/>
          </w:tcPr>
          <w:p w14:paraId="53BF4A26"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650" w:type="pct"/>
            <w:gridSpan w:val="2"/>
            <w:vMerge w:val="restart"/>
            <w:vAlign w:val="center"/>
          </w:tcPr>
          <w:p w14:paraId="6C8C69F8" w14:textId="77777777" w:rsidR="001A5CD2" w:rsidRPr="004D5B57" w:rsidRDefault="001A5CD2" w:rsidP="0032462C">
            <w:pPr>
              <w:jc w:val="center"/>
              <w:rPr>
                <w:b/>
              </w:rPr>
            </w:pPr>
            <w:r>
              <w:rPr>
                <w:b/>
              </w:rPr>
              <w:t>3</w:t>
            </w:r>
          </w:p>
        </w:tc>
        <w:tc>
          <w:tcPr>
            <w:tcW w:w="621" w:type="pct"/>
            <w:gridSpan w:val="2"/>
            <w:vAlign w:val="center"/>
          </w:tcPr>
          <w:p w14:paraId="61CA4AF3" w14:textId="77777777" w:rsidR="001A5CD2" w:rsidRPr="00D44E36" w:rsidRDefault="001A5CD2" w:rsidP="0032462C">
            <w:pPr>
              <w:rPr>
                <w:sz w:val="16"/>
                <w:szCs w:val="18"/>
              </w:rPr>
            </w:pPr>
            <w:r w:rsidRPr="00D44E36">
              <w:rPr>
                <w:sz w:val="16"/>
                <w:szCs w:val="18"/>
                <w:lang w:val="sr-Cyrl-CS"/>
              </w:rPr>
              <w:t>Домаћи</w:t>
            </w:r>
          </w:p>
        </w:tc>
        <w:tc>
          <w:tcPr>
            <w:tcW w:w="2332" w:type="pct"/>
            <w:gridSpan w:val="5"/>
            <w:vAlign w:val="center"/>
          </w:tcPr>
          <w:p w14:paraId="28AA2FDC" w14:textId="77777777" w:rsidR="001A5CD2" w:rsidRPr="004D5B57" w:rsidRDefault="001A5CD2" w:rsidP="0032462C">
            <w:pPr>
              <w:pStyle w:val="BodyText"/>
              <w:tabs>
                <w:tab w:val="left" w:pos="1905"/>
              </w:tabs>
              <w:ind w:left="128"/>
              <w:rPr>
                <w:b/>
                <w:sz w:val="20"/>
              </w:rPr>
            </w:pPr>
            <w:r>
              <w:rPr>
                <w:b/>
                <w:sz w:val="20"/>
              </w:rPr>
              <w:t>3</w:t>
            </w:r>
          </w:p>
        </w:tc>
      </w:tr>
      <w:tr w:rsidR="001A5CD2" w:rsidRPr="00FD4AB1" w14:paraId="1988B542" w14:textId="77777777" w:rsidTr="00284950">
        <w:trPr>
          <w:trHeight w:val="284"/>
          <w:jc w:val="center"/>
        </w:trPr>
        <w:tc>
          <w:tcPr>
            <w:tcW w:w="1397" w:type="pct"/>
            <w:gridSpan w:val="6"/>
            <w:vMerge/>
            <w:vAlign w:val="center"/>
          </w:tcPr>
          <w:p w14:paraId="67B46636" w14:textId="77777777" w:rsidR="001A5CD2" w:rsidRPr="00FD4AB1" w:rsidRDefault="001A5CD2" w:rsidP="0032462C">
            <w:pPr>
              <w:rPr>
                <w:sz w:val="18"/>
                <w:szCs w:val="18"/>
                <w:lang w:val="sr-Cyrl-CS"/>
              </w:rPr>
            </w:pPr>
          </w:p>
        </w:tc>
        <w:tc>
          <w:tcPr>
            <w:tcW w:w="650" w:type="pct"/>
            <w:gridSpan w:val="2"/>
            <w:vMerge/>
            <w:vAlign w:val="center"/>
          </w:tcPr>
          <w:p w14:paraId="0EC2248D" w14:textId="77777777" w:rsidR="001A5CD2" w:rsidRPr="00A0173A" w:rsidRDefault="001A5CD2" w:rsidP="0032462C">
            <w:pPr>
              <w:jc w:val="center"/>
              <w:rPr>
                <w:b/>
                <w:szCs w:val="18"/>
              </w:rPr>
            </w:pPr>
          </w:p>
        </w:tc>
        <w:tc>
          <w:tcPr>
            <w:tcW w:w="621" w:type="pct"/>
            <w:gridSpan w:val="2"/>
            <w:vAlign w:val="center"/>
          </w:tcPr>
          <w:p w14:paraId="4900DD29" w14:textId="77777777" w:rsidR="001A5CD2" w:rsidRPr="00D44E36" w:rsidRDefault="001A5CD2" w:rsidP="0032462C">
            <w:pPr>
              <w:rPr>
                <w:sz w:val="16"/>
                <w:szCs w:val="18"/>
                <w:lang w:val="sr-Cyrl-CS"/>
              </w:rPr>
            </w:pPr>
            <w:r w:rsidRPr="00D44E36">
              <w:rPr>
                <w:sz w:val="16"/>
                <w:szCs w:val="18"/>
                <w:lang w:val="sr-Cyrl-CS"/>
              </w:rPr>
              <w:t>Међународни</w:t>
            </w:r>
          </w:p>
        </w:tc>
        <w:tc>
          <w:tcPr>
            <w:tcW w:w="2332" w:type="pct"/>
            <w:gridSpan w:val="5"/>
            <w:vAlign w:val="center"/>
          </w:tcPr>
          <w:p w14:paraId="4131409E" w14:textId="77777777" w:rsidR="001A5CD2" w:rsidRPr="00A0173A" w:rsidRDefault="001A5CD2" w:rsidP="0032462C">
            <w:pPr>
              <w:pStyle w:val="BodyText"/>
              <w:tabs>
                <w:tab w:val="left" w:pos="1905"/>
              </w:tabs>
              <w:ind w:left="128"/>
              <w:rPr>
                <w:b/>
                <w:sz w:val="20"/>
                <w:szCs w:val="18"/>
                <w:lang w:val="en-US"/>
              </w:rPr>
            </w:pPr>
          </w:p>
        </w:tc>
      </w:tr>
      <w:tr w:rsidR="001A5CD2" w:rsidRPr="00FD4AB1" w14:paraId="2D3C9721" w14:textId="77777777" w:rsidTr="00284950">
        <w:trPr>
          <w:trHeight w:val="613"/>
          <w:jc w:val="center"/>
        </w:trPr>
        <w:tc>
          <w:tcPr>
            <w:tcW w:w="979" w:type="pct"/>
            <w:gridSpan w:val="4"/>
            <w:vAlign w:val="center"/>
          </w:tcPr>
          <w:p w14:paraId="2C9E5FDF"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4021" w:type="pct"/>
            <w:gridSpan w:val="11"/>
            <w:vAlign w:val="center"/>
          </w:tcPr>
          <w:p w14:paraId="52D0BF02" w14:textId="77777777" w:rsidR="001A5CD2" w:rsidRPr="00FD4AB1" w:rsidRDefault="001A5CD2" w:rsidP="0032462C">
            <w:pPr>
              <w:rPr>
                <w:sz w:val="18"/>
                <w:szCs w:val="18"/>
                <w:lang w:val="sr-Cyrl-CS"/>
              </w:rPr>
            </w:pPr>
          </w:p>
        </w:tc>
      </w:tr>
      <w:tr w:rsidR="001A5CD2" w:rsidRPr="00FD4AB1" w14:paraId="074CE823" w14:textId="77777777" w:rsidTr="00284950">
        <w:trPr>
          <w:trHeight w:val="385"/>
          <w:jc w:val="center"/>
        </w:trPr>
        <w:tc>
          <w:tcPr>
            <w:tcW w:w="979" w:type="pct"/>
            <w:gridSpan w:val="4"/>
            <w:vAlign w:val="center"/>
          </w:tcPr>
          <w:p w14:paraId="087E99F1" w14:textId="77777777" w:rsidR="001A5CD2" w:rsidRPr="00FD4AB1" w:rsidRDefault="001A5CD2" w:rsidP="0032462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021" w:type="pct"/>
            <w:gridSpan w:val="11"/>
            <w:vAlign w:val="center"/>
          </w:tcPr>
          <w:p w14:paraId="7BE47AEE" w14:textId="77777777" w:rsidR="001A5CD2" w:rsidRPr="00A13F29" w:rsidRDefault="001A5CD2" w:rsidP="0032462C">
            <w:pPr>
              <w:rPr>
                <w:sz w:val="18"/>
                <w:szCs w:val="18"/>
                <w:lang w:val="sr-Cyrl-CS"/>
              </w:rPr>
            </w:pPr>
          </w:p>
        </w:tc>
      </w:tr>
    </w:tbl>
    <w:p w14:paraId="2C723AF1" w14:textId="77777777" w:rsidR="001A5CD2" w:rsidRDefault="001A5CD2" w:rsidP="0032462C"/>
    <w:p w14:paraId="354BFA2E" w14:textId="733B5A28" w:rsidR="0032462C" w:rsidRDefault="0032462C">
      <w:pPr>
        <w:spacing w:after="200" w:line="276" w:lineRule="auto"/>
      </w:pPr>
      <w:r>
        <w:br w:type="page"/>
      </w:r>
    </w:p>
    <w:p w14:paraId="46FEADE3" w14:textId="77777777" w:rsidR="001A5CD2" w:rsidRPr="00FD4AB1" w:rsidRDefault="001A5CD2"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18"/>
        <w:gridCol w:w="719"/>
        <w:gridCol w:w="371"/>
        <w:gridCol w:w="503"/>
        <w:gridCol w:w="375"/>
        <w:gridCol w:w="73"/>
        <w:gridCol w:w="1264"/>
        <w:gridCol w:w="36"/>
        <w:gridCol w:w="1304"/>
        <w:gridCol w:w="553"/>
        <w:gridCol w:w="1628"/>
        <w:gridCol w:w="625"/>
        <w:gridCol w:w="2041"/>
      </w:tblGrid>
      <w:tr w:rsidR="001A5CD2" w:rsidRPr="00FD4AB1" w14:paraId="17E7F165" w14:textId="77777777" w:rsidTr="0032462C">
        <w:trPr>
          <w:trHeight w:val="409"/>
          <w:jc w:val="center"/>
        </w:trPr>
        <w:tc>
          <w:tcPr>
            <w:tcW w:w="1445" w:type="pct"/>
            <w:gridSpan w:val="7"/>
            <w:shd w:val="clear" w:color="auto" w:fill="auto"/>
            <w:vAlign w:val="center"/>
          </w:tcPr>
          <w:p w14:paraId="3EC98D41"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555" w:type="pct"/>
            <w:gridSpan w:val="7"/>
            <w:shd w:val="clear" w:color="auto" w:fill="auto"/>
            <w:vAlign w:val="center"/>
          </w:tcPr>
          <w:p w14:paraId="553CC895" w14:textId="77777777" w:rsidR="001A5CD2" w:rsidRPr="008A1A19" w:rsidRDefault="001A5CD2" w:rsidP="0032462C">
            <w:pPr>
              <w:pStyle w:val="Heading2"/>
              <w:rPr>
                <w:i/>
                <w:sz w:val="18"/>
                <w:szCs w:val="18"/>
                <w:lang w:val="sr-Cyrl-CS"/>
              </w:rPr>
            </w:pPr>
            <w:bookmarkStart w:id="49" w:name="Немања_Јовичић"/>
            <w:r>
              <w:rPr>
                <w:sz w:val="18"/>
                <w:szCs w:val="18"/>
                <w:lang w:val="sr-Cyrl-CS"/>
              </w:rPr>
              <w:t>Немања Јовичић</w:t>
            </w:r>
            <w:bookmarkEnd w:id="49"/>
          </w:p>
        </w:tc>
      </w:tr>
      <w:tr w:rsidR="001A5CD2" w:rsidRPr="00FD4AB1" w14:paraId="1F60D3A9" w14:textId="77777777" w:rsidTr="00DF2E84">
        <w:trPr>
          <w:trHeight w:val="284"/>
          <w:jc w:val="center"/>
        </w:trPr>
        <w:tc>
          <w:tcPr>
            <w:tcW w:w="1445" w:type="pct"/>
            <w:gridSpan w:val="7"/>
            <w:vAlign w:val="center"/>
          </w:tcPr>
          <w:p w14:paraId="38246D6F" w14:textId="77777777" w:rsidR="001A5CD2" w:rsidRPr="00FD4AB1" w:rsidRDefault="001A5CD2" w:rsidP="0032462C">
            <w:pPr>
              <w:rPr>
                <w:sz w:val="18"/>
                <w:szCs w:val="18"/>
                <w:lang w:val="sr-Cyrl-CS"/>
              </w:rPr>
            </w:pPr>
            <w:r w:rsidRPr="00FD4AB1">
              <w:rPr>
                <w:sz w:val="18"/>
                <w:szCs w:val="18"/>
                <w:lang w:val="sr-Cyrl-CS"/>
              </w:rPr>
              <w:t>Звање</w:t>
            </w:r>
          </w:p>
        </w:tc>
        <w:tc>
          <w:tcPr>
            <w:tcW w:w="3555" w:type="pct"/>
            <w:gridSpan w:val="7"/>
            <w:vAlign w:val="center"/>
          </w:tcPr>
          <w:p w14:paraId="68870893" w14:textId="77777777" w:rsidR="001A5CD2" w:rsidRPr="008B3BBE" w:rsidRDefault="001A5CD2" w:rsidP="0032462C">
            <w:pPr>
              <w:rPr>
                <w:sz w:val="18"/>
                <w:szCs w:val="18"/>
                <w:lang w:val="sr-Cyrl-CS"/>
              </w:rPr>
            </w:pPr>
            <w:r>
              <w:rPr>
                <w:sz w:val="18"/>
                <w:szCs w:val="18"/>
                <w:lang w:val="sr-Cyrl-CS"/>
              </w:rPr>
              <w:t>Доцент</w:t>
            </w:r>
          </w:p>
        </w:tc>
      </w:tr>
      <w:tr w:rsidR="001A5CD2" w:rsidRPr="0021172F" w14:paraId="5F657C9B" w14:textId="77777777" w:rsidTr="00DF2E84">
        <w:tblPrEx>
          <w:jc w:val="left"/>
        </w:tblPrEx>
        <w:trPr>
          <w:trHeight w:val="545"/>
        </w:trPr>
        <w:tc>
          <w:tcPr>
            <w:tcW w:w="1445" w:type="pct"/>
            <w:gridSpan w:val="7"/>
            <w:vAlign w:val="center"/>
          </w:tcPr>
          <w:p w14:paraId="60A4AF38"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581" w:type="pct"/>
            <w:gridSpan w:val="6"/>
            <w:vAlign w:val="center"/>
          </w:tcPr>
          <w:p w14:paraId="28E2D35C" w14:textId="77777777" w:rsidR="001A5CD2" w:rsidRPr="006667CA" w:rsidRDefault="001A5CD2" w:rsidP="0032462C">
            <w:pPr>
              <w:rPr>
                <w:sz w:val="18"/>
                <w:szCs w:val="18"/>
                <w:lang w:val="sr-Cyrl-CS"/>
              </w:rPr>
            </w:pPr>
            <w:r>
              <w:rPr>
                <w:sz w:val="18"/>
                <w:szCs w:val="18"/>
                <w:lang w:val="sr-Cyrl-CS"/>
              </w:rPr>
              <w:t>Факултет медицинских наука,Универзитет у Крагујевцу</w:t>
            </w:r>
          </w:p>
        </w:tc>
        <w:tc>
          <w:tcPr>
            <w:tcW w:w="974" w:type="pct"/>
            <w:vAlign w:val="center"/>
          </w:tcPr>
          <w:p w14:paraId="20D325FF" w14:textId="77777777" w:rsidR="001A5CD2" w:rsidRPr="006667CA" w:rsidRDefault="001A5CD2" w:rsidP="0032462C">
            <w:pPr>
              <w:jc w:val="center"/>
              <w:rPr>
                <w:sz w:val="18"/>
                <w:szCs w:val="18"/>
                <w:lang w:val="sr-Cyrl-CS"/>
              </w:rPr>
            </w:pPr>
            <w:r>
              <w:rPr>
                <w:sz w:val="18"/>
                <w:szCs w:val="18"/>
                <w:lang w:val="sr-Cyrl-CS"/>
              </w:rPr>
              <w:t>201</w:t>
            </w:r>
            <w:r>
              <w:rPr>
                <w:sz w:val="18"/>
                <w:szCs w:val="18"/>
              </w:rPr>
              <w:t>1</w:t>
            </w:r>
            <w:r>
              <w:rPr>
                <w:sz w:val="18"/>
                <w:szCs w:val="18"/>
                <w:lang w:val="sr-Cyrl-CS"/>
              </w:rPr>
              <w:t>.</w:t>
            </w:r>
          </w:p>
        </w:tc>
      </w:tr>
      <w:tr w:rsidR="001A5CD2" w:rsidRPr="00FD4AB1" w14:paraId="197DB5CE" w14:textId="77777777" w:rsidTr="00DF2E84">
        <w:trPr>
          <w:trHeight w:val="284"/>
          <w:jc w:val="center"/>
        </w:trPr>
        <w:tc>
          <w:tcPr>
            <w:tcW w:w="1445" w:type="pct"/>
            <w:gridSpan w:val="7"/>
            <w:vAlign w:val="center"/>
          </w:tcPr>
          <w:p w14:paraId="536A1F66"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555" w:type="pct"/>
            <w:gridSpan w:val="7"/>
            <w:vAlign w:val="center"/>
          </w:tcPr>
          <w:p w14:paraId="294364C6" w14:textId="77777777" w:rsidR="001A5CD2" w:rsidRPr="00D6493E" w:rsidRDefault="001A5CD2" w:rsidP="0032462C">
            <w:pPr>
              <w:rPr>
                <w:sz w:val="18"/>
                <w:szCs w:val="18"/>
              </w:rPr>
            </w:pPr>
            <w:proofErr w:type="spellStart"/>
            <w:r w:rsidRPr="008A1A19">
              <w:rPr>
                <w:sz w:val="18"/>
                <w:szCs w:val="18"/>
              </w:rPr>
              <w:t>Хистологија</w:t>
            </w:r>
            <w:proofErr w:type="spellEnd"/>
            <w:r w:rsidRPr="008A1A19">
              <w:rPr>
                <w:sz w:val="18"/>
                <w:szCs w:val="18"/>
              </w:rPr>
              <w:t xml:space="preserve"> и </w:t>
            </w:r>
            <w:proofErr w:type="spellStart"/>
            <w:r w:rsidRPr="008A1A19">
              <w:rPr>
                <w:sz w:val="18"/>
                <w:szCs w:val="18"/>
              </w:rPr>
              <w:t>ембриологија</w:t>
            </w:r>
            <w:proofErr w:type="spellEnd"/>
          </w:p>
        </w:tc>
      </w:tr>
      <w:tr w:rsidR="001A5CD2" w:rsidRPr="00FD4AB1" w14:paraId="525F6E08" w14:textId="77777777" w:rsidTr="00DF2E84">
        <w:trPr>
          <w:trHeight w:val="284"/>
          <w:jc w:val="center"/>
        </w:trPr>
        <w:tc>
          <w:tcPr>
            <w:tcW w:w="5000" w:type="pct"/>
            <w:gridSpan w:val="14"/>
            <w:vAlign w:val="center"/>
          </w:tcPr>
          <w:p w14:paraId="06B46A52"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79929A79" w14:textId="77777777" w:rsidTr="005D341B">
        <w:trPr>
          <w:trHeight w:val="213"/>
          <w:jc w:val="center"/>
        </w:trPr>
        <w:tc>
          <w:tcPr>
            <w:tcW w:w="814" w:type="pct"/>
            <w:gridSpan w:val="3"/>
          </w:tcPr>
          <w:p w14:paraId="320D031F" w14:textId="77777777" w:rsidR="001A5CD2" w:rsidRPr="00FD4AB1" w:rsidRDefault="001A5CD2" w:rsidP="0032462C">
            <w:pPr>
              <w:jc w:val="center"/>
              <w:rPr>
                <w:sz w:val="18"/>
                <w:szCs w:val="18"/>
              </w:rPr>
            </w:pPr>
          </w:p>
        </w:tc>
        <w:tc>
          <w:tcPr>
            <w:tcW w:w="417" w:type="pct"/>
            <w:gridSpan w:val="2"/>
          </w:tcPr>
          <w:p w14:paraId="383D8A6A"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497" w:type="pct"/>
            <w:gridSpan w:val="7"/>
          </w:tcPr>
          <w:p w14:paraId="2BF3C94B" w14:textId="77777777" w:rsidR="001A5CD2" w:rsidRPr="00FA05C1" w:rsidRDefault="001A5CD2" w:rsidP="0032462C">
            <w:pPr>
              <w:jc w:val="center"/>
              <w:rPr>
                <w:sz w:val="18"/>
                <w:szCs w:val="18"/>
                <w:lang w:val="sr-Cyrl-BA"/>
              </w:rPr>
            </w:pPr>
            <w:r>
              <w:rPr>
                <w:sz w:val="18"/>
                <w:szCs w:val="18"/>
                <w:lang w:val="sr-Cyrl-BA"/>
              </w:rPr>
              <w:t>Институција</w:t>
            </w:r>
          </w:p>
        </w:tc>
        <w:tc>
          <w:tcPr>
            <w:tcW w:w="1272" w:type="pct"/>
            <w:gridSpan w:val="2"/>
          </w:tcPr>
          <w:p w14:paraId="427E1258"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43266284" w14:textId="77777777" w:rsidTr="005D341B">
        <w:trPr>
          <w:trHeight w:val="284"/>
          <w:jc w:val="center"/>
        </w:trPr>
        <w:tc>
          <w:tcPr>
            <w:tcW w:w="814" w:type="pct"/>
            <w:gridSpan w:val="3"/>
            <w:vAlign w:val="center"/>
          </w:tcPr>
          <w:p w14:paraId="083D125D"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417" w:type="pct"/>
            <w:gridSpan w:val="2"/>
            <w:vAlign w:val="center"/>
          </w:tcPr>
          <w:p w14:paraId="29F63DBF" w14:textId="77777777" w:rsidR="001A5CD2" w:rsidRPr="008A1A19" w:rsidRDefault="001A5CD2" w:rsidP="0032462C">
            <w:pPr>
              <w:jc w:val="center"/>
              <w:rPr>
                <w:sz w:val="18"/>
                <w:szCs w:val="18"/>
                <w:lang w:val="sr-Cyrl-CS"/>
              </w:rPr>
            </w:pPr>
            <w:r>
              <w:rPr>
                <w:sz w:val="18"/>
                <w:szCs w:val="18"/>
                <w:lang w:val="sr-Cyrl-CS"/>
              </w:rPr>
              <w:t>2017.</w:t>
            </w:r>
          </w:p>
        </w:tc>
        <w:tc>
          <w:tcPr>
            <w:tcW w:w="2497" w:type="pct"/>
            <w:gridSpan w:val="7"/>
            <w:vAlign w:val="center"/>
          </w:tcPr>
          <w:p w14:paraId="66AB988F" w14:textId="77777777" w:rsidR="001A5CD2" w:rsidRPr="002B0DD0" w:rsidRDefault="001A5CD2" w:rsidP="0032462C">
            <w:pPr>
              <w:rPr>
                <w:sz w:val="18"/>
                <w:szCs w:val="18"/>
                <w:lang w:val="sr-Cyrl-CS"/>
              </w:rPr>
            </w:pPr>
            <w:r>
              <w:rPr>
                <w:sz w:val="18"/>
                <w:szCs w:val="18"/>
                <w:lang w:val="sr-Cyrl-CS"/>
              </w:rPr>
              <w:t>Факултет медицинских наука,Универзитет у Крагујевцу</w:t>
            </w:r>
          </w:p>
        </w:tc>
        <w:tc>
          <w:tcPr>
            <w:tcW w:w="1272" w:type="pct"/>
            <w:gridSpan w:val="2"/>
            <w:vAlign w:val="center"/>
          </w:tcPr>
          <w:p w14:paraId="60088D6C" w14:textId="77777777" w:rsidR="001A5CD2" w:rsidRPr="005F5F9A" w:rsidRDefault="001A5CD2" w:rsidP="0032462C">
            <w:pPr>
              <w:rPr>
                <w:sz w:val="18"/>
                <w:szCs w:val="18"/>
                <w:lang w:val="sr-Cyrl-CS"/>
              </w:rPr>
            </w:pPr>
            <w:proofErr w:type="spellStart"/>
            <w:r w:rsidRPr="008A1A19">
              <w:rPr>
                <w:sz w:val="18"/>
                <w:szCs w:val="18"/>
              </w:rPr>
              <w:t>Хистологија</w:t>
            </w:r>
            <w:proofErr w:type="spellEnd"/>
            <w:r w:rsidRPr="008A1A19">
              <w:rPr>
                <w:sz w:val="18"/>
                <w:szCs w:val="18"/>
              </w:rPr>
              <w:t xml:space="preserve"> и </w:t>
            </w:r>
            <w:proofErr w:type="spellStart"/>
            <w:r w:rsidRPr="008A1A19">
              <w:rPr>
                <w:sz w:val="18"/>
                <w:szCs w:val="18"/>
              </w:rPr>
              <w:t>ембриологија</w:t>
            </w:r>
            <w:proofErr w:type="spellEnd"/>
          </w:p>
        </w:tc>
      </w:tr>
      <w:tr w:rsidR="001A5CD2" w:rsidRPr="00FD4AB1" w14:paraId="51311F07" w14:textId="77777777" w:rsidTr="005D341B">
        <w:trPr>
          <w:trHeight w:val="284"/>
          <w:jc w:val="center"/>
        </w:trPr>
        <w:tc>
          <w:tcPr>
            <w:tcW w:w="814" w:type="pct"/>
            <w:gridSpan w:val="3"/>
            <w:vAlign w:val="center"/>
          </w:tcPr>
          <w:p w14:paraId="329E4C94" w14:textId="77777777" w:rsidR="001A5CD2" w:rsidRPr="00FD4AB1" w:rsidRDefault="001A5CD2" w:rsidP="0032462C">
            <w:pPr>
              <w:rPr>
                <w:sz w:val="18"/>
                <w:szCs w:val="18"/>
                <w:lang w:val="sr-Cyrl-CS"/>
              </w:rPr>
            </w:pPr>
            <w:r w:rsidRPr="00FD4AB1">
              <w:rPr>
                <w:sz w:val="18"/>
                <w:szCs w:val="18"/>
                <w:lang w:val="sr-Cyrl-CS"/>
              </w:rPr>
              <w:t>Докторат</w:t>
            </w:r>
          </w:p>
        </w:tc>
        <w:tc>
          <w:tcPr>
            <w:tcW w:w="417" w:type="pct"/>
            <w:gridSpan w:val="2"/>
            <w:vAlign w:val="center"/>
          </w:tcPr>
          <w:p w14:paraId="7DEC8F72" w14:textId="77777777" w:rsidR="001A5CD2" w:rsidRPr="008A1A19" w:rsidRDefault="001A5CD2" w:rsidP="0032462C">
            <w:pPr>
              <w:jc w:val="center"/>
              <w:rPr>
                <w:sz w:val="18"/>
                <w:szCs w:val="18"/>
                <w:lang w:val="sr-Cyrl-CS"/>
              </w:rPr>
            </w:pPr>
            <w:r>
              <w:rPr>
                <w:sz w:val="18"/>
                <w:szCs w:val="18"/>
                <w:lang w:val="sr-Cyrl-CS"/>
              </w:rPr>
              <w:t>2016.</w:t>
            </w:r>
          </w:p>
        </w:tc>
        <w:tc>
          <w:tcPr>
            <w:tcW w:w="2497" w:type="pct"/>
            <w:gridSpan w:val="7"/>
            <w:vAlign w:val="center"/>
          </w:tcPr>
          <w:p w14:paraId="774805C4" w14:textId="77777777" w:rsidR="001A5CD2" w:rsidRPr="002B0DD0" w:rsidRDefault="001A5CD2" w:rsidP="0032462C">
            <w:pPr>
              <w:rPr>
                <w:sz w:val="18"/>
                <w:szCs w:val="18"/>
                <w:lang w:val="sr-Cyrl-CS"/>
              </w:rPr>
            </w:pPr>
            <w:r>
              <w:rPr>
                <w:sz w:val="18"/>
                <w:szCs w:val="18"/>
                <w:lang w:val="sr-Cyrl-CS"/>
              </w:rPr>
              <w:t>Факултет медицинских наука,Универзитет у Крагујевцу</w:t>
            </w:r>
          </w:p>
        </w:tc>
        <w:tc>
          <w:tcPr>
            <w:tcW w:w="1272" w:type="pct"/>
            <w:gridSpan w:val="2"/>
            <w:vAlign w:val="center"/>
          </w:tcPr>
          <w:p w14:paraId="21122C10" w14:textId="77777777" w:rsidR="001A5CD2" w:rsidRPr="008B3BBE" w:rsidRDefault="001A5CD2" w:rsidP="0032462C">
            <w:pPr>
              <w:rPr>
                <w:sz w:val="18"/>
                <w:szCs w:val="18"/>
                <w:lang w:val="sr-Cyrl-CS"/>
              </w:rPr>
            </w:pPr>
            <w:proofErr w:type="spellStart"/>
            <w:r w:rsidRPr="008A1A19">
              <w:rPr>
                <w:sz w:val="18"/>
                <w:szCs w:val="18"/>
              </w:rPr>
              <w:t>Медицина</w:t>
            </w:r>
            <w:proofErr w:type="spellEnd"/>
          </w:p>
        </w:tc>
      </w:tr>
      <w:tr w:rsidR="001A5CD2" w:rsidRPr="00FD4AB1" w14:paraId="19A8FC6D" w14:textId="77777777" w:rsidTr="005D341B">
        <w:trPr>
          <w:trHeight w:val="284"/>
          <w:jc w:val="center"/>
        </w:trPr>
        <w:tc>
          <w:tcPr>
            <w:tcW w:w="814" w:type="pct"/>
            <w:gridSpan w:val="3"/>
            <w:vAlign w:val="center"/>
          </w:tcPr>
          <w:p w14:paraId="648038BE"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417" w:type="pct"/>
            <w:gridSpan w:val="2"/>
            <w:vAlign w:val="center"/>
          </w:tcPr>
          <w:p w14:paraId="260DABC3" w14:textId="77777777" w:rsidR="001A5CD2" w:rsidRPr="003B75D3" w:rsidRDefault="001A5CD2" w:rsidP="0032462C">
            <w:pPr>
              <w:jc w:val="center"/>
              <w:rPr>
                <w:sz w:val="18"/>
                <w:szCs w:val="18"/>
              </w:rPr>
            </w:pPr>
          </w:p>
        </w:tc>
        <w:tc>
          <w:tcPr>
            <w:tcW w:w="2497" w:type="pct"/>
            <w:gridSpan w:val="7"/>
            <w:vAlign w:val="center"/>
          </w:tcPr>
          <w:p w14:paraId="75833067" w14:textId="77777777" w:rsidR="001A5CD2" w:rsidRPr="002B0DD0" w:rsidRDefault="001A5CD2" w:rsidP="0032462C">
            <w:pPr>
              <w:rPr>
                <w:sz w:val="18"/>
                <w:szCs w:val="18"/>
                <w:lang w:val="sr-Cyrl-CS"/>
              </w:rPr>
            </w:pPr>
          </w:p>
        </w:tc>
        <w:tc>
          <w:tcPr>
            <w:tcW w:w="1272" w:type="pct"/>
            <w:gridSpan w:val="2"/>
            <w:vAlign w:val="center"/>
          </w:tcPr>
          <w:p w14:paraId="44E4D415" w14:textId="77777777" w:rsidR="001A5CD2" w:rsidRPr="00A85970" w:rsidRDefault="001A5CD2" w:rsidP="0032462C">
            <w:pPr>
              <w:rPr>
                <w:sz w:val="18"/>
                <w:szCs w:val="18"/>
              </w:rPr>
            </w:pPr>
          </w:p>
        </w:tc>
      </w:tr>
      <w:tr w:rsidR="001A5CD2" w:rsidRPr="00FD4AB1" w14:paraId="7ED63230" w14:textId="77777777" w:rsidTr="005D341B">
        <w:trPr>
          <w:trHeight w:val="284"/>
          <w:jc w:val="center"/>
        </w:trPr>
        <w:tc>
          <w:tcPr>
            <w:tcW w:w="814" w:type="pct"/>
            <w:gridSpan w:val="3"/>
            <w:vAlign w:val="center"/>
          </w:tcPr>
          <w:p w14:paraId="02E8B06D"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417" w:type="pct"/>
            <w:gridSpan w:val="2"/>
            <w:vAlign w:val="center"/>
          </w:tcPr>
          <w:p w14:paraId="33C4FC5F" w14:textId="77777777" w:rsidR="001A5CD2" w:rsidRPr="00FA05C1" w:rsidRDefault="001A5CD2" w:rsidP="0032462C">
            <w:pPr>
              <w:jc w:val="center"/>
              <w:rPr>
                <w:sz w:val="18"/>
                <w:szCs w:val="18"/>
                <w:lang w:val="sr-Latn-BA"/>
              </w:rPr>
            </w:pPr>
          </w:p>
        </w:tc>
        <w:tc>
          <w:tcPr>
            <w:tcW w:w="2497" w:type="pct"/>
            <w:gridSpan w:val="7"/>
            <w:vAlign w:val="center"/>
          </w:tcPr>
          <w:p w14:paraId="271299E3" w14:textId="77777777" w:rsidR="001A5CD2" w:rsidRPr="003B75D3" w:rsidRDefault="001A5CD2" w:rsidP="0032462C">
            <w:pPr>
              <w:rPr>
                <w:sz w:val="18"/>
                <w:szCs w:val="18"/>
                <w:lang w:val="sr-Cyrl-CS"/>
              </w:rPr>
            </w:pPr>
          </w:p>
        </w:tc>
        <w:tc>
          <w:tcPr>
            <w:tcW w:w="1272" w:type="pct"/>
            <w:gridSpan w:val="2"/>
            <w:vAlign w:val="center"/>
          </w:tcPr>
          <w:p w14:paraId="0FA66DFD" w14:textId="77777777" w:rsidR="001A5CD2" w:rsidRDefault="001A5CD2" w:rsidP="0032462C"/>
        </w:tc>
      </w:tr>
      <w:tr w:rsidR="001A5CD2" w:rsidRPr="00FD4AB1" w14:paraId="526A4A10" w14:textId="77777777" w:rsidTr="005D341B">
        <w:trPr>
          <w:trHeight w:val="284"/>
          <w:jc w:val="center"/>
        </w:trPr>
        <w:tc>
          <w:tcPr>
            <w:tcW w:w="814" w:type="pct"/>
            <w:gridSpan w:val="3"/>
            <w:vAlign w:val="center"/>
          </w:tcPr>
          <w:p w14:paraId="7A504CE0" w14:textId="77777777" w:rsidR="001A5CD2" w:rsidRPr="00FD4AB1" w:rsidRDefault="001A5CD2" w:rsidP="0032462C">
            <w:pPr>
              <w:rPr>
                <w:sz w:val="18"/>
                <w:szCs w:val="18"/>
                <w:lang w:val="sr-Cyrl-CS"/>
              </w:rPr>
            </w:pPr>
            <w:r w:rsidRPr="00FD4AB1">
              <w:rPr>
                <w:sz w:val="18"/>
                <w:szCs w:val="18"/>
                <w:lang w:val="sr-Cyrl-CS"/>
              </w:rPr>
              <w:t>Диплома</w:t>
            </w:r>
          </w:p>
        </w:tc>
        <w:tc>
          <w:tcPr>
            <w:tcW w:w="417" w:type="pct"/>
            <w:gridSpan w:val="2"/>
            <w:vAlign w:val="center"/>
          </w:tcPr>
          <w:p w14:paraId="75A22DE0" w14:textId="77777777" w:rsidR="001A5CD2" w:rsidRPr="008A1A19" w:rsidRDefault="001A5CD2" w:rsidP="0032462C">
            <w:pPr>
              <w:jc w:val="center"/>
              <w:rPr>
                <w:sz w:val="18"/>
                <w:szCs w:val="18"/>
                <w:lang w:val="sr-Cyrl-CS"/>
              </w:rPr>
            </w:pPr>
            <w:r>
              <w:rPr>
                <w:sz w:val="18"/>
                <w:szCs w:val="18"/>
                <w:lang w:val="sr-Cyrl-CS"/>
              </w:rPr>
              <w:t>2010.</w:t>
            </w:r>
          </w:p>
        </w:tc>
        <w:tc>
          <w:tcPr>
            <w:tcW w:w="2497" w:type="pct"/>
            <w:gridSpan w:val="7"/>
            <w:vAlign w:val="center"/>
          </w:tcPr>
          <w:p w14:paraId="69C6D7FE" w14:textId="77777777" w:rsidR="001A5CD2" w:rsidRPr="008B3BBE" w:rsidRDefault="001A5CD2" w:rsidP="0032462C">
            <w:pPr>
              <w:rPr>
                <w:sz w:val="18"/>
                <w:szCs w:val="18"/>
                <w:lang w:val="sr-Cyrl-CS"/>
              </w:rPr>
            </w:pPr>
            <w:r w:rsidRPr="008A1A19">
              <w:rPr>
                <w:sz w:val="18"/>
                <w:szCs w:val="18"/>
                <w:lang w:val="sr-Cyrl-CS"/>
              </w:rPr>
              <w:t>Медицински факултет, Универзитета у Крагујевцу</w:t>
            </w:r>
          </w:p>
        </w:tc>
        <w:tc>
          <w:tcPr>
            <w:tcW w:w="1272" w:type="pct"/>
            <w:gridSpan w:val="2"/>
            <w:vAlign w:val="center"/>
          </w:tcPr>
          <w:p w14:paraId="0C592197" w14:textId="77777777" w:rsidR="001A5CD2" w:rsidRPr="008A1A19" w:rsidRDefault="001A5CD2" w:rsidP="0032462C">
            <w:pPr>
              <w:rPr>
                <w:sz w:val="18"/>
                <w:szCs w:val="18"/>
              </w:rPr>
            </w:pPr>
            <w:proofErr w:type="spellStart"/>
            <w:r w:rsidRPr="008A1A19">
              <w:rPr>
                <w:sz w:val="18"/>
                <w:szCs w:val="18"/>
              </w:rPr>
              <w:t>Медицина</w:t>
            </w:r>
            <w:proofErr w:type="spellEnd"/>
          </w:p>
        </w:tc>
      </w:tr>
      <w:tr w:rsidR="001A5CD2" w:rsidRPr="00A22864" w14:paraId="18170A38" w14:textId="77777777" w:rsidTr="00DF2E84">
        <w:trPr>
          <w:trHeight w:val="227"/>
          <w:jc w:val="center"/>
        </w:trPr>
        <w:tc>
          <w:tcPr>
            <w:tcW w:w="5000" w:type="pct"/>
            <w:gridSpan w:val="14"/>
            <w:vAlign w:val="center"/>
          </w:tcPr>
          <w:p w14:paraId="52A82818"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3C27FA62" w14:textId="77777777" w:rsidTr="005D341B">
        <w:trPr>
          <w:trHeight w:val="227"/>
          <w:jc w:val="center"/>
        </w:trPr>
        <w:tc>
          <w:tcPr>
            <w:tcW w:w="471" w:type="pct"/>
            <w:gridSpan w:val="2"/>
            <w:vAlign w:val="center"/>
          </w:tcPr>
          <w:p w14:paraId="46EFD698" w14:textId="77777777" w:rsidR="001A5CD2" w:rsidRPr="00CC6C48" w:rsidRDefault="001A5CD2" w:rsidP="0032462C">
            <w:pPr>
              <w:spacing w:after="60"/>
              <w:rPr>
                <w:sz w:val="18"/>
                <w:szCs w:val="18"/>
                <w:lang w:val="sr-Cyrl-CS"/>
              </w:rPr>
            </w:pPr>
            <w:r w:rsidRPr="00CC6C48">
              <w:rPr>
                <w:sz w:val="18"/>
                <w:szCs w:val="18"/>
                <w:lang w:val="sr-Cyrl-CS"/>
              </w:rPr>
              <w:t>Р.Б.</w:t>
            </w:r>
          </w:p>
        </w:tc>
        <w:tc>
          <w:tcPr>
            <w:tcW w:w="1577" w:type="pct"/>
            <w:gridSpan w:val="6"/>
            <w:vAlign w:val="center"/>
          </w:tcPr>
          <w:p w14:paraId="7A084D4C"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903" w:type="pct"/>
            <w:gridSpan w:val="3"/>
            <w:vAlign w:val="center"/>
          </w:tcPr>
          <w:p w14:paraId="2B8A52C6"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777" w:type="pct"/>
            <w:vAlign w:val="center"/>
          </w:tcPr>
          <w:p w14:paraId="74963AA3"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1272" w:type="pct"/>
            <w:gridSpan w:val="2"/>
            <w:vAlign w:val="center"/>
          </w:tcPr>
          <w:p w14:paraId="42546EB5"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5D341B" w:rsidRPr="00A22864" w14:paraId="54090455" w14:textId="77777777" w:rsidTr="005D341B">
        <w:trPr>
          <w:trHeight w:val="227"/>
          <w:jc w:val="center"/>
        </w:trPr>
        <w:tc>
          <w:tcPr>
            <w:tcW w:w="471" w:type="pct"/>
            <w:gridSpan w:val="2"/>
            <w:vAlign w:val="center"/>
          </w:tcPr>
          <w:p w14:paraId="64BD5944" w14:textId="409388EC" w:rsidR="005D341B" w:rsidRPr="00CC6C48" w:rsidRDefault="005D341B" w:rsidP="005D341B">
            <w:pPr>
              <w:spacing w:after="60"/>
              <w:rPr>
                <w:sz w:val="18"/>
                <w:szCs w:val="18"/>
                <w:lang w:val="sr-Cyrl-CS"/>
              </w:rPr>
            </w:pPr>
            <w:r>
              <w:rPr>
                <w:sz w:val="18"/>
                <w:szCs w:val="18"/>
                <w:lang w:val="sr-Cyrl-CS"/>
              </w:rPr>
              <w:t>1.</w:t>
            </w:r>
          </w:p>
        </w:tc>
        <w:tc>
          <w:tcPr>
            <w:tcW w:w="1577" w:type="pct"/>
            <w:gridSpan w:val="6"/>
            <w:vAlign w:val="center"/>
          </w:tcPr>
          <w:p w14:paraId="4F167379" w14:textId="76F8AC15" w:rsidR="005D341B" w:rsidRPr="00CC6C48" w:rsidRDefault="005D341B" w:rsidP="005D341B">
            <w:pPr>
              <w:spacing w:after="60"/>
              <w:rPr>
                <w:sz w:val="18"/>
                <w:szCs w:val="18"/>
                <w:lang w:val="sr-Cyrl-CS"/>
              </w:rPr>
            </w:pPr>
            <w:r w:rsidRPr="00BA4A52">
              <w:rPr>
                <w:sz w:val="18"/>
                <w:szCs w:val="18"/>
                <w:lang w:val="sr-Cyrl-CS"/>
              </w:rPr>
              <w:t>Улога галектина-3 у патофизиологији β ћелија панкреаса</w:t>
            </w:r>
          </w:p>
        </w:tc>
        <w:tc>
          <w:tcPr>
            <w:tcW w:w="903" w:type="pct"/>
            <w:gridSpan w:val="3"/>
            <w:vAlign w:val="center"/>
          </w:tcPr>
          <w:p w14:paraId="2B58C6C5" w14:textId="3CEEA67A" w:rsidR="005D341B" w:rsidRPr="00CC6C48" w:rsidRDefault="005D341B" w:rsidP="005D341B">
            <w:pPr>
              <w:spacing w:after="60"/>
              <w:rPr>
                <w:sz w:val="18"/>
                <w:szCs w:val="18"/>
                <w:lang w:val="sr-Cyrl-CS"/>
              </w:rPr>
            </w:pPr>
            <w:r>
              <w:rPr>
                <w:sz w:val="18"/>
                <w:szCs w:val="18"/>
                <w:lang w:val="sr-Cyrl-CS"/>
              </w:rPr>
              <w:t>др Ивица Петровић</w:t>
            </w:r>
          </w:p>
        </w:tc>
        <w:tc>
          <w:tcPr>
            <w:tcW w:w="777" w:type="pct"/>
            <w:vAlign w:val="center"/>
          </w:tcPr>
          <w:p w14:paraId="07CE36EE" w14:textId="2A75721C" w:rsidR="005D341B" w:rsidRPr="00CC6C48" w:rsidRDefault="005D341B" w:rsidP="005D341B">
            <w:pPr>
              <w:spacing w:after="60"/>
              <w:rPr>
                <w:sz w:val="18"/>
                <w:szCs w:val="18"/>
                <w:lang w:val="sr-Cyrl-CS"/>
              </w:rPr>
            </w:pPr>
            <w:r w:rsidRPr="00E0126F">
              <w:rPr>
                <w:sz w:val="18"/>
                <w:szCs w:val="18"/>
                <w:lang w:val="sr-Cyrl-CS"/>
              </w:rPr>
              <w:t>10.07.2017</w:t>
            </w:r>
            <w:r>
              <w:rPr>
                <w:sz w:val="18"/>
                <w:szCs w:val="18"/>
                <w:lang w:val="sr-Cyrl-CS"/>
              </w:rPr>
              <w:t>.</w:t>
            </w:r>
          </w:p>
        </w:tc>
        <w:tc>
          <w:tcPr>
            <w:tcW w:w="1272" w:type="pct"/>
            <w:gridSpan w:val="2"/>
            <w:vAlign w:val="center"/>
          </w:tcPr>
          <w:p w14:paraId="0D1E0741" w14:textId="76A76333" w:rsidR="005D341B" w:rsidRPr="00CC6C48" w:rsidRDefault="005D341B" w:rsidP="005D341B">
            <w:pPr>
              <w:spacing w:after="60"/>
              <w:rPr>
                <w:sz w:val="18"/>
                <w:szCs w:val="18"/>
                <w:lang w:val="sr-Cyrl-CS"/>
              </w:rPr>
            </w:pPr>
            <w:r w:rsidRPr="00E0126F">
              <w:rPr>
                <w:sz w:val="18"/>
                <w:szCs w:val="18"/>
                <w:lang w:val="sr-Cyrl-CS"/>
              </w:rPr>
              <w:t>18.01.2021</w:t>
            </w:r>
            <w:r>
              <w:rPr>
                <w:sz w:val="18"/>
                <w:szCs w:val="18"/>
                <w:lang w:val="sr-Cyrl-CS"/>
              </w:rPr>
              <w:t>.</w:t>
            </w:r>
          </w:p>
        </w:tc>
      </w:tr>
      <w:tr w:rsidR="001A5CD2" w:rsidRPr="00FD4AB1" w14:paraId="09B4B78F" w14:textId="77777777" w:rsidTr="00DF2E84">
        <w:trPr>
          <w:trHeight w:val="400"/>
          <w:jc w:val="center"/>
        </w:trPr>
        <w:tc>
          <w:tcPr>
            <w:tcW w:w="5000" w:type="pct"/>
            <w:gridSpan w:val="14"/>
            <w:vAlign w:val="center"/>
          </w:tcPr>
          <w:p w14:paraId="06551935"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314ADE60" w14:textId="77777777" w:rsidTr="00DF2E84">
        <w:trPr>
          <w:trHeight w:val="284"/>
          <w:jc w:val="center"/>
        </w:trPr>
        <w:tc>
          <w:tcPr>
            <w:tcW w:w="224" w:type="pct"/>
            <w:vAlign w:val="center"/>
          </w:tcPr>
          <w:p w14:paraId="74F2B05A" w14:textId="77777777" w:rsidR="001A5CD2" w:rsidRPr="00BC4058" w:rsidRDefault="001A5CD2" w:rsidP="0032462C">
            <w:pPr>
              <w:jc w:val="center"/>
              <w:rPr>
                <w:sz w:val="16"/>
                <w:szCs w:val="18"/>
                <w:lang w:val="sr-Cyrl-CS"/>
              </w:rPr>
            </w:pPr>
            <w:r w:rsidRPr="00BC4058">
              <w:rPr>
                <w:sz w:val="16"/>
                <w:szCs w:val="18"/>
                <w:lang w:val="sr-Cyrl-CS"/>
              </w:rPr>
              <w:t>1.</w:t>
            </w:r>
          </w:p>
        </w:tc>
        <w:tc>
          <w:tcPr>
            <w:tcW w:w="4776" w:type="pct"/>
            <w:gridSpan w:val="13"/>
            <w:vAlign w:val="center"/>
          </w:tcPr>
          <w:p w14:paraId="1D6470DF" w14:textId="77777777" w:rsidR="001A5CD2" w:rsidRPr="00054F0E" w:rsidRDefault="001A5CD2" w:rsidP="0032462C">
            <w:pPr>
              <w:jc w:val="both"/>
              <w:rPr>
                <w:sz w:val="16"/>
                <w:szCs w:val="16"/>
              </w:rPr>
            </w:pPr>
            <w:r w:rsidRPr="00892333">
              <w:rPr>
                <w:sz w:val="16"/>
                <w:szCs w:val="16"/>
              </w:rPr>
              <w:t xml:space="preserve">Pavlovic SM, Petrovic I, Jovicic N, </w:t>
            </w:r>
            <w:proofErr w:type="spellStart"/>
            <w:r w:rsidRPr="00892333">
              <w:rPr>
                <w:sz w:val="16"/>
                <w:szCs w:val="16"/>
              </w:rPr>
              <w:t>Ljujic</w:t>
            </w:r>
            <w:proofErr w:type="spellEnd"/>
            <w:r w:rsidRPr="00892333">
              <w:rPr>
                <w:sz w:val="16"/>
                <w:szCs w:val="16"/>
              </w:rPr>
              <w:t xml:space="preserve"> B, </w:t>
            </w:r>
            <w:proofErr w:type="spellStart"/>
            <w:r w:rsidRPr="00892333">
              <w:rPr>
                <w:sz w:val="16"/>
                <w:szCs w:val="16"/>
              </w:rPr>
              <w:t>Miletic</w:t>
            </w:r>
            <w:proofErr w:type="spellEnd"/>
            <w:r w:rsidRPr="00892333">
              <w:rPr>
                <w:sz w:val="16"/>
                <w:szCs w:val="16"/>
              </w:rPr>
              <w:t xml:space="preserve"> Kovacevic M, </w:t>
            </w:r>
            <w:proofErr w:type="spellStart"/>
            <w:r w:rsidRPr="00892333">
              <w:rPr>
                <w:sz w:val="16"/>
                <w:szCs w:val="16"/>
              </w:rPr>
              <w:t>Arsenijevic</w:t>
            </w:r>
            <w:proofErr w:type="spellEnd"/>
            <w:r w:rsidRPr="00892333">
              <w:rPr>
                <w:sz w:val="16"/>
                <w:szCs w:val="16"/>
              </w:rPr>
              <w:t xml:space="preserve"> NN, et al. IL-33 prevents MLD-STZ induction of diabetes and attenuate insulitis in prediabetic NOD mice. Frontiers in Immunology. </w:t>
            </w:r>
            <w:proofErr w:type="gramStart"/>
            <w:r w:rsidRPr="00892333">
              <w:rPr>
                <w:sz w:val="16"/>
                <w:szCs w:val="16"/>
              </w:rPr>
              <w:t>2018;9:2646</w:t>
            </w:r>
            <w:proofErr w:type="gramEnd"/>
            <w:r w:rsidRPr="00892333">
              <w:rPr>
                <w:sz w:val="16"/>
                <w:szCs w:val="16"/>
              </w:rPr>
              <w:t>.</w:t>
            </w:r>
          </w:p>
        </w:tc>
      </w:tr>
      <w:tr w:rsidR="001A5CD2" w:rsidRPr="00FD4AB1" w14:paraId="062E5708" w14:textId="77777777" w:rsidTr="00DF2E84">
        <w:trPr>
          <w:trHeight w:val="284"/>
          <w:jc w:val="center"/>
        </w:trPr>
        <w:tc>
          <w:tcPr>
            <w:tcW w:w="224" w:type="pct"/>
            <w:vAlign w:val="center"/>
          </w:tcPr>
          <w:p w14:paraId="2041C7AB" w14:textId="77777777" w:rsidR="001A5CD2" w:rsidRPr="00BC4058" w:rsidRDefault="001A5CD2" w:rsidP="0032462C">
            <w:pPr>
              <w:jc w:val="center"/>
              <w:rPr>
                <w:sz w:val="16"/>
                <w:szCs w:val="18"/>
                <w:lang w:val="sr-Cyrl-CS"/>
              </w:rPr>
            </w:pPr>
            <w:r w:rsidRPr="00BC4058">
              <w:rPr>
                <w:sz w:val="16"/>
                <w:szCs w:val="18"/>
                <w:lang w:val="sr-Cyrl-CS"/>
              </w:rPr>
              <w:t>2.</w:t>
            </w:r>
          </w:p>
        </w:tc>
        <w:tc>
          <w:tcPr>
            <w:tcW w:w="4776" w:type="pct"/>
            <w:gridSpan w:val="13"/>
            <w:vAlign w:val="center"/>
          </w:tcPr>
          <w:p w14:paraId="1695A6D8" w14:textId="77777777" w:rsidR="001A5CD2" w:rsidRPr="00871F8F" w:rsidRDefault="001A5CD2" w:rsidP="0032462C">
            <w:pPr>
              <w:jc w:val="both"/>
              <w:rPr>
                <w:sz w:val="16"/>
                <w:szCs w:val="16"/>
              </w:rPr>
            </w:pPr>
            <w:proofErr w:type="spellStart"/>
            <w:r w:rsidRPr="00892333">
              <w:rPr>
                <w:sz w:val="16"/>
                <w:szCs w:val="16"/>
              </w:rPr>
              <w:t>Acovic</w:t>
            </w:r>
            <w:proofErr w:type="spellEnd"/>
            <w:r w:rsidRPr="00892333">
              <w:rPr>
                <w:sz w:val="16"/>
                <w:szCs w:val="16"/>
              </w:rPr>
              <w:t xml:space="preserve"> A, </w:t>
            </w:r>
            <w:proofErr w:type="spellStart"/>
            <w:r w:rsidRPr="00892333">
              <w:rPr>
                <w:sz w:val="16"/>
                <w:szCs w:val="16"/>
              </w:rPr>
              <w:t>Simovic</w:t>
            </w:r>
            <w:proofErr w:type="spellEnd"/>
            <w:r w:rsidRPr="00892333">
              <w:rPr>
                <w:sz w:val="16"/>
                <w:szCs w:val="16"/>
              </w:rPr>
              <w:t xml:space="preserve"> Markovic B, </w:t>
            </w:r>
            <w:proofErr w:type="spellStart"/>
            <w:r w:rsidRPr="00892333">
              <w:rPr>
                <w:sz w:val="16"/>
                <w:szCs w:val="16"/>
              </w:rPr>
              <w:t>Gazdic</w:t>
            </w:r>
            <w:proofErr w:type="spellEnd"/>
            <w:r w:rsidRPr="00892333">
              <w:rPr>
                <w:sz w:val="16"/>
                <w:szCs w:val="16"/>
              </w:rPr>
              <w:t xml:space="preserve"> M, </w:t>
            </w:r>
            <w:proofErr w:type="spellStart"/>
            <w:r w:rsidRPr="00892333">
              <w:rPr>
                <w:sz w:val="16"/>
                <w:szCs w:val="16"/>
              </w:rPr>
              <w:t>Arsenijevic</w:t>
            </w:r>
            <w:proofErr w:type="spellEnd"/>
            <w:r w:rsidRPr="00892333">
              <w:rPr>
                <w:sz w:val="16"/>
                <w:szCs w:val="16"/>
              </w:rPr>
              <w:t xml:space="preserve"> A, Jovicic N, </w:t>
            </w:r>
            <w:proofErr w:type="spellStart"/>
            <w:r w:rsidRPr="00892333">
              <w:rPr>
                <w:sz w:val="16"/>
                <w:szCs w:val="16"/>
              </w:rPr>
              <w:t>Gajovic</w:t>
            </w:r>
            <w:proofErr w:type="spellEnd"/>
            <w:r w:rsidRPr="00892333">
              <w:rPr>
                <w:sz w:val="16"/>
                <w:szCs w:val="16"/>
              </w:rPr>
              <w:t xml:space="preserve"> N, et al. Indoleamine 2,3-dioxygenase-dependent expansion of T-regulatory cells maintains mucosal healing in ulcerative colitis. </w:t>
            </w:r>
            <w:proofErr w:type="spellStart"/>
            <w:r w:rsidRPr="00892333">
              <w:rPr>
                <w:sz w:val="16"/>
                <w:szCs w:val="16"/>
              </w:rPr>
              <w:t>Therap</w:t>
            </w:r>
            <w:proofErr w:type="spellEnd"/>
            <w:r w:rsidRPr="00892333">
              <w:rPr>
                <w:sz w:val="16"/>
                <w:szCs w:val="16"/>
              </w:rPr>
              <w:t xml:space="preserve"> Adv Gastroenterol. </w:t>
            </w:r>
            <w:proofErr w:type="gramStart"/>
            <w:r w:rsidRPr="00892333">
              <w:rPr>
                <w:sz w:val="16"/>
                <w:szCs w:val="16"/>
              </w:rPr>
              <w:t>2018;11:1756284818793558</w:t>
            </w:r>
            <w:proofErr w:type="gramEnd"/>
            <w:r w:rsidRPr="00892333">
              <w:rPr>
                <w:sz w:val="16"/>
                <w:szCs w:val="16"/>
              </w:rPr>
              <w:t>.</w:t>
            </w:r>
          </w:p>
        </w:tc>
      </w:tr>
      <w:tr w:rsidR="001A5CD2" w:rsidRPr="00FD4AB1" w14:paraId="1406E333" w14:textId="77777777" w:rsidTr="00DF2E84">
        <w:trPr>
          <w:trHeight w:val="284"/>
          <w:jc w:val="center"/>
        </w:trPr>
        <w:tc>
          <w:tcPr>
            <w:tcW w:w="224" w:type="pct"/>
            <w:vAlign w:val="center"/>
          </w:tcPr>
          <w:p w14:paraId="3ACD87FA" w14:textId="77777777" w:rsidR="001A5CD2" w:rsidRPr="00BC4058" w:rsidRDefault="001A5CD2" w:rsidP="0032462C">
            <w:pPr>
              <w:jc w:val="center"/>
              <w:rPr>
                <w:sz w:val="16"/>
                <w:szCs w:val="18"/>
                <w:lang w:val="sr-Cyrl-CS"/>
              </w:rPr>
            </w:pPr>
            <w:r w:rsidRPr="00BC4058">
              <w:rPr>
                <w:sz w:val="16"/>
                <w:szCs w:val="18"/>
                <w:lang w:val="sr-Cyrl-CS"/>
              </w:rPr>
              <w:t>3.</w:t>
            </w:r>
          </w:p>
        </w:tc>
        <w:tc>
          <w:tcPr>
            <w:tcW w:w="4776" w:type="pct"/>
            <w:gridSpan w:val="13"/>
            <w:vAlign w:val="center"/>
          </w:tcPr>
          <w:p w14:paraId="79E652E4" w14:textId="77777777" w:rsidR="001A5CD2" w:rsidRPr="00204401" w:rsidRDefault="001A5CD2" w:rsidP="0032462C">
            <w:pPr>
              <w:jc w:val="both"/>
              <w:rPr>
                <w:sz w:val="16"/>
                <w:szCs w:val="16"/>
              </w:rPr>
            </w:pPr>
            <w:proofErr w:type="spellStart"/>
            <w:r w:rsidRPr="00892333">
              <w:rPr>
                <w:sz w:val="16"/>
                <w:szCs w:val="16"/>
              </w:rPr>
              <w:t>Gazdic</w:t>
            </w:r>
            <w:proofErr w:type="spellEnd"/>
            <w:r w:rsidRPr="00892333">
              <w:rPr>
                <w:sz w:val="16"/>
                <w:szCs w:val="16"/>
              </w:rPr>
              <w:t xml:space="preserve"> M, </w:t>
            </w:r>
            <w:proofErr w:type="spellStart"/>
            <w:r w:rsidRPr="00892333">
              <w:rPr>
                <w:sz w:val="16"/>
                <w:szCs w:val="16"/>
              </w:rPr>
              <w:t>Volarevic</w:t>
            </w:r>
            <w:proofErr w:type="spellEnd"/>
            <w:r w:rsidRPr="00892333">
              <w:rPr>
                <w:sz w:val="16"/>
                <w:szCs w:val="16"/>
              </w:rPr>
              <w:t xml:space="preserve"> V, Harrell CR, </w:t>
            </w:r>
            <w:proofErr w:type="spellStart"/>
            <w:r w:rsidRPr="00892333">
              <w:rPr>
                <w:sz w:val="16"/>
                <w:szCs w:val="16"/>
              </w:rPr>
              <w:t>Fellabaum</w:t>
            </w:r>
            <w:proofErr w:type="spellEnd"/>
            <w:r w:rsidRPr="00892333">
              <w:rPr>
                <w:sz w:val="16"/>
                <w:szCs w:val="16"/>
              </w:rPr>
              <w:t xml:space="preserve"> C, Jovicic N, </w:t>
            </w:r>
            <w:proofErr w:type="spellStart"/>
            <w:r w:rsidRPr="00892333">
              <w:rPr>
                <w:sz w:val="16"/>
                <w:szCs w:val="16"/>
              </w:rPr>
              <w:t>Arsenijevic</w:t>
            </w:r>
            <w:proofErr w:type="spellEnd"/>
            <w:r w:rsidRPr="00892333">
              <w:rPr>
                <w:sz w:val="16"/>
                <w:szCs w:val="16"/>
              </w:rPr>
              <w:t xml:space="preserve"> N, et al. Stem Cells Therapy for Spinal Cord Injury. Int J Mol Sci. 2018;19(4):1039.</w:t>
            </w:r>
          </w:p>
        </w:tc>
      </w:tr>
      <w:tr w:rsidR="001A5CD2" w:rsidRPr="00FD4AB1" w14:paraId="5CAA1E63" w14:textId="77777777" w:rsidTr="00DF2E84">
        <w:trPr>
          <w:trHeight w:val="284"/>
          <w:jc w:val="center"/>
        </w:trPr>
        <w:tc>
          <w:tcPr>
            <w:tcW w:w="224" w:type="pct"/>
            <w:vAlign w:val="center"/>
          </w:tcPr>
          <w:p w14:paraId="6746E46E" w14:textId="77777777" w:rsidR="001A5CD2" w:rsidRPr="00BC4058" w:rsidRDefault="001A5CD2" w:rsidP="0032462C">
            <w:pPr>
              <w:jc w:val="center"/>
              <w:rPr>
                <w:sz w:val="16"/>
                <w:szCs w:val="18"/>
                <w:lang w:val="sr-Cyrl-CS"/>
              </w:rPr>
            </w:pPr>
            <w:r w:rsidRPr="00BC4058">
              <w:rPr>
                <w:sz w:val="16"/>
                <w:szCs w:val="18"/>
                <w:lang w:val="sr-Cyrl-CS"/>
              </w:rPr>
              <w:t>4.</w:t>
            </w:r>
          </w:p>
        </w:tc>
        <w:tc>
          <w:tcPr>
            <w:tcW w:w="4776" w:type="pct"/>
            <w:gridSpan w:val="13"/>
            <w:vAlign w:val="center"/>
          </w:tcPr>
          <w:p w14:paraId="25B6460D" w14:textId="77777777" w:rsidR="001A5CD2" w:rsidRPr="00D03981" w:rsidRDefault="001A5CD2" w:rsidP="0032462C">
            <w:pPr>
              <w:jc w:val="both"/>
              <w:rPr>
                <w:sz w:val="16"/>
                <w:szCs w:val="16"/>
              </w:rPr>
            </w:pPr>
            <w:proofErr w:type="spellStart"/>
            <w:r w:rsidRPr="00892333">
              <w:rPr>
                <w:sz w:val="16"/>
                <w:szCs w:val="16"/>
              </w:rPr>
              <w:t>Jakovljevic</w:t>
            </w:r>
            <w:proofErr w:type="spellEnd"/>
            <w:r w:rsidRPr="00892333">
              <w:rPr>
                <w:sz w:val="16"/>
                <w:szCs w:val="16"/>
              </w:rPr>
              <w:t xml:space="preserve"> J, Harrell CR, </w:t>
            </w:r>
            <w:proofErr w:type="spellStart"/>
            <w:r w:rsidRPr="00892333">
              <w:rPr>
                <w:sz w:val="16"/>
                <w:szCs w:val="16"/>
              </w:rPr>
              <w:t>Fellabaum</w:t>
            </w:r>
            <w:proofErr w:type="spellEnd"/>
            <w:r w:rsidRPr="00892333">
              <w:rPr>
                <w:sz w:val="16"/>
                <w:szCs w:val="16"/>
              </w:rPr>
              <w:t xml:space="preserve"> C, </w:t>
            </w:r>
            <w:proofErr w:type="spellStart"/>
            <w:r w:rsidRPr="00892333">
              <w:rPr>
                <w:sz w:val="16"/>
                <w:szCs w:val="16"/>
              </w:rPr>
              <w:t>Arsenijevic</w:t>
            </w:r>
            <w:proofErr w:type="spellEnd"/>
            <w:r w:rsidRPr="00892333">
              <w:rPr>
                <w:sz w:val="16"/>
                <w:szCs w:val="16"/>
              </w:rPr>
              <w:t xml:space="preserve"> A, Jovicic N, </w:t>
            </w:r>
            <w:proofErr w:type="spellStart"/>
            <w:r w:rsidRPr="00892333">
              <w:rPr>
                <w:sz w:val="16"/>
                <w:szCs w:val="16"/>
              </w:rPr>
              <w:t>Volarevic</w:t>
            </w:r>
            <w:proofErr w:type="spellEnd"/>
            <w:r w:rsidRPr="00892333">
              <w:rPr>
                <w:sz w:val="16"/>
                <w:szCs w:val="16"/>
              </w:rPr>
              <w:t xml:space="preserve"> V. Modulation of autophagy as new approach in mesenchymal stem cell-based therapy. Biomedicine and Pharmacotherapy. </w:t>
            </w:r>
            <w:proofErr w:type="gramStart"/>
            <w:r w:rsidRPr="00892333">
              <w:rPr>
                <w:sz w:val="16"/>
                <w:szCs w:val="16"/>
              </w:rPr>
              <w:t>2018;104:404</w:t>
            </w:r>
            <w:proofErr w:type="gramEnd"/>
            <w:r w:rsidRPr="00892333">
              <w:rPr>
                <w:sz w:val="16"/>
                <w:szCs w:val="16"/>
              </w:rPr>
              <w:t>-10.</w:t>
            </w:r>
          </w:p>
        </w:tc>
      </w:tr>
      <w:tr w:rsidR="001A5CD2" w:rsidRPr="00FD4AB1" w14:paraId="4FDB142C" w14:textId="77777777" w:rsidTr="00DF2E84">
        <w:trPr>
          <w:trHeight w:val="284"/>
          <w:jc w:val="center"/>
        </w:trPr>
        <w:tc>
          <w:tcPr>
            <w:tcW w:w="224" w:type="pct"/>
            <w:vAlign w:val="center"/>
          </w:tcPr>
          <w:p w14:paraId="055CA89D" w14:textId="77777777" w:rsidR="001A5CD2" w:rsidRPr="00BC4058" w:rsidRDefault="001A5CD2" w:rsidP="0032462C">
            <w:pPr>
              <w:jc w:val="center"/>
              <w:rPr>
                <w:sz w:val="16"/>
                <w:szCs w:val="18"/>
                <w:lang w:val="sr-Cyrl-CS"/>
              </w:rPr>
            </w:pPr>
            <w:r w:rsidRPr="00BC4058">
              <w:rPr>
                <w:sz w:val="16"/>
                <w:szCs w:val="18"/>
                <w:lang w:val="sr-Cyrl-CS"/>
              </w:rPr>
              <w:t>5.</w:t>
            </w:r>
          </w:p>
        </w:tc>
        <w:tc>
          <w:tcPr>
            <w:tcW w:w="4776" w:type="pct"/>
            <w:gridSpan w:val="13"/>
            <w:vAlign w:val="center"/>
          </w:tcPr>
          <w:p w14:paraId="4EBD510C" w14:textId="77777777" w:rsidR="001A5CD2" w:rsidRPr="00D03981" w:rsidRDefault="001A5CD2" w:rsidP="0032462C">
            <w:pPr>
              <w:jc w:val="both"/>
              <w:rPr>
                <w:sz w:val="16"/>
                <w:szCs w:val="16"/>
              </w:rPr>
            </w:pPr>
            <w:r w:rsidRPr="00892333">
              <w:rPr>
                <w:sz w:val="16"/>
                <w:szCs w:val="16"/>
              </w:rPr>
              <w:t xml:space="preserve">Petkovic AM, </w:t>
            </w:r>
            <w:proofErr w:type="spellStart"/>
            <w:r w:rsidRPr="00892333">
              <w:rPr>
                <w:sz w:val="16"/>
                <w:szCs w:val="16"/>
              </w:rPr>
              <w:t>Jakovljevic</w:t>
            </w:r>
            <w:proofErr w:type="spellEnd"/>
            <w:r w:rsidRPr="00892333">
              <w:rPr>
                <w:sz w:val="16"/>
                <w:szCs w:val="16"/>
              </w:rPr>
              <w:t xml:space="preserve"> VL, </w:t>
            </w:r>
            <w:proofErr w:type="spellStart"/>
            <w:r w:rsidRPr="00892333">
              <w:rPr>
                <w:sz w:val="16"/>
                <w:szCs w:val="16"/>
              </w:rPr>
              <w:t>Bradic</w:t>
            </w:r>
            <w:proofErr w:type="spellEnd"/>
            <w:r w:rsidRPr="00892333">
              <w:rPr>
                <w:sz w:val="16"/>
                <w:szCs w:val="16"/>
              </w:rPr>
              <w:t xml:space="preserve"> JV, Jeremic JN, Jeremic NS, Nikolic </w:t>
            </w:r>
            <w:proofErr w:type="spellStart"/>
            <w:r w:rsidRPr="00892333">
              <w:rPr>
                <w:sz w:val="16"/>
                <w:szCs w:val="16"/>
              </w:rPr>
              <w:t>Turnic</w:t>
            </w:r>
            <w:proofErr w:type="spellEnd"/>
            <w:r w:rsidRPr="00892333">
              <w:rPr>
                <w:sz w:val="16"/>
                <w:szCs w:val="16"/>
              </w:rPr>
              <w:t xml:space="preserve"> TR, Jovicic NU, Rosic VZ, </w:t>
            </w:r>
            <w:proofErr w:type="spellStart"/>
            <w:r w:rsidRPr="00892333">
              <w:rPr>
                <w:sz w:val="16"/>
                <w:szCs w:val="16"/>
              </w:rPr>
              <w:t>Srejovic</w:t>
            </w:r>
            <w:proofErr w:type="spellEnd"/>
            <w:r w:rsidRPr="00892333">
              <w:rPr>
                <w:sz w:val="16"/>
                <w:szCs w:val="16"/>
              </w:rPr>
              <w:t xml:space="preserve"> IM, </w:t>
            </w:r>
            <w:proofErr w:type="spellStart"/>
            <w:r w:rsidRPr="00892333">
              <w:rPr>
                <w:sz w:val="16"/>
                <w:szCs w:val="16"/>
              </w:rPr>
              <w:t>Zivkovic</w:t>
            </w:r>
            <w:proofErr w:type="spellEnd"/>
            <w:r w:rsidRPr="00892333">
              <w:rPr>
                <w:sz w:val="16"/>
                <w:szCs w:val="16"/>
              </w:rPr>
              <w:t xml:space="preserve"> VI. The Effects of Potassium Cyanide on the Functional Recovery of Isolated Rat Hearts after Ischemia and Reperfusion: The Role of Oxidative Stress. Oxid Med Cell </w:t>
            </w:r>
            <w:proofErr w:type="spellStart"/>
            <w:r w:rsidRPr="00892333">
              <w:rPr>
                <w:sz w:val="16"/>
                <w:szCs w:val="16"/>
              </w:rPr>
              <w:t>Longev</w:t>
            </w:r>
            <w:proofErr w:type="spellEnd"/>
            <w:r w:rsidRPr="00892333">
              <w:rPr>
                <w:sz w:val="16"/>
                <w:szCs w:val="16"/>
              </w:rPr>
              <w:t xml:space="preserve">. </w:t>
            </w:r>
            <w:proofErr w:type="gramStart"/>
            <w:r w:rsidRPr="00892333">
              <w:rPr>
                <w:sz w:val="16"/>
                <w:szCs w:val="16"/>
              </w:rPr>
              <w:t>2018;2018:5979721</w:t>
            </w:r>
            <w:proofErr w:type="gramEnd"/>
            <w:r w:rsidRPr="00892333">
              <w:rPr>
                <w:sz w:val="16"/>
                <w:szCs w:val="16"/>
              </w:rPr>
              <w:t>.</w:t>
            </w:r>
          </w:p>
        </w:tc>
      </w:tr>
      <w:tr w:rsidR="001A5CD2" w:rsidRPr="00FD4AB1" w14:paraId="6E5D863B" w14:textId="77777777" w:rsidTr="00DF2E84">
        <w:trPr>
          <w:trHeight w:val="284"/>
          <w:jc w:val="center"/>
        </w:trPr>
        <w:tc>
          <w:tcPr>
            <w:tcW w:w="224" w:type="pct"/>
            <w:vAlign w:val="center"/>
          </w:tcPr>
          <w:p w14:paraId="22A1BB85" w14:textId="77777777" w:rsidR="001A5CD2" w:rsidRPr="00BC4058" w:rsidRDefault="001A5CD2" w:rsidP="0032462C">
            <w:pPr>
              <w:jc w:val="center"/>
              <w:rPr>
                <w:sz w:val="16"/>
                <w:szCs w:val="18"/>
                <w:lang w:val="sr-Cyrl-CS"/>
              </w:rPr>
            </w:pPr>
            <w:r w:rsidRPr="00BC4058">
              <w:rPr>
                <w:sz w:val="16"/>
                <w:szCs w:val="18"/>
                <w:lang w:val="sr-Cyrl-CS"/>
              </w:rPr>
              <w:t>6.</w:t>
            </w:r>
          </w:p>
        </w:tc>
        <w:tc>
          <w:tcPr>
            <w:tcW w:w="4776" w:type="pct"/>
            <w:gridSpan w:val="13"/>
            <w:vAlign w:val="center"/>
          </w:tcPr>
          <w:p w14:paraId="31A3A77F" w14:textId="77777777" w:rsidR="001A5CD2" w:rsidRPr="00054F0E" w:rsidRDefault="001A5CD2" w:rsidP="0032462C">
            <w:pPr>
              <w:jc w:val="both"/>
              <w:rPr>
                <w:sz w:val="16"/>
                <w:szCs w:val="16"/>
              </w:rPr>
            </w:pPr>
            <w:proofErr w:type="spellStart"/>
            <w:r w:rsidRPr="00CD792F">
              <w:rPr>
                <w:sz w:val="16"/>
                <w:szCs w:val="16"/>
              </w:rPr>
              <w:t>Boroja</w:t>
            </w:r>
            <w:proofErr w:type="spellEnd"/>
            <w:r w:rsidRPr="00CD792F">
              <w:rPr>
                <w:sz w:val="16"/>
                <w:szCs w:val="16"/>
              </w:rPr>
              <w:t xml:space="preserve"> T, </w:t>
            </w:r>
            <w:proofErr w:type="spellStart"/>
            <w:r w:rsidRPr="00CD792F">
              <w:rPr>
                <w:sz w:val="16"/>
                <w:szCs w:val="16"/>
              </w:rPr>
              <w:t>Katanić</w:t>
            </w:r>
            <w:proofErr w:type="spellEnd"/>
            <w:r w:rsidRPr="00CD792F">
              <w:rPr>
                <w:sz w:val="16"/>
                <w:szCs w:val="16"/>
              </w:rPr>
              <w:t xml:space="preserve"> J, </w:t>
            </w:r>
            <w:proofErr w:type="spellStart"/>
            <w:r w:rsidRPr="00CD792F">
              <w:rPr>
                <w:sz w:val="16"/>
                <w:szCs w:val="16"/>
              </w:rPr>
              <w:t>Rosić</w:t>
            </w:r>
            <w:proofErr w:type="spellEnd"/>
            <w:r w:rsidRPr="00CD792F">
              <w:rPr>
                <w:sz w:val="16"/>
                <w:szCs w:val="16"/>
              </w:rPr>
              <w:t xml:space="preserve"> G, </w:t>
            </w:r>
            <w:proofErr w:type="spellStart"/>
            <w:r w:rsidRPr="00CD792F">
              <w:rPr>
                <w:sz w:val="16"/>
                <w:szCs w:val="16"/>
              </w:rPr>
              <w:t>Selaković</w:t>
            </w:r>
            <w:proofErr w:type="spellEnd"/>
            <w:r w:rsidRPr="00CD792F">
              <w:rPr>
                <w:sz w:val="16"/>
                <w:szCs w:val="16"/>
              </w:rPr>
              <w:t xml:space="preserve"> D, </w:t>
            </w:r>
            <w:proofErr w:type="spellStart"/>
            <w:r w:rsidRPr="00CD792F">
              <w:rPr>
                <w:sz w:val="16"/>
                <w:szCs w:val="16"/>
              </w:rPr>
              <w:t>Joksimović</w:t>
            </w:r>
            <w:proofErr w:type="spellEnd"/>
            <w:r w:rsidRPr="00CD792F">
              <w:rPr>
                <w:sz w:val="16"/>
                <w:szCs w:val="16"/>
              </w:rPr>
              <w:t xml:space="preserve"> J, </w:t>
            </w:r>
            <w:proofErr w:type="spellStart"/>
            <w:r w:rsidRPr="00CD792F">
              <w:rPr>
                <w:sz w:val="16"/>
                <w:szCs w:val="16"/>
              </w:rPr>
              <w:t>Mišić</w:t>
            </w:r>
            <w:proofErr w:type="spellEnd"/>
            <w:r w:rsidRPr="00CD792F">
              <w:rPr>
                <w:sz w:val="16"/>
                <w:szCs w:val="16"/>
              </w:rPr>
              <w:t xml:space="preserve"> D, </w:t>
            </w:r>
            <w:proofErr w:type="spellStart"/>
            <w:r w:rsidRPr="00CD792F">
              <w:rPr>
                <w:sz w:val="16"/>
                <w:szCs w:val="16"/>
              </w:rPr>
              <w:t>Stanković</w:t>
            </w:r>
            <w:proofErr w:type="spellEnd"/>
            <w:r w:rsidRPr="00CD792F">
              <w:rPr>
                <w:sz w:val="16"/>
                <w:szCs w:val="16"/>
              </w:rPr>
              <w:t xml:space="preserve"> V, </w:t>
            </w:r>
            <w:proofErr w:type="spellStart"/>
            <w:r w:rsidRPr="00CD792F">
              <w:rPr>
                <w:sz w:val="16"/>
                <w:szCs w:val="16"/>
              </w:rPr>
              <w:t>Jovičić</w:t>
            </w:r>
            <w:proofErr w:type="spellEnd"/>
            <w:r w:rsidRPr="00CD792F">
              <w:rPr>
                <w:sz w:val="16"/>
                <w:szCs w:val="16"/>
              </w:rPr>
              <w:t xml:space="preserve"> N, </w:t>
            </w:r>
            <w:proofErr w:type="spellStart"/>
            <w:r w:rsidRPr="00CD792F">
              <w:rPr>
                <w:sz w:val="16"/>
                <w:szCs w:val="16"/>
              </w:rPr>
              <w:t>Mihailović</w:t>
            </w:r>
            <w:proofErr w:type="spellEnd"/>
            <w:r w:rsidRPr="00CD792F">
              <w:rPr>
                <w:sz w:val="16"/>
                <w:szCs w:val="16"/>
              </w:rPr>
              <w:t xml:space="preserve"> V.</w:t>
            </w:r>
            <w:r>
              <w:rPr>
                <w:sz w:val="16"/>
                <w:szCs w:val="16"/>
              </w:rPr>
              <w:t xml:space="preserve"> </w:t>
            </w:r>
            <w:r w:rsidRPr="00CD792F">
              <w:rPr>
                <w:sz w:val="16"/>
                <w:szCs w:val="16"/>
              </w:rPr>
              <w:t>Summer savory (</w:t>
            </w:r>
            <w:proofErr w:type="spellStart"/>
            <w:r w:rsidRPr="00CD792F">
              <w:rPr>
                <w:sz w:val="16"/>
                <w:szCs w:val="16"/>
              </w:rPr>
              <w:t>Satureja</w:t>
            </w:r>
            <w:proofErr w:type="spellEnd"/>
            <w:r w:rsidRPr="00CD792F">
              <w:rPr>
                <w:sz w:val="16"/>
                <w:szCs w:val="16"/>
              </w:rPr>
              <w:t xml:space="preserve"> hortensis L.) extract: Phytochemical profile and modulation of cisplatin-induced liver, renal and testicular toxicity. Food Chem </w:t>
            </w:r>
            <w:proofErr w:type="spellStart"/>
            <w:r w:rsidRPr="00CD792F">
              <w:rPr>
                <w:sz w:val="16"/>
                <w:szCs w:val="16"/>
              </w:rPr>
              <w:t>Toxicol</w:t>
            </w:r>
            <w:proofErr w:type="spellEnd"/>
            <w:r w:rsidRPr="00CD792F">
              <w:rPr>
                <w:sz w:val="16"/>
                <w:szCs w:val="16"/>
              </w:rPr>
              <w:t xml:space="preserve"> </w:t>
            </w:r>
            <w:proofErr w:type="gramStart"/>
            <w:r w:rsidRPr="00CD792F">
              <w:rPr>
                <w:sz w:val="16"/>
                <w:szCs w:val="16"/>
              </w:rPr>
              <w:t>2018;118:252</w:t>
            </w:r>
            <w:proofErr w:type="gramEnd"/>
            <w:r w:rsidRPr="00CD792F">
              <w:rPr>
                <w:sz w:val="16"/>
                <w:szCs w:val="16"/>
              </w:rPr>
              <w:t>-263.</w:t>
            </w:r>
          </w:p>
        </w:tc>
      </w:tr>
      <w:tr w:rsidR="001A5CD2" w:rsidRPr="00FD4AB1" w14:paraId="555E1A3C" w14:textId="77777777" w:rsidTr="00DF2E84">
        <w:trPr>
          <w:trHeight w:val="284"/>
          <w:jc w:val="center"/>
        </w:trPr>
        <w:tc>
          <w:tcPr>
            <w:tcW w:w="224" w:type="pct"/>
            <w:vAlign w:val="center"/>
          </w:tcPr>
          <w:p w14:paraId="14F37022" w14:textId="77777777" w:rsidR="001A5CD2" w:rsidRPr="00BC4058" w:rsidRDefault="001A5CD2" w:rsidP="0032462C">
            <w:pPr>
              <w:jc w:val="center"/>
              <w:rPr>
                <w:sz w:val="16"/>
                <w:szCs w:val="18"/>
                <w:lang w:val="sr-Cyrl-CS"/>
              </w:rPr>
            </w:pPr>
            <w:r w:rsidRPr="00BC4058">
              <w:rPr>
                <w:sz w:val="16"/>
                <w:szCs w:val="18"/>
                <w:lang w:val="sr-Cyrl-CS"/>
              </w:rPr>
              <w:t>7.</w:t>
            </w:r>
          </w:p>
        </w:tc>
        <w:tc>
          <w:tcPr>
            <w:tcW w:w="4776" w:type="pct"/>
            <w:gridSpan w:val="13"/>
            <w:vAlign w:val="center"/>
          </w:tcPr>
          <w:p w14:paraId="5A219500" w14:textId="77777777" w:rsidR="001A5CD2" w:rsidRPr="00871F8F" w:rsidRDefault="001A5CD2" w:rsidP="0032462C">
            <w:pPr>
              <w:jc w:val="both"/>
              <w:rPr>
                <w:sz w:val="16"/>
                <w:szCs w:val="16"/>
              </w:rPr>
            </w:pPr>
            <w:r w:rsidRPr="00871F8F">
              <w:rPr>
                <w:sz w:val="16"/>
                <w:szCs w:val="16"/>
              </w:rPr>
              <w:t xml:space="preserve">Kovacevic MM, </w:t>
            </w:r>
            <w:proofErr w:type="spellStart"/>
            <w:r w:rsidRPr="00871F8F">
              <w:rPr>
                <w:sz w:val="16"/>
                <w:szCs w:val="16"/>
              </w:rPr>
              <w:t>Pejnovic</w:t>
            </w:r>
            <w:proofErr w:type="spellEnd"/>
            <w:r w:rsidRPr="00871F8F">
              <w:rPr>
                <w:sz w:val="16"/>
                <w:szCs w:val="16"/>
              </w:rPr>
              <w:t xml:space="preserve"> N, Mitrovic S, Jovicic N, Petrovic I, </w:t>
            </w:r>
            <w:proofErr w:type="spellStart"/>
            <w:r w:rsidRPr="00871F8F">
              <w:rPr>
                <w:sz w:val="16"/>
                <w:szCs w:val="16"/>
              </w:rPr>
              <w:t>Arsenijevic</w:t>
            </w:r>
            <w:proofErr w:type="spellEnd"/>
            <w:r w:rsidRPr="00871F8F">
              <w:rPr>
                <w:sz w:val="16"/>
                <w:szCs w:val="16"/>
              </w:rPr>
              <w:t xml:space="preserve"> N, Lukic ML, </w:t>
            </w:r>
            <w:proofErr w:type="spellStart"/>
            <w:r w:rsidRPr="00871F8F">
              <w:rPr>
                <w:sz w:val="16"/>
                <w:szCs w:val="16"/>
              </w:rPr>
              <w:t>Ljujic</w:t>
            </w:r>
            <w:proofErr w:type="spellEnd"/>
            <w:r w:rsidRPr="00871F8F">
              <w:rPr>
                <w:sz w:val="16"/>
                <w:szCs w:val="16"/>
              </w:rPr>
              <w:t xml:space="preserve"> B Galectin-3 deficiency enhances type 2 immune cell-mediated myocarditis in mice. </w:t>
            </w:r>
            <w:r w:rsidRPr="00CD792F">
              <w:rPr>
                <w:sz w:val="16"/>
                <w:szCs w:val="16"/>
              </w:rPr>
              <w:t>Immunol Res</w:t>
            </w:r>
            <w:r>
              <w:rPr>
                <w:sz w:val="16"/>
                <w:szCs w:val="16"/>
              </w:rPr>
              <w:t xml:space="preserve"> 2018</w:t>
            </w:r>
            <w:r w:rsidRPr="00CD792F">
              <w:rPr>
                <w:sz w:val="16"/>
                <w:szCs w:val="16"/>
              </w:rPr>
              <w:t>;66(4):491-502</w:t>
            </w:r>
          </w:p>
        </w:tc>
      </w:tr>
      <w:tr w:rsidR="001A5CD2" w:rsidRPr="00FD4AB1" w14:paraId="26175EC3" w14:textId="77777777" w:rsidTr="00DF2E84">
        <w:trPr>
          <w:trHeight w:val="284"/>
          <w:jc w:val="center"/>
        </w:trPr>
        <w:tc>
          <w:tcPr>
            <w:tcW w:w="224" w:type="pct"/>
            <w:vAlign w:val="center"/>
          </w:tcPr>
          <w:p w14:paraId="16214598" w14:textId="77777777" w:rsidR="001A5CD2" w:rsidRPr="00BC4058" w:rsidRDefault="001A5CD2" w:rsidP="0032462C">
            <w:pPr>
              <w:jc w:val="center"/>
              <w:rPr>
                <w:sz w:val="16"/>
                <w:szCs w:val="18"/>
                <w:lang w:val="sr-Cyrl-CS"/>
              </w:rPr>
            </w:pPr>
            <w:r w:rsidRPr="00BC4058">
              <w:rPr>
                <w:sz w:val="16"/>
                <w:szCs w:val="18"/>
                <w:lang w:val="sr-Cyrl-CS"/>
              </w:rPr>
              <w:t>8.</w:t>
            </w:r>
          </w:p>
        </w:tc>
        <w:tc>
          <w:tcPr>
            <w:tcW w:w="4776" w:type="pct"/>
            <w:gridSpan w:val="13"/>
            <w:vAlign w:val="center"/>
          </w:tcPr>
          <w:p w14:paraId="15778AE0" w14:textId="77777777" w:rsidR="001A5CD2" w:rsidRPr="00204401" w:rsidRDefault="001A5CD2" w:rsidP="0032462C">
            <w:pPr>
              <w:jc w:val="both"/>
              <w:rPr>
                <w:sz w:val="16"/>
                <w:szCs w:val="16"/>
              </w:rPr>
            </w:pPr>
            <w:proofErr w:type="spellStart"/>
            <w:r w:rsidRPr="00204401">
              <w:rPr>
                <w:sz w:val="16"/>
                <w:szCs w:val="16"/>
              </w:rPr>
              <w:t>Tanaskovic</w:t>
            </w:r>
            <w:proofErr w:type="spellEnd"/>
            <w:r w:rsidRPr="00204401">
              <w:rPr>
                <w:sz w:val="16"/>
                <w:szCs w:val="16"/>
              </w:rPr>
              <w:t xml:space="preserve">-Stankovic S, </w:t>
            </w:r>
            <w:proofErr w:type="spellStart"/>
            <w:r w:rsidRPr="00204401">
              <w:rPr>
                <w:sz w:val="16"/>
                <w:szCs w:val="16"/>
              </w:rPr>
              <w:t>Tanaskovic</w:t>
            </w:r>
            <w:proofErr w:type="spellEnd"/>
            <w:r w:rsidRPr="00204401">
              <w:rPr>
                <w:sz w:val="16"/>
                <w:szCs w:val="16"/>
              </w:rPr>
              <w:t xml:space="preserve"> I, Jovicic N, </w:t>
            </w:r>
            <w:proofErr w:type="spellStart"/>
            <w:r w:rsidRPr="00204401">
              <w:rPr>
                <w:sz w:val="16"/>
                <w:szCs w:val="16"/>
              </w:rPr>
              <w:t>Miletic</w:t>
            </w:r>
            <w:proofErr w:type="spellEnd"/>
            <w:r w:rsidRPr="00204401">
              <w:rPr>
                <w:sz w:val="16"/>
                <w:szCs w:val="16"/>
              </w:rPr>
              <w:t xml:space="preserve">-Kovacevic M, </w:t>
            </w:r>
            <w:proofErr w:type="spellStart"/>
            <w:r w:rsidRPr="00204401">
              <w:rPr>
                <w:sz w:val="16"/>
                <w:szCs w:val="16"/>
              </w:rPr>
              <w:t>Kanjevac</w:t>
            </w:r>
            <w:proofErr w:type="spellEnd"/>
            <w:r w:rsidRPr="00204401">
              <w:rPr>
                <w:sz w:val="16"/>
                <w:szCs w:val="16"/>
              </w:rPr>
              <w:t xml:space="preserve"> T, Milosavljevic Z.</w:t>
            </w:r>
            <w:r>
              <w:rPr>
                <w:sz w:val="16"/>
                <w:szCs w:val="16"/>
              </w:rPr>
              <w:t xml:space="preserve"> </w:t>
            </w:r>
            <w:r w:rsidRPr="00204401">
              <w:rPr>
                <w:sz w:val="16"/>
                <w:szCs w:val="16"/>
              </w:rPr>
              <w:t xml:space="preserve">The mineral content of the hard dental tissue of </w:t>
            </w:r>
            <w:proofErr w:type="spellStart"/>
            <w:r w:rsidRPr="00204401">
              <w:rPr>
                <w:sz w:val="16"/>
                <w:szCs w:val="16"/>
              </w:rPr>
              <w:t>mesiodens</w:t>
            </w:r>
            <w:proofErr w:type="spellEnd"/>
            <w:r w:rsidRPr="00204401">
              <w:rPr>
                <w:sz w:val="16"/>
                <w:szCs w:val="16"/>
              </w:rPr>
              <w:t xml:space="preserve">. </w:t>
            </w:r>
            <w:r w:rsidRPr="00B53B68">
              <w:rPr>
                <w:sz w:val="16"/>
                <w:szCs w:val="16"/>
              </w:rPr>
              <w:t>Biomed Pap Med Fac U</w:t>
            </w:r>
            <w:r>
              <w:rPr>
                <w:sz w:val="16"/>
                <w:szCs w:val="16"/>
              </w:rPr>
              <w:t xml:space="preserve">niv </w:t>
            </w:r>
            <w:proofErr w:type="spellStart"/>
            <w:r>
              <w:rPr>
                <w:sz w:val="16"/>
                <w:szCs w:val="16"/>
              </w:rPr>
              <w:t>Palacky</w:t>
            </w:r>
            <w:proofErr w:type="spellEnd"/>
            <w:r>
              <w:rPr>
                <w:sz w:val="16"/>
                <w:szCs w:val="16"/>
              </w:rPr>
              <w:t xml:space="preserve"> Olomouc Czech </w:t>
            </w:r>
            <w:proofErr w:type="spellStart"/>
            <w:r>
              <w:rPr>
                <w:sz w:val="16"/>
                <w:szCs w:val="16"/>
              </w:rPr>
              <w:t>Repub</w:t>
            </w:r>
            <w:proofErr w:type="spellEnd"/>
            <w:r w:rsidRPr="00B53B68">
              <w:rPr>
                <w:sz w:val="16"/>
                <w:szCs w:val="16"/>
              </w:rPr>
              <w:t xml:space="preserve"> 2018;162(2):149-153.</w:t>
            </w:r>
          </w:p>
        </w:tc>
      </w:tr>
      <w:tr w:rsidR="001A5CD2" w:rsidRPr="00FD4AB1" w14:paraId="7678B7F5" w14:textId="77777777" w:rsidTr="00DF2E84">
        <w:trPr>
          <w:trHeight w:val="284"/>
          <w:jc w:val="center"/>
        </w:trPr>
        <w:tc>
          <w:tcPr>
            <w:tcW w:w="224" w:type="pct"/>
            <w:vAlign w:val="center"/>
          </w:tcPr>
          <w:p w14:paraId="699B18D5" w14:textId="77777777" w:rsidR="001A5CD2" w:rsidRPr="00BC4058" w:rsidRDefault="001A5CD2" w:rsidP="0032462C">
            <w:pPr>
              <w:jc w:val="center"/>
              <w:rPr>
                <w:sz w:val="16"/>
                <w:szCs w:val="18"/>
                <w:lang w:val="sr-Cyrl-CS"/>
              </w:rPr>
            </w:pPr>
            <w:r w:rsidRPr="00BC4058">
              <w:rPr>
                <w:sz w:val="16"/>
                <w:szCs w:val="18"/>
                <w:lang w:val="sr-Cyrl-CS"/>
              </w:rPr>
              <w:t>9.</w:t>
            </w:r>
          </w:p>
        </w:tc>
        <w:tc>
          <w:tcPr>
            <w:tcW w:w="4776" w:type="pct"/>
            <w:gridSpan w:val="13"/>
            <w:vAlign w:val="center"/>
          </w:tcPr>
          <w:p w14:paraId="7E1493D8" w14:textId="77777777" w:rsidR="001A5CD2" w:rsidRPr="00D03981" w:rsidRDefault="001A5CD2" w:rsidP="0032462C">
            <w:pPr>
              <w:jc w:val="both"/>
              <w:rPr>
                <w:sz w:val="16"/>
                <w:szCs w:val="16"/>
              </w:rPr>
            </w:pPr>
            <w:proofErr w:type="spellStart"/>
            <w:r w:rsidRPr="00D03981">
              <w:rPr>
                <w:sz w:val="16"/>
                <w:szCs w:val="16"/>
              </w:rPr>
              <w:t>Gazdic</w:t>
            </w:r>
            <w:proofErr w:type="spellEnd"/>
            <w:r w:rsidRPr="00D03981">
              <w:rPr>
                <w:sz w:val="16"/>
                <w:szCs w:val="16"/>
              </w:rPr>
              <w:t xml:space="preserve"> M, </w:t>
            </w:r>
            <w:proofErr w:type="spellStart"/>
            <w:r w:rsidRPr="00D03981">
              <w:rPr>
                <w:sz w:val="16"/>
                <w:szCs w:val="16"/>
              </w:rPr>
              <w:t>Simovic</w:t>
            </w:r>
            <w:proofErr w:type="spellEnd"/>
            <w:r w:rsidRPr="00D03981">
              <w:rPr>
                <w:sz w:val="16"/>
                <w:szCs w:val="16"/>
              </w:rPr>
              <w:t xml:space="preserve"> Markovic B, </w:t>
            </w:r>
            <w:proofErr w:type="spellStart"/>
            <w:r w:rsidRPr="00D03981">
              <w:rPr>
                <w:sz w:val="16"/>
                <w:szCs w:val="16"/>
              </w:rPr>
              <w:t>Arsenijevic</w:t>
            </w:r>
            <w:proofErr w:type="spellEnd"/>
            <w:r w:rsidRPr="00D03981">
              <w:rPr>
                <w:sz w:val="16"/>
                <w:szCs w:val="16"/>
              </w:rPr>
              <w:t xml:space="preserve"> A, Jovicic N, </w:t>
            </w:r>
            <w:proofErr w:type="spellStart"/>
            <w:r w:rsidRPr="00D03981">
              <w:rPr>
                <w:sz w:val="16"/>
                <w:szCs w:val="16"/>
              </w:rPr>
              <w:t>Acovic</w:t>
            </w:r>
            <w:proofErr w:type="spellEnd"/>
            <w:r w:rsidRPr="00D03981">
              <w:rPr>
                <w:sz w:val="16"/>
                <w:szCs w:val="16"/>
              </w:rPr>
              <w:t xml:space="preserve"> A, Harrell CR, </w:t>
            </w:r>
            <w:proofErr w:type="spellStart"/>
            <w:r w:rsidRPr="00D03981">
              <w:rPr>
                <w:sz w:val="16"/>
                <w:szCs w:val="16"/>
              </w:rPr>
              <w:t>Fellabaum</w:t>
            </w:r>
            <w:proofErr w:type="spellEnd"/>
            <w:r w:rsidRPr="00D03981">
              <w:rPr>
                <w:sz w:val="16"/>
                <w:szCs w:val="16"/>
              </w:rPr>
              <w:t xml:space="preserve"> C, </w:t>
            </w:r>
            <w:proofErr w:type="spellStart"/>
            <w:r w:rsidRPr="00D03981">
              <w:rPr>
                <w:sz w:val="16"/>
                <w:szCs w:val="16"/>
              </w:rPr>
              <w:t>Djonov</w:t>
            </w:r>
            <w:proofErr w:type="spellEnd"/>
            <w:r w:rsidRPr="00D03981">
              <w:rPr>
                <w:sz w:val="16"/>
                <w:szCs w:val="16"/>
              </w:rPr>
              <w:t xml:space="preserve"> V, </w:t>
            </w:r>
            <w:proofErr w:type="spellStart"/>
            <w:r w:rsidRPr="00D03981">
              <w:rPr>
                <w:sz w:val="16"/>
                <w:szCs w:val="16"/>
              </w:rPr>
              <w:t>Arsenijevic</w:t>
            </w:r>
            <w:proofErr w:type="spellEnd"/>
            <w:r w:rsidRPr="00D03981">
              <w:rPr>
                <w:sz w:val="16"/>
                <w:szCs w:val="16"/>
              </w:rPr>
              <w:t xml:space="preserve"> N, Lukic ML, </w:t>
            </w:r>
            <w:proofErr w:type="spellStart"/>
            <w:r w:rsidRPr="00D03981">
              <w:rPr>
                <w:sz w:val="16"/>
                <w:szCs w:val="16"/>
              </w:rPr>
              <w:t>Volarevic</w:t>
            </w:r>
            <w:proofErr w:type="spellEnd"/>
            <w:r w:rsidRPr="00D03981">
              <w:rPr>
                <w:sz w:val="16"/>
                <w:szCs w:val="16"/>
              </w:rPr>
              <w:t xml:space="preserve"> V.</w:t>
            </w:r>
            <w:r>
              <w:rPr>
                <w:sz w:val="16"/>
                <w:szCs w:val="16"/>
              </w:rPr>
              <w:t xml:space="preserve"> </w:t>
            </w:r>
            <w:r w:rsidRPr="00D03981">
              <w:rPr>
                <w:sz w:val="16"/>
                <w:szCs w:val="16"/>
              </w:rPr>
              <w:t xml:space="preserve">Crosstalk between mesenchymal stem cells and T regulatory cells is crucially important for the attenuation of acute liver injury. </w:t>
            </w:r>
            <w:r w:rsidRPr="00204401">
              <w:rPr>
                <w:sz w:val="16"/>
                <w:szCs w:val="16"/>
              </w:rPr>
              <w:t>Liver Transpl;24(5):687-702.</w:t>
            </w:r>
          </w:p>
        </w:tc>
      </w:tr>
      <w:tr w:rsidR="001A5CD2" w:rsidRPr="00FD4AB1" w14:paraId="223102BA" w14:textId="77777777" w:rsidTr="00DF2E84">
        <w:trPr>
          <w:trHeight w:val="284"/>
          <w:jc w:val="center"/>
        </w:trPr>
        <w:tc>
          <w:tcPr>
            <w:tcW w:w="224" w:type="pct"/>
            <w:vAlign w:val="center"/>
          </w:tcPr>
          <w:p w14:paraId="103620D3" w14:textId="77777777" w:rsidR="001A5CD2" w:rsidRPr="009D79BA" w:rsidRDefault="001A5CD2" w:rsidP="0032462C">
            <w:pPr>
              <w:jc w:val="center"/>
              <w:rPr>
                <w:sz w:val="16"/>
                <w:szCs w:val="18"/>
                <w:lang w:val="sr-Cyrl-CS"/>
              </w:rPr>
            </w:pPr>
            <w:r w:rsidRPr="009D79BA">
              <w:rPr>
                <w:sz w:val="16"/>
                <w:szCs w:val="18"/>
                <w:lang w:val="sr-Cyrl-CS"/>
              </w:rPr>
              <w:t>10.</w:t>
            </w:r>
          </w:p>
        </w:tc>
        <w:tc>
          <w:tcPr>
            <w:tcW w:w="4776" w:type="pct"/>
            <w:gridSpan w:val="13"/>
            <w:vAlign w:val="center"/>
          </w:tcPr>
          <w:p w14:paraId="07960B02" w14:textId="77777777" w:rsidR="001A5CD2" w:rsidRPr="00D03981" w:rsidRDefault="001A5CD2" w:rsidP="0032462C">
            <w:pPr>
              <w:jc w:val="both"/>
              <w:rPr>
                <w:sz w:val="16"/>
                <w:szCs w:val="16"/>
              </w:rPr>
            </w:pPr>
            <w:r w:rsidRPr="00D03981">
              <w:rPr>
                <w:sz w:val="16"/>
                <w:szCs w:val="16"/>
              </w:rPr>
              <w:t xml:space="preserve">Nikolic A, </w:t>
            </w:r>
            <w:proofErr w:type="spellStart"/>
            <w:r w:rsidRPr="00D03981">
              <w:rPr>
                <w:sz w:val="16"/>
                <w:szCs w:val="16"/>
              </w:rPr>
              <w:t>Simovic</w:t>
            </w:r>
            <w:proofErr w:type="spellEnd"/>
            <w:r w:rsidRPr="00D03981">
              <w:rPr>
                <w:sz w:val="16"/>
                <w:szCs w:val="16"/>
              </w:rPr>
              <w:t xml:space="preserve"> Markovic B, </w:t>
            </w:r>
            <w:proofErr w:type="spellStart"/>
            <w:r w:rsidRPr="00D03981">
              <w:rPr>
                <w:sz w:val="16"/>
                <w:szCs w:val="16"/>
              </w:rPr>
              <w:t>Gazdic</w:t>
            </w:r>
            <w:proofErr w:type="spellEnd"/>
            <w:r w:rsidRPr="00D03981">
              <w:rPr>
                <w:sz w:val="16"/>
                <w:szCs w:val="16"/>
              </w:rPr>
              <w:t xml:space="preserve"> M, Randall Harrell C, </w:t>
            </w:r>
            <w:proofErr w:type="spellStart"/>
            <w:r w:rsidRPr="00D03981">
              <w:rPr>
                <w:sz w:val="16"/>
                <w:szCs w:val="16"/>
              </w:rPr>
              <w:t>Fellabaum</w:t>
            </w:r>
            <w:proofErr w:type="spellEnd"/>
            <w:r w:rsidRPr="00D03981">
              <w:rPr>
                <w:sz w:val="16"/>
                <w:szCs w:val="16"/>
              </w:rPr>
              <w:t xml:space="preserve"> C, Jovicic N, </w:t>
            </w:r>
            <w:proofErr w:type="spellStart"/>
            <w:r w:rsidRPr="00D03981">
              <w:rPr>
                <w:sz w:val="16"/>
                <w:szCs w:val="16"/>
              </w:rPr>
              <w:t>Djonov</w:t>
            </w:r>
            <w:proofErr w:type="spellEnd"/>
            <w:r w:rsidRPr="00D03981">
              <w:rPr>
                <w:sz w:val="16"/>
                <w:szCs w:val="16"/>
              </w:rPr>
              <w:t xml:space="preserve"> V, </w:t>
            </w:r>
            <w:proofErr w:type="spellStart"/>
            <w:r w:rsidRPr="00D03981">
              <w:rPr>
                <w:sz w:val="16"/>
                <w:szCs w:val="16"/>
              </w:rPr>
              <w:t>Arsenijevic</w:t>
            </w:r>
            <w:proofErr w:type="spellEnd"/>
            <w:r w:rsidRPr="00D03981">
              <w:rPr>
                <w:sz w:val="16"/>
                <w:szCs w:val="16"/>
              </w:rPr>
              <w:t xml:space="preserve"> N, L Lukic M, </w:t>
            </w:r>
            <w:proofErr w:type="spellStart"/>
            <w:r w:rsidRPr="00D03981">
              <w:rPr>
                <w:sz w:val="16"/>
                <w:szCs w:val="16"/>
              </w:rPr>
              <w:t>Stojkovic</w:t>
            </w:r>
            <w:proofErr w:type="spellEnd"/>
            <w:r w:rsidRPr="00D03981">
              <w:rPr>
                <w:sz w:val="16"/>
                <w:szCs w:val="16"/>
              </w:rPr>
              <w:t xml:space="preserve"> M, </w:t>
            </w:r>
            <w:proofErr w:type="spellStart"/>
            <w:r w:rsidRPr="00D03981">
              <w:rPr>
                <w:sz w:val="16"/>
                <w:szCs w:val="16"/>
              </w:rPr>
              <w:t>Volarevic</w:t>
            </w:r>
            <w:proofErr w:type="spellEnd"/>
            <w:r w:rsidRPr="00D03981">
              <w:rPr>
                <w:sz w:val="16"/>
                <w:szCs w:val="16"/>
              </w:rPr>
              <w:t xml:space="preserve"> V.</w:t>
            </w:r>
            <w:r>
              <w:rPr>
                <w:sz w:val="16"/>
                <w:szCs w:val="16"/>
              </w:rPr>
              <w:t xml:space="preserve"> </w:t>
            </w:r>
            <w:r w:rsidRPr="00D03981">
              <w:rPr>
                <w:sz w:val="16"/>
                <w:szCs w:val="16"/>
              </w:rPr>
              <w:t xml:space="preserve">Intraperitoneal administration of mesenchymal stem cells ameliorates acute dextran sulfate sodium-induced colitis by suppressing dendritic cells. Biomed </w:t>
            </w:r>
            <w:proofErr w:type="spellStart"/>
            <w:r w:rsidRPr="00D03981">
              <w:rPr>
                <w:sz w:val="16"/>
                <w:szCs w:val="16"/>
              </w:rPr>
              <w:t>Pharmacother</w:t>
            </w:r>
            <w:proofErr w:type="spellEnd"/>
            <w:r w:rsidRPr="00D03981">
              <w:rPr>
                <w:sz w:val="16"/>
                <w:szCs w:val="16"/>
              </w:rPr>
              <w:t xml:space="preserve"> 2018; 100:426-432.</w:t>
            </w:r>
          </w:p>
        </w:tc>
      </w:tr>
      <w:tr w:rsidR="001A5CD2" w:rsidRPr="00FD4AB1" w14:paraId="2B619126" w14:textId="77777777" w:rsidTr="00DF2E84">
        <w:trPr>
          <w:trHeight w:val="284"/>
          <w:jc w:val="center"/>
        </w:trPr>
        <w:tc>
          <w:tcPr>
            <w:tcW w:w="224" w:type="pct"/>
            <w:vAlign w:val="center"/>
          </w:tcPr>
          <w:p w14:paraId="4D42597C" w14:textId="77777777" w:rsidR="001A5CD2" w:rsidRPr="00BC4058" w:rsidRDefault="001A5CD2" w:rsidP="0032462C">
            <w:pPr>
              <w:jc w:val="center"/>
              <w:rPr>
                <w:sz w:val="16"/>
                <w:szCs w:val="18"/>
                <w:lang w:val="sr-Cyrl-CS"/>
              </w:rPr>
            </w:pPr>
            <w:r w:rsidRPr="009D79BA">
              <w:rPr>
                <w:sz w:val="16"/>
                <w:szCs w:val="18"/>
                <w:lang w:val="sr-Cyrl-CS"/>
              </w:rPr>
              <w:t>1</w:t>
            </w:r>
            <w:r w:rsidRPr="00BC4058">
              <w:rPr>
                <w:sz w:val="16"/>
                <w:szCs w:val="18"/>
                <w:lang w:val="sr-Cyrl-CS"/>
              </w:rPr>
              <w:t>1.</w:t>
            </w:r>
          </w:p>
        </w:tc>
        <w:tc>
          <w:tcPr>
            <w:tcW w:w="4776" w:type="pct"/>
            <w:gridSpan w:val="13"/>
            <w:vAlign w:val="center"/>
          </w:tcPr>
          <w:p w14:paraId="056FC191" w14:textId="77777777" w:rsidR="001A5CD2" w:rsidRPr="004F4C63" w:rsidRDefault="001A5CD2" w:rsidP="0032462C">
            <w:pPr>
              <w:jc w:val="both"/>
              <w:rPr>
                <w:sz w:val="16"/>
                <w:szCs w:val="16"/>
              </w:rPr>
            </w:pPr>
            <w:proofErr w:type="spellStart"/>
            <w:r w:rsidRPr="004F4C63">
              <w:rPr>
                <w:sz w:val="16"/>
                <w:szCs w:val="16"/>
              </w:rPr>
              <w:t>Volarevic</w:t>
            </w:r>
            <w:proofErr w:type="spellEnd"/>
            <w:r w:rsidRPr="004F4C63">
              <w:rPr>
                <w:sz w:val="16"/>
                <w:szCs w:val="16"/>
              </w:rPr>
              <w:t xml:space="preserve"> V, Markovic BS, </w:t>
            </w:r>
            <w:proofErr w:type="spellStart"/>
            <w:r w:rsidRPr="004F4C63">
              <w:rPr>
                <w:sz w:val="16"/>
                <w:szCs w:val="16"/>
              </w:rPr>
              <w:t>Gazdic</w:t>
            </w:r>
            <w:proofErr w:type="spellEnd"/>
            <w:r w:rsidRPr="004F4C63">
              <w:rPr>
                <w:sz w:val="16"/>
                <w:szCs w:val="16"/>
              </w:rPr>
              <w:t xml:space="preserve"> M, </w:t>
            </w:r>
            <w:proofErr w:type="spellStart"/>
            <w:r w:rsidRPr="004F4C63">
              <w:rPr>
                <w:sz w:val="16"/>
                <w:szCs w:val="16"/>
              </w:rPr>
              <w:t>Volarevic</w:t>
            </w:r>
            <w:proofErr w:type="spellEnd"/>
            <w:r w:rsidRPr="004F4C63">
              <w:rPr>
                <w:sz w:val="16"/>
                <w:szCs w:val="16"/>
              </w:rPr>
              <w:t xml:space="preserve"> A, Jovicic N, </w:t>
            </w:r>
            <w:proofErr w:type="spellStart"/>
            <w:r w:rsidRPr="004F4C63">
              <w:rPr>
                <w:sz w:val="16"/>
                <w:szCs w:val="16"/>
              </w:rPr>
              <w:t>Arsenijevic</w:t>
            </w:r>
            <w:proofErr w:type="spellEnd"/>
            <w:r w:rsidRPr="004F4C63">
              <w:rPr>
                <w:sz w:val="16"/>
                <w:szCs w:val="16"/>
              </w:rPr>
              <w:t xml:space="preserve"> N, Armstrong L, </w:t>
            </w:r>
            <w:proofErr w:type="spellStart"/>
            <w:r w:rsidRPr="004F4C63">
              <w:rPr>
                <w:sz w:val="16"/>
                <w:szCs w:val="16"/>
              </w:rPr>
              <w:t>Djonov</w:t>
            </w:r>
            <w:proofErr w:type="spellEnd"/>
            <w:r w:rsidRPr="004F4C63">
              <w:rPr>
                <w:sz w:val="16"/>
                <w:szCs w:val="16"/>
              </w:rPr>
              <w:t xml:space="preserve"> V, </w:t>
            </w:r>
            <w:proofErr w:type="spellStart"/>
            <w:r w:rsidRPr="004F4C63">
              <w:rPr>
                <w:sz w:val="16"/>
                <w:szCs w:val="16"/>
              </w:rPr>
              <w:t>Lako</w:t>
            </w:r>
            <w:proofErr w:type="spellEnd"/>
            <w:r w:rsidRPr="004F4C63">
              <w:rPr>
                <w:sz w:val="16"/>
                <w:szCs w:val="16"/>
              </w:rPr>
              <w:t xml:space="preserve"> M, </w:t>
            </w:r>
            <w:proofErr w:type="spellStart"/>
            <w:r w:rsidRPr="004F4C63">
              <w:rPr>
                <w:sz w:val="16"/>
                <w:szCs w:val="16"/>
              </w:rPr>
              <w:t>Stojkovic</w:t>
            </w:r>
            <w:proofErr w:type="spellEnd"/>
            <w:r w:rsidRPr="004F4C63">
              <w:rPr>
                <w:sz w:val="16"/>
                <w:szCs w:val="16"/>
              </w:rPr>
              <w:t xml:space="preserve"> M. Ethical and Safety Issues of Stem Cell-Based Therapy. Int J Med Sci 2018;15(1):36-45.</w:t>
            </w:r>
          </w:p>
        </w:tc>
      </w:tr>
      <w:tr w:rsidR="001A5CD2" w:rsidRPr="00FD4AB1" w14:paraId="70C97B95" w14:textId="77777777" w:rsidTr="00DF2E84">
        <w:trPr>
          <w:trHeight w:val="284"/>
          <w:jc w:val="center"/>
        </w:trPr>
        <w:tc>
          <w:tcPr>
            <w:tcW w:w="224" w:type="pct"/>
            <w:vAlign w:val="center"/>
          </w:tcPr>
          <w:p w14:paraId="590A1E7E" w14:textId="77777777" w:rsidR="001A5CD2" w:rsidRPr="00BC4058" w:rsidRDefault="001A5CD2" w:rsidP="0032462C">
            <w:pPr>
              <w:jc w:val="center"/>
              <w:rPr>
                <w:sz w:val="16"/>
                <w:szCs w:val="18"/>
                <w:lang w:val="sr-Cyrl-CS"/>
              </w:rPr>
            </w:pPr>
            <w:r w:rsidRPr="009D79BA">
              <w:rPr>
                <w:sz w:val="16"/>
                <w:szCs w:val="18"/>
                <w:lang w:val="sr-Cyrl-CS"/>
              </w:rPr>
              <w:t>1</w:t>
            </w:r>
            <w:r w:rsidRPr="00BC4058">
              <w:rPr>
                <w:sz w:val="16"/>
                <w:szCs w:val="18"/>
                <w:lang w:val="sr-Cyrl-CS"/>
              </w:rPr>
              <w:t>2.</w:t>
            </w:r>
          </w:p>
        </w:tc>
        <w:tc>
          <w:tcPr>
            <w:tcW w:w="4776" w:type="pct"/>
            <w:gridSpan w:val="13"/>
            <w:vAlign w:val="center"/>
          </w:tcPr>
          <w:p w14:paraId="7440B0BF" w14:textId="77777777" w:rsidR="001A5CD2" w:rsidRPr="004F4C63" w:rsidRDefault="001A5CD2" w:rsidP="0032462C">
            <w:pPr>
              <w:jc w:val="both"/>
              <w:rPr>
                <w:sz w:val="16"/>
                <w:szCs w:val="16"/>
              </w:rPr>
            </w:pPr>
            <w:r w:rsidRPr="004F4C63">
              <w:rPr>
                <w:sz w:val="16"/>
                <w:szCs w:val="16"/>
              </w:rPr>
              <w:t xml:space="preserve">Milosavljevic N, </w:t>
            </w:r>
            <w:proofErr w:type="spellStart"/>
            <w:r w:rsidRPr="004F4C63">
              <w:rPr>
                <w:sz w:val="16"/>
                <w:szCs w:val="16"/>
              </w:rPr>
              <w:t>Gazdic</w:t>
            </w:r>
            <w:proofErr w:type="spellEnd"/>
            <w:r w:rsidRPr="004F4C63">
              <w:rPr>
                <w:sz w:val="16"/>
                <w:szCs w:val="16"/>
              </w:rPr>
              <w:t xml:space="preserve"> M, </w:t>
            </w:r>
            <w:proofErr w:type="spellStart"/>
            <w:r w:rsidRPr="004F4C63">
              <w:rPr>
                <w:sz w:val="16"/>
                <w:szCs w:val="16"/>
              </w:rPr>
              <w:t>Simovic</w:t>
            </w:r>
            <w:proofErr w:type="spellEnd"/>
            <w:r w:rsidRPr="004F4C63">
              <w:rPr>
                <w:sz w:val="16"/>
                <w:szCs w:val="16"/>
              </w:rPr>
              <w:t xml:space="preserve"> Markovic B, </w:t>
            </w:r>
            <w:proofErr w:type="spellStart"/>
            <w:r w:rsidRPr="004F4C63">
              <w:rPr>
                <w:sz w:val="16"/>
                <w:szCs w:val="16"/>
              </w:rPr>
              <w:t>Arsenijevic</w:t>
            </w:r>
            <w:proofErr w:type="spellEnd"/>
            <w:r w:rsidRPr="004F4C63">
              <w:rPr>
                <w:sz w:val="16"/>
                <w:szCs w:val="16"/>
              </w:rPr>
              <w:t xml:space="preserve"> A, </w:t>
            </w:r>
            <w:proofErr w:type="spellStart"/>
            <w:r w:rsidRPr="004F4C63">
              <w:rPr>
                <w:sz w:val="16"/>
                <w:szCs w:val="16"/>
              </w:rPr>
              <w:t>Nurkovic</w:t>
            </w:r>
            <w:proofErr w:type="spellEnd"/>
            <w:r w:rsidRPr="004F4C63">
              <w:rPr>
                <w:sz w:val="16"/>
                <w:szCs w:val="16"/>
              </w:rPr>
              <w:t xml:space="preserve"> J, </w:t>
            </w:r>
            <w:proofErr w:type="spellStart"/>
            <w:r w:rsidRPr="004F4C63">
              <w:rPr>
                <w:sz w:val="16"/>
                <w:szCs w:val="16"/>
              </w:rPr>
              <w:t>Dolicanin</w:t>
            </w:r>
            <w:proofErr w:type="spellEnd"/>
            <w:r w:rsidRPr="004F4C63">
              <w:rPr>
                <w:sz w:val="16"/>
                <w:szCs w:val="16"/>
              </w:rPr>
              <w:t xml:space="preserve"> Z, Jovicic N, </w:t>
            </w:r>
            <w:proofErr w:type="spellStart"/>
            <w:r w:rsidRPr="004F4C63">
              <w:rPr>
                <w:sz w:val="16"/>
                <w:szCs w:val="16"/>
              </w:rPr>
              <w:t>Jeftic</w:t>
            </w:r>
            <w:proofErr w:type="spellEnd"/>
            <w:r w:rsidRPr="004F4C63">
              <w:rPr>
                <w:sz w:val="16"/>
                <w:szCs w:val="16"/>
              </w:rPr>
              <w:t xml:space="preserve"> I, </w:t>
            </w:r>
            <w:proofErr w:type="spellStart"/>
            <w:r w:rsidRPr="004F4C63">
              <w:rPr>
                <w:sz w:val="16"/>
                <w:szCs w:val="16"/>
              </w:rPr>
              <w:t>Djonov</w:t>
            </w:r>
            <w:proofErr w:type="spellEnd"/>
            <w:r w:rsidRPr="004F4C63">
              <w:rPr>
                <w:sz w:val="16"/>
                <w:szCs w:val="16"/>
              </w:rPr>
              <w:t xml:space="preserve"> V, </w:t>
            </w:r>
            <w:proofErr w:type="spellStart"/>
            <w:r w:rsidRPr="004F4C63">
              <w:rPr>
                <w:sz w:val="16"/>
                <w:szCs w:val="16"/>
              </w:rPr>
              <w:t>Arsenijevic</w:t>
            </w:r>
            <w:proofErr w:type="spellEnd"/>
            <w:r w:rsidRPr="004F4C63">
              <w:rPr>
                <w:sz w:val="16"/>
                <w:szCs w:val="16"/>
              </w:rPr>
              <w:t xml:space="preserve"> N, Lukic ML, </w:t>
            </w:r>
            <w:proofErr w:type="spellStart"/>
            <w:r w:rsidRPr="004F4C63">
              <w:rPr>
                <w:sz w:val="16"/>
                <w:szCs w:val="16"/>
              </w:rPr>
              <w:t>Volarevic</w:t>
            </w:r>
            <w:proofErr w:type="spellEnd"/>
            <w:r w:rsidRPr="004F4C63">
              <w:rPr>
                <w:sz w:val="16"/>
                <w:szCs w:val="16"/>
              </w:rPr>
              <w:t xml:space="preserve"> V. Mesenchymal stem cells attenuate liver fibrosis by suppressing Th17 cells - an experimental study. </w:t>
            </w:r>
            <w:proofErr w:type="spellStart"/>
            <w:r w:rsidRPr="004F4C63">
              <w:rPr>
                <w:sz w:val="16"/>
                <w:szCs w:val="16"/>
              </w:rPr>
              <w:t>Transpl</w:t>
            </w:r>
            <w:proofErr w:type="spellEnd"/>
            <w:r w:rsidRPr="004F4C63">
              <w:rPr>
                <w:sz w:val="16"/>
                <w:szCs w:val="16"/>
              </w:rPr>
              <w:t xml:space="preserve"> Int 2018;31(1):102-115.</w:t>
            </w:r>
          </w:p>
        </w:tc>
      </w:tr>
      <w:tr w:rsidR="001A5CD2" w:rsidRPr="00FD4AB1" w14:paraId="7F2B3B5A" w14:textId="77777777" w:rsidTr="00DF2E84">
        <w:trPr>
          <w:trHeight w:val="284"/>
          <w:jc w:val="center"/>
        </w:trPr>
        <w:tc>
          <w:tcPr>
            <w:tcW w:w="224" w:type="pct"/>
            <w:vAlign w:val="center"/>
          </w:tcPr>
          <w:p w14:paraId="7C96E80E" w14:textId="77777777" w:rsidR="001A5CD2" w:rsidRPr="00BC4058" w:rsidRDefault="001A5CD2" w:rsidP="0032462C">
            <w:pPr>
              <w:jc w:val="center"/>
              <w:rPr>
                <w:sz w:val="16"/>
                <w:szCs w:val="18"/>
                <w:lang w:val="sr-Cyrl-CS"/>
              </w:rPr>
            </w:pPr>
            <w:r w:rsidRPr="009D79BA">
              <w:rPr>
                <w:sz w:val="16"/>
                <w:szCs w:val="18"/>
                <w:lang w:val="sr-Cyrl-CS"/>
              </w:rPr>
              <w:t>1</w:t>
            </w:r>
            <w:r w:rsidRPr="00BC4058">
              <w:rPr>
                <w:sz w:val="16"/>
                <w:szCs w:val="18"/>
                <w:lang w:val="sr-Cyrl-CS"/>
              </w:rPr>
              <w:t>3.</w:t>
            </w:r>
          </w:p>
        </w:tc>
        <w:tc>
          <w:tcPr>
            <w:tcW w:w="4776" w:type="pct"/>
            <w:gridSpan w:val="13"/>
            <w:vAlign w:val="center"/>
          </w:tcPr>
          <w:p w14:paraId="445154B3" w14:textId="77777777" w:rsidR="001A5CD2" w:rsidRPr="004F4C63" w:rsidRDefault="001A5CD2" w:rsidP="0032462C">
            <w:pPr>
              <w:jc w:val="both"/>
              <w:rPr>
                <w:sz w:val="16"/>
                <w:szCs w:val="16"/>
              </w:rPr>
            </w:pPr>
            <w:proofErr w:type="spellStart"/>
            <w:r w:rsidRPr="004F4C63">
              <w:rPr>
                <w:sz w:val="16"/>
                <w:szCs w:val="16"/>
              </w:rPr>
              <w:t>Volarevic</w:t>
            </w:r>
            <w:proofErr w:type="spellEnd"/>
            <w:r w:rsidRPr="004F4C63">
              <w:rPr>
                <w:sz w:val="16"/>
                <w:szCs w:val="16"/>
              </w:rPr>
              <w:t xml:space="preserve"> V, </w:t>
            </w:r>
            <w:proofErr w:type="spellStart"/>
            <w:r w:rsidRPr="004F4C63">
              <w:rPr>
                <w:sz w:val="16"/>
                <w:szCs w:val="16"/>
              </w:rPr>
              <w:t>Gazdic</w:t>
            </w:r>
            <w:proofErr w:type="spellEnd"/>
            <w:r w:rsidRPr="004F4C63">
              <w:rPr>
                <w:sz w:val="16"/>
                <w:szCs w:val="16"/>
              </w:rPr>
              <w:t xml:space="preserve"> M, </w:t>
            </w:r>
            <w:proofErr w:type="spellStart"/>
            <w:r w:rsidRPr="004F4C63">
              <w:rPr>
                <w:sz w:val="16"/>
                <w:szCs w:val="16"/>
              </w:rPr>
              <w:t>Simovic</w:t>
            </w:r>
            <w:proofErr w:type="spellEnd"/>
            <w:r w:rsidRPr="004F4C63">
              <w:rPr>
                <w:sz w:val="16"/>
                <w:szCs w:val="16"/>
              </w:rPr>
              <w:t xml:space="preserve"> Markovic B, Jovicic N, </w:t>
            </w:r>
            <w:proofErr w:type="spellStart"/>
            <w:r w:rsidRPr="004F4C63">
              <w:rPr>
                <w:sz w:val="16"/>
                <w:szCs w:val="16"/>
              </w:rPr>
              <w:t>Djonov</w:t>
            </w:r>
            <w:proofErr w:type="spellEnd"/>
            <w:r w:rsidRPr="004F4C63">
              <w:rPr>
                <w:sz w:val="16"/>
                <w:szCs w:val="16"/>
              </w:rPr>
              <w:t xml:space="preserve"> V, </w:t>
            </w:r>
            <w:proofErr w:type="spellStart"/>
            <w:r w:rsidRPr="004F4C63">
              <w:rPr>
                <w:sz w:val="16"/>
                <w:szCs w:val="16"/>
              </w:rPr>
              <w:t>Arsenijevic</w:t>
            </w:r>
            <w:proofErr w:type="spellEnd"/>
            <w:r w:rsidRPr="004F4C63">
              <w:rPr>
                <w:sz w:val="16"/>
                <w:szCs w:val="16"/>
              </w:rPr>
              <w:t xml:space="preserve"> N. Mesenchymal stem cell-derived factors: Immuno-modulatory effects and therapeutic potential. </w:t>
            </w:r>
            <w:proofErr w:type="spellStart"/>
            <w:r w:rsidRPr="004F4C63">
              <w:rPr>
                <w:sz w:val="16"/>
                <w:szCs w:val="16"/>
              </w:rPr>
              <w:t>Biofactors</w:t>
            </w:r>
            <w:proofErr w:type="spellEnd"/>
            <w:r w:rsidRPr="004F4C63">
              <w:rPr>
                <w:sz w:val="16"/>
                <w:szCs w:val="16"/>
              </w:rPr>
              <w:t xml:space="preserve"> 2017;43(5):633-644.</w:t>
            </w:r>
          </w:p>
        </w:tc>
      </w:tr>
      <w:tr w:rsidR="001A5CD2" w:rsidRPr="00FD4AB1" w14:paraId="0CEE3C11" w14:textId="77777777" w:rsidTr="00DF2E84">
        <w:trPr>
          <w:trHeight w:val="284"/>
          <w:jc w:val="center"/>
        </w:trPr>
        <w:tc>
          <w:tcPr>
            <w:tcW w:w="224" w:type="pct"/>
            <w:vAlign w:val="center"/>
          </w:tcPr>
          <w:p w14:paraId="3890F437" w14:textId="77777777" w:rsidR="001A5CD2" w:rsidRPr="00BC4058" w:rsidRDefault="001A5CD2" w:rsidP="0032462C">
            <w:pPr>
              <w:jc w:val="center"/>
              <w:rPr>
                <w:sz w:val="16"/>
                <w:szCs w:val="18"/>
                <w:lang w:val="sr-Cyrl-CS"/>
              </w:rPr>
            </w:pPr>
            <w:r w:rsidRPr="009D79BA">
              <w:rPr>
                <w:sz w:val="16"/>
                <w:szCs w:val="18"/>
                <w:lang w:val="sr-Cyrl-CS"/>
              </w:rPr>
              <w:t>1</w:t>
            </w:r>
            <w:r w:rsidRPr="00BC4058">
              <w:rPr>
                <w:sz w:val="16"/>
                <w:szCs w:val="18"/>
                <w:lang w:val="sr-Cyrl-CS"/>
              </w:rPr>
              <w:t>4.</w:t>
            </w:r>
          </w:p>
        </w:tc>
        <w:tc>
          <w:tcPr>
            <w:tcW w:w="4776" w:type="pct"/>
            <w:gridSpan w:val="13"/>
            <w:vAlign w:val="center"/>
          </w:tcPr>
          <w:p w14:paraId="2BF5BA06" w14:textId="77777777" w:rsidR="001A5CD2" w:rsidRPr="00A648BB" w:rsidRDefault="001A5CD2" w:rsidP="0032462C">
            <w:pPr>
              <w:jc w:val="both"/>
              <w:rPr>
                <w:sz w:val="16"/>
                <w:szCs w:val="16"/>
              </w:rPr>
            </w:pPr>
            <w:proofErr w:type="spellStart"/>
            <w:r w:rsidRPr="00A648BB">
              <w:rPr>
                <w:sz w:val="16"/>
                <w:szCs w:val="16"/>
              </w:rPr>
              <w:t>Simovic</w:t>
            </w:r>
            <w:proofErr w:type="spellEnd"/>
            <w:r w:rsidRPr="00A648BB">
              <w:rPr>
                <w:sz w:val="16"/>
                <w:szCs w:val="16"/>
              </w:rPr>
              <w:t xml:space="preserve"> Markovic B, </w:t>
            </w:r>
            <w:proofErr w:type="spellStart"/>
            <w:r w:rsidRPr="00A648BB">
              <w:rPr>
                <w:sz w:val="16"/>
                <w:szCs w:val="16"/>
              </w:rPr>
              <w:t>Gazdic</w:t>
            </w:r>
            <w:proofErr w:type="spellEnd"/>
            <w:r w:rsidRPr="00A648BB">
              <w:rPr>
                <w:sz w:val="16"/>
                <w:szCs w:val="16"/>
              </w:rPr>
              <w:t xml:space="preserve"> M, </w:t>
            </w:r>
            <w:proofErr w:type="spellStart"/>
            <w:r w:rsidRPr="00A648BB">
              <w:rPr>
                <w:sz w:val="16"/>
                <w:szCs w:val="16"/>
              </w:rPr>
              <w:t>Arsenijevic</w:t>
            </w:r>
            <w:proofErr w:type="spellEnd"/>
            <w:r w:rsidRPr="00A648BB">
              <w:rPr>
                <w:sz w:val="16"/>
                <w:szCs w:val="16"/>
              </w:rPr>
              <w:t xml:space="preserve"> A, Jovicic N, Jeremic J, </w:t>
            </w:r>
            <w:proofErr w:type="spellStart"/>
            <w:r w:rsidRPr="00A648BB">
              <w:rPr>
                <w:sz w:val="16"/>
                <w:szCs w:val="16"/>
              </w:rPr>
              <w:t>Djonov</w:t>
            </w:r>
            <w:proofErr w:type="spellEnd"/>
            <w:r w:rsidRPr="00A648BB">
              <w:rPr>
                <w:sz w:val="16"/>
                <w:szCs w:val="16"/>
              </w:rPr>
              <w:t xml:space="preserve"> V, </w:t>
            </w:r>
            <w:proofErr w:type="spellStart"/>
            <w:r w:rsidRPr="00A648BB">
              <w:rPr>
                <w:sz w:val="16"/>
                <w:szCs w:val="16"/>
              </w:rPr>
              <w:t>Arsenijevic</w:t>
            </w:r>
            <w:proofErr w:type="spellEnd"/>
            <w:r w:rsidRPr="00A648BB">
              <w:rPr>
                <w:sz w:val="16"/>
                <w:szCs w:val="16"/>
              </w:rPr>
              <w:t xml:space="preserve"> N, Lukic ML, </w:t>
            </w:r>
            <w:proofErr w:type="spellStart"/>
            <w:r w:rsidRPr="00A648BB">
              <w:rPr>
                <w:sz w:val="16"/>
                <w:szCs w:val="16"/>
              </w:rPr>
              <w:t>Volarevic</w:t>
            </w:r>
            <w:proofErr w:type="spellEnd"/>
            <w:r w:rsidRPr="00A648BB">
              <w:rPr>
                <w:sz w:val="16"/>
                <w:szCs w:val="16"/>
              </w:rPr>
              <w:t xml:space="preserve"> V. Mesenchymal Stem Cells Attenuate Cisplatin-Induced Nephrotoxicity in </w:t>
            </w:r>
            <w:proofErr w:type="spellStart"/>
            <w:r w:rsidRPr="00A648BB">
              <w:rPr>
                <w:sz w:val="16"/>
                <w:szCs w:val="16"/>
              </w:rPr>
              <w:t>iNOS</w:t>
            </w:r>
            <w:proofErr w:type="spellEnd"/>
            <w:r w:rsidRPr="00A648BB">
              <w:rPr>
                <w:sz w:val="16"/>
                <w:szCs w:val="16"/>
              </w:rPr>
              <w:t xml:space="preserve">-Dependent Manner. Stem Cells Int </w:t>
            </w:r>
            <w:proofErr w:type="gramStart"/>
            <w:r w:rsidRPr="00A648BB">
              <w:rPr>
                <w:sz w:val="16"/>
                <w:szCs w:val="16"/>
              </w:rPr>
              <w:t>2017;2017:1315378</w:t>
            </w:r>
            <w:proofErr w:type="gramEnd"/>
            <w:r w:rsidRPr="00A648BB">
              <w:rPr>
                <w:sz w:val="16"/>
                <w:szCs w:val="16"/>
              </w:rPr>
              <w:t xml:space="preserve">. </w:t>
            </w:r>
            <w:proofErr w:type="spellStart"/>
            <w:r w:rsidRPr="00A648BB">
              <w:rPr>
                <w:sz w:val="16"/>
                <w:szCs w:val="16"/>
              </w:rPr>
              <w:t>doi</w:t>
            </w:r>
            <w:proofErr w:type="spellEnd"/>
            <w:r w:rsidRPr="00A648BB">
              <w:rPr>
                <w:sz w:val="16"/>
                <w:szCs w:val="16"/>
              </w:rPr>
              <w:t>: 10.1155/2017/1315378.</w:t>
            </w:r>
          </w:p>
        </w:tc>
      </w:tr>
      <w:tr w:rsidR="001A5CD2" w:rsidRPr="00FD4AB1" w14:paraId="56AFF249" w14:textId="77777777" w:rsidTr="00DF2E84">
        <w:trPr>
          <w:trHeight w:val="284"/>
          <w:jc w:val="center"/>
        </w:trPr>
        <w:tc>
          <w:tcPr>
            <w:tcW w:w="224" w:type="pct"/>
            <w:vAlign w:val="center"/>
          </w:tcPr>
          <w:p w14:paraId="2A832162" w14:textId="77777777" w:rsidR="001A5CD2" w:rsidRPr="00BC4058" w:rsidRDefault="001A5CD2" w:rsidP="0032462C">
            <w:pPr>
              <w:jc w:val="center"/>
              <w:rPr>
                <w:sz w:val="16"/>
                <w:szCs w:val="18"/>
                <w:lang w:val="sr-Cyrl-CS"/>
              </w:rPr>
            </w:pPr>
            <w:r w:rsidRPr="009D79BA">
              <w:rPr>
                <w:sz w:val="16"/>
                <w:szCs w:val="18"/>
                <w:lang w:val="sr-Cyrl-CS"/>
              </w:rPr>
              <w:t>1</w:t>
            </w:r>
            <w:r w:rsidRPr="00BC4058">
              <w:rPr>
                <w:sz w:val="16"/>
                <w:szCs w:val="18"/>
                <w:lang w:val="sr-Cyrl-CS"/>
              </w:rPr>
              <w:t>5.</w:t>
            </w:r>
          </w:p>
        </w:tc>
        <w:tc>
          <w:tcPr>
            <w:tcW w:w="4776" w:type="pct"/>
            <w:gridSpan w:val="13"/>
            <w:vAlign w:val="center"/>
          </w:tcPr>
          <w:p w14:paraId="03A471D7" w14:textId="77777777" w:rsidR="001A5CD2" w:rsidRPr="00054F0E" w:rsidRDefault="001A5CD2" w:rsidP="0032462C">
            <w:pPr>
              <w:jc w:val="both"/>
              <w:rPr>
                <w:sz w:val="16"/>
                <w:szCs w:val="16"/>
              </w:rPr>
            </w:pPr>
            <w:proofErr w:type="spellStart"/>
            <w:r w:rsidRPr="00A648BB">
              <w:rPr>
                <w:sz w:val="16"/>
                <w:szCs w:val="16"/>
              </w:rPr>
              <w:t>Gazdic</w:t>
            </w:r>
            <w:proofErr w:type="spellEnd"/>
            <w:r w:rsidRPr="00A648BB">
              <w:rPr>
                <w:sz w:val="16"/>
                <w:szCs w:val="16"/>
              </w:rPr>
              <w:t xml:space="preserve"> M, </w:t>
            </w:r>
            <w:proofErr w:type="spellStart"/>
            <w:r w:rsidRPr="00A648BB">
              <w:rPr>
                <w:sz w:val="16"/>
                <w:szCs w:val="16"/>
              </w:rPr>
              <w:t>Simovic</w:t>
            </w:r>
            <w:proofErr w:type="spellEnd"/>
            <w:r w:rsidRPr="00A648BB">
              <w:rPr>
                <w:sz w:val="16"/>
                <w:szCs w:val="16"/>
              </w:rPr>
              <w:t xml:space="preserve"> Markovic B, Jovicic N, </w:t>
            </w:r>
            <w:proofErr w:type="spellStart"/>
            <w:r w:rsidRPr="00A648BB">
              <w:rPr>
                <w:sz w:val="16"/>
                <w:szCs w:val="16"/>
              </w:rPr>
              <w:t>Misirkic</w:t>
            </w:r>
            <w:proofErr w:type="spellEnd"/>
            <w:r w:rsidRPr="00A648BB">
              <w:rPr>
                <w:sz w:val="16"/>
                <w:szCs w:val="16"/>
              </w:rPr>
              <w:t xml:space="preserve">-Marjanovic M, </w:t>
            </w:r>
            <w:proofErr w:type="spellStart"/>
            <w:r w:rsidRPr="00A648BB">
              <w:rPr>
                <w:sz w:val="16"/>
                <w:szCs w:val="16"/>
              </w:rPr>
              <w:t>Djonov</w:t>
            </w:r>
            <w:proofErr w:type="spellEnd"/>
            <w:r w:rsidRPr="00A648BB">
              <w:rPr>
                <w:sz w:val="16"/>
                <w:szCs w:val="16"/>
              </w:rPr>
              <w:t xml:space="preserve"> V, </w:t>
            </w:r>
            <w:proofErr w:type="spellStart"/>
            <w:r w:rsidRPr="00A648BB">
              <w:rPr>
                <w:sz w:val="16"/>
                <w:szCs w:val="16"/>
              </w:rPr>
              <w:t>Jakovljevic</w:t>
            </w:r>
            <w:proofErr w:type="spellEnd"/>
            <w:r w:rsidRPr="00A648BB">
              <w:rPr>
                <w:sz w:val="16"/>
                <w:szCs w:val="16"/>
              </w:rPr>
              <w:t xml:space="preserve"> V, </w:t>
            </w:r>
            <w:proofErr w:type="spellStart"/>
            <w:r w:rsidRPr="00A648BB">
              <w:rPr>
                <w:sz w:val="16"/>
                <w:szCs w:val="16"/>
              </w:rPr>
              <w:t>Arsenijevic</w:t>
            </w:r>
            <w:proofErr w:type="spellEnd"/>
            <w:r w:rsidRPr="00A648BB">
              <w:rPr>
                <w:sz w:val="16"/>
                <w:szCs w:val="16"/>
              </w:rPr>
              <w:t xml:space="preserve"> N, Lukic ML, </w:t>
            </w:r>
            <w:proofErr w:type="spellStart"/>
            <w:r w:rsidRPr="00A648BB">
              <w:rPr>
                <w:sz w:val="16"/>
                <w:szCs w:val="16"/>
              </w:rPr>
              <w:t>Volarevic</w:t>
            </w:r>
            <w:proofErr w:type="spellEnd"/>
            <w:r w:rsidRPr="00A648BB">
              <w:rPr>
                <w:sz w:val="16"/>
                <w:szCs w:val="16"/>
              </w:rPr>
              <w:t xml:space="preserve"> V. </w:t>
            </w:r>
            <w:r>
              <w:rPr>
                <w:sz w:val="16"/>
                <w:szCs w:val="16"/>
              </w:rPr>
              <w:t xml:space="preserve"> </w:t>
            </w:r>
            <w:r w:rsidRPr="00A648BB">
              <w:rPr>
                <w:sz w:val="16"/>
                <w:szCs w:val="16"/>
              </w:rPr>
              <w:t>Mesenchymal Stem Cells Promote Metastasis of Lung Cancer Cells by Downregulating Systemic Antitumor Immune Response. Stem Cells Int 2017;</w:t>
            </w:r>
            <w:r>
              <w:rPr>
                <w:sz w:val="16"/>
                <w:szCs w:val="16"/>
              </w:rPr>
              <w:t xml:space="preserve"> </w:t>
            </w:r>
            <w:r w:rsidRPr="00A648BB">
              <w:rPr>
                <w:sz w:val="16"/>
                <w:szCs w:val="16"/>
              </w:rPr>
              <w:t xml:space="preserve">2017:6294717. </w:t>
            </w:r>
            <w:proofErr w:type="spellStart"/>
            <w:r w:rsidRPr="00A648BB">
              <w:rPr>
                <w:sz w:val="16"/>
                <w:szCs w:val="16"/>
              </w:rPr>
              <w:t>doi</w:t>
            </w:r>
            <w:proofErr w:type="spellEnd"/>
            <w:r w:rsidRPr="00A648BB">
              <w:rPr>
                <w:sz w:val="16"/>
                <w:szCs w:val="16"/>
              </w:rPr>
              <w:t>: 10.1155/2017/6294717.</w:t>
            </w:r>
          </w:p>
        </w:tc>
      </w:tr>
      <w:tr w:rsidR="001A5CD2" w:rsidRPr="00FD4AB1" w14:paraId="4B962D7A" w14:textId="77777777" w:rsidTr="00DF2E84">
        <w:trPr>
          <w:trHeight w:val="284"/>
          <w:jc w:val="center"/>
        </w:trPr>
        <w:tc>
          <w:tcPr>
            <w:tcW w:w="224" w:type="pct"/>
            <w:vAlign w:val="center"/>
          </w:tcPr>
          <w:p w14:paraId="36EEC8AA" w14:textId="77777777" w:rsidR="001A5CD2" w:rsidRPr="00BC4058" w:rsidRDefault="001A5CD2" w:rsidP="0032462C">
            <w:pPr>
              <w:jc w:val="center"/>
              <w:rPr>
                <w:sz w:val="16"/>
                <w:szCs w:val="18"/>
                <w:lang w:val="sr-Cyrl-CS"/>
              </w:rPr>
            </w:pPr>
            <w:r w:rsidRPr="009D79BA">
              <w:rPr>
                <w:sz w:val="16"/>
                <w:szCs w:val="18"/>
                <w:lang w:val="sr-Cyrl-CS"/>
              </w:rPr>
              <w:t>1</w:t>
            </w:r>
            <w:r w:rsidRPr="00BC4058">
              <w:rPr>
                <w:sz w:val="16"/>
                <w:szCs w:val="18"/>
                <w:lang w:val="sr-Cyrl-CS"/>
              </w:rPr>
              <w:t>6.</w:t>
            </w:r>
          </w:p>
        </w:tc>
        <w:tc>
          <w:tcPr>
            <w:tcW w:w="4776" w:type="pct"/>
            <w:gridSpan w:val="13"/>
            <w:vAlign w:val="center"/>
          </w:tcPr>
          <w:p w14:paraId="0194FC0D" w14:textId="77777777" w:rsidR="001A5CD2" w:rsidRPr="00054F0E" w:rsidRDefault="001A5CD2" w:rsidP="0032462C">
            <w:pPr>
              <w:jc w:val="both"/>
              <w:rPr>
                <w:sz w:val="16"/>
                <w:szCs w:val="16"/>
              </w:rPr>
            </w:pPr>
            <w:proofErr w:type="spellStart"/>
            <w:r w:rsidRPr="00A648BB">
              <w:rPr>
                <w:sz w:val="16"/>
                <w:szCs w:val="16"/>
              </w:rPr>
              <w:t>Stojic</w:t>
            </w:r>
            <w:proofErr w:type="spellEnd"/>
            <w:r w:rsidRPr="00A648BB">
              <w:rPr>
                <w:sz w:val="16"/>
                <w:szCs w:val="16"/>
              </w:rPr>
              <w:t xml:space="preserve"> IM, </w:t>
            </w:r>
            <w:proofErr w:type="spellStart"/>
            <w:r w:rsidRPr="00A648BB">
              <w:rPr>
                <w:sz w:val="16"/>
                <w:szCs w:val="16"/>
              </w:rPr>
              <w:t>Zivkovic</w:t>
            </w:r>
            <w:proofErr w:type="spellEnd"/>
            <w:r w:rsidRPr="00A648BB">
              <w:rPr>
                <w:sz w:val="16"/>
                <w:szCs w:val="16"/>
              </w:rPr>
              <w:t xml:space="preserve"> VI, </w:t>
            </w:r>
            <w:proofErr w:type="spellStart"/>
            <w:r w:rsidRPr="00A648BB">
              <w:rPr>
                <w:sz w:val="16"/>
                <w:szCs w:val="16"/>
              </w:rPr>
              <w:t>Srejovic</w:t>
            </w:r>
            <w:proofErr w:type="spellEnd"/>
            <w:r w:rsidRPr="00A648BB">
              <w:rPr>
                <w:sz w:val="16"/>
                <w:szCs w:val="16"/>
              </w:rPr>
              <w:t xml:space="preserve"> IM, Nikolic TR, Jeremic NS, Jeremic JN, Djuric DM, Jovicic N, Radonjic KG, </w:t>
            </w:r>
            <w:proofErr w:type="spellStart"/>
            <w:r w:rsidRPr="00A648BB">
              <w:rPr>
                <w:sz w:val="16"/>
                <w:szCs w:val="16"/>
              </w:rPr>
              <w:t>Bugarcic</w:t>
            </w:r>
            <w:proofErr w:type="spellEnd"/>
            <w:r w:rsidRPr="00A648BB">
              <w:rPr>
                <w:sz w:val="16"/>
                <w:szCs w:val="16"/>
              </w:rPr>
              <w:t xml:space="preserve"> ZD, </w:t>
            </w:r>
            <w:proofErr w:type="spellStart"/>
            <w:r w:rsidRPr="00A648BB">
              <w:rPr>
                <w:sz w:val="16"/>
                <w:szCs w:val="16"/>
              </w:rPr>
              <w:t>Jakovljevic</w:t>
            </w:r>
            <w:proofErr w:type="spellEnd"/>
            <w:r w:rsidRPr="00A648BB">
              <w:rPr>
                <w:sz w:val="16"/>
                <w:szCs w:val="16"/>
              </w:rPr>
              <w:t xml:space="preserve"> VLJ, </w:t>
            </w:r>
            <w:proofErr w:type="spellStart"/>
            <w:r w:rsidRPr="00A648BB">
              <w:rPr>
                <w:sz w:val="16"/>
                <w:szCs w:val="16"/>
              </w:rPr>
              <w:t>Novokmet</w:t>
            </w:r>
            <w:proofErr w:type="spellEnd"/>
            <w:r w:rsidRPr="00A648BB">
              <w:rPr>
                <w:sz w:val="16"/>
                <w:szCs w:val="16"/>
              </w:rPr>
              <w:t xml:space="preserve"> SS.</w:t>
            </w:r>
            <w:r>
              <w:rPr>
                <w:sz w:val="16"/>
                <w:szCs w:val="16"/>
              </w:rPr>
              <w:t xml:space="preserve"> </w:t>
            </w:r>
            <w:r w:rsidRPr="00A648BB">
              <w:rPr>
                <w:sz w:val="16"/>
                <w:szCs w:val="16"/>
              </w:rPr>
              <w:t xml:space="preserve">Cisplatin and cisplatin analogues perfusion through isolated rat heart: the effects of acute application on oxidative stress biomarkers. Mol Cell </w:t>
            </w:r>
            <w:proofErr w:type="spellStart"/>
            <w:r w:rsidRPr="00A648BB">
              <w:rPr>
                <w:sz w:val="16"/>
                <w:szCs w:val="16"/>
              </w:rPr>
              <w:t>Biochem</w:t>
            </w:r>
            <w:proofErr w:type="spellEnd"/>
            <w:r w:rsidRPr="00A648BB">
              <w:rPr>
                <w:sz w:val="16"/>
                <w:szCs w:val="16"/>
              </w:rPr>
              <w:t xml:space="preserve"> 2017; </w:t>
            </w:r>
            <w:proofErr w:type="spellStart"/>
            <w:r w:rsidRPr="00A648BB">
              <w:rPr>
                <w:sz w:val="16"/>
                <w:szCs w:val="16"/>
              </w:rPr>
              <w:t>doi</w:t>
            </w:r>
            <w:proofErr w:type="spellEnd"/>
            <w:r w:rsidRPr="00A648BB">
              <w:rPr>
                <w:sz w:val="16"/>
                <w:szCs w:val="16"/>
              </w:rPr>
              <w:t>: 10.1007/s11010-017-3132-8.</w:t>
            </w:r>
          </w:p>
        </w:tc>
      </w:tr>
      <w:tr w:rsidR="001A5CD2" w:rsidRPr="00FD4AB1" w14:paraId="618A9A44" w14:textId="77777777" w:rsidTr="00DF2E84">
        <w:trPr>
          <w:trHeight w:val="284"/>
          <w:jc w:val="center"/>
        </w:trPr>
        <w:tc>
          <w:tcPr>
            <w:tcW w:w="5000" w:type="pct"/>
            <w:gridSpan w:val="14"/>
            <w:vAlign w:val="center"/>
          </w:tcPr>
          <w:p w14:paraId="5B5B8859"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7ACBCCF3" w14:textId="77777777" w:rsidTr="005D341B">
        <w:trPr>
          <w:trHeight w:val="397"/>
          <w:jc w:val="center"/>
        </w:trPr>
        <w:tc>
          <w:tcPr>
            <w:tcW w:w="1410" w:type="pct"/>
            <w:gridSpan w:val="6"/>
            <w:vMerge w:val="restart"/>
            <w:vAlign w:val="center"/>
          </w:tcPr>
          <w:p w14:paraId="1D4D1E0A"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277" w:type="pct"/>
            <w:gridSpan w:val="4"/>
            <w:vAlign w:val="center"/>
          </w:tcPr>
          <w:p w14:paraId="3286185C"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2313" w:type="pct"/>
            <w:gridSpan w:val="4"/>
            <w:vAlign w:val="center"/>
          </w:tcPr>
          <w:p w14:paraId="5D615A23" w14:textId="77777777" w:rsidR="001A5CD2" w:rsidRPr="00A13F29" w:rsidRDefault="001A5CD2" w:rsidP="0032462C">
            <w:pPr>
              <w:ind w:left="128"/>
              <w:rPr>
                <w:b/>
              </w:rPr>
            </w:pPr>
          </w:p>
        </w:tc>
      </w:tr>
      <w:tr w:rsidR="001A5CD2" w:rsidRPr="00FD4AB1" w14:paraId="789E6E16" w14:textId="77777777" w:rsidTr="005D341B">
        <w:trPr>
          <w:trHeight w:val="245"/>
          <w:jc w:val="center"/>
        </w:trPr>
        <w:tc>
          <w:tcPr>
            <w:tcW w:w="1410" w:type="pct"/>
            <w:gridSpan w:val="6"/>
            <w:vMerge/>
            <w:vAlign w:val="center"/>
          </w:tcPr>
          <w:p w14:paraId="7782771E" w14:textId="77777777" w:rsidR="001A5CD2" w:rsidRPr="00FD4AB1" w:rsidRDefault="001A5CD2" w:rsidP="0032462C">
            <w:pPr>
              <w:rPr>
                <w:sz w:val="18"/>
                <w:szCs w:val="18"/>
                <w:lang w:val="sr-Cyrl-CS"/>
              </w:rPr>
            </w:pPr>
          </w:p>
        </w:tc>
        <w:tc>
          <w:tcPr>
            <w:tcW w:w="1277" w:type="pct"/>
            <w:gridSpan w:val="4"/>
            <w:vAlign w:val="center"/>
          </w:tcPr>
          <w:p w14:paraId="6320A904" w14:textId="77777777" w:rsidR="001A5CD2" w:rsidRPr="00E706ED" w:rsidRDefault="001A5CD2" w:rsidP="0032462C">
            <w:pPr>
              <w:rPr>
                <w:sz w:val="16"/>
                <w:szCs w:val="18"/>
              </w:rPr>
            </w:pPr>
            <w:r w:rsidRPr="00DF2A27">
              <w:rPr>
                <w:sz w:val="16"/>
                <w:szCs w:val="18"/>
              </w:rPr>
              <w:t>Scopus</w:t>
            </w:r>
          </w:p>
        </w:tc>
        <w:tc>
          <w:tcPr>
            <w:tcW w:w="2313" w:type="pct"/>
            <w:gridSpan w:val="4"/>
            <w:vAlign w:val="center"/>
          </w:tcPr>
          <w:p w14:paraId="7700E6AD" w14:textId="77777777" w:rsidR="001A5CD2" w:rsidRPr="00A0173A" w:rsidRDefault="001A5CD2" w:rsidP="0032462C">
            <w:pPr>
              <w:rPr>
                <w:b/>
                <w:szCs w:val="18"/>
              </w:rPr>
            </w:pPr>
          </w:p>
        </w:tc>
      </w:tr>
      <w:tr w:rsidR="001A5CD2" w:rsidRPr="00FD4AB1" w14:paraId="2B1C4B81" w14:textId="77777777" w:rsidTr="00DF2E84">
        <w:trPr>
          <w:trHeight w:val="397"/>
          <w:jc w:val="center"/>
        </w:trPr>
        <w:tc>
          <w:tcPr>
            <w:tcW w:w="1410" w:type="pct"/>
            <w:gridSpan w:val="6"/>
            <w:vAlign w:val="center"/>
          </w:tcPr>
          <w:p w14:paraId="70F229EA" w14:textId="77777777" w:rsidR="001A5CD2" w:rsidRPr="00FD4AB1" w:rsidRDefault="001A5CD2" w:rsidP="0032462C">
            <w:pPr>
              <w:rPr>
                <w:sz w:val="18"/>
                <w:szCs w:val="18"/>
                <w:lang w:val="sr-Cyrl-CS"/>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p>
        </w:tc>
        <w:tc>
          <w:tcPr>
            <w:tcW w:w="3590" w:type="pct"/>
            <w:gridSpan w:val="8"/>
            <w:vAlign w:val="center"/>
          </w:tcPr>
          <w:p w14:paraId="153EF3D1" w14:textId="77777777" w:rsidR="001A5CD2" w:rsidRPr="004F4C63" w:rsidRDefault="001A5CD2" w:rsidP="0032462C">
            <w:pPr>
              <w:rPr>
                <w:b/>
              </w:rPr>
            </w:pPr>
            <w:r>
              <w:rPr>
                <w:b/>
              </w:rPr>
              <w:t>21</w:t>
            </w:r>
          </w:p>
        </w:tc>
      </w:tr>
      <w:tr w:rsidR="001A5CD2" w:rsidRPr="00FD4AB1" w14:paraId="2D2A7B52" w14:textId="77777777" w:rsidTr="005D341B">
        <w:trPr>
          <w:trHeight w:val="284"/>
          <w:jc w:val="center"/>
        </w:trPr>
        <w:tc>
          <w:tcPr>
            <w:tcW w:w="1410" w:type="pct"/>
            <w:gridSpan w:val="6"/>
            <w:vMerge w:val="restart"/>
            <w:vAlign w:val="center"/>
          </w:tcPr>
          <w:p w14:paraId="77895EA3"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655" w:type="pct"/>
            <w:gridSpan w:val="3"/>
            <w:vMerge w:val="restart"/>
            <w:vAlign w:val="center"/>
          </w:tcPr>
          <w:p w14:paraId="6C009E0E" w14:textId="77777777" w:rsidR="001A5CD2" w:rsidRPr="00720C3D" w:rsidRDefault="001A5CD2" w:rsidP="0032462C">
            <w:pPr>
              <w:jc w:val="center"/>
              <w:rPr>
                <w:b/>
                <w:lang w:val="sr-Cyrl-CS"/>
              </w:rPr>
            </w:pPr>
            <w:r>
              <w:rPr>
                <w:b/>
                <w:lang w:val="sr-Cyrl-CS"/>
              </w:rPr>
              <w:t>4</w:t>
            </w:r>
          </w:p>
        </w:tc>
        <w:tc>
          <w:tcPr>
            <w:tcW w:w="622" w:type="pct"/>
            <w:vAlign w:val="center"/>
          </w:tcPr>
          <w:p w14:paraId="6EBC6F40" w14:textId="77777777" w:rsidR="001A5CD2" w:rsidRPr="00D44E36" w:rsidRDefault="001A5CD2" w:rsidP="0032462C">
            <w:pPr>
              <w:rPr>
                <w:sz w:val="16"/>
                <w:szCs w:val="18"/>
              </w:rPr>
            </w:pPr>
            <w:r w:rsidRPr="00D44E36">
              <w:rPr>
                <w:sz w:val="16"/>
                <w:szCs w:val="18"/>
                <w:lang w:val="sr-Cyrl-CS"/>
              </w:rPr>
              <w:t>Домаћи</w:t>
            </w:r>
          </w:p>
        </w:tc>
        <w:tc>
          <w:tcPr>
            <w:tcW w:w="2313" w:type="pct"/>
            <w:gridSpan w:val="4"/>
            <w:vAlign w:val="center"/>
          </w:tcPr>
          <w:p w14:paraId="4E04E74E" w14:textId="77777777" w:rsidR="001A5CD2" w:rsidRPr="00720C3D" w:rsidRDefault="001A5CD2" w:rsidP="0032462C">
            <w:pPr>
              <w:pStyle w:val="BodyText"/>
              <w:tabs>
                <w:tab w:val="left" w:pos="1905"/>
              </w:tabs>
              <w:ind w:left="128"/>
              <w:rPr>
                <w:b/>
                <w:sz w:val="20"/>
              </w:rPr>
            </w:pPr>
            <w:r>
              <w:rPr>
                <w:b/>
                <w:sz w:val="20"/>
              </w:rPr>
              <w:t>3</w:t>
            </w:r>
          </w:p>
        </w:tc>
      </w:tr>
      <w:tr w:rsidR="001A5CD2" w:rsidRPr="00FD4AB1" w14:paraId="1E0EE9FF" w14:textId="77777777" w:rsidTr="005D341B">
        <w:trPr>
          <w:trHeight w:val="118"/>
          <w:jc w:val="center"/>
        </w:trPr>
        <w:tc>
          <w:tcPr>
            <w:tcW w:w="1410" w:type="pct"/>
            <w:gridSpan w:val="6"/>
            <w:vMerge/>
            <w:vAlign w:val="center"/>
          </w:tcPr>
          <w:p w14:paraId="51C9C66A" w14:textId="77777777" w:rsidR="001A5CD2" w:rsidRPr="00FD4AB1" w:rsidRDefault="001A5CD2" w:rsidP="0032462C">
            <w:pPr>
              <w:rPr>
                <w:sz w:val="18"/>
                <w:szCs w:val="18"/>
                <w:lang w:val="sr-Cyrl-CS"/>
              </w:rPr>
            </w:pPr>
          </w:p>
        </w:tc>
        <w:tc>
          <w:tcPr>
            <w:tcW w:w="655" w:type="pct"/>
            <w:gridSpan w:val="3"/>
            <w:vMerge/>
            <w:vAlign w:val="center"/>
          </w:tcPr>
          <w:p w14:paraId="44CDB13E" w14:textId="77777777" w:rsidR="001A5CD2" w:rsidRPr="00A0173A" w:rsidRDefault="001A5CD2" w:rsidP="0032462C">
            <w:pPr>
              <w:jc w:val="center"/>
              <w:rPr>
                <w:b/>
                <w:szCs w:val="18"/>
              </w:rPr>
            </w:pPr>
          </w:p>
        </w:tc>
        <w:tc>
          <w:tcPr>
            <w:tcW w:w="622" w:type="pct"/>
            <w:vAlign w:val="center"/>
          </w:tcPr>
          <w:p w14:paraId="22155E1C" w14:textId="77777777" w:rsidR="001A5CD2" w:rsidRPr="00D44E36" w:rsidRDefault="001A5CD2" w:rsidP="0032462C">
            <w:pPr>
              <w:rPr>
                <w:sz w:val="16"/>
                <w:szCs w:val="18"/>
                <w:lang w:val="sr-Cyrl-CS"/>
              </w:rPr>
            </w:pPr>
            <w:r w:rsidRPr="00D44E36">
              <w:rPr>
                <w:sz w:val="16"/>
                <w:szCs w:val="18"/>
                <w:lang w:val="sr-Cyrl-CS"/>
              </w:rPr>
              <w:t>Међународни</w:t>
            </w:r>
          </w:p>
        </w:tc>
        <w:tc>
          <w:tcPr>
            <w:tcW w:w="2313" w:type="pct"/>
            <w:gridSpan w:val="4"/>
            <w:vAlign w:val="center"/>
          </w:tcPr>
          <w:p w14:paraId="28C80FB2" w14:textId="77777777" w:rsidR="001A5CD2" w:rsidRPr="00720C3D" w:rsidRDefault="001A5CD2" w:rsidP="0032462C">
            <w:pPr>
              <w:pStyle w:val="BodyText"/>
              <w:tabs>
                <w:tab w:val="left" w:pos="1905"/>
              </w:tabs>
              <w:ind w:left="128"/>
              <w:rPr>
                <w:b/>
                <w:sz w:val="20"/>
                <w:szCs w:val="18"/>
              </w:rPr>
            </w:pPr>
            <w:r>
              <w:rPr>
                <w:b/>
                <w:sz w:val="20"/>
                <w:szCs w:val="18"/>
              </w:rPr>
              <w:t>1</w:t>
            </w:r>
          </w:p>
        </w:tc>
      </w:tr>
      <w:tr w:rsidR="001A5CD2" w:rsidRPr="00FD4AB1" w14:paraId="26030926" w14:textId="77777777" w:rsidTr="00DF2E84">
        <w:trPr>
          <w:trHeight w:val="613"/>
          <w:jc w:val="center"/>
        </w:trPr>
        <w:tc>
          <w:tcPr>
            <w:tcW w:w="991" w:type="pct"/>
            <w:gridSpan w:val="4"/>
            <w:vAlign w:val="center"/>
          </w:tcPr>
          <w:p w14:paraId="3D33964E" w14:textId="77777777" w:rsidR="001A5CD2" w:rsidRPr="00FD4AB1" w:rsidRDefault="001A5CD2" w:rsidP="0032462C">
            <w:pPr>
              <w:rPr>
                <w:sz w:val="18"/>
                <w:szCs w:val="18"/>
                <w:lang w:val="sr-Cyrl-CS"/>
              </w:rPr>
            </w:pPr>
            <w:r w:rsidRPr="00FD4AB1">
              <w:rPr>
                <w:sz w:val="18"/>
                <w:szCs w:val="18"/>
                <w:lang w:val="sr-Cyrl-CS"/>
              </w:rPr>
              <w:lastRenderedPageBreak/>
              <w:t xml:space="preserve">Усавршавања </w:t>
            </w:r>
          </w:p>
        </w:tc>
        <w:tc>
          <w:tcPr>
            <w:tcW w:w="4009" w:type="pct"/>
            <w:gridSpan w:val="10"/>
            <w:vAlign w:val="center"/>
          </w:tcPr>
          <w:p w14:paraId="7F1A10CA" w14:textId="77777777" w:rsidR="001A5CD2" w:rsidRPr="005F5F9A" w:rsidRDefault="001A5CD2" w:rsidP="0032462C">
            <w:pPr>
              <w:rPr>
                <w:sz w:val="18"/>
                <w:szCs w:val="18"/>
                <w:lang w:val="sr-Cyrl-CS"/>
              </w:rPr>
            </w:pPr>
          </w:p>
        </w:tc>
      </w:tr>
      <w:tr w:rsidR="001A5CD2" w:rsidRPr="00FD4AB1" w14:paraId="1A863FC4" w14:textId="77777777" w:rsidTr="00DF2E84">
        <w:trPr>
          <w:trHeight w:val="385"/>
          <w:jc w:val="center"/>
        </w:trPr>
        <w:tc>
          <w:tcPr>
            <w:tcW w:w="991" w:type="pct"/>
            <w:gridSpan w:val="4"/>
            <w:vAlign w:val="center"/>
          </w:tcPr>
          <w:p w14:paraId="5D82C2B5" w14:textId="77777777" w:rsidR="001A5CD2" w:rsidRPr="00FD4AB1" w:rsidRDefault="001A5CD2" w:rsidP="0032462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009" w:type="pct"/>
            <w:gridSpan w:val="10"/>
            <w:vAlign w:val="center"/>
          </w:tcPr>
          <w:p w14:paraId="7C7473AA" w14:textId="77777777" w:rsidR="001A5CD2" w:rsidRPr="00725908" w:rsidRDefault="001A5CD2" w:rsidP="0032462C">
            <w:pPr>
              <w:rPr>
                <w:sz w:val="16"/>
                <w:szCs w:val="18"/>
              </w:rPr>
            </w:pPr>
          </w:p>
        </w:tc>
      </w:tr>
    </w:tbl>
    <w:p w14:paraId="2B48F12F" w14:textId="3361B2F6" w:rsidR="001A5CD2" w:rsidRDefault="001A5CD2" w:rsidP="0032462C"/>
    <w:p w14:paraId="461B4482" w14:textId="1F201176" w:rsidR="0032462C" w:rsidRDefault="0032462C">
      <w:pPr>
        <w:spacing w:after="200" w:line="276" w:lineRule="auto"/>
      </w:pPr>
      <w:r>
        <w:br w:type="page"/>
      </w:r>
    </w:p>
    <w:p w14:paraId="2C4A945D" w14:textId="77777777" w:rsidR="0032462C" w:rsidRPr="00FD4AB1" w:rsidRDefault="0032462C"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211"/>
        <w:gridCol w:w="402"/>
        <w:gridCol w:w="94"/>
        <w:gridCol w:w="453"/>
        <w:gridCol w:w="872"/>
        <w:gridCol w:w="233"/>
        <w:gridCol w:w="608"/>
        <w:gridCol w:w="853"/>
        <w:gridCol w:w="1040"/>
        <w:gridCol w:w="176"/>
        <w:gridCol w:w="1035"/>
        <w:gridCol w:w="411"/>
        <w:gridCol w:w="943"/>
        <w:gridCol w:w="1727"/>
      </w:tblGrid>
      <w:tr w:rsidR="001A5CD2" w:rsidRPr="00FD4AB1" w14:paraId="0F112BD6" w14:textId="77777777" w:rsidTr="0032462C">
        <w:trPr>
          <w:trHeight w:val="409"/>
          <w:jc w:val="center"/>
        </w:trPr>
        <w:tc>
          <w:tcPr>
            <w:tcW w:w="1759" w:type="pct"/>
            <w:gridSpan w:val="7"/>
            <w:shd w:val="clear" w:color="auto" w:fill="auto"/>
            <w:vAlign w:val="center"/>
          </w:tcPr>
          <w:p w14:paraId="28596DA5"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241" w:type="pct"/>
            <w:gridSpan w:val="8"/>
            <w:shd w:val="clear" w:color="auto" w:fill="auto"/>
            <w:vAlign w:val="center"/>
          </w:tcPr>
          <w:p w14:paraId="09D0170E" w14:textId="77777777" w:rsidR="001A5CD2" w:rsidRPr="00191E59" w:rsidRDefault="001A5CD2" w:rsidP="0032462C">
            <w:pPr>
              <w:pStyle w:val="Heading2"/>
              <w:rPr>
                <w:i/>
                <w:sz w:val="18"/>
                <w:szCs w:val="18"/>
                <w:lang w:val="sr-Cyrl-CS"/>
              </w:rPr>
            </w:pPr>
            <w:bookmarkStart w:id="50" w:name="Биљана_Љујић"/>
            <w:r w:rsidRPr="004D3F5C">
              <w:rPr>
                <w:sz w:val="18"/>
                <w:szCs w:val="18"/>
                <w:lang w:val="sr-Cyrl-CS"/>
              </w:rPr>
              <w:t>Биљана Љујић</w:t>
            </w:r>
            <w:bookmarkEnd w:id="50"/>
          </w:p>
        </w:tc>
      </w:tr>
      <w:tr w:rsidR="001A5CD2" w:rsidRPr="00FD4AB1" w14:paraId="20195CF9" w14:textId="77777777" w:rsidTr="00DF2E84">
        <w:trPr>
          <w:trHeight w:val="284"/>
          <w:jc w:val="center"/>
        </w:trPr>
        <w:tc>
          <w:tcPr>
            <w:tcW w:w="1759" w:type="pct"/>
            <w:gridSpan w:val="7"/>
            <w:vAlign w:val="center"/>
          </w:tcPr>
          <w:p w14:paraId="20CB699D" w14:textId="77777777" w:rsidR="001A5CD2" w:rsidRPr="00FD4AB1" w:rsidRDefault="001A5CD2" w:rsidP="0032462C">
            <w:pPr>
              <w:rPr>
                <w:sz w:val="18"/>
                <w:szCs w:val="18"/>
                <w:lang w:val="sr-Cyrl-CS"/>
              </w:rPr>
            </w:pPr>
            <w:r w:rsidRPr="00FD4AB1">
              <w:rPr>
                <w:sz w:val="18"/>
                <w:szCs w:val="18"/>
                <w:lang w:val="sr-Cyrl-CS"/>
              </w:rPr>
              <w:t>Звање</w:t>
            </w:r>
          </w:p>
        </w:tc>
        <w:tc>
          <w:tcPr>
            <w:tcW w:w="3241" w:type="pct"/>
            <w:gridSpan w:val="8"/>
            <w:vAlign w:val="center"/>
          </w:tcPr>
          <w:p w14:paraId="369F80B4" w14:textId="77777777" w:rsidR="001A5CD2" w:rsidRPr="006667CA" w:rsidRDefault="001A5CD2" w:rsidP="0032462C">
            <w:pPr>
              <w:rPr>
                <w:sz w:val="18"/>
                <w:szCs w:val="18"/>
                <w:lang w:val="sr-Cyrl-CS"/>
              </w:rPr>
            </w:pPr>
            <w:r>
              <w:rPr>
                <w:sz w:val="18"/>
                <w:szCs w:val="18"/>
                <w:lang w:val="sr-Cyrl-CS"/>
              </w:rPr>
              <w:t>Ванредни професор</w:t>
            </w:r>
          </w:p>
        </w:tc>
      </w:tr>
      <w:tr w:rsidR="001A5CD2" w:rsidRPr="0021172F" w14:paraId="700B5CFC" w14:textId="77777777" w:rsidTr="00DF2E84">
        <w:tblPrEx>
          <w:jc w:val="left"/>
        </w:tblPrEx>
        <w:trPr>
          <w:trHeight w:val="545"/>
        </w:trPr>
        <w:tc>
          <w:tcPr>
            <w:tcW w:w="1759" w:type="pct"/>
            <w:gridSpan w:val="7"/>
            <w:vAlign w:val="center"/>
          </w:tcPr>
          <w:p w14:paraId="08107F4C"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417" w:type="pct"/>
            <w:gridSpan w:val="7"/>
            <w:vAlign w:val="center"/>
          </w:tcPr>
          <w:p w14:paraId="7BF03AFB" w14:textId="77777777" w:rsidR="001A5CD2" w:rsidRPr="00CA5F8F" w:rsidRDefault="001A5CD2" w:rsidP="0032462C">
            <w:pPr>
              <w:rPr>
                <w:sz w:val="18"/>
                <w:szCs w:val="18"/>
                <w:lang w:val="ru-RU"/>
              </w:rPr>
            </w:pPr>
            <w:r>
              <w:rPr>
                <w:sz w:val="18"/>
                <w:szCs w:val="18"/>
                <w:lang w:val="sr-Cyrl-CS"/>
              </w:rPr>
              <w:t>Факултет медицинских наука</w:t>
            </w:r>
            <w:r w:rsidRPr="004D3F5C">
              <w:rPr>
                <w:sz w:val="18"/>
                <w:szCs w:val="18"/>
                <w:lang w:val="sr-Cyrl-CS"/>
              </w:rPr>
              <w:t>, Универзитет у Крагујевцу</w:t>
            </w:r>
          </w:p>
        </w:tc>
        <w:tc>
          <w:tcPr>
            <w:tcW w:w="824" w:type="pct"/>
            <w:vAlign w:val="center"/>
          </w:tcPr>
          <w:p w14:paraId="4A13AE1D" w14:textId="77777777" w:rsidR="001A5CD2" w:rsidRPr="006667CA" w:rsidRDefault="001A5CD2" w:rsidP="0032462C">
            <w:pPr>
              <w:jc w:val="center"/>
              <w:rPr>
                <w:sz w:val="18"/>
                <w:szCs w:val="18"/>
                <w:lang w:val="sr-Cyrl-CS"/>
              </w:rPr>
            </w:pPr>
            <w:r w:rsidRPr="004D3F5C">
              <w:rPr>
                <w:sz w:val="18"/>
                <w:szCs w:val="18"/>
                <w:lang w:val="sr-Cyrl-CS"/>
              </w:rPr>
              <w:t>2007.</w:t>
            </w:r>
          </w:p>
        </w:tc>
      </w:tr>
      <w:tr w:rsidR="001A5CD2" w:rsidRPr="00FD4AB1" w14:paraId="01C7667A" w14:textId="77777777" w:rsidTr="00DF2E84">
        <w:trPr>
          <w:trHeight w:val="284"/>
          <w:jc w:val="center"/>
        </w:trPr>
        <w:tc>
          <w:tcPr>
            <w:tcW w:w="1759" w:type="pct"/>
            <w:gridSpan w:val="7"/>
            <w:vAlign w:val="center"/>
          </w:tcPr>
          <w:p w14:paraId="7EFB1033"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241" w:type="pct"/>
            <w:gridSpan w:val="8"/>
            <w:vAlign w:val="center"/>
          </w:tcPr>
          <w:p w14:paraId="00A98106" w14:textId="77777777" w:rsidR="001A5CD2" w:rsidRPr="006667CA" w:rsidRDefault="001A5CD2" w:rsidP="0032462C">
            <w:pPr>
              <w:rPr>
                <w:sz w:val="18"/>
                <w:szCs w:val="18"/>
                <w:lang w:val="sr-Cyrl-CS"/>
              </w:rPr>
            </w:pPr>
            <w:r w:rsidRPr="004D3F5C">
              <w:rPr>
                <w:sz w:val="18"/>
                <w:szCs w:val="18"/>
                <w:lang w:val="sr-Cyrl-CS"/>
              </w:rPr>
              <w:t>Генетика</w:t>
            </w:r>
          </w:p>
        </w:tc>
      </w:tr>
      <w:tr w:rsidR="001A5CD2" w:rsidRPr="00FD4AB1" w14:paraId="41F971E5" w14:textId="77777777" w:rsidTr="00DF2E84">
        <w:trPr>
          <w:trHeight w:val="284"/>
          <w:jc w:val="center"/>
        </w:trPr>
        <w:tc>
          <w:tcPr>
            <w:tcW w:w="5000" w:type="pct"/>
            <w:gridSpan w:val="15"/>
            <w:vAlign w:val="center"/>
          </w:tcPr>
          <w:p w14:paraId="59B2F8A3"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6D701D56" w14:textId="77777777" w:rsidTr="00DF2E84">
        <w:trPr>
          <w:trHeight w:val="213"/>
          <w:jc w:val="center"/>
        </w:trPr>
        <w:tc>
          <w:tcPr>
            <w:tcW w:w="779" w:type="pct"/>
            <w:gridSpan w:val="2"/>
          </w:tcPr>
          <w:p w14:paraId="19934645" w14:textId="77777777" w:rsidR="001A5CD2" w:rsidRPr="00FD4AB1" w:rsidRDefault="001A5CD2" w:rsidP="0032462C">
            <w:pPr>
              <w:jc w:val="center"/>
              <w:rPr>
                <w:sz w:val="18"/>
                <w:szCs w:val="18"/>
              </w:rPr>
            </w:pPr>
          </w:p>
        </w:tc>
        <w:tc>
          <w:tcPr>
            <w:tcW w:w="453" w:type="pct"/>
            <w:gridSpan w:val="3"/>
          </w:tcPr>
          <w:p w14:paraId="41FB8402"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298" w:type="pct"/>
            <w:gridSpan w:val="7"/>
          </w:tcPr>
          <w:p w14:paraId="69040A61" w14:textId="77777777" w:rsidR="001A5CD2" w:rsidRPr="00FD4AB1" w:rsidRDefault="001A5CD2" w:rsidP="0032462C">
            <w:pPr>
              <w:jc w:val="center"/>
              <w:rPr>
                <w:sz w:val="18"/>
                <w:szCs w:val="18"/>
                <w:lang w:val="sr-Cyrl-CS"/>
              </w:rPr>
            </w:pPr>
          </w:p>
        </w:tc>
        <w:tc>
          <w:tcPr>
            <w:tcW w:w="1470" w:type="pct"/>
            <w:gridSpan w:val="3"/>
          </w:tcPr>
          <w:p w14:paraId="5B0F1A48"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69786F18" w14:textId="77777777" w:rsidTr="00DF2E84">
        <w:trPr>
          <w:trHeight w:val="284"/>
          <w:jc w:val="center"/>
        </w:trPr>
        <w:tc>
          <w:tcPr>
            <w:tcW w:w="779" w:type="pct"/>
            <w:gridSpan w:val="2"/>
            <w:vAlign w:val="center"/>
          </w:tcPr>
          <w:p w14:paraId="01225CA4"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453" w:type="pct"/>
            <w:gridSpan w:val="3"/>
            <w:vAlign w:val="center"/>
          </w:tcPr>
          <w:p w14:paraId="1E489E60" w14:textId="77777777" w:rsidR="001A5CD2" w:rsidRPr="00FD4AB1" w:rsidRDefault="001A5CD2" w:rsidP="0032462C">
            <w:pPr>
              <w:jc w:val="center"/>
              <w:rPr>
                <w:sz w:val="18"/>
                <w:szCs w:val="18"/>
              </w:rPr>
            </w:pPr>
            <w:r>
              <w:rPr>
                <w:sz w:val="18"/>
                <w:szCs w:val="18"/>
              </w:rPr>
              <w:t>2019</w:t>
            </w:r>
            <w:r w:rsidRPr="004D3F5C">
              <w:rPr>
                <w:sz w:val="18"/>
                <w:szCs w:val="18"/>
              </w:rPr>
              <w:t>.</w:t>
            </w:r>
          </w:p>
        </w:tc>
        <w:tc>
          <w:tcPr>
            <w:tcW w:w="2298" w:type="pct"/>
            <w:gridSpan w:val="7"/>
            <w:vAlign w:val="center"/>
          </w:tcPr>
          <w:p w14:paraId="62F09573" w14:textId="77777777" w:rsidR="001A5CD2" w:rsidRPr="00FD4AB1" w:rsidRDefault="001A5CD2" w:rsidP="0032462C">
            <w:pPr>
              <w:rPr>
                <w:sz w:val="18"/>
                <w:szCs w:val="18"/>
                <w:lang w:val="sr-Cyrl-CS"/>
              </w:rPr>
            </w:pPr>
            <w:r>
              <w:rPr>
                <w:sz w:val="18"/>
                <w:szCs w:val="18"/>
                <w:lang w:val="sr-Cyrl-CS"/>
              </w:rPr>
              <w:t>Факултет медицинских наука</w:t>
            </w:r>
            <w:r w:rsidRPr="004D3F5C">
              <w:rPr>
                <w:sz w:val="18"/>
                <w:szCs w:val="18"/>
                <w:lang w:val="sr-Cyrl-CS"/>
              </w:rPr>
              <w:t>, Универзитет у Крагујевцу</w:t>
            </w:r>
          </w:p>
        </w:tc>
        <w:tc>
          <w:tcPr>
            <w:tcW w:w="1470" w:type="pct"/>
            <w:gridSpan w:val="3"/>
            <w:vAlign w:val="center"/>
          </w:tcPr>
          <w:p w14:paraId="42A25A8B" w14:textId="77777777" w:rsidR="001A5CD2" w:rsidRPr="00FD4AB1" w:rsidRDefault="001A5CD2" w:rsidP="0032462C">
            <w:pPr>
              <w:rPr>
                <w:sz w:val="18"/>
                <w:szCs w:val="18"/>
                <w:lang w:val="sr-Cyrl-CS"/>
              </w:rPr>
            </w:pPr>
            <w:r w:rsidRPr="00CD464F">
              <w:rPr>
                <w:sz w:val="18"/>
                <w:szCs w:val="18"/>
                <w:lang w:val="sr-Cyrl-CS"/>
              </w:rPr>
              <w:t>Генетика</w:t>
            </w:r>
          </w:p>
        </w:tc>
      </w:tr>
      <w:tr w:rsidR="001A5CD2" w:rsidRPr="00FD4AB1" w14:paraId="6FB4A90F" w14:textId="77777777" w:rsidTr="00DF2E84">
        <w:trPr>
          <w:trHeight w:val="284"/>
          <w:jc w:val="center"/>
        </w:trPr>
        <w:tc>
          <w:tcPr>
            <w:tcW w:w="779" w:type="pct"/>
            <w:gridSpan w:val="2"/>
            <w:vAlign w:val="center"/>
          </w:tcPr>
          <w:p w14:paraId="4C4ADB70" w14:textId="77777777" w:rsidR="001A5CD2" w:rsidRPr="00FD4AB1" w:rsidRDefault="001A5CD2" w:rsidP="0032462C">
            <w:pPr>
              <w:rPr>
                <w:sz w:val="18"/>
                <w:szCs w:val="18"/>
                <w:lang w:val="sr-Cyrl-CS"/>
              </w:rPr>
            </w:pPr>
            <w:r w:rsidRPr="00FD4AB1">
              <w:rPr>
                <w:sz w:val="18"/>
                <w:szCs w:val="18"/>
                <w:lang w:val="sr-Cyrl-CS"/>
              </w:rPr>
              <w:t>Докторат</w:t>
            </w:r>
          </w:p>
        </w:tc>
        <w:tc>
          <w:tcPr>
            <w:tcW w:w="453" w:type="pct"/>
            <w:gridSpan w:val="3"/>
            <w:vAlign w:val="center"/>
          </w:tcPr>
          <w:p w14:paraId="6ED12ADB" w14:textId="77777777" w:rsidR="001A5CD2" w:rsidRPr="00FD4AB1" w:rsidRDefault="001A5CD2" w:rsidP="0032462C">
            <w:pPr>
              <w:jc w:val="center"/>
              <w:rPr>
                <w:sz w:val="18"/>
                <w:szCs w:val="18"/>
              </w:rPr>
            </w:pPr>
            <w:r>
              <w:rPr>
                <w:sz w:val="18"/>
                <w:szCs w:val="18"/>
              </w:rPr>
              <w:t>2013.</w:t>
            </w:r>
          </w:p>
        </w:tc>
        <w:tc>
          <w:tcPr>
            <w:tcW w:w="2298" w:type="pct"/>
            <w:gridSpan w:val="7"/>
            <w:vAlign w:val="center"/>
          </w:tcPr>
          <w:p w14:paraId="69660539" w14:textId="77777777" w:rsidR="001A5CD2" w:rsidRPr="00FD4AB1" w:rsidRDefault="001A5CD2" w:rsidP="0032462C">
            <w:pPr>
              <w:rPr>
                <w:sz w:val="18"/>
                <w:szCs w:val="18"/>
                <w:lang w:val="sr-Cyrl-CS"/>
              </w:rPr>
            </w:pPr>
            <w:r>
              <w:rPr>
                <w:sz w:val="18"/>
                <w:szCs w:val="18"/>
                <w:lang w:val="sr-Cyrl-CS"/>
              </w:rPr>
              <w:t>Факултет медицинских наука</w:t>
            </w:r>
            <w:r w:rsidRPr="004D3F5C">
              <w:rPr>
                <w:sz w:val="18"/>
                <w:szCs w:val="18"/>
                <w:lang w:val="sr-Cyrl-CS"/>
              </w:rPr>
              <w:t>, Универзитет у Крагујевцу</w:t>
            </w:r>
          </w:p>
        </w:tc>
        <w:tc>
          <w:tcPr>
            <w:tcW w:w="1470" w:type="pct"/>
            <w:gridSpan w:val="3"/>
            <w:vAlign w:val="center"/>
          </w:tcPr>
          <w:p w14:paraId="09E34AAE" w14:textId="77777777" w:rsidR="001A5CD2" w:rsidRPr="00FD4AB1" w:rsidRDefault="001A5CD2" w:rsidP="0032462C">
            <w:pPr>
              <w:rPr>
                <w:sz w:val="18"/>
                <w:szCs w:val="18"/>
                <w:lang w:val="sr-Cyrl-CS"/>
              </w:rPr>
            </w:pPr>
            <w:r w:rsidRPr="00CD464F">
              <w:rPr>
                <w:sz w:val="18"/>
                <w:szCs w:val="18"/>
                <w:lang w:val="sr-Cyrl-CS"/>
              </w:rPr>
              <w:t>Медицина</w:t>
            </w:r>
          </w:p>
        </w:tc>
      </w:tr>
      <w:tr w:rsidR="001A5CD2" w:rsidRPr="00FD4AB1" w14:paraId="3A20CAE5" w14:textId="77777777" w:rsidTr="00DF2E84">
        <w:trPr>
          <w:trHeight w:val="284"/>
          <w:jc w:val="center"/>
        </w:trPr>
        <w:tc>
          <w:tcPr>
            <w:tcW w:w="779" w:type="pct"/>
            <w:gridSpan w:val="2"/>
            <w:vAlign w:val="center"/>
          </w:tcPr>
          <w:p w14:paraId="00C698F8"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453" w:type="pct"/>
            <w:gridSpan w:val="3"/>
            <w:vAlign w:val="center"/>
          </w:tcPr>
          <w:p w14:paraId="5DE70097" w14:textId="77777777" w:rsidR="001A5CD2" w:rsidRPr="00FD4AB1" w:rsidRDefault="001A5CD2" w:rsidP="0032462C">
            <w:pPr>
              <w:jc w:val="center"/>
              <w:rPr>
                <w:sz w:val="18"/>
                <w:szCs w:val="18"/>
                <w:lang w:val="sr-Cyrl-CS"/>
              </w:rPr>
            </w:pPr>
          </w:p>
        </w:tc>
        <w:tc>
          <w:tcPr>
            <w:tcW w:w="2298" w:type="pct"/>
            <w:gridSpan w:val="7"/>
            <w:vAlign w:val="center"/>
          </w:tcPr>
          <w:p w14:paraId="020E77ED" w14:textId="77777777" w:rsidR="001A5CD2" w:rsidRPr="00FD4AB1" w:rsidRDefault="001A5CD2" w:rsidP="0032462C">
            <w:pPr>
              <w:rPr>
                <w:sz w:val="18"/>
                <w:szCs w:val="18"/>
                <w:lang w:val="sr-Cyrl-CS"/>
              </w:rPr>
            </w:pPr>
          </w:p>
        </w:tc>
        <w:tc>
          <w:tcPr>
            <w:tcW w:w="1470" w:type="pct"/>
            <w:gridSpan w:val="3"/>
            <w:vAlign w:val="center"/>
          </w:tcPr>
          <w:p w14:paraId="001B8097" w14:textId="77777777" w:rsidR="001A5CD2" w:rsidRPr="00FD4AB1" w:rsidRDefault="001A5CD2" w:rsidP="0032462C">
            <w:pPr>
              <w:rPr>
                <w:sz w:val="18"/>
                <w:szCs w:val="18"/>
                <w:lang w:val="sr-Cyrl-CS"/>
              </w:rPr>
            </w:pPr>
          </w:p>
        </w:tc>
      </w:tr>
      <w:tr w:rsidR="001A5CD2" w:rsidRPr="00FD4AB1" w14:paraId="1CB1E7F4" w14:textId="77777777" w:rsidTr="00DF2E84">
        <w:trPr>
          <w:trHeight w:val="284"/>
          <w:jc w:val="center"/>
        </w:trPr>
        <w:tc>
          <w:tcPr>
            <w:tcW w:w="779" w:type="pct"/>
            <w:gridSpan w:val="2"/>
            <w:vAlign w:val="center"/>
          </w:tcPr>
          <w:p w14:paraId="171479D9"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453" w:type="pct"/>
            <w:gridSpan w:val="3"/>
            <w:vAlign w:val="center"/>
          </w:tcPr>
          <w:p w14:paraId="07932811" w14:textId="77777777" w:rsidR="001A5CD2" w:rsidRPr="00FD4AB1" w:rsidRDefault="001A5CD2" w:rsidP="0032462C">
            <w:pPr>
              <w:jc w:val="center"/>
              <w:rPr>
                <w:sz w:val="18"/>
                <w:szCs w:val="18"/>
                <w:lang w:val="sr-Cyrl-CS"/>
              </w:rPr>
            </w:pPr>
          </w:p>
        </w:tc>
        <w:tc>
          <w:tcPr>
            <w:tcW w:w="2298" w:type="pct"/>
            <w:gridSpan w:val="7"/>
            <w:vAlign w:val="center"/>
          </w:tcPr>
          <w:p w14:paraId="3374CA6D" w14:textId="77777777" w:rsidR="001A5CD2" w:rsidRPr="00FD4AB1" w:rsidRDefault="001A5CD2" w:rsidP="0032462C">
            <w:pPr>
              <w:rPr>
                <w:sz w:val="18"/>
                <w:szCs w:val="18"/>
                <w:lang w:val="sr-Cyrl-CS"/>
              </w:rPr>
            </w:pPr>
          </w:p>
        </w:tc>
        <w:tc>
          <w:tcPr>
            <w:tcW w:w="1470" w:type="pct"/>
            <w:gridSpan w:val="3"/>
            <w:vAlign w:val="center"/>
          </w:tcPr>
          <w:p w14:paraId="22867E8F" w14:textId="77777777" w:rsidR="001A5CD2" w:rsidRPr="00FD4AB1" w:rsidRDefault="001A5CD2" w:rsidP="0032462C">
            <w:pPr>
              <w:rPr>
                <w:sz w:val="18"/>
                <w:szCs w:val="18"/>
                <w:lang w:val="sr-Cyrl-CS"/>
              </w:rPr>
            </w:pPr>
          </w:p>
        </w:tc>
      </w:tr>
      <w:tr w:rsidR="001A5CD2" w:rsidRPr="00FD4AB1" w14:paraId="07E51543" w14:textId="77777777" w:rsidTr="00DF2E84">
        <w:trPr>
          <w:trHeight w:val="284"/>
          <w:jc w:val="center"/>
        </w:trPr>
        <w:tc>
          <w:tcPr>
            <w:tcW w:w="779" w:type="pct"/>
            <w:gridSpan w:val="2"/>
            <w:vAlign w:val="center"/>
          </w:tcPr>
          <w:p w14:paraId="701C315D" w14:textId="77777777" w:rsidR="001A5CD2" w:rsidRPr="00FD4AB1" w:rsidRDefault="001A5CD2" w:rsidP="0032462C">
            <w:pPr>
              <w:rPr>
                <w:sz w:val="18"/>
                <w:szCs w:val="18"/>
                <w:lang w:val="sr-Cyrl-CS"/>
              </w:rPr>
            </w:pPr>
            <w:r w:rsidRPr="00FD4AB1">
              <w:rPr>
                <w:sz w:val="18"/>
                <w:szCs w:val="18"/>
                <w:lang w:val="sr-Cyrl-CS"/>
              </w:rPr>
              <w:t>Диплома</w:t>
            </w:r>
          </w:p>
        </w:tc>
        <w:tc>
          <w:tcPr>
            <w:tcW w:w="453" w:type="pct"/>
            <w:gridSpan w:val="3"/>
            <w:vAlign w:val="center"/>
          </w:tcPr>
          <w:p w14:paraId="049E9FB2" w14:textId="77777777" w:rsidR="001A5CD2" w:rsidRPr="00FD4AB1" w:rsidRDefault="001A5CD2" w:rsidP="0032462C">
            <w:pPr>
              <w:jc w:val="center"/>
              <w:rPr>
                <w:sz w:val="18"/>
                <w:szCs w:val="18"/>
              </w:rPr>
            </w:pPr>
            <w:r w:rsidRPr="004D3F5C">
              <w:rPr>
                <w:sz w:val="18"/>
                <w:szCs w:val="18"/>
              </w:rPr>
              <w:t>2005.</w:t>
            </w:r>
          </w:p>
        </w:tc>
        <w:tc>
          <w:tcPr>
            <w:tcW w:w="2298" w:type="pct"/>
            <w:gridSpan w:val="7"/>
            <w:vAlign w:val="center"/>
          </w:tcPr>
          <w:p w14:paraId="54611A26" w14:textId="77777777" w:rsidR="001A5CD2" w:rsidRPr="00FD4AB1" w:rsidRDefault="001A5CD2" w:rsidP="0032462C">
            <w:pPr>
              <w:rPr>
                <w:sz w:val="18"/>
                <w:szCs w:val="18"/>
                <w:lang w:val="sr-Cyrl-CS"/>
              </w:rPr>
            </w:pPr>
            <w:r w:rsidRPr="004D3F5C">
              <w:rPr>
                <w:sz w:val="18"/>
                <w:szCs w:val="18"/>
                <w:lang w:val="sr-Cyrl-CS"/>
              </w:rPr>
              <w:t>Медицински факултет, Универзитет у Крагујевцу</w:t>
            </w:r>
          </w:p>
        </w:tc>
        <w:tc>
          <w:tcPr>
            <w:tcW w:w="1470" w:type="pct"/>
            <w:gridSpan w:val="3"/>
            <w:vAlign w:val="center"/>
          </w:tcPr>
          <w:p w14:paraId="2C34FD45" w14:textId="77777777" w:rsidR="001A5CD2" w:rsidRPr="00FD4AB1" w:rsidRDefault="001A5CD2" w:rsidP="0032462C">
            <w:pPr>
              <w:rPr>
                <w:sz w:val="18"/>
                <w:szCs w:val="18"/>
                <w:lang w:val="sr-Cyrl-CS"/>
              </w:rPr>
            </w:pPr>
            <w:r w:rsidRPr="00CD464F">
              <w:rPr>
                <w:sz w:val="18"/>
                <w:szCs w:val="18"/>
                <w:lang w:val="sr-Cyrl-CS"/>
              </w:rPr>
              <w:t>Медицина</w:t>
            </w:r>
          </w:p>
        </w:tc>
      </w:tr>
      <w:tr w:rsidR="001A5CD2" w:rsidRPr="00A22864" w14:paraId="53E086CF" w14:textId="77777777" w:rsidTr="00DF2E84">
        <w:trPr>
          <w:trHeight w:val="227"/>
          <w:jc w:val="center"/>
        </w:trPr>
        <w:tc>
          <w:tcPr>
            <w:tcW w:w="5000" w:type="pct"/>
            <w:gridSpan w:val="15"/>
            <w:vAlign w:val="center"/>
          </w:tcPr>
          <w:p w14:paraId="7A6D72F8"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2E8A6AC6" w14:textId="77777777" w:rsidTr="004370AE">
        <w:trPr>
          <w:trHeight w:val="227"/>
          <w:jc w:val="center"/>
        </w:trPr>
        <w:tc>
          <w:tcPr>
            <w:tcW w:w="1016" w:type="pct"/>
            <w:gridSpan w:val="4"/>
            <w:vAlign w:val="center"/>
          </w:tcPr>
          <w:p w14:paraId="67A090A2" w14:textId="77777777" w:rsidR="001A5CD2" w:rsidRPr="00CC6C48" w:rsidRDefault="001A5CD2" w:rsidP="0032462C">
            <w:pPr>
              <w:spacing w:after="60"/>
              <w:rPr>
                <w:sz w:val="18"/>
                <w:szCs w:val="18"/>
                <w:lang w:val="sr-Cyrl-CS"/>
              </w:rPr>
            </w:pPr>
            <w:r w:rsidRPr="00CC6C48">
              <w:rPr>
                <w:sz w:val="18"/>
                <w:szCs w:val="18"/>
                <w:lang w:val="sr-Cyrl-CS"/>
              </w:rPr>
              <w:t>Р.Б.</w:t>
            </w:r>
          </w:p>
        </w:tc>
        <w:tc>
          <w:tcPr>
            <w:tcW w:w="1033" w:type="pct"/>
            <w:gridSpan w:val="4"/>
            <w:vAlign w:val="center"/>
          </w:tcPr>
          <w:p w14:paraId="15D9841A"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903" w:type="pct"/>
            <w:gridSpan w:val="2"/>
            <w:vAlign w:val="center"/>
          </w:tcPr>
          <w:p w14:paraId="54AD867A"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774" w:type="pct"/>
            <w:gridSpan w:val="3"/>
            <w:vAlign w:val="center"/>
          </w:tcPr>
          <w:p w14:paraId="200CD688"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1275" w:type="pct"/>
            <w:gridSpan w:val="2"/>
            <w:vAlign w:val="center"/>
          </w:tcPr>
          <w:p w14:paraId="278EDB93"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4370AE" w:rsidRPr="00A22864" w14:paraId="51D59306" w14:textId="77777777" w:rsidTr="004370AE">
        <w:trPr>
          <w:trHeight w:val="227"/>
          <w:jc w:val="center"/>
        </w:trPr>
        <w:tc>
          <w:tcPr>
            <w:tcW w:w="1016" w:type="pct"/>
            <w:gridSpan w:val="4"/>
            <w:vAlign w:val="center"/>
          </w:tcPr>
          <w:p w14:paraId="0F2EF5A4" w14:textId="7FCC7E51" w:rsidR="004370AE" w:rsidRPr="00CC6C48" w:rsidRDefault="004370AE" w:rsidP="004370AE">
            <w:pPr>
              <w:spacing w:after="60"/>
              <w:rPr>
                <w:sz w:val="18"/>
                <w:szCs w:val="18"/>
                <w:lang w:val="sr-Cyrl-CS"/>
              </w:rPr>
            </w:pPr>
            <w:proofErr w:type="spellStart"/>
            <w:r w:rsidRPr="004F6CA4">
              <w:rPr>
                <w:color w:val="000000"/>
                <w:sz w:val="18"/>
                <w:szCs w:val="18"/>
              </w:rPr>
              <w:t>Улога</w:t>
            </w:r>
            <w:proofErr w:type="spellEnd"/>
            <w:r w:rsidRPr="004F6CA4">
              <w:rPr>
                <w:color w:val="000000"/>
                <w:sz w:val="18"/>
                <w:szCs w:val="18"/>
              </w:rPr>
              <w:t xml:space="preserve"> </w:t>
            </w:r>
            <w:proofErr w:type="spellStart"/>
            <w:r w:rsidRPr="004F6CA4">
              <w:rPr>
                <w:color w:val="000000"/>
                <w:sz w:val="18"/>
                <w:szCs w:val="18"/>
              </w:rPr>
              <w:t>галектина</w:t>
            </w:r>
            <w:proofErr w:type="spellEnd"/>
            <w:r w:rsidRPr="004F6CA4">
              <w:rPr>
                <w:color w:val="000000"/>
                <w:sz w:val="18"/>
                <w:szCs w:val="18"/>
              </w:rPr>
              <w:t xml:space="preserve"> 3 у </w:t>
            </w:r>
            <w:proofErr w:type="spellStart"/>
            <w:r w:rsidRPr="004F6CA4">
              <w:rPr>
                <w:color w:val="000000"/>
                <w:sz w:val="18"/>
                <w:szCs w:val="18"/>
              </w:rPr>
              <w:t>патогенези</w:t>
            </w:r>
            <w:proofErr w:type="spellEnd"/>
            <w:r w:rsidRPr="004F6CA4">
              <w:rPr>
                <w:color w:val="000000"/>
                <w:sz w:val="18"/>
                <w:szCs w:val="18"/>
              </w:rPr>
              <w:t xml:space="preserve"> </w:t>
            </w:r>
            <w:proofErr w:type="spellStart"/>
            <w:r w:rsidRPr="004F6CA4">
              <w:rPr>
                <w:color w:val="000000"/>
                <w:sz w:val="18"/>
                <w:szCs w:val="18"/>
              </w:rPr>
              <w:t>експерименталног</w:t>
            </w:r>
            <w:proofErr w:type="spellEnd"/>
            <w:r w:rsidRPr="004F6CA4">
              <w:rPr>
                <w:color w:val="000000"/>
                <w:sz w:val="18"/>
                <w:szCs w:val="18"/>
              </w:rPr>
              <w:t xml:space="preserve"> </w:t>
            </w:r>
            <w:proofErr w:type="spellStart"/>
            <w:r w:rsidRPr="004F6CA4">
              <w:rPr>
                <w:color w:val="000000"/>
                <w:sz w:val="18"/>
                <w:szCs w:val="18"/>
              </w:rPr>
              <w:t>аутоимунског</w:t>
            </w:r>
            <w:proofErr w:type="spellEnd"/>
            <w:r w:rsidRPr="004F6CA4">
              <w:rPr>
                <w:color w:val="000000"/>
                <w:sz w:val="18"/>
                <w:szCs w:val="18"/>
              </w:rPr>
              <w:t xml:space="preserve"> </w:t>
            </w:r>
            <w:proofErr w:type="spellStart"/>
            <w:r w:rsidRPr="004F6CA4">
              <w:rPr>
                <w:color w:val="000000"/>
                <w:sz w:val="18"/>
                <w:szCs w:val="18"/>
              </w:rPr>
              <w:t>иокардитиса</w:t>
            </w:r>
            <w:proofErr w:type="spellEnd"/>
          </w:p>
        </w:tc>
        <w:tc>
          <w:tcPr>
            <w:tcW w:w="1033" w:type="pct"/>
            <w:gridSpan w:val="4"/>
            <w:vAlign w:val="center"/>
          </w:tcPr>
          <w:p w14:paraId="1792418A" w14:textId="6316E9C7" w:rsidR="004370AE" w:rsidRPr="00CC6C48" w:rsidRDefault="004370AE" w:rsidP="004370AE">
            <w:pPr>
              <w:spacing w:after="60"/>
              <w:rPr>
                <w:sz w:val="18"/>
                <w:szCs w:val="18"/>
                <w:lang w:val="sr-Cyrl-CS"/>
              </w:rPr>
            </w:pPr>
            <w:proofErr w:type="spellStart"/>
            <w:r w:rsidRPr="004F6CA4">
              <w:rPr>
                <w:color w:val="000000"/>
                <w:sz w:val="18"/>
                <w:szCs w:val="18"/>
              </w:rPr>
              <w:t>Марина</w:t>
            </w:r>
            <w:proofErr w:type="spellEnd"/>
            <w:r w:rsidRPr="004F6CA4">
              <w:rPr>
                <w:color w:val="000000"/>
                <w:sz w:val="18"/>
                <w:szCs w:val="18"/>
              </w:rPr>
              <w:t xml:space="preserve"> </w:t>
            </w:r>
            <w:proofErr w:type="spellStart"/>
            <w:r w:rsidRPr="004F6CA4">
              <w:rPr>
                <w:color w:val="000000"/>
                <w:sz w:val="18"/>
                <w:szCs w:val="18"/>
              </w:rPr>
              <w:t>Милетић</w:t>
            </w:r>
            <w:proofErr w:type="spellEnd"/>
            <w:r w:rsidRPr="004F6CA4">
              <w:rPr>
                <w:color w:val="000000"/>
                <w:sz w:val="18"/>
                <w:szCs w:val="18"/>
              </w:rPr>
              <w:t xml:space="preserve"> </w:t>
            </w:r>
            <w:proofErr w:type="spellStart"/>
            <w:r w:rsidRPr="004F6CA4">
              <w:rPr>
                <w:color w:val="000000"/>
                <w:sz w:val="18"/>
                <w:szCs w:val="18"/>
              </w:rPr>
              <w:t>Ковачевић</w:t>
            </w:r>
            <w:proofErr w:type="spellEnd"/>
          </w:p>
        </w:tc>
        <w:tc>
          <w:tcPr>
            <w:tcW w:w="903" w:type="pct"/>
            <w:gridSpan w:val="2"/>
            <w:vAlign w:val="center"/>
          </w:tcPr>
          <w:p w14:paraId="60E8FE02" w14:textId="011356FB" w:rsidR="004370AE" w:rsidRPr="00CC6C48" w:rsidRDefault="004370AE" w:rsidP="004370AE">
            <w:pPr>
              <w:spacing w:after="60"/>
              <w:rPr>
                <w:sz w:val="18"/>
                <w:szCs w:val="18"/>
                <w:lang w:val="sr-Cyrl-CS"/>
              </w:rPr>
            </w:pPr>
            <w:r w:rsidRPr="004F6CA4">
              <w:rPr>
                <w:color w:val="000000"/>
                <w:sz w:val="18"/>
                <w:szCs w:val="18"/>
              </w:rPr>
              <w:t>2017.</w:t>
            </w:r>
          </w:p>
        </w:tc>
        <w:tc>
          <w:tcPr>
            <w:tcW w:w="774" w:type="pct"/>
            <w:gridSpan w:val="3"/>
            <w:vAlign w:val="center"/>
          </w:tcPr>
          <w:p w14:paraId="65657960" w14:textId="5DFC8CEF" w:rsidR="004370AE" w:rsidRPr="00CC6C48" w:rsidRDefault="004370AE" w:rsidP="004370AE">
            <w:pPr>
              <w:spacing w:after="60"/>
              <w:rPr>
                <w:sz w:val="18"/>
                <w:szCs w:val="18"/>
                <w:lang w:val="sr-Cyrl-CS"/>
              </w:rPr>
            </w:pPr>
            <w:r w:rsidRPr="004F6CA4">
              <w:rPr>
                <w:color w:val="000000"/>
                <w:sz w:val="18"/>
                <w:szCs w:val="18"/>
              </w:rPr>
              <w:t>2019.</w:t>
            </w:r>
          </w:p>
        </w:tc>
        <w:tc>
          <w:tcPr>
            <w:tcW w:w="1275" w:type="pct"/>
            <w:gridSpan w:val="2"/>
            <w:vAlign w:val="center"/>
          </w:tcPr>
          <w:p w14:paraId="00EE523D" w14:textId="3CB79E0B" w:rsidR="004370AE" w:rsidRPr="00CC6C48" w:rsidRDefault="004370AE" w:rsidP="004370AE">
            <w:pPr>
              <w:spacing w:after="60"/>
              <w:rPr>
                <w:sz w:val="18"/>
                <w:szCs w:val="18"/>
                <w:lang w:val="sr-Cyrl-CS"/>
              </w:rPr>
            </w:pPr>
            <w:proofErr w:type="spellStart"/>
            <w:r w:rsidRPr="004F6CA4">
              <w:rPr>
                <w:color w:val="000000"/>
                <w:sz w:val="18"/>
                <w:szCs w:val="18"/>
              </w:rPr>
              <w:t>Улога</w:t>
            </w:r>
            <w:proofErr w:type="spellEnd"/>
            <w:r w:rsidRPr="004F6CA4">
              <w:rPr>
                <w:color w:val="000000"/>
                <w:sz w:val="18"/>
                <w:szCs w:val="18"/>
              </w:rPr>
              <w:t xml:space="preserve"> </w:t>
            </w:r>
            <w:proofErr w:type="spellStart"/>
            <w:r w:rsidRPr="004F6CA4">
              <w:rPr>
                <w:color w:val="000000"/>
                <w:sz w:val="18"/>
                <w:szCs w:val="18"/>
              </w:rPr>
              <w:t>галектина</w:t>
            </w:r>
            <w:proofErr w:type="spellEnd"/>
            <w:r w:rsidRPr="004F6CA4">
              <w:rPr>
                <w:color w:val="000000"/>
                <w:sz w:val="18"/>
                <w:szCs w:val="18"/>
              </w:rPr>
              <w:t xml:space="preserve"> 3 у </w:t>
            </w:r>
            <w:proofErr w:type="spellStart"/>
            <w:r w:rsidRPr="004F6CA4">
              <w:rPr>
                <w:color w:val="000000"/>
                <w:sz w:val="18"/>
                <w:szCs w:val="18"/>
              </w:rPr>
              <w:t>патогенези</w:t>
            </w:r>
            <w:proofErr w:type="spellEnd"/>
            <w:r w:rsidRPr="004F6CA4">
              <w:rPr>
                <w:color w:val="000000"/>
                <w:sz w:val="18"/>
                <w:szCs w:val="18"/>
              </w:rPr>
              <w:t xml:space="preserve"> </w:t>
            </w:r>
            <w:proofErr w:type="spellStart"/>
            <w:r w:rsidRPr="004F6CA4">
              <w:rPr>
                <w:color w:val="000000"/>
                <w:sz w:val="18"/>
                <w:szCs w:val="18"/>
              </w:rPr>
              <w:t>експерименталног</w:t>
            </w:r>
            <w:proofErr w:type="spellEnd"/>
            <w:r w:rsidRPr="004F6CA4">
              <w:rPr>
                <w:color w:val="000000"/>
                <w:sz w:val="18"/>
                <w:szCs w:val="18"/>
              </w:rPr>
              <w:t xml:space="preserve"> </w:t>
            </w:r>
            <w:proofErr w:type="spellStart"/>
            <w:r w:rsidRPr="004F6CA4">
              <w:rPr>
                <w:color w:val="000000"/>
                <w:sz w:val="18"/>
                <w:szCs w:val="18"/>
              </w:rPr>
              <w:t>аутоимунског</w:t>
            </w:r>
            <w:proofErr w:type="spellEnd"/>
            <w:r w:rsidRPr="004F6CA4">
              <w:rPr>
                <w:color w:val="000000"/>
                <w:sz w:val="18"/>
                <w:szCs w:val="18"/>
              </w:rPr>
              <w:t xml:space="preserve"> </w:t>
            </w:r>
            <w:proofErr w:type="spellStart"/>
            <w:r w:rsidRPr="004F6CA4">
              <w:rPr>
                <w:color w:val="000000"/>
                <w:sz w:val="18"/>
                <w:szCs w:val="18"/>
              </w:rPr>
              <w:t>иокардитиса</w:t>
            </w:r>
            <w:proofErr w:type="spellEnd"/>
          </w:p>
        </w:tc>
      </w:tr>
      <w:tr w:rsidR="001A5CD2" w:rsidRPr="00FD4AB1" w14:paraId="1515C0FF" w14:textId="77777777" w:rsidTr="00DF2E84">
        <w:trPr>
          <w:trHeight w:val="400"/>
          <w:jc w:val="center"/>
        </w:trPr>
        <w:tc>
          <w:tcPr>
            <w:tcW w:w="5000" w:type="pct"/>
            <w:gridSpan w:val="15"/>
            <w:vAlign w:val="center"/>
          </w:tcPr>
          <w:p w14:paraId="02050176"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5EA0153A" w14:textId="77777777" w:rsidTr="00DF2E84">
        <w:trPr>
          <w:trHeight w:val="421"/>
          <w:jc w:val="center"/>
        </w:trPr>
        <w:tc>
          <w:tcPr>
            <w:tcW w:w="201" w:type="pct"/>
            <w:vAlign w:val="center"/>
          </w:tcPr>
          <w:p w14:paraId="7E99A1CB" w14:textId="77777777" w:rsidR="001A5CD2" w:rsidRPr="00BE6E12" w:rsidRDefault="001A5CD2" w:rsidP="0032462C">
            <w:pPr>
              <w:jc w:val="center"/>
              <w:rPr>
                <w:sz w:val="16"/>
                <w:szCs w:val="18"/>
                <w:lang w:val="sr-Cyrl-CS"/>
              </w:rPr>
            </w:pPr>
            <w:r w:rsidRPr="00BE6E12">
              <w:rPr>
                <w:sz w:val="16"/>
                <w:szCs w:val="18"/>
                <w:lang w:val="sr-Cyrl-CS"/>
              </w:rPr>
              <w:t>1.</w:t>
            </w:r>
          </w:p>
        </w:tc>
        <w:tc>
          <w:tcPr>
            <w:tcW w:w="4799" w:type="pct"/>
            <w:gridSpan w:val="14"/>
            <w:vAlign w:val="center"/>
          </w:tcPr>
          <w:p w14:paraId="66E0F190" w14:textId="77777777" w:rsidR="001A5CD2" w:rsidRPr="00400566" w:rsidRDefault="001A5CD2" w:rsidP="0032462C">
            <w:pPr>
              <w:jc w:val="both"/>
              <w:rPr>
                <w:sz w:val="16"/>
                <w:szCs w:val="16"/>
              </w:rPr>
            </w:pPr>
            <w:r w:rsidRPr="00F81FA9">
              <w:rPr>
                <w:sz w:val="16"/>
                <w:szCs w:val="16"/>
              </w:rPr>
              <w:t xml:space="preserve">Stankovic M, </w:t>
            </w:r>
            <w:proofErr w:type="spellStart"/>
            <w:r w:rsidRPr="00F81FA9">
              <w:rPr>
                <w:sz w:val="16"/>
                <w:szCs w:val="16"/>
              </w:rPr>
              <w:t>Ljujic</w:t>
            </w:r>
            <w:proofErr w:type="spellEnd"/>
            <w:r w:rsidRPr="00F81FA9">
              <w:rPr>
                <w:sz w:val="16"/>
                <w:szCs w:val="16"/>
              </w:rPr>
              <w:t xml:space="preserve"> B, Babic S, </w:t>
            </w:r>
            <w:proofErr w:type="spellStart"/>
            <w:r w:rsidRPr="00F81FA9">
              <w:rPr>
                <w:sz w:val="16"/>
                <w:szCs w:val="16"/>
              </w:rPr>
              <w:t>Maravic-Stojkovic</w:t>
            </w:r>
            <w:proofErr w:type="spellEnd"/>
            <w:r w:rsidRPr="00F81FA9">
              <w:rPr>
                <w:sz w:val="16"/>
                <w:szCs w:val="16"/>
              </w:rPr>
              <w:t xml:space="preserve"> V, Mitrovic S, </w:t>
            </w:r>
            <w:proofErr w:type="spellStart"/>
            <w:r w:rsidRPr="00F81FA9">
              <w:rPr>
                <w:sz w:val="16"/>
                <w:szCs w:val="16"/>
              </w:rPr>
              <w:t>Arsenijevic</w:t>
            </w:r>
            <w:proofErr w:type="spellEnd"/>
            <w:r>
              <w:rPr>
                <w:sz w:val="16"/>
                <w:szCs w:val="16"/>
              </w:rPr>
              <w:t xml:space="preserve"> </w:t>
            </w:r>
            <w:r w:rsidRPr="00F81FA9">
              <w:rPr>
                <w:sz w:val="16"/>
                <w:szCs w:val="16"/>
              </w:rPr>
              <w:t xml:space="preserve">N, </w:t>
            </w:r>
            <w:proofErr w:type="spellStart"/>
            <w:r w:rsidRPr="00F81FA9">
              <w:rPr>
                <w:sz w:val="16"/>
                <w:szCs w:val="16"/>
              </w:rPr>
              <w:t>Radak</w:t>
            </w:r>
            <w:proofErr w:type="spellEnd"/>
            <w:r w:rsidRPr="00F81FA9">
              <w:rPr>
                <w:sz w:val="16"/>
                <w:szCs w:val="16"/>
              </w:rPr>
              <w:t xml:space="preserve"> D, </w:t>
            </w:r>
            <w:proofErr w:type="spellStart"/>
            <w:r w:rsidRPr="00F81FA9">
              <w:rPr>
                <w:sz w:val="16"/>
                <w:szCs w:val="16"/>
              </w:rPr>
              <w:t>Pejnovic</w:t>
            </w:r>
            <w:proofErr w:type="spellEnd"/>
            <w:r w:rsidRPr="00F81FA9">
              <w:rPr>
                <w:sz w:val="16"/>
                <w:szCs w:val="16"/>
              </w:rPr>
              <w:t xml:space="preserve"> N, Lukic ML. IL-33/IL-33R in various types of carotid artery</w:t>
            </w:r>
            <w:r>
              <w:rPr>
                <w:sz w:val="16"/>
                <w:szCs w:val="16"/>
              </w:rPr>
              <w:t xml:space="preserve"> </w:t>
            </w:r>
            <w:r w:rsidRPr="00F81FA9">
              <w:rPr>
                <w:sz w:val="16"/>
                <w:szCs w:val="16"/>
              </w:rPr>
              <w:t xml:space="preserve">atherosclerotic lesions. Cytokine. </w:t>
            </w:r>
            <w:proofErr w:type="gramStart"/>
            <w:r w:rsidRPr="00F81FA9">
              <w:rPr>
                <w:sz w:val="16"/>
                <w:szCs w:val="16"/>
              </w:rPr>
              <w:t>2019;120:242</w:t>
            </w:r>
            <w:proofErr w:type="gramEnd"/>
            <w:r w:rsidRPr="00F81FA9">
              <w:rPr>
                <w:sz w:val="16"/>
                <w:szCs w:val="16"/>
              </w:rPr>
              <w:t>-250.</w:t>
            </w:r>
          </w:p>
        </w:tc>
      </w:tr>
      <w:tr w:rsidR="001A5CD2" w:rsidRPr="00FD4AB1" w14:paraId="7C65A1EC" w14:textId="77777777" w:rsidTr="00DF2E84">
        <w:trPr>
          <w:trHeight w:val="421"/>
          <w:jc w:val="center"/>
        </w:trPr>
        <w:tc>
          <w:tcPr>
            <w:tcW w:w="201" w:type="pct"/>
            <w:vAlign w:val="center"/>
          </w:tcPr>
          <w:p w14:paraId="3E5B2BD6" w14:textId="77777777" w:rsidR="001A5CD2" w:rsidRPr="00BE6E12" w:rsidRDefault="001A5CD2" w:rsidP="0032462C">
            <w:pPr>
              <w:jc w:val="center"/>
              <w:rPr>
                <w:sz w:val="16"/>
                <w:szCs w:val="18"/>
                <w:lang w:val="sr-Cyrl-CS"/>
              </w:rPr>
            </w:pPr>
            <w:r w:rsidRPr="00BE6E12">
              <w:rPr>
                <w:sz w:val="16"/>
                <w:szCs w:val="18"/>
                <w:lang w:val="sr-Cyrl-CS"/>
              </w:rPr>
              <w:t>2.</w:t>
            </w:r>
          </w:p>
        </w:tc>
        <w:tc>
          <w:tcPr>
            <w:tcW w:w="4799" w:type="pct"/>
            <w:gridSpan w:val="14"/>
            <w:vAlign w:val="center"/>
          </w:tcPr>
          <w:p w14:paraId="4AAD7B72" w14:textId="77777777" w:rsidR="001A5CD2" w:rsidRPr="00F81FA9" w:rsidRDefault="001A5CD2" w:rsidP="0032462C">
            <w:pPr>
              <w:jc w:val="both"/>
              <w:rPr>
                <w:sz w:val="16"/>
                <w:szCs w:val="16"/>
              </w:rPr>
            </w:pPr>
            <w:r w:rsidRPr="00F81FA9">
              <w:rPr>
                <w:sz w:val="16"/>
                <w:szCs w:val="16"/>
              </w:rPr>
              <w:t xml:space="preserve">Pavlovic S, Petrovic I, Jovicic N, </w:t>
            </w:r>
            <w:proofErr w:type="spellStart"/>
            <w:r w:rsidRPr="00F81FA9">
              <w:rPr>
                <w:sz w:val="16"/>
                <w:szCs w:val="16"/>
              </w:rPr>
              <w:t>Ljujic</w:t>
            </w:r>
            <w:proofErr w:type="spellEnd"/>
            <w:r w:rsidRPr="00F81FA9">
              <w:rPr>
                <w:sz w:val="16"/>
                <w:szCs w:val="16"/>
              </w:rPr>
              <w:t xml:space="preserve"> B, </w:t>
            </w:r>
            <w:proofErr w:type="spellStart"/>
            <w:r w:rsidRPr="00F81FA9">
              <w:rPr>
                <w:sz w:val="16"/>
                <w:szCs w:val="16"/>
              </w:rPr>
              <w:t>Miletic</w:t>
            </w:r>
            <w:proofErr w:type="spellEnd"/>
            <w:r w:rsidRPr="00F81FA9">
              <w:rPr>
                <w:sz w:val="16"/>
                <w:szCs w:val="16"/>
              </w:rPr>
              <w:t xml:space="preserve"> Kovacevic M, </w:t>
            </w:r>
            <w:proofErr w:type="spellStart"/>
            <w:proofErr w:type="gramStart"/>
            <w:r w:rsidRPr="00F81FA9">
              <w:rPr>
                <w:sz w:val="16"/>
                <w:szCs w:val="16"/>
              </w:rPr>
              <w:t>Arsenijevic</w:t>
            </w:r>
            <w:proofErr w:type="spellEnd"/>
            <w:r w:rsidRPr="00F81FA9">
              <w:rPr>
                <w:sz w:val="16"/>
                <w:szCs w:val="16"/>
              </w:rPr>
              <w:t xml:space="preserve">  N</w:t>
            </w:r>
            <w:proofErr w:type="gramEnd"/>
            <w:r w:rsidRPr="00F81FA9">
              <w:rPr>
                <w:sz w:val="16"/>
                <w:szCs w:val="16"/>
              </w:rPr>
              <w:t xml:space="preserve">, Lukic ML. IL-33 </w:t>
            </w:r>
            <w:proofErr w:type="spellStart"/>
            <w:r w:rsidRPr="00F81FA9">
              <w:rPr>
                <w:sz w:val="16"/>
                <w:szCs w:val="16"/>
              </w:rPr>
              <w:t>revents</w:t>
            </w:r>
            <w:proofErr w:type="spellEnd"/>
            <w:r w:rsidRPr="00F81FA9">
              <w:rPr>
                <w:sz w:val="16"/>
                <w:szCs w:val="16"/>
              </w:rPr>
              <w:t xml:space="preserve"> MLD-STZ Induction of Diabetes and Attenuate Insulitis in Prediabetic NOD Mice. Front Immunol. </w:t>
            </w:r>
            <w:proofErr w:type="gramStart"/>
            <w:r w:rsidRPr="00F81FA9">
              <w:rPr>
                <w:sz w:val="16"/>
                <w:szCs w:val="16"/>
              </w:rPr>
              <w:t>2018;9:2646</w:t>
            </w:r>
            <w:proofErr w:type="gramEnd"/>
            <w:r w:rsidRPr="00F81FA9">
              <w:rPr>
                <w:sz w:val="16"/>
                <w:szCs w:val="16"/>
              </w:rPr>
              <w:t>.</w:t>
            </w:r>
          </w:p>
        </w:tc>
      </w:tr>
      <w:tr w:rsidR="001A5CD2" w:rsidRPr="00FD4AB1" w14:paraId="44FD54AD" w14:textId="77777777" w:rsidTr="00DF2E84">
        <w:trPr>
          <w:trHeight w:val="421"/>
          <w:jc w:val="center"/>
        </w:trPr>
        <w:tc>
          <w:tcPr>
            <w:tcW w:w="201" w:type="pct"/>
            <w:vAlign w:val="center"/>
          </w:tcPr>
          <w:p w14:paraId="6201CEF2" w14:textId="77777777" w:rsidR="001A5CD2" w:rsidRPr="00BE6E12" w:rsidRDefault="001A5CD2" w:rsidP="0032462C">
            <w:pPr>
              <w:jc w:val="center"/>
              <w:rPr>
                <w:sz w:val="16"/>
                <w:szCs w:val="18"/>
                <w:lang w:val="sr-Cyrl-CS"/>
              </w:rPr>
            </w:pPr>
            <w:r w:rsidRPr="00BE6E12">
              <w:rPr>
                <w:sz w:val="16"/>
                <w:szCs w:val="18"/>
                <w:lang w:val="sr-Cyrl-CS"/>
              </w:rPr>
              <w:t>3.</w:t>
            </w:r>
          </w:p>
        </w:tc>
        <w:tc>
          <w:tcPr>
            <w:tcW w:w="4799" w:type="pct"/>
            <w:gridSpan w:val="14"/>
            <w:vAlign w:val="center"/>
          </w:tcPr>
          <w:p w14:paraId="7A6D0FA0" w14:textId="77777777" w:rsidR="001A5CD2" w:rsidRPr="00F81FA9" w:rsidRDefault="001A5CD2" w:rsidP="0032462C">
            <w:pPr>
              <w:jc w:val="both"/>
              <w:rPr>
                <w:sz w:val="16"/>
                <w:szCs w:val="16"/>
              </w:rPr>
            </w:pPr>
            <w:r w:rsidRPr="00F81FA9">
              <w:rPr>
                <w:sz w:val="16"/>
                <w:szCs w:val="16"/>
              </w:rPr>
              <w:t xml:space="preserve">Kovacevic MM, </w:t>
            </w:r>
            <w:proofErr w:type="spellStart"/>
            <w:r w:rsidRPr="00F81FA9">
              <w:rPr>
                <w:sz w:val="16"/>
                <w:szCs w:val="16"/>
              </w:rPr>
              <w:t>Pejnovic</w:t>
            </w:r>
            <w:proofErr w:type="spellEnd"/>
            <w:r w:rsidRPr="00F81FA9">
              <w:rPr>
                <w:sz w:val="16"/>
                <w:szCs w:val="16"/>
              </w:rPr>
              <w:t xml:space="preserve"> N, Mitrovic S, Jovicic N, Petrovic I, </w:t>
            </w:r>
            <w:proofErr w:type="spellStart"/>
            <w:r w:rsidRPr="00F81FA9">
              <w:rPr>
                <w:sz w:val="16"/>
                <w:szCs w:val="16"/>
              </w:rPr>
              <w:t>Arsenijevic</w:t>
            </w:r>
            <w:proofErr w:type="spellEnd"/>
            <w:r w:rsidRPr="00F81FA9">
              <w:rPr>
                <w:sz w:val="16"/>
                <w:szCs w:val="16"/>
              </w:rPr>
              <w:t xml:space="preserve"> N, Lukic ML, </w:t>
            </w:r>
            <w:proofErr w:type="spellStart"/>
            <w:r w:rsidRPr="00F81FA9">
              <w:rPr>
                <w:sz w:val="16"/>
                <w:szCs w:val="16"/>
              </w:rPr>
              <w:t>Ljujic</w:t>
            </w:r>
            <w:proofErr w:type="spellEnd"/>
            <w:r w:rsidRPr="00F81FA9">
              <w:rPr>
                <w:sz w:val="16"/>
                <w:szCs w:val="16"/>
              </w:rPr>
              <w:t xml:space="preserve"> B. Galectin-3 deficiency enhances type 2 immune cell-mediated myocarditis in mice. Immunol Res. 2018;66(4):491-502.</w:t>
            </w:r>
          </w:p>
        </w:tc>
      </w:tr>
      <w:tr w:rsidR="001A5CD2" w:rsidRPr="00FD4AB1" w14:paraId="583FBF50" w14:textId="77777777" w:rsidTr="00DF2E84">
        <w:trPr>
          <w:trHeight w:val="421"/>
          <w:jc w:val="center"/>
        </w:trPr>
        <w:tc>
          <w:tcPr>
            <w:tcW w:w="201" w:type="pct"/>
            <w:vAlign w:val="center"/>
          </w:tcPr>
          <w:p w14:paraId="45A64BE3" w14:textId="77777777" w:rsidR="001A5CD2" w:rsidRPr="00BE6E12" w:rsidRDefault="001A5CD2" w:rsidP="0032462C">
            <w:pPr>
              <w:jc w:val="center"/>
              <w:rPr>
                <w:sz w:val="16"/>
                <w:szCs w:val="18"/>
                <w:lang w:val="sr-Cyrl-CS"/>
              </w:rPr>
            </w:pPr>
            <w:r w:rsidRPr="00BE6E12">
              <w:rPr>
                <w:sz w:val="16"/>
                <w:szCs w:val="18"/>
                <w:lang w:val="sr-Cyrl-CS"/>
              </w:rPr>
              <w:t>4.</w:t>
            </w:r>
          </w:p>
        </w:tc>
        <w:tc>
          <w:tcPr>
            <w:tcW w:w="4799" w:type="pct"/>
            <w:gridSpan w:val="14"/>
            <w:vAlign w:val="center"/>
          </w:tcPr>
          <w:p w14:paraId="17BA118B" w14:textId="77777777" w:rsidR="001A5CD2" w:rsidRPr="00F81FA9" w:rsidRDefault="001A5CD2" w:rsidP="0032462C">
            <w:pPr>
              <w:jc w:val="both"/>
              <w:rPr>
                <w:sz w:val="16"/>
                <w:szCs w:val="16"/>
              </w:rPr>
            </w:pPr>
            <w:proofErr w:type="spellStart"/>
            <w:r w:rsidRPr="00F81FA9">
              <w:rPr>
                <w:sz w:val="16"/>
                <w:szCs w:val="16"/>
              </w:rPr>
              <w:t>Tomovic</w:t>
            </w:r>
            <w:proofErr w:type="spellEnd"/>
            <w:r w:rsidRPr="00F81FA9">
              <w:rPr>
                <w:sz w:val="16"/>
                <w:szCs w:val="16"/>
              </w:rPr>
              <w:t xml:space="preserve"> MT, </w:t>
            </w:r>
            <w:proofErr w:type="spellStart"/>
            <w:r w:rsidRPr="00F81FA9">
              <w:rPr>
                <w:sz w:val="16"/>
                <w:szCs w:val="16"/>
              </w:rPr>
              <w:t>Cupara</w:t>
            </w:r>
            <w:proofErr w:type="spellEnd"/>
            <w:r w:rsidRPr="00F81FA9">
              <w:rPr>
                <w:sz w:val="16"/>
                <w:szCs w:val="16"/>
              </w:rPr>
              <w:t xml:space="preserve"> SM, Popovic-</w:t>
            </w:r>
            <w:proofErr w:type="spellStart"/>
            <w:r w:rsidRPr="00F81FA9">
              <w:rPr>
                <w:sz w:val="16"/>
                <w:szCs w:val="16"/>
              </w:rPr>
              <w:t>Milenkovic</w:t>
            </w:r>
            <w:proofErr w:type="spellEnd"/>
            <w:r w:rsidRPr="00F81FA9">
              <w:rPr>
                <w:sz w:val="16"/>
                <w:szCs w:val="16"/>
              </w:rPr>
              <w:t xml:space="preserve"> MT, </w:t>
            </w:r>
            <w:proofErr w:type="spellStart"/>
            <w:r w:rsidRPr="00F81FA9">
              <w:rPr>
                <w:sz w:val="16"/>
                <w:szCs w:val="16"/>
              </w:rPr>
              <w:t>Ljujic</w:t>
            </w:r>
            <w:proofErr w:type="spellEnd"/>
            <w:r w:rsidRPr="00F81FA9">
              <w:rPr>
                <w:sz w:val="16"/>
                <w:szCs w:val="16"/>
              </w:rPr>
              <w:t xml:space="preserve"> BT, </w:t>
            </w:r>
            <w:proofErr w:type="spellStart"/>
            <w:r w:rsidRPr="00F81FA9">
              <w:rPr>
                <w:sz w:val="16"/>
                <w:szCs w:val="16"/>
              </w:rPr>
              <w:t>Kostic</w:t>
            </w:r>
            <w:proofErr w:type="spellEnd"/>
            <w:r w:rsidRPr="00F81FA9">
              <w:rPr>
                <w:sz w:val="16"/>
                <w:szCs w:val="16"/>
              </w:rPr>
              <w:t xml:space="preserve"> MJ, Jankovic SM. Antioxidant and anti-inflammatory activity of Potentilla </w:t>
            </w:r>
            <w:proofErr w:type="spellStart"/>
            <w:r w:rsidRPr="00F81FA9">
              <w:rPr>
                <w:sz w:val="16"/>
                <w:szCs w:val="16"/>
              </w:rPr>
              <w:t>reptans</w:t>
            </w:r>
            <w:proofErr w:type="spellEnd"/>
            <w:r w:rsidRPr="00F81FA9">
              <w:rPr>
                <w:sz w:val="16"/>
                <w:szCs w:val="16"/>
              </w:rPr>
              <w:t xml:space="preserve"> L. Acta </w:t>
            </w:r>
            <w:proofErr w:type="spellStart"/>
            <w:r w:rsidRPr="00F81FA9">
              <w:rPr>
                <w:sz w:val="16"/>
                <w:szCs w:val="16"/>
              </w:rPr>
              <w:t>Poloniae</w:t>
            </w:r>
            <w:proofErr w:type="spellEnd"/>
            <w:r w:rsidRPr="00F81FA9">
              <w:rPr>
                <w:sz w:val="16"/>
                <w:szCs w:val="16"/>
              </w:rPr>
              <w:t xml:space="preserve"> Pharmaceutica - Drug Research 2015; 72(1):137-145</w:t>
            </w:r>
          </w:p>
        </w:tc>
      </w:tr>
      <w:tr w:rsidR="001A5CD2" w:rsidRPr="00FD4AB1" w14:paraId="712C8871" w14:textId="77777777" w:rsidTr="00DF2E84">
        <w:trPr>
          <w:trHeight w:val="284"/>
          <w:jc w:val="center"/>
        </w:trPr>
        <w:tc>
          <w:tcPr>
            <w:tcW w:w="201" w:type="pct"/>
            <w:vAlign w:val="center"/>
          </w:tcPr>
          <w:p w14:paraId="209B3449" w14:textId="77777777" w:rsidR="001A5CD2" w:rsidRPr="00BE6E12" w:rsidRDefault="001A5CD2" w:rsidP="0032462C">
            <w:pPr>
              <w:jc w:val="center"/>
              <w:rPr>
                <w:sz w:val="16"/>
                <w:szCs w:val="18"/>
                <w:lang w:val="sr-Cyrl-CS"/>
              </w:rPr>
            </w:pPr>
            <w:r w:rsidRPr="00BE6E12">
              <w:rPr>
                <w:sz w:val="16"/>
                <w:szCs w:val="18"/>
                <w:lang w:val="sr-Cyrl-CS"/>
              </w:rPr>
              <w:t>5.</w:t>
            </w:r>
          </w:p>
        </w:tc>
        <w:tc>
          <w:tcPr>
            <w:tcW w:w="4799" w:type="pct"/>
            <w:gridSpan w:val="14"/>
            <w:vAlign w:val="center"/>
          </w:tcPr>
          <w:p w14:paraId="7D318E49" w14:textId="77777777" w:rsidR="001A5CD2" w:rsidRPr="00F81FA9" w:rsidRDefault="001A5CD2" w:rsidP="0032462C">
            <w:pPr>
              <w:jc w:val="both"/>
              <w:rPr>
                <w:sz w:val="16"/>
                <w:szCs w:val="16"/>
              </w:rPr>
            </w:pPr>
            <w:proofErr w:type="spellStart"/>
            <w:r w:rsidRPr="00F81FA9">
              <w:rPr>
                <w:sz w:val="16"/>
                <w:szCs w:val="16"/>
              </w:rPr>
              <w:t>Volarevic</w:t>
            </w:r>
            <w:proofErr w:type="spellEnd"/>
            <w:r w:rsidRPr="00F81FA9">
              <w:rPr>
                <w:sz w:val="16"/>
                <w:szCs w:val="16"/>
              </w:rPr>
              <w:t xml:space="preserve"> V, </w:t>
            </w:r>
            <w:proofErr w:type="spellStart"/>
            <w:r w:rsidRPr="00F81FA9">
              <w:rPr>
                <w:sz w:val="16"/>
                <w:szCs w:val="16"/>
              </w:rPr>
              <w:t>Bojic</w:t>
            </w:r>
            <w:proofErr w:type="spellEnd"/>
            <w:r w:rsidRPr="00F81FA9">
              <w:rPr>
                <w:sz w:val="16"/>
                <w:szCs w:val="16"/>
              </w:rPr>
              <w:t xml:space="preserve"> S, </w:t>
            </w:r>
            <w:proofErr w:type="spellStart"/>
            <w:r w:rsidRPr="00F81FA9">
              <w:rPr>
                <w:sz w:val="16"/>
                <w:szCs w:val="16"/>
              </w:rPr>
              <w:t>Nurkovic</w:t>
            </w:r>
            <w:proofErr w:type="spellEnd"/>
            <w:r w:rsidRPr="00F81FA9">
              <w:rPr>
                <w:sz w:val="16"/>
                <w:szCs w:val="16"/>
              </w:rPr>
              <w:t xml:space="preserve"> J, </w:t>
            </w:r>
            <w:proofErr w:type="spellStart"/>
            <w:r w:rsidRPr="00F81FA9">
              <w:rPr>
                <w:sz w:val="16"/>
                <w:szCs w:val="16"/>
              </w:rPr>
              <w:t>Volarevic</w:t>
            </w:r>
            <w:proofErr w:type="spellEnd"/>
            <w:r w:rsidRPr="00F81FA9">
              <w:rPr>
                <w:sz w:val="16"/>
                <w:szCs w:val="16"/>
              </w:rPr>
              <w:t xml:space="preserve"> A, </w:t>
            </w:r>
            <w:proofErr w:type="spellStart"/>
            <w:r w:rsidRPr="00F81FA9">
              <w:rPr>
                <w:sz w:val="16"/>
                <w:szCs w:val="16"/>
              </w:rPr>
              <w:t>Ljujic</w:t>
            </w:r>
            <w:proofErr w:type="spellEnd"/>
            <w:r w:rsidRPr="00F81FA9">
              <w:rPr>
                <w:sz w:val="16"/>
                <w:szCs w:val="16"/>
              </w:rPr>
              <w:t xml:space="preserve"> B, </w:t>
            </w:r>
            <w:proofErr w:type="spellStart"/>
            <w:r w:rsidRPr="00F81FA9">
              <w:rPr>
                <w:sz w:val="16"/>
                <w:szCs w:val="16"/>
              </w:rPr>
              <w:t>Arsenijevic</w:t>
            </w:r>
            <w:proofErr w:type="spellEnd"/>
            <w:r w:rsidRPr="00F81FA9">
              <w:rPr>
                <w:sz w:val="16"/>
                <w:szCs w:val="16"/>
              </w:rPr>
              <w:t xml:space="preserve"> N, </w:t>
            </w:r>
            <w:proofErr w:type="spellStart"/>
            <w:r w:rsidRPr="00F81FA9">
              <w:rPr>
                <w:sz w:val="16"/>
                <w:szCs w:val="16"/>
              </w:rPr>
              <w:t>Lako</w:t>
            </w:r>
            <w:proofErr w:type="spellEnd"/>
            <w:r w:rsidRPr="00F81FA9">
              <w:rPr>
                <w:sz w:val="16"/>
                <w:szCs w:val="16"/>
              </w:rPr>
              <w:t xml:space="preserve"> M, </w:t>
            </w:r>
            <w:proofErr w:type="spellStart"/>
            <w:r w:rsidRPr="00F81FA9">
              <w:rPr>
                <w:sz w:val="16"/>
                <w:szCs w:val="16"/>
              </w:rPr>
              <w:t>Stojkovic</w:t>
            </w:r>
            <w:proofErr w:type="spellEnd"/>
            <w:r w:rsidRPr="00F81FA9">
              <w:rPr>
                <w:sz w:val="16"/>
                <w:szCs w:val="16"/>
              </w:rPr>
              <w:t xml:space="preserve"> M. Stem Cells as New Agents for the Treatment of Infertility: Current and Future Perspectives and Challenges. Biomed Res Int 2014; 2014:507234. </w:t>
            </w:r>
            <w:proofErr w:type="spellStart"/>
            <w:r w:rsidRPr="00F81FA9">
              <w:rPr>
                <w:sz w:val="16"/>
                <w:szCs w:val="16"/>
              </w:rPr>
              <w:t>doi</w:t>
            </w:r>
            <w:proofErr w:type="spellEnd"/>
            <w:r w:rsidRPr="00F81FA9">
              <w:rPr>
                <w:sz w:val="16"/>
                <w:szCs w:val="16"/>
              </w:rPr>
              <w:t>: 10.1155/2014/507234.</w:t>
            </w:r>
          </w:p>
        </w:tc>
      </w:tr>
      <w:tr w:rsidR="001A5CD2" w:rsidRPr="00FD4AB1" w14:paraId="34324D88" w14:textId="77777777" w:rsidTr="00DF2E84">
        <w:trPr>
          <w:trHeight w:val="284"/>
          <w:jc w:val="center"/>
        </w:trPr>
        <w:tc>
          <w:tcPr>
            <w:tcW w:w="201" w:type="pct"/>
            <w:vAlign w:val="center"/>
          </w:tcPr>
          <w:p w14:paraId="547B560E" w14:textId="77777777" w:rsidR="001A5CD2" w:rsidRPr="00BE6E12" w:rsidRDefault="001A5CD2" w:rsidP="0032462C">
            <w:pPr>
              <w:jc w:val="center"/>
              <w:rPr>
                <w:sz w:val="16"/>
                <w:szCs w:val="18"/>
                <w:lang w:val="sr-Cyrl-CS"/>
              </w:rPr>
            </w:pPr>
            <w:r w:rsidRPr="00BE6E12">
              <w:rPr>
                <w:sz w:val="16"/>
                <w:szCs w:val="18"/>
                <w:lang w:val="sr-Cyrl-CS"/>
              </w:rPr>
              <w:t>6.</w:t>
            </w:r>
          </w:p>
        </w:tc>
        <w:tc>
          <w:tcPr>
            <w:tcW w:w="4799" w:type="pct"/>
            <w:gridSpan w:val="14"/>
            <w:vAlign w:val="center"/>
          </w:tcPr>
          <w:p w14:paraId="1AA12C6F" w14:textId="77777777" w:rsidR="001A5CD2" w:rsidRPr="00F81FA9" w:rsidRDefault="001A5CD2" w:rsidP="0032462C">
            <w:pPr>
              <w:jc w:val="both"/>
              <w:rPr>
                <w:sz w:val="16"/>
                <w:szCs w:val="16"/>
              </w:rPr>
            </w:pPr>
            <w:r w:rsidRPr="00F81FA9">
              <w:rPr>
                <w:sz w:val="16"/>
                <w:szCs w:val="16"/>
              </w:rPr>
              <w:t xml:space="preserve">Popovic </w:t>
            </w:r>
            <w:proofErr w:type="spellStart"/>
            <w:r w:rsidRPr="00F81FA9">
              <w:rPr>
                <w:sz w:val="16"/>
                <w:szCs w:val="16"/>
              </w:rPr>
              <w:t>Milenkovic</w:t>
            </w:r>
            <w:proofErr w:type="spellEnd"/>
            <w:r w:rsidRPr="00F81FA9">
              <w:rPr>
                <w:sz w:val="16"/>
                <w:szCs w:val="16"/>
              </w:rPr>
              <w:t xml:space="preserve"> M, </w:t>
            </w:r>
            <w:proofErr w:type="spellStart"/>
            <w:r w:rsidRPr="00F81FA9">
              <w:rPr>
                <w:sz w:val="16"/>
                <w:szCs w:val="16"/>
              </w:rPr>
              <w:t>Tomovic</w:t>
            </w:r>
            <w:proofErr w:type="spellEnd"/>
            <w:r w:rsidRPr="00F81FA9">
              <w:rPr>
                <w:sz w:val="16"/>
                <w:szCs w:val="16"/>
              </w:rPr>
              <w:t xml:space="preserve"> M, </w:t>
            </w:r>
            <w:proofErr w:type="spellStart"/>
            <w:r w:rsidRPr="00F81FA9">
              <w:rPr>
                <w:sz w:val="16"/>
                <w:szCs w:val="16"/>
              </w:rPr>
              <w:t>Brankovic</w:t>
            </w:r>
            <w:proofErr w:type="spellEnd"/>
            <w:r w:rsidRPr="00F81FA9">
              <w:rPr>
                <w:sz w:val="16"/>
                <w:szCs w:val="16"/>
              </w:rPr>
              <w:t xml:space="preserve"> S, </w:t>
            </w:r>
            <w:proofErr w:type="spellStart"/>
            <w:r w:rsidRPr="00F81FA9">
              <w:rPr>
                <w:sz w:val="16"/>
                <w:szCs w:val="16"/>
              </w:rPr>
              <w:t>Ljujic</w:t>
            </w:r>
            <w:proofErr w:type="spellEnd"/>
            <w:r w:rsidRPr="00F81FA9">
              <w:rPr>
                <w:sz w:val="16"/>
                <w:szCs w:val="16"/>
              </w:rPr>
              <w:t xml:space="preserve"> B, Jankovic S. Antioxidant and anxiolytic activities of </w:t>
            </w:r>
            <w:proofErr w:type="spellStart"/>
            <w:r w:rsidRPr="00F81FA9">
              <w:rPr>
                <w:sz w:val="16"/>
                <w:szCs w:val="16"/>
              </w:rPr>
              <w:t>crataegus</w:t>
            </w:r>
            <w:proofErr w:type="spellEnd"/>
            <w:r w:rsidRPr="00F81FA9">
              <w:rPr>
                <w:sz w:val="16"/>
                <w:szCs w:val="16"/>
              </w:rPr>
              <w:t xml:space="preserve"> nigra </w:t>
            </w:r>
            <w:proofErr w:type="spellStart"/>
            <w:r w:rsidRPr="00F81FA9">
              <w:rPr>
                <w:sz w:val="16"/>
                <w:szCs w:val="16"/>
              </w:rPr>
              <w:t>wald</w:t>
            </w:r>
            <w:proofErr w:type="spellEnd"/>
            <w:r w:rsidRPr="00F81FA9">
              <w:rPr>
                <w:sz w:val="16"/>
                <w:szCs w:val="16"/>
              </w:rPr>
              <w:t xml:space="preserve">. et kit berries. Acta </w:t>
            </w:r>
            <w:proofErr w:type="spellStart"/>
            <w:r w:rsidRPr="00F81FA9">
              <w:rPr>
                <w:sz w:val="16"/>
                <w:szCs w:val="16"/>
              </w:rPr>
              <w:t>Poloniae</w:t>
            </w:r>
            <w:proofErr w:type="spellEnd"/>
            <w:r w:rsidRPr="00F81FA9">
              <w:rPr>
                <w:sz w:val="16"/>
                <w:szCs w:val="16"/>
              </w:rPr>
              <w:t xml:space="preserve"> Pharmaceutica-Drug Research 2014; 71(2):279-285. </w:t>
            </w:r>
          </w:p>
        </w:tc>
      </w:tr>
      <w:tr w:rsidR="001A5CD2" w:rsidRPr="00FD4AB1" w14:paraId="770A210B" w14:textId="77777777" w:rsidTr="00DF2E84">
        <w:trPr>
          <w:trHeight w:val="288"/>
          <w:jc w:val="center"/>
        </w:trPr>
        <w:tc>
          <w:tcPr>
            <w:tcW w:w="201" w:type="pct"/>
            <w:vAlign w:val="center"/>
          </w:tcPr>
          <w:p w14:paraId="08D51E85" w14:textId="77777777" w:rsidR="001A5CD2" w:rsidRPr="00E708C9" w:rsidRDefault="001A5CD2" w:rsidP="0032462C">
            <w:pPr>
              <w:jc w:val="center"/>
              <w:rPr>
                <w:sz w:val="16"/>
                <w:szCs w:val="16"/>
                <w:lang w:val="sr-Cyrl-CS"/>
              </w:rPr>
            </w:pPr>
            <w:r w:rsidRPr="00E708C9">
              <w:rPr>
                <w:sz w:val="16"/>
                <w:szCs w:val="16"/>
                <w:lang w:val="sr-Cyrl-CS"/>
              </w:rPr>
              <w:t>7.</w:t>
            </w:r>
          </w:p>
        </w:tc>
        <w:tc>
          <w:tcPr>
            <w:tcW w:w="4799" w:type="pct"/>
            <w:gridSpan w:val="14"/>
            <w:vAlign w:val="center"/>
          </w:tcPr>
          <w:p w14:paraId="73008C0F" w14:textId="77777777" w:rsidR="001A5CD2" w:rsidRPr="00F81FA9" w:rsidRDefault="001A5CD2" w:rsidP="0032462C">
            <w:pPr>
              <w:jc w:val="both"/>
              <w:rPr>
                <w:sz w:val="16"/>
                <w:szCs w:val="16"/>
              </w:rPr>
            </w:pPr>
            <w:proofErr w:type="spellStart"/>
            <w:r w:rsidRPr="00F81FA9">
              <w:rPr>
                <w:sz w:val="16"/>
                <w:szCs w:val="16"/>
              </w:rPr>
              <w:t>Bojic</w:t>
            </w:r>
            <w:proofErr w:type="spellEnd"/>
            <w:r w:rsidRPr="00F81FA9">
              <w:rPr>
                <w:sz w:val="16"/>
                <w:szCs w:val="16"/>
              </w:rPr>
              <w:t xml:space="preserve"> S, </w:t>
            </w:r>
            <w:proofErr w:type="spellStart"/>
            <w:r w:rsidRPr="00F81FA9">
              <w:rPr>
                <w:sz w:val="16"/>
                <w:szCs w:val="16"/>
              </w:rPr>
              <w:t>Volarevic</w:t>
            </w:r>
            <w:proofErr w:type="spellEnd"/>
            <w:r w:rsidRPr="00F81FA9">
              <w:rPr>
                <w:sz w:val="16"/>
                <w:szCs w:val="16"/>
              </w:rPr>
              <w:t xml:space="preserve"> V, </w:t>
            </w:r>
            <w:proofErr w:type="spellStart"/>
            <w:r w:rsidRPr="00F81FA9">
              <w:rPr>
                <w:sz w:val="16"/>
                <w:szCs w:val="16"/>
              </w:rPr>
              <w:t>Ljujic</w:t>
            </w:r>
            <w:proofErr w:type="spellEnd"/>
            <w:r w:rsidRPr="00F81FA9">
              <w:rPr>
                <w:sz w:val="16"/>
                <w:szCs w:val="16"/>
              </w:rPr>
              <w:t xml:space="preserve"> B, </w:t>
            </w:r>
            <w:proofErr w:type="spellStart"/>
            <w:r w:rsidRPr="00F81FA9">
              <w:rPr>
                <w:sz w:val="16"/>
                <w:szCs w:val="16"/>
              </w:rPr>
              <w:t>Stojkovic</w:t>
            </w:r>
            <w:proofErr w:type="spellEnd"/>
            <w:r w:rsidRPr="00F81FA9">
              <w:rPr>
                <w:sz w:val="16"/>
                <w:szCs w:val="16"/>
              </w:rPr>
              <w:t xml:space="preserve"> M. Dental stem cells-characteristics and potential. </w:t>
            </w:r>
            <w:proofErr w:type="spellStart"/>
            <w:r w:rsidRPr="00F81FA9">
              <w:rPr>
                <w:sz w:val="16"/>
                <w:szCs w:val="16"/>
              </w:rPr>
              <w:t>Histol</w:t>
            </w:r>
            <w:proofErr w:type="spellEnd"/>
            <w:r w:rsidRPr="00F81FA9">
              <w:rPr>
                <w:sz w:val="16"/>
                <w:szCs w:val="16"/>
              </w:rPr>
              <w:t xml:space="preserve"> </w:t>
            </w:r>
            <w:proofErr w:type="spellStart"/>
            <w:r w:rsidRPr="00F81FA9">
              <w:rPr>
                <w:sz w:val="16"/>
                <w:szCs w:val="16"/>
              </w:rPr>
              <w:t>Histopathol</w:t>
            </w:r>
            <w:proofErr w:type="spellEnd"/>
            <w:r w:rsidRPr="00F81FA9">
              <w:rPr>
                <w:sz w:val="16"/>
                <w:szCs w:val="16"/>
              </w:rPr>
              <w:t xml:space="preserve"> 2014; 29(6):699-706.</w:t>
            </w:r>
          </w:p>
        </w:tc>
      </w:tr>
      <w:tr w:rsidR="001A5CD2" w:rsidRPr="00FD4AB1" w14:paraId="095F163A" w14:textId="77777777" w:rsidTr="00DF2E84">
        <w:trPr>
          <w:trHeight w:val="345"/>
          <w:jc w:val="center"/>
        </w:trPr>
        <w:tc>
          <w:tcPr>
            <w:tcW w:w="201" w:type="pct"/>
            <w:vAlign w:val="center"/>
          </w:tcPr>
          <w:p w14:paraId="5AA29E1A" w14:textId="77777777" w:rsidR="001A5CD2" w:rsidRPr="00E708C9" w:rsidRDefault="001A5CD2" w:rsidP="0032462C">
            <w:pPr>
              <w:jc w:val="center"/>
              <w:rPr>
                <w:sz w:val="16"/>
                <w:szCs w:val="16"/>
                <w:lang w:val="sr-Cyrl-CS"/>
              </w:rPr>
            </w:pPr>
            <w:r w:rsidRPr="00E708C9">
              <w:rPr>
                <w:sz w:val="16"/>
                <w:szCs w:val="16"/>
                <w:lang w:val="sr-Cyrl-CS"/>
              </w:rPr>
              <w:t>8.</w:t>
            </w:r>
          </w:p>
        </w:tc>
        <w:tc>
          <w:tcPr>
            <w:tcW w:w="4799" w:type="pct"/>
            <w:gridSpan w:val="14"/>
            <w:vAlign w:val="center"/>
          </w:tcPr>
          <w:p w14:paraId="2B983612" w14:textId="77777777" w:rsidR="001A5CD2" w:rsidRPr="00F81FA9" w:rsidRDefault="001A5CD2" w:rsidP="0032462C">
            <w:pPr>
              <w:jc w:val="both"/>
              <w:rPr>
                <w:sz w:val="16"/>
                <w:szCs w:val="16"/>
              </w:rPr>
            </w:pPr>
            <w:proofErr w:type="spellStart"/>
            <w:r w:rsidRPr="00F81FA9">
              <w:rPr>
                <w:sz w:val="16"/>
                <w:szCs w:val="16"/>
              </w:rPr>
              <w:t>Ljujic</w:t>
            </w:r>
            <w:proofErr w:type="spellEnd"/>
            <w:r w:rsidRPr="00F81FA9">
              <w:rPr>
                <w:sz w:val="16"/>
                <w:szCs w:val="16"/>
              </w:rPr>
              <w:t xml:space="preserve"> B, Milovanovic M, </w:t>
            </w:r>
            <w:proofErr w:type="spellStart"/>
            <w:r w:rsidRPr="00F81FA9">
              <w:rPr>
                <w:sz w:val="16"/>
                <w:szCs w:val="16"/>
              </w:rPr>
              <w:t>Volarevic</w:t>
            </w:r>
            <w:proofErr w:type="spellEnd"/>
            <w:r w:rsidRPr="00F81FA9">
              <w:rPr>
                <w:sz w:val="16"/>
                <w:szCs w:val="16"/>
              </w:rPr>
              <w:t xml:space="preserve"> V, Murray B, </w:t>
            </w:r>
            <w:proofErr w:type="spellStart"/>
            <w:r w:rsidRPr="00F81FA9">
              <w:rPr>
                <w:sz w:val="16"/>
                <w:szCs w:val="16"/>
              </w:rPr>
              <w:t>Bugarski</w:t>
            </w:r>
            <w:proofErr w:type="spellEnd"/>
            <w:r w:rsidRPr="00F81FA9">
              <w:rPr>
                <w:sz w:val="16"/>
                <w:szCs w:val="16"/>
              </w:rPr>
              <w:t xml:space="preserve"> D, Przyborski S, </w:t>
            </w:r>
            <w:proofErr w:type="spellStart"/>
            <w:r w:rsidRPr="00F81FA9">
              <w:rPr>
                <w:sz w:val="16"/>
                <w:szCs w:val="16"/>
              </w:rPr>
              <w:t>Arsenijevic</w:t>
            </w:r>
            <w:proofErr w:type="spellEnd"/>
            <w:r w:rsidRPr="00F81FA9">
              <w:rPr>
                <w:sz w:val="16"/>
                <w:szCs w:val="16"/>
              </w:rPr>
              <w:t xml:space="preserve"> N, Lukic ML, </w:t>
            </w:r>
            <w:proofErr w:type="spellStart"/>
            <w:r w:rsidRPr="00F81FA9">
              <w:rPr>
                <w:sz w:val="16"/>
                <w:szCs w:val="16"/>
              </w:rPr>
              <w:t>Stojkovic</w:t>
            </w:r>
            <w:proofErr w:type="spellEnd"/>
            <w:r w:rsidRPr="00F81FA9">
              <w:rPr>
                <w:sz w:val="16"/>
                <w:szCs w:val="16"/>
              </w:rPr>
              <w:t xml:space="preserve"> M. Human mesenchymal stem cells creating an immunosuppressive environment and promote breast cancer in mice. Sci Rep 2013; 3:2298. </w:t>
            </w:r>
            <w:proofErr w:type="spellStart"/>
            <w:r w:rsidRPr="00F81FA9">
              <w:rPr>
                <w:sz w:val="16"/>
                <w:szCs w:val="16"/>
              </w:rPr>
              <w:t>doi</w:t>
            </w:r>
            <w:proofErr w:type="spellEnd"/>
            <w:r w:rsidRPr="00F81FA9">
              <w:rPr>
                <w:sz w:val="16"/>
                <w:szCs w:val="16"/>
              </w:rPr>
              <w:t>: 10.1038/srep02298.</w:t>
            </w:r>
          </w:p>
        </w:tc>
      </w:tr>
      <w:tr w:rsidR="001A5CD2" w:rsidRPr="00FD4AB1" w14:paraId="60E790F3" w14:textId="77777777" w:rsidTr="00DF2E84">
        <w:trPr>
          <w:trHeight w:val="284"/>
          <w:jc w:val="center"/>
        </w:trPr>
        <w:tc>
          <w:tcPr>
            <w:tcW w:w="201" w:type="pct"/>
            <w:vAlign w:val="center"/>
          </w:tcPr>
          <w:p w14:paraId="1FE45FB3" w14:textId="77777777" w:rsidR="001A5CD2" w:rsidRPr="00E708C9" w:rsidRDefault="001A5CD2" w:rsidP="0032462C">
            <w:pPr>
              <w:jc w:val="center"/>
              <w:rPr>
                <w:sz w:val="16"/>
                <w:szCs w:val="16"/>
                <w:lang w:val="sr-Cyrl-CS"/>
              </w:rPr>
            </w:pPr>
            <w:r w:rsidRPr="00E708C9">
              <w:rPr>
                <w:sz w:val="16"/>
                <w:szCs w:val="16"/>
                <w:lang w:val="sr-Cyrl-CS"/>
              </w:rPr>
              <w:t>9.</w:t>
            </w:r>
          </w:p>
        </w:tc>
        <w:tc>
          <w:tcPr>
            <w:tcW w:w="4799" w:type="pct"/>
            <w:gridSpan w:val="14"/>
            <w:vAlign w:val="center"/>
          </w:tcPr>
          <w:p w14:paraId="17382B73" w14:textId="77777777" w:rsidR="001A5CD2" w:rsidRPr="00F81FA9" w:rsidRDefault="001A5CD2" w:rsidP="0032462C">
            <w:pPr>
              <w:jc w:val="both"/>
              <w:rPr>
                <w:sz w:val="16"/>
                <w:szCs w:val="16"/>
              </w:rPr>
            </w:pPr>
            <w:r w:rsidRPr="00F81FA9">
              <w:rPr>
                <w:sz w:val="16"/>
                <w:szCs w:val="16"/>
              </w:rPr>
              <w:t xml:space="preserve">Ilic M, </w:t>
            </w:r>
            <w:proofErr w:type="spellStart"/>
            <w:r w:rsidRPr="00F81FA9">
              <w:rPr>
                <w:sz w:val="16"/>
                <w:szCs w:val="16"/>
              </w:rPr>
              <w:t>Prodovic</w:t>
            </w:r>
            <w:proofErr w:type="spellEnd"/>
            <w:r w:rsidRPr="00F81FA9">
              <w:rPr>
                <w:sz w:val="16"/>
                <w:szCs w:val="16"/>
              </w:rPr>
              <w:t xml:space="preserve"> T, Milosavljevic Z, </w:t>
            </w:r>
            <w:proofErr w:type="spellStart"/>
            <w:r w:rsidRPr="00F81FA9">
              <w:rPr>
                <w:sz w:val="16"/>
                <w:szCs w:val="16"/>
              </w:rPr>
              <w:t>Ljujic</w:t>
            </w:r>
            <w:proofErr w:type="spellEnd"/>
            <w:r w:rsidRPr="00F81FA9">
              <w:rPr>
                <w:sz w:val="16"/>
                <w:szCs w:val="16"/>
              </w:rPr>
              <w:t xml:space="preserve"> B. Mortality from stomach cancer in Serbia, excluding the province of Kosovo, in the 1991-2009 period. Asian Pac J Cancer </w:t>
            </w:r>
            <w:proofErr w:type="spellStart"/>
            <w:r w:rsidRPr="00F81FA9">
              <w:rPr>
                <w:sz w:val="16"/>
                <w:szCs w:val="16"/>
              </w:rPr>
              <w:t>Prev</w:t>
            </w:r>
            <w:proofErr w:type="spellEnd"/>
            <w:r w:rsidRPr="00F81FA9">
              <w:rPr>
                <w:sz w:val="16"/>
                <w:szCs w:val="16"/>
              </w:rPr>
              <w:t xml:space="preserve"> 2013; 14(3):2067-2070.</w:t>
            </w:r>
          </w:p>
        </w:tc>
      </w:tr>
      <w:tr w:rsidR="001A5CD2" w:rsidRPr="00FD4AB1" w14:paraId="6424122B" w14:textId="77777777" w:rsidTr="00DF2E84">
        <w:trPr>
          <w:trHeight w:val="284"/>
          <w:jc w:val="center"/>
        </w:trPr>
        <w:tc>
          <w:tcPr>
            <w:tcW w:w="201" w:type="pct"/>
            <w:vAlign w:val="center"/>
          </w:tcPr>
          <w:p w14:paraId="2EB0A0A1" w14:textId="77777777" w:rsidR="001A5CD2" w:rsidRPr="00E708C9" w:rsidRDefault="001A5CD2" w:rsidP="0032462C">
            <w:pPr>
              <w:jc w:val="center"/>
              <w:rPr>
                <w:sz w:val="16"/>
                <w:szCs w:val="16"/>
              </w:rPr>
            </w:pPr>
            <w:r w:rsidRPr="00E708C9">
              <w:rPr>
                <w:sz w:val="16"/>
                <w:szCs w:val="16"/>
              </w:rPr>
              <w:t>10.</w:t>
            </w:r>
          </w:p>
        </w:tc>
        <w:tc>
          <w:tcPr>
            <w:tcW w:w="4799" w:type="pct"/>
            <w:gridSpan w:val="14"/>
            <w:vAlign w:val="center"/>
          </w:tcPr>
          <w:p w14:paraId="490F1EF9" w14:textId="77777777" w:rsidR="001A5CD2" w:rsidRPr="00F81FA9" w:rsidRDefault="001A5CD2" w:rsidP="0032462C">
            <w:pPr>
              <w:jc w:val="both"/>
              <w:rPr>
                <w:rFonts w:eastAsia="Batang"/>
                <w:sz w:val="16"/>
                <w:szCs w:val="16"/>
              </w:rPr>
            </w:pPr>
            <w:proofErr w:type="spellStart"/>
            <w:r w:rsidRPr="00F81FA9">
              <w:rPr>
                <w:rFonts w:eastAsia="Batang"/>
                <w:sz w:val="16"/>
                <w:szCs w:val="16"/>
              </w:rPr>
              <w:t>Arsenijević</w:t>
            </w:r>
            <w:proofErr w:type="spellEnd"/>
            <w:r w:rsidRPr="00F81FA9">
              <w:rPr>
                <w:rFonts w:eastAsia="Batang"/>
                <w:sz w:val="16"/>
                <w:szCs w:val="16"/>
              </w:rPr>
              <w:t xml:space="preserve"> S, </w:t>
            </w:r>
            <w:proofErr w:type="spellStart"/>
            <w:r w:rsidRPr="00F81FA9">
              <w:rPr>
                <w:rFonts w:eastAsia="Batang"/>
                <w:sz w:val="16"/>
                <w:szCs w:val="16"/>
              </w:rPr>
              <w:t>Ljujić</w:t>
            </w:r>
            <w:proofErr w:type="spellEnd"/>
            <w:r w:rsidRPr="00F81FA9">
              <w:rPr>
                <w:rFonts w:eastAsia="Batang"/>
                <w:sz w:val="16"/>
                <w:szCs w:val="16"/>
              </w:rPr>
              <w:t xml:space="preserve"> B, </w:t>
            </w:r>
            <w:proofErr w:type="spellStart"/>
            <w:r w:rsidRPr="00F81FA9">
              <w:rPr>
                <w:rFonts w:eastAsia="Batang"/>
                <w:sz w:val="16"/>
                <w:szCs w:val="16"/>
              </w:rPr>
              <w:t>Stošić</w:t>
            </w:r>
            <w:proofErr w:type="spellEnd"/>
            <w:r w:rsidRPr="00F81FA9">
              <w:rPr>
                <w:rFonts w:eastAsia="Batang"/>
                <w:sz w:val="16"/>
                <w:szCs w:val="16"/>
              </w:rPr>
              <w:t xml:space="preserve"> I, </w:t>
            </w:r>
            <w:proofErr w:type="spellStart"/>
            <w:r w:rsidRPr="00F81FA9">
              <w:rPr>
                <w:rFonts w:eastAsia="Batang"/>
                <w:sz w:val="16"/>
                <w:szCs w:val="16"/>
              </w:rPr>
              <w:t>Grujičić</w:t>
            </w:r>
            <w:proofErr w:type="spellEnd"/>
            <w:r w:rsidRPr="00F81FA9">
              <w:rPr>
                <w:rFonts w:eastAsia="Batang"/>
                <w:sz w:val="16"/>
                <w:szCs w:val="16"/>
              </w:rPr>
              <w:t xml:space="preserve"> D, </w:t>
            </w:r>
            <w:proofErr w:type="spellStart"/>
            <w:r w:rsidRPr="00F81FA9">
              <w:rPr>
                <w:rFonts w:eastAsia="Batang"/>
                <w:sz w:val="16"/>
                <w:szCs w:val="16"/>
              </w:rPr>
              <w:t>Marinković</w:t>
            </w:r>
            <w:proofErr w:type="spellEnd"/>
            <w:r w:rsidRPr="00F81FA9">
              <w:rPr>
                <w:rFonts w:eastAsia="Batang"/>
                <w:sz w:val="16"/>
                <w:szCs w:val="16"/>
              </w:rPr>
              <w:t xml:space="preserve"> D, </w:t>
            </w:r>
            <w:proofErr w:type="spellStart"/>
            <w:r w:rsidRPr="00F81FA9">
              <w:rPr>
                <w:rFonts w:eastAsia="Batang"/>
                <w:sz w:val="16"/>
                <w:szCs w:val="16"/>
              </w:rPr>
              <w:t>Milošević</w:t>
            </w:r>
            <w:proofErr w:type="spellEnd"/>
            <w:r w:rsidRPr="00F81FA9">
              <w:rPr>
                <w:rFonts w:eastAsia="Batang"/>
                <w:sz w:val="16"/>
                <w:szCs w:val="16"/>
              </w:rPr>
              <w:t xml:space="preserve">- </w:t>
            </w:r>
            <w:proofErr w:type="spellStart"/>
            <w:r w:rsidRPr="00F81FA9">
              <w:rPr>
                <w:rFonts w:eastAsia="Batang"/>
                <w:sz w:val="16"/>
                <w:szCs w:val="16"/>
              </w:rPr>
              <w:t>Djordjević</w:t>
            </w:r>
            <w:proofErr w:type="spellEnd"/>
            <w:r w:rsidRPr="00F81FA9">
              <w:rPr>
                <w:rFonts w:eastAsia="Batang"/>
                <w:sz w:val="16"/>
                <w:szCs w:val="16"/>
              </w:rPr>
              <w:t xml:space="preserve"> O. Polymorphisms of the GSTT1 and GSTM1 genes in women of central Serbia-absence of association with uterine myoma. Arch Biol Sci 2013; 65(2):415-420.</w:t>
            </w:r>
          </w:p>
        </w:tc>
      </w:tr>
      <w:tr w:rsidR="001A5CD2" w:rsidRPr="00FD4AB1" w14:paraId="48B4C227" w14:textId="77777777" w:rsidTr="00DF2E84">
        <w:trPr>
          <w:trHeight w:val="284"/>
          <w:jc w:val="center"/>
        </w:trPr>
        <w:tc>
          <w:tcPr>
            <w:tcW w:w="201" w:type="pct"/>
            <w:vAlign w:val="center"/>
          </w:tcPr>
          <w:p w14:paraId="56D9E20C" w14:textId="77777777" w:rsidR="001A5CD2" w:rsidRPr="00E708C9" w:rsidRDefault="001A5CD2" w:rsidP="0032462C">
            <w:pPr>
              <w:jc w:val="center"/>
              <w:rPr>
                <w:sz w:val="16"/>
                <w:szCs w:val="16"/>
                <w:lang w:val="sr-Cyrl-CS"/>
              </w:rPr>
            </w:pPr>
            <w:r w:rsidRPr="00E708C9">
              <w:rPr>
                <w:sz w:val="16"/>
                <w:szCs w:val="16"/>
              </w:rPr>
              <w:t>1</w:t>
            </w:r>
            <w:r w:rsidRPr="00E708C9">
              <w:rPr>
                <w:sz w:val="16"/>
                <w:szCs w:val="16"/>
                <w:lang w:val="sr-Cyrl-CS"/>
              </w:rPr>
              <w:t>1.</w:t>
            </w:r>
          </w:p>
        </w:tc>
        <w:tc>
          <w:tcPr>
            <w:tcW w:w="4799" w:type="pct"/>
            <w:gridSpan w:val="14"/>
            <w:vAlign w:val="center"/>
          </w:tcPr>
          <w:p w14:paraId="7FC1CBCF" w14:textId="77777777" w:rsidR="001A5CD2" w:rsidRPr="00F81FA9" w:rsidRDefault="001A5CD2" w:rsidP="0032462C">
            <w:pPr>
              <w:jc w:val="both"/>
              <w:rPr>
                <w:sz w:val="16"/>
                <w:szCs w:val="16"/>
                <w:lang w:val="sr-Cyrl-CS"/>
              </w:rPr>
            </w:pPr>
            <w:r w:rsidRPr="00F81FA9">
              <w:rPr>
                <w:sz w:val="16"/>
                <w:szCs w:val="16"/>
                <w:lang w:val="sr-Cyrl-CS"/>
              </w:rPr>
              <w:t>Volarevic V, Milovanovic M, Ljujic B, Pejnovic N, Arsenijevic N, Nilsson U, Leffler H, Lukic ML. Galectin-3 deficiency prevents concanavalin A-induced hepatitis in mice. Hepatology 2012; 55(6):1954-1964.</w:t>
            </w:r>
          </w:p>
        </w:tc>
      </w:tr>
      <w:tr w:rsidR="001A5CD2" w:rsidRPr="00FD4AB1" w14:paraId="3B5F8D6C" w14:textId="77777777" w:rsidTr="00DF2E84">
        <w:trPr>
          <w:trHeight w:val="284"/>
          <w:jc w:val="center"/>
        </w:trPr>
        <w:tc>
          <w:tcPr>
            <w:tcW w:w="201" w:type="pct"/>
            <w:vAlign w:val="center"/>
          </w:tcPr>
          <w:p w14:paraId="5989390B" w14:textId="77777777" w:rsidR="001A5CD2" w:rsidRPr="00E708C9" w:rsidRDefault="001A5CD2" w:rsidP="0032462C">
            <w:pPr>
              <w:jc w:val="center"/>
              <w:rPr>
                <w:sz w:val="16"/>
                <w:szCs w:val="16"/>
                <w:lang w:val="sr-Cyrl-CS"/>
              </w:rPr>
            </w:pPr>
            <w:r w:rsidRPr="00E708C9">
              <w:rPr>
                <w:sz w:val="16"/>
                <w:szCs w:val="16"/>
              </w:rPr>
              <w:t>1</w:t>
            </w:r>
            <w:r w:rsidRPr="00E708C9">
              <w:rPr>
                <w:sz w:val="16"/>
                <w:szCs w:val="16"/>
                <w:lang w:val="sr-Cyrl-CS"/>
              </w:rPr>
              <w:t>2.</w:t>
            </w:r>
          </w:p>
        </w:tc>
        <w:tc>
          <w:tcPr>
            <w:tcW w:w="4799" w:type="pct"/>
            <w:gridSpan w:val="14"/>
            <w:vAlign w:val="center"/>
          </w:tcPr>
          <w:p w14:paraId="005E43E6" w14:textId="77777777" w:rsidR="001A5CD2" w:rsidRPr="00F81FA9" w:rsidRDefault="001A5CD2" w:rsidP="0032462C">
            <w:pPr>
              <w:jc w:val="both"/>
              <w:rPr>
                <w:sz w:val="16"/>
                <w:szCs w:val="16"/>
                <w:lang w:val="sr-Cyrl-CS"/>
              </w:rPr>
            </w:pPr>
            <w:r w:rsidRPr="00F81FA9">
              <w:rPr>
                <w:sz w:val="16"/>
                <w:szCs w:val="16"/>
                <w:lang w:val="sr-Cyrl-CS"/>
              </w:rPr>
              <w:t>Milovanovic M, Volarevic V, Ljujic B, Radosavljevic G, Jovanovic I, Arsenijevic N, Lukic ML. Deletion of IL-33R (ST2) Abrogates Resistance to EAE in BALB/C Miceby Enhancing Polarization of APC to Inflammatory Phenotype. Plos ONE 2012;7(9):e45225.</w:t>
            </w:r>
          </w:p>
        </w:tc>
      </w:tr>
      <w:tr w:rsidR="001A5CD2" w:rsidRPr="00FD4AB1" w14:paraId="20B08BC0" w14:textId="77777777" w:rsidTr="00DF2E84">
        <w:trPr>
          <w:trHeight w:val="284"/>
          <w:jc w:val="center"/>
        </w:trPr>
        <w:tc>
          <w:tcPr>
            <w:tcW w:w="201" w:type="pct"/>
            <w:vAlign w:val="center"/>
          </w:tcPr>
          <w:p w14:paraId="5BC12AEC" w14:textId="77777777" w:rsidR="001A5CD2" w:rsidRPr="00E708C9" w:rsidRDefault="001A5CD2" w:rsidP="0032462C">
            <w:pPr>
              <w:jc w:val="center"/>
              <w:rPr>
                <w:sz w:val="16"/>
                <w:szCs w:val="16"/>
                <w:lang w:val="sr-Cyrl-CS"/>
              </w:rPr>
            </w:pPr>
            <w:r w:rsidRPr="00E708C9">
              <w:rPr>
                <w:sz w:val="16"/>
                <w:szCs w:val="16"/>
              </w:rPr>
              <w:t>1</w:t>
            </w:r>
            <w:r w:rsidRPr="00E708C9">
              <w:rPr>
                <w:sz w:val="16"/>
                <w:szCs w:val="16"/>
                <w:lang w:val="sr-Cyrl-CS"/>
              </w:rPr>
              <w:t>3.</w:t>
            </w:r>
          </w:p>
        </w:tc>
        <w:tc>
          <w:tcPr>
            <w:tcW w:w="4799" w:type="pct"/>
            <w:gridSpan w:val="14"/>
            <w:vAlign w:val="center"/>
          </w:tcPr>
          <w:p w14:paraId="1C987AED" w14:textId="77777777" w:rsidR="001A5CD2" w:rsidRPr="00F81FA9" w:rsidRDefault="001A5CD2" w:rsidP="0032462C">
            <w:pPr>
              <w:suppressAutoHyphens/>
              <w:jc w:val="both"/>
              <w:rPr>
                <w:color w:val="231F20"/>
                <w:sz w:val="16"/>
                <w:szCs w:val="16"/>
              </w:rPr>
            </w:pPr>
            <w:proofErr w:type="spellStart"/>
            <w:r w:rsidRPr="00F81FA9">
              <w:rPr>
                <w:color w:val="231F20"/>
                <w:sz w:val="16"/>
                <w:szCs w:val="16"/>
              </w:rPr>
              <w:t>Volarevic</w:t>
            </w:r>
            <w:proofErr w:type="spellEnd"/>
            <w:r w:rsidRPr="00F81FA9">
              <w:rPr>
                <w:color w:val="231F20"/>
                <w:sz w:val="16"/>
                <w:szCs w:val="16"/>
              </w:rPr>
              <w:t xml:space="preserve"> A, </w:t>
            </w:r>
            <w:proofErr w:type="spellStart"/>
            <w:r w:rsidRPr="00F81FA9">
              <w:rPr>
                <w:color w:val="231F20"/>
                <w:sz w:val="16"/>
                <w:szCs w:val="16"/>
              </w:rPr>
              <w:t>Ljujic</w:t>
            </w:r>
            <w:proofErr w:type="spellEnd"/>
            <w:r w:rsidRPr="00F81FA9">
              <w:rPr>
                <w:color w:val="231F20"/>
                <w:sz w:val="16"/>
                <w:szCs w:val="16"/>
              </w:rPr>
              <w:t xml:space="preserve"> B, </w:t>
            </w:r>
            <w:proofErr w:type="spellStart"/>
            <w:r w:rsidRPr="00F81FA9">
              <w:rPr>
                <w:color w:val="231F20"/>
                <w:sz w:val="16"/>
                <w:szCs w:val="16"/>
              </w:rPr>
              <w:t>Volarevic</w:t>
            </w:r>
            <w:proofErr w:type="spellEnd"/>
            <w:r w:rsidRPr="00F81FA9">
              <w:rPr>
                <w:color w:val="231F20"/>
                <w:sz w:val="16"/>
                <w:szCs w:val="16"/>
              </w:rPr>
              <w:t xml:space="preserve"> V, Milovanovic M, </w:t>
            </w:r>
            <w:proofErr w:type="spellStart"/>
            <w:r w:rsidRPr="00F81FA9">
              <w:rPr>
                <w:color w:val="231F20"/>
                <w:sz w:val="16"/>
                <w:szCs w:val="16"/>
              </w:rPr>
              <w:t>Kanjevac</w:t>
            </w:r>
            <w:proofErr w:type="spellEnd"/>
            <w:r w:rsidRPr="00F81FA9">
              <w:rPr>
                <w:color w:val="231F20"/>
                <w:sz w:val="16"/>
                <w:szCs w:val="16"/>
              </w:rPr>
              <w:t xml:space="preserve"> T, Lukic A, </w:t>
            </w:r>
            <w:proofErr w:type="spellStart"/>
            <w:r w:rsidRPr="00F81FA9">
              <w:rPr>
                <w:color w:val="231F20"/>
                <w:sz w:val="16"/>
                <w:szCs w:val="16"/>
              </w:rPr>
              <w:t>Arsenijevic</w:t>
            </w:r>
            <w:proofErr w:type="spellEnd"/>
            <w:r w:rsidRPr="00F81FA9">
              <w:rPr>
                <w:color w:val="231F20"/>
                <w:sz w:val="16"/>
                <w:szCs w:val="16"/>
              </w:rPr>
              <w:t xml:space="preserve"> N. A new semiquantitative method for evaluation of metastasis progression. J BUON 2012; 17:585-590.</w:t>
            </w:r>
          </w:p>
        </w:tc>
      </w:tr>
      <w:tr w:rsidR="001A5CD2" w:rsidRPr="00FD4AB1" w14:paraId="0CE8D95B" w14:textId="77777777" w:rsidTr="00DF2E84">
        <w:trPr>
          <w:trHeight w:val="284"/>
          <w:jc w:val="center"/>
        </w:trPr>
        <w:tc>
          <w:tcPr>
            <w:tcW w:w="201" w:type="pct"/>
            <w:vAlign w:val="center"/>
          </w:tcPr>
          <w:p w14:paraId="2FEDFA53" w14:textId="77777777" w:rsidR="001A5CD2" w:rsidRPr="00E708C9" w:rsidRDefault="001A5CD2" w:rsidP="0032462C">
            <w:pPr>
              <w:jc w:val="center"/>
              <w:rPr>
                <w:sz w:val="16"/>
                <w:szCs w:val="16"/>
                <w:lang w:val="sr-Cyrl-CS"/>
              </w:rPr>
            </w:pPr>
            <w:r w:rsidRPr="00E708C9">
              <w:rPr>
                <w:sz w:val="16"/>
                <w:szCs w:val="16"/>
              </w:rPr>
              <w:t>1</w:t>
            </w:r>
            <w:r w:rsidRPr="00E708C9">
              <w:rPr>
                <w:sz w:val="16"/>
                <w:szCs w:val="16"/>
                <w:lang w:val="sr-Cyrl-CS"/>
              </w:rPr>
              <w:t>4.</w:t>
            </w:r>
          </w:p>
        </w:tc>
        <w:tc>
          <w:tcPr>
            <w:tcW w:w="4799" w:type="pct"/>
            <w:gridSpan w:val="14"/>
            <w:vAlign w:val="center"/>
          </w:tcPr>
          <w:p w14:paraId="57A9171F" w14:textId="77777777" w:rsidR="001A5CD2" w:rsidRPr="00F81FA9" w:rsidRDefault="001A5CD2" w:rsidP="0032462C">
            <w:pPr>
              <w:jc w:val="both"/>
              <w:rPr>
                <w:sz w:val="16"/>
                <w:szCs w:val="16"/>
                <w:lang w:val="sr-Cyrl-CS"/>
              </w:rPr>
            </w:pPr>
            <w:r w:rsidRPr="00F81FA9">
              <w:rPr>
                <w:sz w:val="16"/>
                <w:szCs w:val="16"/>
                <w:lang w:val="sr-Cyrl-CS"/>
              </w:rPr>
              <w:t>Volarevic V, Ljujic B, Lukic A, Arsenijevic N, Stojkovic M. Human Stem Cell Research and Regenerative Medicine - Present and Future. British Medical Bulletin 2011; 99:155-168.</w:t>
            </w:r>
          </w:p>
        </w:tc>
      </w:tr>
      <w:tr w:rsidR="001A5CD2" w:rsidRPr="00FD4AB1" w14:paraId="5B90AC14" w14:textId="77777777" w:rsidTr="00DF2E84">
        <w:trPr>
          <w:trHeight w:val="284"/>
          <w:jc w:val="center"/>
        </w:trPr>
        <w:tc>
          <w:tcPr>
            <w:tcW w:w="201" w:type="pct"/>
            <w:vAlign w:val="center"/>
          </w:tcPr>
          <w:p w14:paraId="5BE72A69" w14:textId="77777777" w:rsidR="001A5CD2" w:rsidRPr="00E708C9" w:rsidRDefault="001A5CD2" w:rsidP="0032462C">
            <w:pPr>
              <w:jc w:val="center"/>
              <w:rPr>
                <w:sz w:val="16"/>
                <w:szCs w:val="16"/>
                <w:lang w:val="sr-Cyrl-CS"/>
              </w:rPr>
            </w:pPr>
            <w:r w:rsidRPr="00E708C9">
              <w:rPr>
                <w:sz w:val="16"/>
                <w:szCs w:val="16"/>
              </w:rPr>
              <w:t>1</w:t>
            </w:r>
            <w:r w:rsidRPr="00E708C9">
              <w:rPr>
                <w:sz w:val="16"/>
                <w:szCs w:val="16"/>
                <w:lang w:val="sr-Cyrl-CS"/>
              </w:rPr>
              <w:t>5.</w:t>
            </w:r>
          </w:p>
        </w:tc>
        <w:tc>
          <w:tcPr>
            <w:tcW w:w="4799" w:type="pct"/>
            <w:gridSpan w:val="14"/>
            <w:vAlign w:val="center"/>
          </w:tcPr>
          <w:p w14:paraId="4E52DA61" w14:textId="77777777" w:rsidR="001A5CD2" w:rsidRPr="00F81FA9" w:rsidRDefault="001A5CD2" w:rsidP="0032462C">
            <w:pPr>
              <w:jc w:val="both"/>
              <w:rPr>
                <w:sz w:val="16"/>
                <w:szCs w:val="16"/>
                <w:lang w:val="sr-Cyrl-CS"/>
              </w:rPr>
            </w:pPr>
            <w:r w:rsidRPr="00F81FA9">
              <w:rPr>
                <w:sz w:val="16"/>
                <w:szCs w:val="16"/>
                <w:lang w:val="sr-Cyrl-CS"/>
              </w:rPr>
              <w:t>Ljujic B, Radosavljevic G, Jovanovic I, Pavlovic S, Zdravkovic N, Milovanovic M, Acimovic Lj, Knezevic M, Bankovic D, Zdravkovic D, Arsenijevic N. Elevated serum level of IL-23 correlates with expression of VEGF in human colorectal carcinoma. Archives of Medical Research 2010; 41:182-189</w:t>
            </w:r>
          </w:p>
        </w:tc>
      </w:tr>
      <w:tr w:rsidR="001A5CD2" w:rsidRPr="00FD4AB1" w14:paraId="54C65A02" w14:textId="77777777" w:rsidTr="00DF2E84">
        <w:trPr>
          <w:trHeight w:val="284"/>
          <w:jc w:val="center"/>
        </w:trPr>
        <w:tc>
          <w:tcPr>
            <w:tcW w:w="5000" w:type="pct"/>
            <w:gridSpan w:val="15"/>
            <w:vAlign w:val="center"/>
          </w:tcPr>
          <w:p w14:paraId="58266A3C"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1358469F" w14:textId="77777777" w:rsidTr="00DF2E84">
        <w:trPr>
          <w:trHeight w:val="397"/>
          <w:jc w:val="center"/>
        </w:trPr>
        <w:tc>
          <w:tcPr>
            <w:tcW w:w="1648" w:type="pct"/>
            <w:gridSpan w:val="6"/>
            <w:vMerge w:val="restart"/>
            <w:vAlign w:val="center"/>
          </w:tcPr>
          <w:p w14:paraId="5877F33D"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388" w:type="pct"/>
            <w:gridSpan w:val="5"/>
            <w:vAlign w:val="center"/>
          </w:tcPr>
          <w:p w14:paraId="0CBB5650"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1964" w:type="pct"/>
            <w:gridSpan w:val="4"/>
            <w:vAlign w:val="center"/>
          </w:tcPr>
          <w:p w14:paraId="09EAE4CD" w14:textId="77777777" w:rsidR="001A5CD2" w:rsidRPr="00FD4AB1" w:rsidRDefault="001A5CD2" w:rsidP="0032462C">
            <w:pPr>
              <w:ind w:left="128"/>
              <w:rPr>
                <w:sz w:val="18"/>
                <w:szCs w:val="18"/>
              </w:rPr>
            </w:pPr>
          </w:p>
        </w:tc>
      </w:tr>
      <w:tr w:rsidR="001A5CD2" w:rsidRPr="00FD4AB1" w14:paraId="7AE628FF" w14:textId="77777777" w:rsidTr="00DF2E84">
        <w:trPr>
          <w:trHeight w:val="397"/>
          <w:jc w:val="center"/>
        </w:trPr>
        <w:tc>
          <w:tcPr>
            <w:tcW w:w="1648" w:type="pct"/>
            <w:gridSpan w:val="6"/>
            <w:vMerge/>
            <w:vAlign w:val="center"/>
          </w:tcPr>
          <w:p w14:paraId="3C99F371" w14:textId="77777777" w:rsidR="001A5CD2" w:rsidRPr="00FD4AB1" w:rsidRDefault="001A5CD2" w:rsidP="0032462C">
            <w:pPr>
              <w:rPr>
                <w:sz w:val="18"/>
                <w:szCs w:val="18"/>
                <w:lang w:val="sr-Cyrl-CS"/>
              </w:rPr>
            </w:pPr>
          </w:p>
        </w:tc>
        <w:tc>
          <w:tcPr>
            <w:tcW w:w="1388" w:type="pct"/>
            <w:gridSpan w:val="5"/>
            <w:vAlign w:val="center"/>
          </w:tcPr>
          <w:p w14:paraId="791CF9EF" w14:textId="77777777" w:rsidR="001A5CD2" w:rsidRPr="00E706ED" w:rsidRDefault="001A5CD2" w:rsidP="0032462C">
            <w:pPr>
              <w:rPr>
                <w:sz w:val="16"/>
                <w:szCs w:val="18"/>
              </w:rPr>
            </w:pPr>
            <w:r w:rsidRPr="00DF2A27">
              <w:rPr>
                <w:sz w:val="16"/>
                <w:szCs w:val="18"/>
              </w:rPr>
              <w:t>Scopus</w:t>
            </w:r>
          </w:p>
        </w:tc>
        <w:tc>
          <w:tcPr>
            <w:tcW w:w="1964" w:type="pct"/>
            <w:gridSpan w:val="4"/>
            <w:vAlign w:val="center"/>
          </w:tcPr>
          <w:p w14:paraId="67AD3564" w14:textId="77777777" w:rsidR="001A5CD2" w:rsidRPr="00A0173A" w:rsidRDefault="001A5CD2" w:rsidP="0032462C">
            <w:pPr>
              <w:ind w:left="128"/>
              <w:rPr>
                <w:b/>
                <w:szCs w:val="18"/>
              </w:rPr>
            </w:pPr>
          </w:p>
        </w:tc>
      </w:tr>
      <w:tr w:rsidR="001A5CD2" w:rsidRPr="00FD4AB1" w14:paraId="2C28D7B3" w14:textId="77777777" w:rsidTr="00DF2E84">
        <w:trPr>
          <w:trHeight w:val="397"/>
          <w:jc w:val="center"/>
        </w:trPr>
        <w:tc>
          <w:tcPr>
            <w:tcW w:w="1648" w:type="pct"/>
            <w:gridSpan w:val="6"/>
            <w:vAlign w:val="center"/>
          </w:tcPr>
          <w:p w14:paraId="6ABFBF83" w14:textId="77777777" w:rsidR="001A5CD2" w:rsidRPr="00F81FA9" w:rsidRDefault="001A5CD2" w:rsidP="0032462C">
            <w:pPr>
              <w:rPr>
                <w:sz w:val="18"/>
                <w:szCs w:val="18"/>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r>
              <w:rPr>
                <w:sz w:val="18"/>
                <w:szCs w:val="18"/>
              </w:rPr>
              <w:t xml:space="preserve"> 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3352" w:type="pct"/>
            <w:gridSpan w:val="9"/>
            <w:vAlign w:val="center"/>
          </w:tcPr>
          <w:p w14:paraId="5922EE9D" w14:textId="77777777" w:rsidR="001A5CD2" w:rsidRPr="00F81FA9" w:rsidRDefault="001A5CD2" w:rsidP="0032462C">
            <w:pPr>
              <w:rPr>
                <w:sz w:val="18"/>
                <w:szCs w:val="18"/>
              </w:rPr>
            </w:pPr>
            <w:r>
              <w:rPr>
                <w:b/>
                <w:szCs w:val="18"/>
              </w:rPr>
              <w:t>14</w:t>
            </w:r>
          </w:p>
        </w:tc>
      </w:tr>
      <w:tr w:rsidR="001A5CD2" w:rsidRPr="00FD4AB1" w14:paraId="459C425A" w14:textId="77777777" w:rsidTr="00DF2E84">
        <w:trPr>
          <w:trHeight w:val="284"/>
          <w:jc w:val="center"/>
        </w:trPr>
        <w:tc>
          <w:tcPr>
            <w:tcW w:w="1648" w:type="pct"/>
            <w:gridSpan w:val="6"/>
            <w:vMerge w:val="restart"/>
            <w:vAlign w:val="center"/>
          </w:tcPr>
          <w:p w14:paraId="35E7BFA0"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808" w:type="pct"/>
            <w:gridSpan w:val="3"/>
            <w:vMerge w:val="restart"/>
            <w:vAlign w:val="center"/>
          </w:tcPr>
          <w:p w14:paraId="16AF2F8D" w14:textId="77777777" w:rsidR="001A5CD2" w:rsidRPr="00EE2EAE" w:rsidRDefault="001A5CD2" w:rsidP="0032462C">
            <w:pPr>
              <w:jc w:val="center"/>
              <w:rPr>
                <w:sz w:val="18"/>
                <w:szCs w:val="18"/>
              </w:rPr>
            </w:pPr>
            <w:r>
              <w:rPr>
                <w:b/>
                <w:szCs w:val="18"/>
              </w:rPr>
              <w:t>13</w:t>
            </w:r>
          </w:p>
        </w:tc>
        <w:tc>
          <w:tcPr>
            <w:tcW w:w="580" w:type="pct"/>
            <w:gridSpan w:val="2"/>
            <w:vAlign w:val="center"/>
          </w:tcPr>
          <w:p w14:paraId="59BFE034" w14:textId="77777777" w:rsidR="001A5CD2" w:rsidRPr="00D44E36" w:rsidRDefault="001A5CD2" w:rsidP="0032462C">
            <w:pPr>
              <w:rPr>
                <w:sz w:val="16"/>
                <w:szCs w:val="18"/>
              </w:rPr>
            </w:pPr>
            <w:r w:rsidRPr="00D44E36">
              <w:rPr>
                <w:sz w:val="16"/>
                <w:szCs w:val="18"/>
                <w:lang w:val="sr-Cyrl-CS"/>
              </w:rPr>
              <w:t>Домаћи</w:t>
            </w:r>
          </w:p>
        </w:tc>
        <w:tc>
          <w:tcPr>
            <w:tcW w:w="1964" w:type="pct"/>
            <w:gridSpan w:val="4"/>
            <w:vAlign w:val="center"/>
          </w:tcPr>
          <w:p w14:paraId="31091CA2" w14:textId="77777777" w:rsidR="001A5CD2" w:rsidRPr="00EE2EAE" w:rsidRDefault="001A5CD2" w:rsidP="0032462C">
            <w:pPr>
              <w:pStyle w:val="BodyText"/>
              <w:tabs>
                <w:tab w:val="left" w:pos="1905"/>
              </w:tabs>
              <w:ind w:left="128"/>
              <w:rPr>
                <w:b/>
                <w:sz w:val="18"/>
                <w:szCs w:val="18"/>
              </w:rPr>
            </w:pPr>
            <w:r>
              <w:rPr>
                <w:b/>
                <w:sz w:val="20"/>
                <w:szCs w:val="18"/>
              </w:rPr>
              <w:t>13</w:t>
            </w:r>
          </w:p>
        </w:tc>
      </w:tr>
      <w:tr w:rsidR="001A5CD2" w:rsidRPr="00FD4AB1" w14:paraId="218EDFC8" w14:textId="77777777" w:rsidTr="00DF2E84">
        <w:trPr>
          <w:trHeight w:val="284"/>
          <w:jc w:val="center"/>
        </w:trPr>
        <w:tc>
          <w:tcPr>
            <w:tcW w:w="1648" w:type="pct"/>
            <w:gridSpan w:val="6"/>
            <w:vMerge/>
            <w:vAlign w:val="center"/>
          </w:tcPr>
          <w:p w14:paraId="16AA45D3" w14:textId="77777777" w:rsidR="001A5CD2" w:rsidRPr="00FD4AB1" w:rsidRDefault="001A5CD2" w:rsidP="0032462C">
            <w:pPr>
              <w:rPr>
                <w:sz w:val="18"/>
                <w:szCs w:val="18"/>
                <w:lang w:val="sr-Cyrl-CS"/>
              </w:rPr>
            </w:pPr>
          </w:p>
        </w:tc>
        <w:tc>
          <w:tcPr>
            <w:tcW w:w="808" w:type="pct"/>
            <w:gridSpan w:val="3"/>
            <w:vMerge/>
            <w:vAlign w:val="center"/>
          </w:tcPr>
          <w:p w14:paraId="1D455BF0" w14:textId="77777777" w:rsidR="001A5CD2" w:rsidRPr="00A0173A" w:rsidRDefault="001A5CD2" w:rsidP="0032462C">
            <w:pPr>
              <w:jc w:val="center"/>
              <w:rPr>
                <w:b/>
                <w:szCs w:val="18"/>
              </w:rPr>
            </w:pPr>
          </w:p>
        </w:tc>
        <w:tc>
          <w:tcPr>
            <w:tcW w:w="580" w:type="pct"/>
            <w:gridSpan w:val="2"/>
            <w:vAlign w:val="center"/>
          </w:tcPr>
          <w:p w14:paraId="08E4C714" w14:textId="77777777" w:rsidR="001A5CD2" w:rsidRPr="00D44E36" w:rsidRDefault="001A5CD2" w:rsidP="0032462C">
            <w:pPr>
              <w:rPr>
                <w:sz w:val="16"/>
                <w:szCs w:val="18"/>
                <w:lang w:val="sr-Cyrl-CS"/>
              </w:rPr>
            </w:pPr>
            <w:r w:rsidRPr="00D44E36">
              <w:rPr>
                <w:sz w:val="16"/>
                <w:szCs w:val="18"/>
                <w:lang w:val="sr-Cyrl-CS"/>
              </w:rPr>
              <w:t>Међународни</w:t>
            </w:r>
          </w:p>
        </w:tc>
        <w:tc>
          <w:tcPr>
            <w:tcW w:w="1964" w:type="pct"/>
            <w:gridSpan w:val="4"/>
            <w:vAlign w:val="center"/>
          </w:tcPr>
          <w:p w14:paraId="4BB60948" w14:textId="77777777" w:rsidR="001A5CD2" w:rsidRPr="00A0173A" w:rsidRDefault="001A5CD2" w:rsidP="0032462C">
            <w:pPr>
              <w:pStyle w:val="BodyText"/>
              <w:tabs>
                <w:tab w:val="left" w:pos="1905"/>
              </w:tabs>
              <w:ind w:left="128"/>
              <w:rPr>
                <w:b/>
                <w:sz w:val="20"/>
                <w:szCs w:val="18"/>
                <w:lang w:val="en-US"/>
              </w:rPr>
            </w:pPr>
          </w:p>
        </w:tc>
      </w:tr>
      <w:tr w:rsidR="001A5CD2" w:rsidRPr="00FD4AB1" w14:paraId="0C8177A5" w14:textId="77777777" w:rsidTr="00DF2E84">
        <w:trPr>
          <w:trHeight w:val="613"/>
          <w:jc w:val="center"/>
        </w:trPr>
        <w:tc>
          <w:tcPr>
            <w:tcW w:w="971" w:type="pct"/>
            <w:gridSpan w:val="3"/>
            <w:vAlign w:val="center"/>
          </w:tcPr>
          <w:p w14:paraId="012BC038"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4029" w:type="pct"/>
            <w:gridSpan w:val="12"/>
            <w:vAlign w:val="center"/>
          </w:tcPr>
          <w:p w14:paraId="0679DF8A" w14:textId="77777777" w:rsidR="001A5CD2" w:rsidRPr="00FD4AB1" w:rsidRDefault="001A5CD2" w:rsidP="0032462C">
            <w:pPr>
              <w:rPr>
                <w:sz w:val="18"/>
                <w:szCs w:val="18"/>
                <w:lang w:val="sr-Cyrl-CS"/>
              </w:rPr>
            </w:pPr>
            <w:r w:rsidRPr="004D3F5C">
              <w:rPr>
                <w:sz w:val="16"/>
                <w:szCs w:val="18"/>
                <w:lang w:val="sr-Cyrl-CS"/>
              </w:rPr>
              <w:t>Последипломско усавршавање „Реакција ланчаног умножавања са детекцијом продуката у реалном времену (</w:t>
            </w:r>
            <w:r w:rsidRPr="004D3F5C">
              <w:rPr>
                <w:sz w:val="16"/>
                <w:szCs w:val="18"/>
              </w:rPr>
              <w:t>REAL</w:t>
            </w:r>
            <w:r w:rsidRPr="004D3F5C">
              <w:rPr>
                <w:sz w:val="16"/>
                <w:szCs w:val="18"/>
                <w:lang w:val="ru-RU"/>
              </w:rPr>
              <w:t xml:space="preserve"> </w:t>
            </w:r>
            <w:r w:rsidRPr="004D3F5C">
              <w:rPr>
                <w:sz w:val="16"/>
                <w:szCs w:val="18"/>
              </w:rPr>
              <w:t>TIME</w:t>
            </w:r>
            <w:r w:rsidRPr="004D3F5C">
              <w:rPr>
                <w:sz w:val="16"/>
                <w:szCs w:val="18"/>
                <w:lang w:val="ru-RU"/>
              </w:rPr>
              <w:t xml:space="preserve"> </w:t>
            </w:r>
            <w:r w:rsidRPr="004D3F5C">
              <w:rPr>
                <w:sz w:val="16"/>
                <w:szCs w:val="18"/>
              </w:rPr>
              <w:t>PCR</w:t>
            </w:r>
            <w:r w:rsidRPr="004D3F5C">
              <w:rPr>
                <w:sz w:val="16"/>
                <w:szCs w:val="18"/>
                <w:lang w:val="ru-RU"/>
              </w:rPr>
              <w:t xml:space="preserve">) – </w:t>
            </w:r>
            <w:r w:rsidRPr="004D3F5C">
              <w:rPr>
                <w:sz w:val="16"/>
                <w:szCs w:val="18"/>
                <w:lang w:val="sr-Cyrl-CS"/>
              </w:rPr>
              <w:t>основни модул</w:t>
            </w:r>
            <w:r w:rsidRPr="004D3F5C">
              <w:rPr>
                <w:sz w:val="16"/>
                <w:szCs w:val="18"/>
                <w:lang w:val="ru-RU"/>
              </w:rPr>
              <w:t>“</w:t>
            </w:r>
            <w:r w:rsidRPr="004D3F5C">
              <w:rPr>
                <w:sz w:val="16"/>
                <w:szCs w:val="18"/>
                <w:lang w:val="sr-Cyrl-CS"/>
              </w:rPr>
              <w:t xml:space="preserve"> завршила  2009. године на Институту за имунологију, Медицинског факултета у Београд.</w:t>
            </w:r>
          </w:p>
        </w:tc>
      </w:tr>
      <w:tr w:rsidR="001A5CD2" w:rsidRPr="00FD4AB1" w14:paraId="45EDEBC2" w14:textId="77777777" w:rsidTr="00DF2E84">
        <w:trPr>
          <w:trHeight w:val="698"/>
          <w:jc w:val="center"/>
        </w:trPr>
        <w:tc>
          <w:tcPr>
            <w:tcW w:w="971" w:type="pct"/>
            <w:gridSpan w:val="3"/>
            <w:vAlign w:val="center"/>
          </w:tcPr>
          <w:p w14:paraId="5DD7B0FE" w14:textId="77777777" w:rsidR="001A5CD2" w:rsidRPr="00FD4AB1" w:rsidRDefault="001A5CD2" w:rsidP="0032462C">
            <w:pPr>
              <w:rPr>
                <w:sz w:val="18"/>
                <w:szCs w:val="18"/>
                <w:lang w:val="sr-Cyrl-CS"/>
              </w:rPr>
            </w:pPr>
            <w:r w:rsidRPr="0021172F">
              <w:rPr>
                <w:sz w:val="18"/>
                <w:szCs w:val="18"/>
                <w:lang w:val="sr-Cyrl-CS"/>
              </w:rPr>
              <w:lastRenderedPageBreak/>
              <w:t xml:space="preserve">Други </w:t>
            </w:r>
            <w:r>
              <w:rPr>
                <w:sz w:val="18"/>
                <w:szCs w:val="18"/>
                <w:lang w:val="sr-Cyrl-CS"/>
              </w:rPr>
              <w:t>релевантни</w:t>
            </w:r>
            <w:r w:rsidRPr="0021172F">
              <w:rPr>
                <w:sz w:val="18"/>
                <w:szCs w:val="18"/>
                <w:lang w:val="sr-Cyrl-CS"/>
              </w:rPr>
              <w:t xml:space="preserve"> подаци</w:t>
            </w:r>
          </w:p>
        </w:tc>
        <w:tc>
          <w:tcPr>
            <w:tcW w:w="4029" w:type="pct"/>
            <w:gridSpan w:val="12"/>
            <w:vAlign w:val="center"/>
          </w:tcPr>
          <w:p w14:paraId="36ADD5C0" w14:textId="77777777" w:rsidR="001A5CD2" w:rsidRPr="00FD4AB1" w:rsidRDefault="001A5CD2" w:rsidP="0032462C">
            <w:pPr>
              <w:rPr>
                <w:sz w:val="18"/>
                <w:szCs w:val="18"/>
                <w:lang w:val="sr-Cyrl-CS"/>
              </w:rPr>
            </w:pPr>
          </w:p>
        </w:tc>
      </w:tr>
    </w:tbl>
    <w:p w14:paraId="537A567B" w14:textId="77777777" w:rsidR="001A5CD2" w:rsidRDefault="001A5CD2" w:rsidP="0032462C"/>
    <w:p w14:paraId="175480D5" w14:textId="67645978" w:rsidR="003A62B8" w:rsidRDefault="003A62B8">
      <w:pPr>
        <w:spacing w:after="200" w:line="276" w:lineRule="auto"/>
      </w:pPr>
      <w:r>
        <w:br w:type="page"/>
      </w:r>
    </w:p>
    <w:p w14:paraId="0FC94F3A" w14:textId="77777777" w:rsidR="001A5CD2" w:rsidRPr="00FD4AB1" w:rsidRDefault="001A5CD2"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88"/>
        <w:gridCol w:w="1001"/>
        <w:gridCol w:w="328"/>
        <w:gridCol w:w="448"/>
        <w:gridCol w:w="232"/>
        <w:gridCol w:w="28"/>
        <w:gridCol w:w="2267"/>
        <w:gridCol w:w="1157"/>
        <w:gridCol w:w="1123"/>
        <w:gridCol w:w="481"/>
        <w:gridCol w:w="997"/>
        <w:gridCol w:w="423"/>
        <w:gridCol w:w="1483"/>
      </w:tblGrid>
      <w:tr w:rsidR="001A5CD2" w:rsidRPr="00FD4AB1" w14:paraId="01B6BCD0" w14:textId="77777777" w:rsidTr="0032462C">
        <w:trPr>
          <w:trHeight w:val="409"/>
          <w:jc w:val="center"/>
        </w:trPr>
        <w:tc>
          <w:tcPr>
            <w:tcW w:w="1441" w:type="pct"/>
            <w:gridSpan w:val="7"/>
            <w:shd w:val="clear" w:color="auto" w:fill="auto"/>
            <w:vAlign w:val="center"/>
          </w:tcPr>
          <w:p w14:paraId="1FDF1E2F"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559" w:type="pct"/>
            <w:gridSpan w:val="7"/>
            <w:shd w:val="clear" w:color="auto" w:fill="auto"/>
            <w:vAlign w:val="center"/>
          </w:tcPr>
          <w:p w14:paraId="4D95AA65" w14:textId="77777777" w:rsidR="001A5CD2" w:rsidRPr="00F913E6" w:rsidRDefault="001A5CD2" w:rsidP="0032462C">
            <w:pPr>
              <w:pStyle w:val="Heading2"/>
              <w:rPr>
                <w:i/>
                <w:sz w:val="18"/>
                <w:szCs w:val="18"/>
              </w:rPr>
            </w:pPr>
            <w:bookmarkStart w:id="51" w:name="Горан_Михајловић"/>
            <w:proofErr w:type="spellStart"/>
            <w:r w:rsidRPr="00F913E6">
              <w:rPr>
                <w:sz w:val="18"/>
                <w:szCs w:val="18"/>
              </w:rPr>
              <w:t>Горан</w:t>
            </w:r>
            <w:proofErr w:type="spellEnd"/>
            <w:r w:rsidRPr="00F913E6">
              <w:rPr>
                <w:sz w:val="18"/>
                <w:szCs w:val="18"/>
              </w:rPr>
              <w:t xml:space="preserve"> </w:t>
            </w:r>
            <w:proofErr w:type="spellStart"/>
            <w:r w:rsidRPr="00F913E6">
              <w:rPr>
                <w:sz w:val="18"/>
                <w:szCs w:val="18"/>
              </w:rPr>
              <w:t>Михајловић</w:t>
            </w:r>
            <w:bookmarkEnd w:id="51"/>
            <w:proofErr w:type="spellEnd"/>
          </w:p>
        </w:tc>
      </w:tr>
      <w:tr w:rsidR="001A5CD2" w:rsidRPr="00FD4AB1" w14:paraId="41D61699" w14:textId="77777777" w:rsidTr="00DF2E84">
        <w:trPr>
          <w:trHeight w:val="284"/>
          <w:jc w:val="center"/>
        </w:trPr>
        <w:tc>
          <w:tcPr>
            <w:tcW w:w="1441" w:type="pct"/>
            <w:gridSpan w:val="7"/>
            <w:vAlign w:val="center"/>
          </w:tcPr>
          <w:p w14:paraId="5A761C0D" w14:textId="77777777" w:rsidR="001A5CD2" w:rsidRPr="00FD4AB1" w:rsidRDefault="001A5CD2" w:rsidP="0032462C">
            <w:pPr>
              <w:rPr>
                <w:sz w:val="18"/>
                <w:szCs w:val="18"/>
                <w:lang w:val="sr-Cyrl-CS"/>
              </w:rPr>
            </w:pPr>
            <w:r w:rsidRPr="00FD4AB1">
              <w:rPr>
                <w:sz w:val="18"/>
                <w:szCs w:val="18"/>
                <w:lang w:val="sr-Cyrl-CS"/>
              </w:rPr>
              <w:t>Звање</w:t>
            </w:r>
          </w:p>
        </w:tc>
        <w:tc>
          <w:tcPr>
            <w:tcW w:w="3559" w:type="pct"/>
            <w:gridSpan w:val="7"/>
            <w:vAlign w:val="center"/>
          </w:tcPr>
          <w:p w14:paraId="001F0A2D" w14:textId="77777777" w:rsidR="001A5CD2" w:rsidRPr="00F913E6" w:rsidRDefault="001A5CD2" w:rsidP="0032462C">
            <w:pPr>
              <w:rPr>
                <w:sz w:val="18"/>
                <w:szCs w:val="18"/>
                <w:lang w:val="sr-Cyrl-CS"/>
              </w:rPr>
            </w:pPr>
            <w:r w:rsidRPr="00F913E6">
              <w:rPr>
                <w:sz w:val="18"/>
                <w:szCs w:val="18"/>
                <w:lang w:val="sr-Cyrl-CS"/>
              </w:rPr>
              <w:t>Редовни професор</w:t>
            </w:r>
          </w:p>
        </w:tc>
      </w:tr>
      <w:tr w:rsidR="001A5CD2" w:rsidRPr="0021172F" w14:paraId="5802EEB2" w14:textId="77777777" w:rsidTr="00DF2E84">
        <w:tblPrEx>
          <w:jc w:val="left"/>
        </w:tblPrEx>
        <w:trPr>
          <w:trHeight w:val="545"/>
        </w:trPr>
        <w:tc>
          <w:tcPr>
            <w:tcW w:w="1441" w:type="pct"/>
            <w:gridSpan w:val="7"/>
            <w:vAlign w:val="center"/>
          </w:tcPr>
          <w:p w14:paraId="4D2DB28A"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583" w:type="pct"/>
            <w:gridSpan w:val="5"/>
            <w:vAlign w:val="center"/>
          </w:tcPr>
          <w:p w14:paraId="6D2740E1" w14:textId="77777777" w:rsidR="001A5CD2" w:rsidRPr="006667CA" w:rsidRDefault="001A5CD2" w:rsidP="0032462C">
            <w:pPr>
              <w:rPr>
                <w:sz w:val="18"/>
                <w:szCs w:val="18"/>
                <w:lang w:val="sr-Cyrl-CS"/>
              </w:rPr>
            </w:pPr>
            <w:r w:rsidRPr="00940CF7">
              <w:rPr>
                <w:sz w:val="18"/>
                <w:szCs w:val="18"/>
                <w:lang w:val="sr-Cyrl-CS"/>
              </w:rPr>
              <w:t>Факултет медицинских наука, Универзитет у Крагујевцу</w:t>
            </w:r>
          </w:p>
        </w:tc>
        <w:tc>
          <w:tcPr>
            <w:tcW w:w="976" w:type="pct"/>
            <w:gridSpan w:val="2"/>
            <w:vAlign w:val="center"/>
          </w:tcPr>
          <w:p w14:paraId="15F0F565" w14:textId="77777777" w:rsidR="001A5CD2" w:rsidRPr="006667CA" w:rsidRDefault="001A5CD2" w:rsidP="0032462C">
            <w:pPr>
              <w:jc w:val="center"/>
              <w:rPr>
                <w:sz w:val="18"/>
                <w:szCs w:val="18"/>
                <w:lang w:val="sr-Cyrl-CS"/>
              </w:rPr>
            </w:pPr>
            <w:r w:rsidRPr="002B0DD0">
              <w:rPr>
                <w:sz w:val="18"/>
                <w:szCs w:val="18"/>
                <w:lang w:val="sr-Cyrl-CS"/>
              </w:rPr>
              <w:t>19</w:t>
            </w:r>
            <w:r>
              <w:rPr>
                <w:sz w:val="18"/>
                <w:szCs w:val="18"/>
              </w:rPr>
              <w:t>95</w:t>
            </w:r>
            <w:r w:rsidRPr="002B0DD0">
              <w:rPr>
                <w:sz w:val="18"/>
                <w:szCs w:val="18"/>
                <w:lang w:val="sr-Cyrl-CS"/>
              </w:rPr>
              <w:t>.</w:t>
            </w:r>
          </w:p>
        </w:tc>
      </w:tr>
      <w:tr w:rsidR="001A5CD2" w:rsidRPr="00FD4AB1" w14:paraId="2E60671C" w14:textId="77777777" w:rsidTr="00DF2E84">
        <w:trPr>
          <w:trHeight w:val="284"/>
          <w:jc w:val="center"/>
        </w:trPr>
        <w:tc>
          <w:tcPr>
            <w:tcW w:w="1441" w:type="pct"/>
            <w:gridSpan w:val="7"/>
            <w:vAlign w:val="center"/>
          </w:tcPr>
          <w:p w14:paraId="038BF5B0"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559" w:type="pct"/>
            <w:gridSpan w:val="7"/>
            <w:vAlign w:val="center"/>
          </w:tcPr>
          <w:p w14:paraId="2B5D1E4E" w14:textId="77777777" w:rsidR="001A5CD2" w:rsidRPr="00F913E6" w:rsidRDefault="001A5CD2" w:rsidP="0032462C">
            <w:pPr>
              <w:rPr>
                <w:sz w:val="18"/>
                <w:szCs w:val="18"/>
                <w:lang w:val="sr-Cyrl-CS"/>
              </w:rPr>
            </w:pPr>
            <w:r w:rsidRPr="00F913E6">
              <w:rPr>
                <w:sz w:val="18"/>
                <w:szCs w:val="18"/>
                <w:lang w:val="sr-Cyrl-CS"/>
              </w:rPr>
              <w:t>Психијатрија</w:t>
            </w:r>
          </w:p>
        </w:tc>
      </w:tr>
      <w:tr w:rsidR="001A5CD2" w:rsidRPr="00FD4AB1" w14:paraId="65A8CC6F" w14:textId="77777777" w:rsidTr="00DF2E84">
        <w:trPr>
          <w:trHeight w:val="284"/>
          <w:jc w:val="center"/>
        </w:trPr>
        <w:tc>
          <w:tcPr>
            <w:tcW w:w="5000" w:type="pct"/>
            <w:gridSpan w:val="14"/>
            <w:vAlign w:val="center"/>
          </w:tcPr>
          <w:p w14:paraId="43606FAB"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3B916846" w14:textId="77777777" w:rsidTr="00DF2E84">
        <w:trPr>
          <w:trHeight w:val="213"/>
          <w:jc w:val="center"/>
        </w:trPr>
        <w:tc>
          <w:tcPr>
            <w:tcW w:w="810" w:type="pct"/>
            <w:gridSpan w:val="3"/>
          </w:tcPr>
          <w:p w14:paraId="17B7ABF2" w14:textId="77777777" w:rsidR="001A5CD2" w:rsidRPr="00FD4AB1" w:rsidRDefault="001A5CD2" w:rsidP="0032462C">
            <w:pPr>
              <w:jc w:val="center"/>
              <w:rPr>
                <w:sz w:val="18"/>
                <w:szCs w:val="18"/>
              </w:rPr>
            </w:pPr>
          </w:p>
        </w:tc>
        <w:tc>
          <w:tcPr>
            <w:tcW w:w="417" w:type="pct"/>
            <w:gridSpan w:val="2"/>
          </w:tcPr>
          <w:p w14:paraId="7C4C32C9"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025" w:type="pct"/>
            <w:gridSpan w:val="5"/>
          </w:tcPr>
          <w:p w14:paraId="12453AFD" w14:textId="77777777" w:rsidR="001A5CD2" w:rsidRPr="00FA05C1" w:rsidRDefault="001A5CD2" w:rsidP="0032462C">
            <w:pPr>
              <w:jc w:val="center"/>
              <w:rPr>
                <w:sz w:val="18"/>
                <w:szCs w:val="18"/>
                <w:lang w:val="sr-Cyrl-BA"/>
              </w:rPr>
            </w:pPr>
            <w:r>
              <w:rPr>
                <w:sz w:val="18"/>
                <w:szCs w:val="18"/>
                <w:lang w:val="sr-Cyrl-BA"/>
              </w:rPr>
              <w:t>Институција</w:t>
            </w:r>
          </w:p>
        </w:tc>
        <w:tc>
          <w:tcPr>
            <w:tcW w:w="1748" w:type="pct"/>
            <w:gridSpan w:val="4"/>
          </w:tcPr>
          <w:p w14:paraId="04F4BA08"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3E2A2ED9" w14:textId="77777777" w:rsidTr="00DF2E84">
        <w:trPr>
          <w:trHeight w:val="284"/>
          <w:jc w:val="center"/>
        </w:trPr>
        <w:tc>
          <w:tcPr>
            <w:tcW w:w="810" w:type="pct"/>
            <w:gridSpan w:val="3"/>
            <w:vAlign w:val="center"/>
          </w:tcPr>
          <w:p w14:paraId="545A1514"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417" w:type="pct"/>
            <w:gridSpan w:val="2"/>
            <w:vAlign w:val="center"/>
          </w:tcPr>
          <w:p w14:paraId="1EE77D54" w14:textId="77777777" w:rsidR="001A5CD2" w:rsidRPr="003B75D3" w:rsidRDefault="001A5CD2" w:rsidP="0032462C">
            <w:pPr>
              <w:jc w:val="center"/>
              <w:rPr>
                <w:sz w:val="18"/>
                <w:szCs w:val="18"/>
              </w:rPr>
            </w:pPr>
            <w:r>
              <w:rPr>
                <w:sz w:val="18"/>
                <w:szCs w:val="18"/>
              </w:rPr>
              <w:t>2010.</w:t>
            </w:r>
          </w:p>
        </w:tc>
        <w:tc>
          <w:tcPr>
            <w:tcW w:w="2025" w:type="pct"/>
            <w:gridSpan w:val="5"/>
            <w:vAlign w:val="center"/>
          </w:tcPr>
          <w:p w14:paraId="31BFC9EC"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Крагујевцу</w:t>
            </w:r>
          </w:p>
        </w:tc>
        <w:tc>
          <w:tcPr>
            <w:tcW w:w="1748" w:type="pct"/>
            <w:gridSpan w:val="4"/>
            <w:vAlign w:val="center"/>
          </w:tcPr>
          <w:p w14:paraId="25B22460" w14:textId="77777777" w:rsidR="001A5CD2" w:rsidRPr="000D3F3A" w:rsidRDefault="001A5CD2" w:rsidP="0032462C">
            <w:pPr>
              <w:rPr>
                <w:sz w:val="18"/>
                <w:szCs w:val="18"/>
                <w:lang w:val="sr-Cyrl-CS"/>
              </w:rPr>
            </w:pPr>
            <w:r w:rsidRPr="00F77615">
              <w:rPr>
                <w:sz w:val="18"/>
                <w:szCs w:val="18"/>
                <w:lang w:val="sr-Cyrl-CS"/>
              </w:rPr>
              <w:t>Психијатрија</w:t>
            </w:r>
          </w:p>
        </w:tc>
      </w:tr>
      <w:tr w:rsidR="001A5CD2" w:rsidRPr="00FD4AB1" w14:paraId="6AEC3A78" w14:textId="77777777" w:rsidTr="00DF2E84">
        <w:trPr>
          <w:trHeight w:val="284"/>
          <w:jc w:val="center"/>
        </w:trPr>
        <w:tc>
          <w:tcPr>
            <w:tcW w:w="810" w:type="pct"/>
            <w:gridSpan w:val="3"/>
            <w:vAlign w:val="center"/>
          </w:tcPr>
          <w:p w14:paraId="7354089B" w14:textId="77777777" w:rsidR="001A5CD2" w:rsidRPr="00FD4AB1" w:rsidRDefault="001A5CD2" w:rsidP="0032462C">
            <w:pPr>
              <w:rPr>
                <w:sz w:val="18"/>
                <w:szCs w:val="18"/>
                <w:lang w:val="sr-Cyrl-CS"/>
              </w:rPr>
            </w:pPr>
            <w:r w:rsidRPr="00FD4AB1">
              <w:rPr>
                <w:sz w:val="18"/>
                <w:szCs w:val="18"/>
                <w:lang w:val="sr-Cyrl-CS"/>
              </w:rPr>
              <w:t>Докторат</w:t>
            </w:r>
          </w:p>
        </w:tc>
        <w:tc>
          <w:tcPr>
            <w:tcW w:w="417" w:type="pct"/>
            <w:gridSpan w:val="2"/>
            <w:vAlign w:val="center"/>
          </w:tcPr>
          <w:p w14:paraId="79DB10F9" w14:textId="77777777" w:rsidR="001A5CD2" w:rsidRPr="003B75D3" w:rsidRDefault="001A5CD2" w:rsidP="0032462C">
            <w:pPr>
              <w:jc w:val="center"/>
              <w:rPr>
                <w:sz w:val="18"/>
                <w:szCs w:val="18"/>
              </w:rPr>
            </w:pPr>
            <w:r>
              <w:rPr>
                <w:sz w:val="18"/>
                <w:szCs w:val="18"/>
              </w:rPr>
              <w:t>1999.</w:t>
            </w:r>
          </w:p>
        </w:tc>
        <w:tc>
          <w:tcPr>
            <w:tcW w:w="2025" w:type="pct"/>
            <w:gridSpan w:val="5"/>
            <w:vAlign w:val="center"/>
          </w:tcPr>
          <w:p w14:paraId="64272B99"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Крагујевцу</w:t>
            </w:r>
          </w:p>
        </w:tc>
        <w:tc>
          <w:tcPr>
            <w:tcW w:w="1748" w:type="pct"/>
            <w:gridSpan w:val="4"/>
            <w:vAlign w:val="center"/>
          </w:tcPr>
          <w:p w14:paraId="4DC07242" w14:textId="77777777" w:rsidR="001A5CD2" w:rsidRPr="002B0DD0" w:rsidRDefault="001A5CD2" w:rsidP="0032462C">
            <w:pPr>
              <w:rPr>
                <w:sz w:val="18"/>
                <w:szCs w:val="18"/>
                <w:lang w:val="sr-Cyrl-CS"/>
              </w:rPr>
            </w:pPr>
            <w:proofErr w:type="spellStart"/>
            <w:r w:rsidRPr="00DC6B45">
              <w:rPr>
                <w:sz w:val="18"/>
                <w:szCs w:val="18"/>
              </w:rPr>
              <w:t>Медицина</w:t>
            </w:r>
            <w:proofErr w:type="spellEnd"/>
          </w:p>
        </w:tc>
      </w:tr>
      <w:tr w:rsidR="001A5CD2" w:rsidRPr="00FD4AB1" w14:paraId="570BB166" w14:textId="77777777" w:rsidTr="00DF2E84">
        <w:trPr>
          <w:trHeight w:val="284"/>
          <w:jc w:val="center"/>
        </w:trPr>
        <w:tc>
          <w:tcPr>
            <w:tcW w:w="810" w:type="pct"/>
            <w:gridSpan w:val="3"/>
            <w:vAlign w:val="center"/>
          </w:tcPr>
          <w:p w14:paraId="038C0E66"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417" w:type="pct"/>
            <w:gridSpan w:val="2"/>
            <w:vAlign w:val="center"/>
          </w:tcPr>
          <w:p w14:paraId="2F111BD3" w14:textId="77777777" w:rsidR="001A5CD2" w:rsidRPr="003B75D3" w:rsidRDefault="001A5CD2" w:rsidP="0032462C">
            <w:pPr>
              <w:jc w:val="center"/>
              <w:rPr>
                <w:sz w:val="18"/>
                <w:szCs w:val="18"/>
              </w:rPr>
            </w:pPr>
            <w:r>
              <w:rPr>
                <w:sz w:val="18"/>
                <w:szCs w:val="18"/>
              </w:rPr>
              <w:t>1993.</w:t>
            </w:r>
          </w:p>
        </w:tc>
        <w:tc>
          <w:tcPr>
            <w:tcW w:w="2025" w:type="pct"/>
            <w:gridSpan w:val="5"/>
            <w:vAlign w:val="center"/>
          </w:tcPr>
          <w:p w14:paraId="3E652D0B"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Београду</w:t>
            </w:r>
          </w:p>
        </w:tc>
        <w:tc>
          <w:tcPr>
            <w:tcW w:w="1748" w:type="pct"/>
            <w:gridSpan w:val="4"/>
            <w:vAlign w:val="center"/>
          </w:tcPr>
          <w:p w14:paraId="4A7DCC19" w14:textId="77777777" w:rsidR="001A5CD2" w:rsidRPr="000D3F3A" w:rsidRDefault="001A5CD2" w:rsidP="0032462C">
            <w:pPr>
              <w:rPr>
                <w:sz w:val="18"/>
                <w:szCs w:val="18"/>
                <w:lang w:val="sr-Cyrl-CS"/>
              </w:rPr>
            </w:pPr>
            <w:r w:rsidRPr="00F77615">
              <w:rPr>
                <w:sz w:val="18"/>
                <w:szCs w:val="18"/>
                <w:lang w:val="sr-Cyrl-CS"/>
              </w:rPr>
              <w:t>Психијатрија</w:t>
            </w:r>
          </w:p>
        </w:tc>
      </w:tr>
      <w:tr w:rsidR="001A5CD2" w:rsidRPr="00FD4AB1" w14:paraId="023E4EAC" w14:textId="77777777" w:rsidTr="00DF2E84">
        <w:trPr>
          <w:trHeight w:val="284"/>
          <w:jc w:val="center"/>
        </w:trPr>
        <w:tc>
          <w:tcPr>
            <w:tcW w:w="810" w:type="pct"/>
            <w:gridSpan w:val="3"/>
            <w:vAlign w:val="center"/>
          </w:tcPr>
          <w:p w14:paraId="76A1797B"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417" w:type="pct"/>
            <w:gridSpan w:val="2"/>
            <w:vAlign w:val="center"/>
          </w:tcPr>
          <w:p w14:paraId="2BBE6550" w14:textId="77777777" w:rsidR="001A5CD2" w:rsidRPr="00FA05C1" w:rsidRDefault="001A5CD2" w:rsidP="0032462C">
            <w:pPr>
              <w:jc w:val="center"/>
              <w:rPr>
                <w:sz w:val="18"/>
                <w:szCs w:val="18"/>
                <w:lang w:val="sr-Latn-BA"/>
              </w:rPr>
            </w:pPr>
            <w:r>
              <w:rPr>
                <w:sz w:val="18"/>
                <w:szCs w:val="18"/>
                <w:lang w:val="sr-Latn-BA"/>
              </w:rPr>
              <w:t>1994.</w:t>
            </w:r>
          </w:p>
        </w:tc>
        <w:tc>
          <w:tcPr>
            <w:tcW w:w="2025" w:type="pct"/>
            <w:gridSpan w:val="5"/>
            <w:vAlign w:val="center"/>
          </w:tcPr>
          <w:p w14:paraId="42416AD4" w14:textId="77777777" w:rsidR="001A5CD2" w:rsidRPr="003B75D3" w:rsidRDefault="001A5CD2" w:rsidP="0032462C">
            <w:pPr>
              <w:rPr>
                <w:sz w:val="18"/>
                <w:szCs w:val="18"/>
                <w:lang w:val="sr-Cyrl-CS"/>
              </w:rPr>
            </w:pPr>
            <w:r w:rsidRPr="003B75D3">
              <w:rPr>
                <w:sz w:val="18"/>
                <w:szCs w:val="18"/>
                <w:lang w:val="sr-Cyrl-CS"/>
              </w:rPr>
              <w:t>Медицински факултет, Универзитет у Београду</w:t>
            </w:r>
          </w:p>
        </w:tc>
        <w:tc>
          <w:tcPr>
            <w:tcW w:w="1748" w:type="pct"/>
            <w:gridSpan w:val="4"/>
            <w:vAlign w:val="center"/>
          </w:tcPr>
          <w:p w14:paraId="62AC2CC4" w14:textId="77777777" w:rsidR="001A5CD2" w:rsidRDefault="001A5CD2" w:rsidP="0032462C">
            <w:proofErr w:type="spellStart"/>
            <w:r w:rsidRPr="008F5930">
              <w:rPr>
                <w:sz w:val="18"/>
                <w:szCs w:val="18"/>
              </w:rPr>
              <w:t>Медицина</w:t>
            </w:r>
            <w:proofErr w:type="spellEnd"/>
          </w:p>
        </w:tc>
      </w:tr>
      <w:tr w:rsidR="001A5CD2" w:rsidRPr="00FD4AB1" w14:paraId="6F6F829F" w14:textId="77777777" w:rsidTr="00DF2E84">
        <w:trPr>
          <w:trHeight w:val="284"/>
          <w:jc w:val="center"/>
        </w:trPr>
        <w:tc>
          <w:tcPr>
            <w:tcW w:w="810" w:type="pct"/>
            <w:gridSpan w:val="3"/>
            <w:vAlign w:val="center"/>
          </w:tcPr>
          <w:p w14:paraId="2B5CCC71" w14:textId="77777777" w:rsidR="001A5CD2" w:rsidRPr="00FD4AB1" w:rsidRDefault="001A5CD2" w:rsidP="0032462C">
            <w:pPr>
              <w:rPr>
                <w:sz w:val="18"/>
                <w:szCs w:val="18"/>
                <w:lang w:val="sr-Cyrl-CS"/>
              </w:rPr>
            </w:pPr>
            <w:r w:rsidRPr="00FD4AB1">
              <w:rPr>
                <w:sz w:val="18"/>
                <w:szCs w:val="18"/>
                <w:lang w:val="sr-Cyrl-CS"/>
              </w:rPr>
              <w:t>Диплома</w:t>
            </w:r>
          </w:p>
        </w:tc>
        <w:tc>
          <w:tcPr>
            <w:tcW w:w="417" w:type="pct"/>
            <w:gridSpan w:val="2"/>
            <w:vAlign w:val="center"/>
          </w:tcPr>
          <w:p w14:paraId="221BC81F" w14:textId="77777777" w:rsidR="001A5CD2" w:rsidRPr="003B75D3" w:rsidRDefault="001A5CD2" w:rsidP="0032462C">
            <w:pPr>
              <w:jc w:val="center"/>
              <w:rPr>
                <w:sz w:val="18"/>
                <w:szCs w:val="18"/>
              </w:rPr>
            </w:pPr>
            <w:r>
              <w:rPr>
                <w:sz w:val="18"/>
                <w:szCs w:val="18"/>
              </w:rPr>
              <w:t>1986.</w:t>
            </w:r>
          </w:p>
        </w:tc>
        <w:tc>
          <w:tcPr>
            <w:tcW w:w="2025" w:type="pct"/>
            <w:gridSpan w:val="5"/>
            <w:vAlign w:val="center"/>
          </w:tcPr>
          <w:p w14:paraId="1ED9192B"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Београду</w:t>
            </w:r>
          </w:p>
        </w:tc>
        <w:tc>
          <w:tcPr>
            <w:tcW w:w="1748" w:type="pct"/>
            <w:gridSpan w:val="4"/>
            <w:vAlign w:val="center"/>
          </w:tcPr>
          <w:p w14:paraId="09A73A2D" w14:textId="77777777" w:rsidR="001A5CD2" w:rsidRDefault="001A5CD2" w:rsidP="0032462C">
            <w:proofErr w:type="spellStart"/>
            <w:r w:rsidRPr="008F5930">
              <w:rPr>
                <w:sz w:val="18"/>
                <w:szCs w:val="18"/>
              </w:rPr>
              <w:t>Медицина</w:t>
            </w:r>
            <w:proofErr w:type="spellEnd"/>
          </w:p>
        </w:tc>
      </w:tr>
      <w:tr w:rsidR="001A5CD2" w:rsidRPr="00A22864" w14:paraId="3DBC3671" w14:textId="77777777" w:rsidTr="00DF2E84">
        <w:trPr>
          <w:trHeight w:val="227"/>
          <w:jc w:val="center"/>
        </w:trPr>
        <w:tc>
          <w:tcPr>
            <w:tcW w:w="5000" w:type="pct"/>
            <w:gridSpan w:val="14"/>
            <w:vAlign w:val="center"/>
          </w:tcPr>
          <w:p w14:paraId="23F30965"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6F6927DE" w14:textId="77777777" w:rsidTr="00E222BD">
        <w:trPr>
          <w:trHeight w:val="227"/>
          <w:jc w:val="center"/>
        </w:trPr>
        <w:tc>
          <w:tcPr>
            <w:tcW w:w="268" w:type="pct"/>
            <w:gridSpan w:val="2"/>
            <w:vAlign w:val="center"/>
          </w:tcPr>
          <w:p w14:paraId="78816337" w14:textId="77777777" w:rsidR="001A5CD2" w:rsidRPr="00CC6C48" w:rsidRDefault="001A5CD2" w:rsidP="0032462C">
            <w:pPr>
              <w:spacing w:after="60"/>
              <w:rPr>
                <w:sz w:val="18"/>
                <w:szCs w:val="18"/>
                <w:lang w:val="sr-Cyrl-CS"/>
              </w:rPr>
            </w:pPr>
            <w:r w:rsidRPr="00CC6C48">
              <w:rPr>
                <w:sz w:val="18"/>
                <w:szCs w:val="18"/>
                <w:lang w:val="sr-Cyrl-CS"/>
              </w:rPr>
              <w:t>Р.Б.</w:t>
            </w:r>
          </w:p>
        </w:tc>
        <w:tc>
          <w:tcPr>
            <w:tcW w:w="2300" w:type="pct"/>
            <w:gridSpan w:val="6"/>
            <w:vAlign w:val="center"/>
          </w:tcPr>
          <w:p w14:paraId="16C830D7"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947" w:type="pct"/>
            <w:gridSpan w:val="3"/>
            <w:vAlign w:val="center"/>
          </w:tcPr>
          <w:p w14:paraId="19066553"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744" w:type="pct"/>
            <w:gridSpan w:val="2"/>
            <w:vAlign w:val="center"/>
          </w:tcPr>
          <w:p w14:paraId="2569E3FE"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741" w:type="pct"/>
            <w:vAlign w:val="center"/>
          </w:tcPr>
          <w:p w14:paraId="6A5C3BA5"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E222BD" w:rsidRPr="00A22864" w14:paraId="34FF319A" w14:textId="77777777" w:rsidTr="00E222BD">
        <w:trPr>
          <w:trHeight w:val="227"/>
          <w:jc w:val="center"/>
        </w:trPr>
        <w:tc>
          <w:tcPr>
            <w:tcW w:w="268" w:type="pct"/>
            <w:gridSpan w:val="2"/>
            <w:vAlign w:val="center"/>
          </w:tcPr>
          <w:p w14:paraId="302B6450" w14:textId="48055F37" w:rsidR="00E222BD" w:rsidRPr="00CC6C48" w:rsidRDefault="00E222BD" w:rsidP="00E222BD">
            <w:pPr>
              <w:spacing w:after="60"/>
              <w:rPr>
                <w:sz w:val="18"/>
                <w:szCs w:val="18"/>
                <w:lang w:val="sr-Cyrl-CS"/>
              </w:rPr>
            </w:pPr>
            <w:r w:rsidRPr="00D041D1">
              <w:rPr>
                <w:color w:val="000000"/>
                <w:sz w:val="18"/>
                <w:szCs w:val="18"/>
              </w:rPr>
              <w:t>1</w:t>
            </w:r>
          </w:p>
        </w:tc>
        <w:tc>
          <w:tcPr>
            <w:tcW w:w="2300" w:type="pct"/>
            <w:gridSpan w:val="6"/>
            <w:vAlign w:val="center"/>
          </w:tcPr>
          <w:p w14:paraId="0BB423DD" w14:textId="086FEFD7" w:rsidR="00E222BD" w:rsidRPr="00CC6C48" w:rsidRDefault="00E222BD" w:rsidP="00E222BD">
            <w:pPr>
              <w:spacing w:after="60"/>
              <w:rPr>
                <w:sz w:val="18"/>
                <w:szCs w:val="18"/>
                <w:lang w:val="sr-Cyrl-CS"/>
              </w:rPr>
            </w:pPr>
            <w:r>
              <w:rPr>
                <w:color w:val="000000"/>
                <w:sz w:val="18"/>
                <w:szCs w:val="18"/>
                <w:lang w:val="sr-Cyrl-RS"/>
              </w:rPr>
              <w:t>У</w:t>
            </w:r>
            <w:proofErr w:type="spellStart"/>
            <w:r w:rsidRPr="00D041D1">
              <w:rPr>
                <w:color w:val="000000"/>
                <w:sz w:val="18"/>
                <w:szCs w:val="18"/>
              </w:rPr>
              <w:t>тицај</w:t>
            </w:r>
            <w:proofErr w:type="spellEnd"/>
            <w:r w:rsidRPr="00D041D1">
              <w:rPr>
                <w:color w:val="000000"/>
                <w:sz w:val="18"/>
                <w:szCs w:val="18"/>
              </w:rPr>
              <w:t xml:space="preserve"> </w:t>
            </w:r>
            <w:proofErr w:type="spellStart"/>
            <w:r w:rsidRPr="00D041D1">
              <w:rPr>
                <w:color w:val="000000"/>
                <w:sz w:val="18"/>
                <w:szCs w:val="18"/>
              </w:rPr>
              <w:t>повећане</w:t>
            </w:r>
            <w:proofErr w:type="spellEnd"/>
            <w:r w:rsidRPr="00D041D1">
              <w:rPr>
                <w:color w:val="000000"/>
                <w:sz w:val="18"/>
                <w:szCs w:val="18"/>
              </w:rPr>
              <w:t xml:space="preserve"> </w:t>
            </w:r>
            <w:proofErr w:type="spellStart"/>
            <w:r w:rsidRPr="00D041D1">
              <w:rPr>
                <w:color w:val="000000"/>
                <w:sz w:val="18"/>
                <w:szCs w:val="18"/>
              </w:rPr>
              <w:t>употребе</w:t>
            </w:r>
            <w:proofErr w:type="spellEnd"/>
            <w:r w:rsidRPr="00D041D1">
              <w:rPr>
                <w:color w:val="000000"/>
                <w:sz w:val="18"/>
                <w:szCs w:val="18"/>
              </w:rPr>
              <w:t xml:space="preserve"> </w:t>
            </w:r>
            <w:proofErr w:type="spellStart"/>
            <w:r w:rsidRPr="00D041D1">
              <w:rPr>
                <w:color w:val="000000"/>
                <w:sz w:val="18"/>
                <w:szCs w:val="18"/>
              </w:rPr>
              <w:t>интернета</w:t>
            </w:r>
            <w:proofErr w:type="spellEnd"/>
            <w:r w:rsidRPr="00D041D1">
              <w:rPr>
                <w:color w:val="000000"/>
                <w:sz w:val="18"/>
                <w:szCs w:val="18"/>
              </w:rPr>
              <w:t xml:space="preserve"> </w:t>
            </w:r>
            <w:proofErr w:type="spellStart"/>
            <w:r w:rsidRPr="00D041D1">
              <w:rPr>
                <w:color w:val="000000"/>
                <w:sz w:val="18"/>
                <w:szCs w:val="18"/>
              </w:rPr>
              <w:t>на</w:t>
            </w:r>
            <w:proofErr w:type="spellEnd"/>
            <w:r w:rsidRPr="00D041D1">
              <w:rPr>
                <w:color w:val="000000"/>
                <w:sz w:val="18"/>
                <w:szCs w:val="18"/>
              </w:rPr>
              <w:t xml:space="preserve"> </w:t>
            </w:r>
            <w:proofErr w:type="spellStart"/>
            <w:r w:rsidRPr="00D041D1">
              <w:rPr>
                <w:color w:val="000000"/>
                <w:sz w:val="18"/>
                <w:szCs w:val="18"/>
              </w:rPr>
              <w:t>ментално</w:t>
            </w:r>
            <w:proofErr w:type="spellEnd"/>
            <w:r w:rsidRPr="00D041D1">
              <w:rPr>
                <w:color w:val="000000"/>
                <w:sz w:val="18"/>
                <w:szCs w:val="18"/>
              </w:rPr>
              <w:t xml:space="preserve"> </w:t>
            </w:r>
            <w:proofErr w:type="spellStart"/>
            <w:r w:rsidRPr="00D041D1">
              <w:rPr>
                <w:color w:val="000000"/>
                <w:sz w:val="18"/>
                <w:szCs w:val="18"/>
              </w:rPr>
              <w:t>здравље</w:t>
            </w:r>
            <w:proofErr w:type="spellEnd"/>
          </w:p>
        </w:tc>
        <w:tc>
          <w:tcPr>
            <w:tcW w:w="947" w:type="pct"/>
            <w:gridSpan w:val="3"/>
            <w:vAlign w:val="center"/>
          </w:tcPr>
          <w:p w14:paraId="18D07DC0" w14:textId="76020E52" w:rsidR="00E222BD" w:rsidRPr="00CC6C48" w:rsidRDefault="00E222BD" w:rsidP="00E222BD">
            <w:pPr>
              <w:spacing w:after="60"/>
              <w:rPr>
                <w:sz w:val="18"/>
                <w:szCs w:val="18"/>
                <w:lang w:val="sr-Cyrl-CS"/>
              </w:rPr>
            </w:pPr>
            <w:proofErr w:type="spellStart"/>
            <w:r w:rsidRPr="00D041D1">
              <w:rPr>
                <w:color w:val="000000"/>
                <w:sz w:val="18"/>
                <w:szCs w:val="18"/>
              </w:rPr>
              <w:t>Дарко</w:t>
            </w:r>
            <w:proofErr w:type="spellEnd"/>
            <w:r w:rsidRPr="00D041D1">
              <w:rPr>
                <w:color w:val="000000"/>
                <w:sz w:val="18"/>
                <w:szCs w:val="18"/>
              </w:rPr>
              <w:t xml:space="preserve"> </w:t>
            </w:r>
            <w:proofErr w:type="spellStart"/>
            <w:r w:rsidRPr="00D041D1">
              <w:rPr>
                <w:color w:val="000000"/>
                <w:sz w:val="18"/>
                <w:szCs w:val="18"/>
              </w:rPr>
              <w:t>Хинић</w:t>
            </w:r>
            <w:proofErr w:type="spellEnd"/>
          </w:p>
        </w:tc>
        <w:tc>
          <w:tcPr>
            <w:tcW w:w="744" w:type="pct"/>
            <w:gridSpan w:val="2"/>
            <w:vAlign w:val="center"/>
          </w:tcPr>
          <w:p w14:paraId="1174E587" w14:textId="47EC6948" w:rsidR="00E222BD" w:rsidRPr="00CC6C48" w:rsidRDefault="00E222BD" w:rsidP="00E222BD">
            <w:pPr>
              <w:spacing w:after="60"/>
              <w:rPr>
                <w:sz w:val="18"/>
                <w:szCs w:val="18"/>
                <w:lang w:val="sr-Cyrl-CS"/>
              </w:rPr>
            </w:pPr>
            <w:r w:rsidRPr="00D041D1">
              <w:rPr>
                <w:color w:val="000000"/>
                <w:sz w:val="18"/>
                <w:szCs w:val="18"/>
              </w:rPr>
              <w:t>2007.</w:t>
            </w:r>
          </w:p>
        </w:tc>
        <w:tc>
          <w:tcPr>
            <w:tcW w:w="741" w:type="pct"/>
            <w:vAlign w:val="center"/>
          </w:tcPr>
          <w:p w14:paraId="4C96170D" w14:textId="538FD4FC" w:rsidR="00E222BD" w:rsidRPr="00CC6C48" w:rsidRDefault="00E222BD" w:rsidP="00E222BD">
            <w:pPr>
              <w:spacing w:after="60"/>
              <w:rPr>
                <w:sz w:val="18"/>
                <w:szCs w:val="18"/>
                <w:lang w:val="sr-Cyrl-CS"/>
              </w:rPr>
            </w:pPr>
            <w:r w:rsidRPr="00D041D1">
              <w:rPr>
                <w:color w:val="000000"/>
                <w:sz w:val="18"/>
                <w:szCs w:val="18"/>
              </w:rPr>
              <w:t>2009.</w:t>
            </w:r>
          </w:p>
        </w:tc>
      </w:tr>
      <w:tr w:rsidR="00E222BD" w:rsidRPr="00A22864" w14:paraId="461AD3E4" w14:textId="77777777" w:rsidTr="00E222BD">
        <w:trPr>
          <w:trHeight w:val="227"/>
          <w:jc w:val="center"/>
        </w:trPr>
        <w:tc>
          <w:tcPr>
            <w:tcW w:w="268" w:type="pct"/>
            <w:gridSpan w:val="2"/>
            <w:vAlign w:val="center"/>
          </w:tcPr>
          <w:p w14:paraId="559A879A" w14:textId="4FEA9B9E" w:rsidR="00E222BD" w:rsidRPr="00CC6C48" w:rsidRDefault="00E222BD" w:rsidP="00E222BD">
            <w:pPr>
              <w:spacing w:after="60"/>
              <w:rPr>
                <w:sz w:val="18"/>
                <w:szCs w:val="18"/>
                <w:lang w:val="sr-Cyrl-CS"/>
              </w:rPr>
            </w:pPr>
            <w:r w:rsidRPr="00D041D1">
              <w:rPr>
                <w:color w:val="000000"/>
                <w:sz w:val="18"/>
                <w:szCs w:val="18"/>
              </w:rPr>
              <w:t>2</w:t>
            </w:r>
          </w:p>
        </w:tc>
        <w:tc>
          <w:tcPr>
            <w:tcW w:w="2300" w:type="pct"/>
            <w:gridSpan w:val="6"/>
            <w:vAlign w:val="center"/>
          </w:tcPr>
          <w:p w14:paraId="2450F796" w14:textId="3C94AA4E" w:rsidR="00E222BD" w:rsidRPr="00CC6C48" w:rsidRDefault="00E222BD" w:rsidP="00E222BD">
            <w:pPr>
              <w:spacing w:after="60"/>
              <w:rPr>
                <w:sz w:val="18"/>
                <w:szCs w:val="18"/>
                <w:lang w:val="sr-Cyrl-CS"/>
              </w:rPr>
            </w:pPr>
            <w:r>
              <w:rPr>
                <w:color w:val="000000"/>
                <w:sz w:val="18"/>
                <w:szCs w:val="18"/>
                <w:lang w:val="sr-Cyrl-RS"/>
              </w:rPr>
              <w:t>П</w:t>
            </w:r>
            <w:proofErr w:type="spellStart"/>
            <w:r w:rsidRPr="00D041D1">
              <w:rPr>
                <w:color w:val="000000"/>
                <w:sz w:val="18"/>
                <w:szCs w:val="18"/>
              </w:rPr>
              <w:t>сихотерапија</w:t>
            </w:r>
            <w:proofErr w:type="spellEnd"/>
            <w:r w:rsidRPr="00D041D1">
              <w:rPr>
                <w:color w:val="000000"/>
                <w:sz w:val="18"/>
                <w:szCs w:val="18"/>
              </w:rPr>
              <w:t xml:space="preserve"> у </w:t>
            </w:r>
            <w:proofErr w:type="spellStart"/>
            <w:r w:rsidRPr="00D041D1">
              <w:rPr>
                <w:color w:val="000000"/>
                <w:sz w:val="18"/>
                <w:szCs w:val="18"/>
              </w:rPr>
              <w:t>србији-садашње</w:t>
            </w:r>
            <w:proofErr w:type="spellEnd"/>
            <w:r w:rsidRPr="00D041D1">
              <w:rPr>
                <w:color w:val="000000"/>
                <w:sz w:val="18"/>
                <w:szCs w:val="18"/>
              </w:rPr>
              <w:t xml:space="preserve"> </w:t>
            </w:r>
            <w:proofErr w:type="spellStart"/>
            <w:r w:rsidRPr="00D041D1">
              <w:rPr>
                <w:color w:val="000000"/>
                <w:sz w:val="18"/>
                <w:szCs w:val="18"/>
              </w:rPr>
              <w:t>стање</w:t>
            </w:r>
            <w:proofErr w:type="spellEnd"/>
            <w:r w:rsidRPr="00D041D1">
              <w:rPr>
                <w:color w:val="000000"/>
                <w:sz w:val="18"/>
                <w:szCs w:val="18"/>
              </w:rPr>
              <w:t xml:space="preserve"> и </w:t>
            </w:r>
            <w:proofErr w:type="spellStart"/>
            <w:r w:rsidRPr="00D041D1">
              <w:rPr>
                <w:color w:val="000000"/>
                <w:sz w:val="18"/>
                <w:szCs w:val="18"/>
              </w:rPr>
              <w:t>перспективе</w:t>
            </w:r>
            <w:proofErr w:type="spellEnd"/>
            <w:r w:rsidRPr="00D041D1">
              <w:rPr>
                <w:color w:val="000000"/>
                <w:sz w:val="18"/>
                <w:szCs w:val="18"/>
              </w:rPr>
              <w:t xml:space="preserve"> </w:t>
            </w:r>
            <w:proofErr w:type="spellStart"/>
            <w:r w:rsidRPr="00D041D1">
              <w:rPr>
                <w:color w:val="000000"/>
                <w:sz w:val="18"/>
                <w:szCs w:val="18"/>
              </w:rPr>
              <w:t>развоја</w:t>
            </w:r>
            <w:proofErr w:type="spellEnd"/>
          </w:p>
        </w:tc>
        <w:tc>
          <w:tcPr>
            <w:tcW w:w="947" w:type="pct"/>
            <w:gridSpan w:val="3"/>
            <w:vAlign w:val="center"/>
          </w:tcPr>
          <w:p w14:paraId="51370AC3" w14:textId="7AE28105" w:rsidR="00E222BD" w:rsidRPr="00CC6C48" w:rsidRDefault="00E222BD" w:rsidP="00E222BD">
            <w:pPr>
              <w:spacing w:after="60"/>
              <w:rPr>
                <w:sz w:val="18"/>
                <w:szCs w:val="18"/>
                <w:lang w:val="sr-Cyrl-CS"/>
              </w:rPr>
            </w:pPr>
            <w:proofErr w:type="spellStart"/>
            <w:r w:rsidRPr="00D041D1">
              <w:rPr>
                <w:color w:val="000000"/>
                <w:sz w:val="18"/>
                <w:szCs w:val="18"/>
              </w:rPr>
              <w:t>Томислав</w:t>
            </w:r>
            <w:proofErr w:type="spellEnd"/>
            <w:r w:rsidRPr="00D041D1">
              <w:rPr>
                <w:color w:val="000000"/>
                <w:sz w:val="18"/>
                <w:szCs w:val="18"/>
              </w:rPr>
              <w:t xml:space="preserve"> </w:t>
            </w:r>
            <w:proofErr w:type="spellStart"/>
            <w:r w:rsidRPr="00D041D1">
              <w:rPr>
                <w:color w:val="000000"/>
                <w:sz w:val="18"/>
                <w:szCs w:val="18"/>
              </w:rPr>
              <w:t>Гајић</w:t>
            </w:r>
            <w:proofErr w:type="spellEnd"/>
          </w:p>
        </w:tc>
        <w:tc>
          <w:tcPr>
            <w:tcW w:w="744" w:type="pct"/>
            <w:gridSpan w:val="2"/>
            <w:vAlign w:val="center"/>
          </w:tcPr>
          <w:p w14:paraId="47A4A971" w14:textId="5E7C9AEB" w:rsidR="00E222BD" w:rsidRPr="00CC6C48" w:rsidRDefault="00E222BD" w:rsidP="00E222BD">
            <w:pPr>
              <w:spacing w:after="60"/>
              <w:rPr>
                <w:sz w:val="18"/>
                <w:szCs w:val="18"/>
                <w:lang w:val="sr-Cyrl-CS"/>
              </w:rPr>
            </w:pPr>
            <w:r w:rsidRPr="00D041D1">
              <w:rPr>
                <w:color w:val="000000"/>
                <w:sz w:val="18"/>
                <w:szCs w:val="18"/>
              </w:rPr>
              <w:t>2006.</w:t>
            </w:r>
          </w:p>
        </w:tc>
        <w:tc>
          <w:tcPr>
            <w:tcW w:w="741" w:type="pct"/>
            <w:vAlign w:val="center"/>
          </w:tcPr>
          <w:p w14:paraId="13051C49" w14:textId="6D501E2F" w:rsidR="00E222BD" w:rsidRPr="00CC6C48" w:rsidRDefault="00E222BD" w:rsidP="00E222BD">
            <w:pPr>
              <w:spacing w:after="60"/>
              <w:rPr>
                <w:sz w:val="18"/>
                <w:szCs w:val="18"/>
                <w:lang w:val="sr-Cyrl-CS"/>
              </w:rPr>
            </w:pPr>
            <w:r w:rsidRPr="00D041D1">
              <w:rPr>
                <w:color w:val="000000"/>
                <w:sz w:val="18"/>
                <w:szCs w:val="18"/>
              </w:rPr>
              <w:t>2009.</w:t>
            </w:r>
          </w:p>
        </w:tc>
      </w:tr>
      <w:tr w:rsidR="00E222BD" w:rsidRPr="00A22864" w14:paraId="638F7A01" w14:textId="77777777" w:rsidTr="00E222BD">
        <w:trPr>
          <w:trHeight w:val="227"/>
          <w:jc w:val="center"/>
        </w:trPr>
        <w:tc>
          <w:tcPr>
            <w:tcW w:w="268" w:type="pct"/>
            <w:gridSpan w:val="2"/>
            <w:vAlign w:val="center"/>
          </w:tcPr>
          <w:p w14:paraId="3D1EBFA8" w14:textId="35A2D1BC" w:rsidR="00E222BD" w:rsidRPr="00CC6C48" w:rsidRDefault="00E222BD" w:rsidP="00E222BD">
            <w:pPr>
              <w:spacing w:after="60"/>
              <w:rPr>
                <w:sz w:val="18"/>
                <w:szCs w:val="18"/>
                <w:lang w:val="sr-Cyrl-CS"/>
              </w:rPr>
            </w:pPr>
            <w:r w:rsidRPr="00D041D1">
              <w:rPr>
                <w:color w:val="000000"/>
                <w:sz w:val="18"/>
                <w:szCs w:val="18"/>
              </w:rPr>
              <w:t>3</w:t>
            </w:r>
          </w:p>
        </w:tc>
        <w:tc>
          <w:tcPr>
            <w:tcW w:w="2300" w:type="pct"/>
            <w:gridSpan w:val="6"/>
            <w:vAlign w:val="center"/>
          </w:tcPr>
          <w:p w14:paraId="5FAB5A49" w14:textId="4254D910" w:rsidR="00E222BD" w:rsidRPr="00CC6C48" w:rsidRDefault="00E222BD" w:rsidP="00E222BD">
            <w:pPr>
              <w:spacing w:after="60"/>
              <w:rPr>
                <w:sz w:val="18"/>
                <w:szCs w:val="18"/>
                <w:lang w:val="sr-Cyrl-CS"/>
              </w:rPr>
            </w:pPr>
            <w:proofErr w:type="spellStart"/>
            <w:r w:rsidRPr="00D041D1">
              <w:rPr>
                <w:color w:val="000000"/>
                <w:sz w:val="18"/>
                <w:szCs w:val="18"/>
              </w:rPr>
              <w:t>Поремећаји</w:t>
            </w:r>
            <w:proofErr w:type="spellEnd"/>
            <w:r w:rsidRPr="00D041D1">
              <w:rPr>
                <w:color w:val="000000"/>
                <w:sz w:val="18"/>
                <w:szCs w:val="18"/>
              </w:rPr>
              <w:t xml:space="preserve"> </w:t>
            </w:r>
            <w:proofErr w:type="spellStart"/>
            <w:r w:rsidRPr="00D041D1">
              <w:rPr>
                <w:color w:val="000000"/>
                <w:sz w:val="18"/>
                <w:szCs w:val="18"/>
              </w:rPr>
              <w:t>понашања</w:t>
            </w:r>
            <w:proofErr w:type="spellEnd"/>
            <w:r w:rsidRPr="00D041D1">
              <w:rPr>
                <w:color w:val="000000"/>
                <w:sz w:val="18"/>
                <w:szCs w:val="18"/>
              </w:rPr>
              <w:t xml:space="preserve"> и </w:t>
            </w:r>
            <w:proofErr w:type="spellStart"/>
            <w:r w:rsidRPr="00D041D1">
              <w:rPr>
                <w:color w:val="000000"/>
                <w:sz w:val="18"/>
                <w:szCs w:val="18"/>
              </w:rPr>
              <w:t>депресивност</w:t>
            </w:r>
            <w:proofErr w:type="spellEnd"/>
            <w:r w:rsidRPr="00D041D1">
              <w:rPr>
                <w:color w:val="000000"/>
                <w:sz w:val="18"/>
                <w:szCs w:val="18"/>
              </w:rPr>
              <w:t xml:space="preserve"> </w:t>
            </w:r>
            <w:proofErr w:type="spellStart"/>
            <w:r w:rsidRPr="00D041D1">
              <w:rPr>
                <w:color w:val="000000"/>
                <w:sz w:val="18"/>
                <w:szCs w:val="18"/>
              </w:rPr>
              <w:t>код</w:t>
            </w:r>
            <w:proofErr w:type="spellEnd"/>
            <w:r w:rsidRPr="00D041D1">
              <w:rPr>
                <w:color w:val="000000"/>
                <w:sz w:val="18"/>
                <w:szCs w:val="18"/>
              </w:rPr>
              <w:t xml:space="preserve"> </w:t>
            </w:r>
            <w:proofErr w:type="spellStart"/>
            <w:r w:rsidRPr="00D041D1">
              <w:rPr>
                <w:color w:val="000000"/>
                <w:sz w:val="18"/>
                <w:szCs w:val="18"/>
              </w:rPr>
              <w:t>деце</w:t>
            </w:r>
            <w:proofErr w:type="spellEnd"/>
            <w:r w:rsidRPr="00D041D1">
              <w:rPr>
                <w:color w:val="000000"/>
                <w:sz w:val="18"/>
                <w:szCs w:val="18"/>
              </w:rPr>
              <w:t xml:space="preserve"> </w:t>
            </w:r>
            <w:proofErr w:type="spellStart"/>
            <w:r w:rsidRPr="00D041D1">
              <w:rPr>
                <w:color w:val="000000"/>
                <w:sz w:val="18"/>
                <w:szCs w:val="18"/>
              </w:rPr>
              <w:t>са</w:t>
            </w:r>
            <w:proofErr w:type="spellEnd"/>
            <w:r w:rsidRPr="00D041D1">
              <w:rPr>
                <w:color w:val="000000"/>
                <w:sz w:val="18"/>
                <w:szCs w:val="18"/>
              </w:rPr>
              <w:t xml:space="preserve"> </w:t>
            </w:r>
            <w:proofErr w:type="spellStart"/>
            <w:r w:rsidRPr="00D041D1">
              <w:rPr>
                <w:color w:val="000000"/>
                <w:sz w:val="18"/>
                <w:szCs w:val="18"/>
              </w:rPr>
              <w:t>лаком</w:t>
            </w:r>
            <w:proofErr w:type="spellEnd"/>
            <w:r w:rsidRPr="00D041D1">
              <w:rPr>
                <w:color w:val="000000"/>
                <w:sz w:val="18"/>
                <w:szCs w:val="18"/>
              </w:rPr>
              <w:t xml:space="preserve"> </w:t>
            </w:r>
            <w:proofErr w:type="spellStart"/>
            <w:r w:rsidRPr="00D041D1">
              <w:rPr>
                <w:color w:val="000000"/>
                <w:sz w:val="18"/>
                <w:szCs w:val="18"/>
              </w:rPr>
              <w:t>интелектуалном</w:t>
            </w:r>
            <w:proofErr w:type="spellEnd"/>
            <w:r w:rsidRPr="00D041D1">
              <w:rPr>
                <w:color w:val="000000"/>
                <w:sz w:val="18"/>
                <w:szCs w:val="18"/>
              </w:rPr>
              <w:t xml:space="preserve"> </w:t>
            </w:r>
            <w:proofErr w:type="spellStart"/>
            <w:r w:rsidRPr="00D041D1">
              <w:rPr>
                <w:color w:val="000000"/>
                <w:sz w:val="18"/>
                <w:szCs w:val="18"/>
              </w:rPr>
              <w:t>ометеношћу</w:t>
            </w:r>
            <w:proofErr w:type="spellEnd"/>
          </w:p>
        </w:tc>
        <w:tc>
          <w:tcPr>
            <w:tcW w:w="947" w:type="pct"/>
            <w:gridSpan w:val="3"/>
            <w:vAlign w:val="center"/>
          </w:tcPr>
          <w:p w14:paraId="4BB37C95" w14:textId="4C180464" w:rsidR="00E222BD" w:rsidRPr="00CC6C48" w:rsidRDefault="00E222BD" w:rsidP="00E222BD">
            <w:pPr>
              <w:spacing w:after="60"/>
              <w:rPr>
                <w:sz w:val="18"/>
                <w:szCs w:val="18"/>
                <w:lang w:val="sr-Cyrl-CS"/>
              </w:rPr>
            </w:pPr>
            <w:proofErr w:type="spellStart"/>
            <w:r w:rsidRPr="00D041D1">
              <w:rPr>
                <w:color w:val="000000"/>
                <w:sz w:val="18"/>
                <w:szCs w:val="18"/>
              </w:rPr>
              <w:t>Катарина</w:t>
            </w:r>
            <w:proofErr w:type="spellEnd"/>
            <w:r w:rsidRPr="00D041D1">
              <w:rPr>
                <w:color w:val="000000"/>
                <w:sz w:val="18"/>
                <w:szCs w:val="18"/>
              </w:rPr>
              <w:t xml:space="preserve"> </w:t>
            </w:r>
            <w:proofErr w:type="spellStart"/>
            <w:r w:rsidRPr="00D041D1">
              <w:rPr>
                <w:color w:val="000000"/>
                <w:sz w:val="18"/>
                <w:szCs w:val="18"/>
              </w:rPr>
              <w:t>Томић</w:t>
            </w:r>
            <w:proofErr w:type="spellEnd"/>
          </w:p>
        </w:tc>
        <w:tc>
          <w:tcPr>
            <w:tcW w:w="744" w:type="pct"/>
            <w:gridSpan w:val="2"/>
            <w:vAlign w:val="center"/>
          </w:tcPr>
          <w:p w14:paraId="3FBF46B5" w14:textId="506D5867" w:rsidR="00E222BD" w:rsidRPr="00CC6C48" w:rsidRDefault="00E222BD" w:rsidP="00E222BD">
            <w:pPr>
              <w:spacing w:after="60"/>
              <w:rPr>
                <w:sz w:val="18"/>
                <w:szCs w:val="18"/>
                <w:lang w:val="sr-Cyrl-CS"/>
              </w:rPr>
            </w:pPr>
            <w:r w:rsidRPr="00D041D1">
              <w:rPr>
                <w:color w:val="000000"/>
                <w:sz w:val="18"/>
                <w:szCs w:val="18"/>
              </w:rPr>
              <w:t>2010.</w:t>
            </w:r>
          </w:p>
        </w:tc>
        <w:tc>
          <w:tcPr>
            <w:tcW w:w="741" w:type="pct"/>
            <w:vAlign w:val="center"/>
          </w:tcPr>
          <w:p w14:paraId="28085AC8" w14:textId="0DE54CB9" w:rsidR="00E222BD" w:rsidRPr="00CC6C48" w:rsidRDefault="00E222BD" w:rsidP="00E222BD">
            <w:pPr>
              <w:spacing w:after="60"/>
              <w:rPr>
                <w:sz w:val="18"/>
                <w:szCs w:val="18"/>
                <w:lang w:val="sr-Cyrl-CS"/>
              </w:rPr>
            </w:pPr>
            <w:r w:rsidRPr="00D041D1">
              <w:rPr>
                <w:color w:val="000000"/>
                <w:sz w:val="18"/>
                <w:szCs w:val="18"/>
              </w:rPr>
              <w:t>2012.</w:t>
            </w:r>
          </w:p>
        </w:tc>
      </w:tr>
      <w:tr w:rsidR="00E222BD" w:rsidRPr="00A22864" w14:paraId="76D0131A" w14:textId="77777777" w:rsidTr="00E222BD">
        <w:trPr>
          <w:trHeight w:val="227"/>
          <w:jc w:val="center"/>
        </w:trPr>
        <w:tc>
          <w:tcPr>
            <w:tcW w:w="268" w:type="pct"/>
            <w:gridSpan w:val="2"/>
            <w:vAlign w:val="center"/>
          </w:tcPr>
          <w:p w14:paraId="248FD7D8" w14:textId="30BD1EDD" w:rsidR="00E222BD" w:rsidRPr="00CC6C48" w:rsidRDefault="00E222BD" w:rsidP="00E222BD">
            <w:pPr>
              <w:spacing w:after="60"/>
              <w:rPr>
                <w:sz w:val="18"/>
                <w:szCs w:val="18"/>
                <w:lang w:val="sr-Cyrl-CS"/>
              </w:rPr>
            </w:pPr>
            <w:r w:rsidRPr="00D041D1">
              <w:rPr>
                <w:color w:val="000000"/>
                <w:sz w:val="18"/>
                <w:szCs w:val="18"/>
              </w:rPr>
              <w:t>4</w:t>
            </w:r>
          </w:p>
        </w:tc>
        <w:tc>
          <w:tcPr>
            <w:tcW w:w="2300" w:type="pct"/>
            <w:gridSpan w:val="6"/>
            <w:vAlign w:val="center"/>
          </w:tcPr>
          <w:p w14:paraId="3D584419" w14:textId="6255CCF7" w:rsidR="00E222BD" w:rsidRPr="00CC6C48" w:rsidRDefault="00E222BD" w:rsidP="00E222BD">
            <w:pPr>
              <w:spacing w:after="60"/>
              <w:rPr>
                <w:sz w:val="18"/>
                <w:szCs w:val="18"/>
                <w:lang w:val="sr-Cyrl-CS"/>
              </w:rPr>
            </w:pPr>
            <w:proofErr w:type="spellStart"/>
            <w:r w:rsidRPr="00D041D1">
              <w:rPr>
                <w:color w:val="000000"/>
                <w:sz w:val="18"/>
                <w:szCs w:val="18"/>
              </w:rPr>
              <w:t>Повезаност</w:t>
            </w:r>
            <w:proofErr w:type="spellEnd"/>
            <w:r w:rsidRPr="00D041D1">
              <w:rPr>
                <w:color w:val="000000"/>
                <w:sz w:val="18"/>
                <w:szCs w:val="18"/>
              </w:rPr>
              <w:t xml:space="preserve"> </w:t>
            </w:r>
            <w:proofErr w:type="spellStart"/>
            <w:r w:rsidRPr="00D041D1">
              <w:rPr>
                <w:color w:val="000000"/>
                <w:sz w:val="18"/>
                <w:szCs w:val="18"/>
              </w:rPr>
              <w:t>депресивног</w:t>
            </w:r>
            <w:proofErr w:type="spellEnd"/>
            <w:r w:rsidRPr="00D041D1">
              <w:rPr>
                <w:color w:val="000000"/>
                <w:sz w:val="18"/>
                <w:szCs w:val="18"/>
              </w:rPr>
              <w:t xml:space="preserve"> </w:t>
            </w:r>
            <w:proofErr w:type="spellStart"/>
            <w:r w:rsidRPr="00D041D1">
              <w:rPr>
                <w:color w:val="000000"/>
                <w:sz w:val="18"/>
                <w:szCs w:val="18"/>
              </w:rPr>
              <w:t>поремећаја</w:t>
            </w:r>
            <w:proofErr w:type="spellEnd"/>
            <w:r w:rsidRPr="00D041D1">
              <w:rPr>
                <w:color w:val="000000"/>
                <w:sz w:val="18"/>
                <w:szCs w:val="18"/>
              </w:rPr>
              <w:t xml:space="preserve"> </w:t>
            </w:r>
            <w:proofErr w:type="spellStart"/>
            <w:r w:rsidRPr="00D041D1">
              <w:rPr>
                <w:color w:val="000000"/>
                <w:sz w:val="18"/>
                <w:szCs w:val="18"/>
              </w:rPr>
              <w:t>са</w:t>
            </w:r>
            <w:proofErr w:type="spellEnd"/>
            <w:r w:rsidRPr="00D041D1">
              <w:rPr>
                <w:color w:val="000000"/>
                <w:sz w:val="18"/>
                <w:szCs w:val="18"/>
              </w:rPr>
              <w:t xml:space="preserve"> </w:t>
            </w:r>
            <w:proofErr w:type="spellStart"/>
            <w:r w:rsidRPr="00D041D1">
              <w:rPr>
                <w:color w:val="000000"/>
                <w:sz w:val="18"/>
                <w:szCs w:val="18"/>
              </w:rPr>
              <w:t>локализацијом</w:t>
            </w:r>
            <w:proofErr w:type="spellEnd"/>
            <w:r w:rsidRPr="00D041D1">
              <w:rPr>
                <w:color w:val="000000"/>
                <w:sz w:val="18"/>
                <w:szCs w:val="18"/>
              </w:rPr>
              <w:t xml:space="preserve">, </w:t>
            </w:r>
            <w:proofErr w:type="spellStart"/>
            <w:r w:rsidRPr="00D041D1">
              <w:rPr>
                <w:color w:val="000000"/>
                <w:sz w:val="18"/>
                <w:szCs w:val="18"/>
              </w:rPr>
              <w:t>величином</w:t>
            </w:r>
            <w:proofErr w:type="spellEnd"/>
            <w:r w:rsidRPr="00D041D1">
              <w:rPr>
                <w:color w:val="000000"/>
                <w:sz w:val="18"/>
                <w:szCs w:val="18"/>
              </w:rPr>
              <w:t xml:space="preserve"> и </w:t>
            </w:r>
            <w:proofErr w:type="spellStart"/>
            <w:r w:rsidRPr="00D041D1">
              <w:rPr>
                <w:color w:val="000000"/>
                <w:sz w:val="18"/>
                <w:szCs w:val="18"/>
              </w:rPr>
              <w:t>патохистолошким</w:t>
            </w:r>
            <w:proofErr w:type="spellEnd"/>
            <w:r w:rsidRPr="00D041D1">
              <w:rPr>
                <w:color w:val="000000"/>
                <w:sz w:val="18"/>
                <w:szCs w:val="18"/>
              </w:rPr>
              <w:t xml:space="preserve"> </w:t>
            </w:r>
            <w:proofErr w:type="spellStart"/>
            <w:r w:rsidRPr="00D041D1">
              <w:rPr>
                <w:color w:val="000000"/>
                <w:sz w:val="18"/>
                <w:szCs w:val="18"/>
              </w:rPr>
              <w:t>налазом</w:t>
            </w:r>
            <w:proofErr w:type="spellEnd"/>
            <w:r w:rsidRPr="00D041D1">
              <w:rPr>
                <w:color w:val="000000"/>
                <w:sz w:val="18"/>
                <w:szCs w:val="18"/>
              </w:rPr>
              <w:t xml:space="preserve"> </w:t>
            </w:r>
            <w:proofErr w:type="spellStart"/>
            <w:r w:rsidRPr="00D041D1">
              <w:rPr>
                <w:color w:val="000000"/>
                <w:sz w:val="18"/>
                <w:szCs w:val="18"/>
              </w:rPr>
              <w:t>тумора</w:t>
            </w:r>
            <w:proofErr w:type="spellEnd"/>
            <w:r w:rsidRPr="00D041D1">
              <w:rPr>
                <w:color w:val="000000"/>
                <w:sz w:val="18"/>
                <w:szCs w:val="18"/>
              </w:rPr>
              <w:t xml:space="preserve"> </w:t>
            </w:r>
            <w:proofErr w:type="spellStart"/>
            <w:r w:rsidRPr="00D041D1">
              <w:rPr>
                <w:color w:val="000000"/>
                <w:sz w:val="18"/>
                <w:szCs w:val="18"/>
              </w:rPr>
              <w:t>мозга</w:t>
            </w:r>
            <w:proofErr w:type="spellEnd"/>
          </w:p>
        </w:tc>
        <w:tc>
          <w:tcPr>
            <w:tcW w:w="947" w:type="pct"/>
            <w:gridSpan w:val="3"/>
            <w:vAlign w:val="center"/>
          </w:tcPr>
          <w:p w14:paraId="7E39499F" w14:textId="10A500EA" w:rsidR="00E222BD" w:rsidRPr="00CC6C48" w:rsidRDefault="00E222BD" w:rsidP="00E222BD">
            <w:pPr>
              <w:spacing w:after="60"/>
              <w:rPr>
                <w:sz w:val="18"/>
                <w:szCs w:val="18"/>
                <w:lang w:val="sr-Cyrl-CS"/>
              </w:rPr>
            </w:pPr>
            <w:proofErr w:type="spellStart"/>
            <w:r w:rsidRPr="00D041D1">
              <w:rPr>
                <w:color w:val="000000"/>
                <w:sz w:val="18"/>
                <w:szCs w:val="18"/>
              </w:rPr>
              <w:t>Ненад</w:t>
            </w:r>
            <w:proofErr w:type="spellEnd"/>
            <w:r w:rsidRPr="00D041D1">
              <w:rPr>
                <w:color w:val="000000"/>
                <w:sz w:val="18"/>
                <w:szCs w:val="18"/>
              </w:rPr>
              <w:t xml:space="preserve"> </w:t>
            </w:r>
            <w:proofErr w:type="spellStart"/>
            <w:r w:rsidRPr="00D041D1">
              <w:rPr>
                <w:color w:val="000000"/>
                <w:sz w:val="18"/>
                <w:szCs w:val="18"/>
              </w:rPr>
              <w:t>Живковић</w:t>
            </w:r>
            <w:proofErr w:type="spellEnd"/>
          </w:p>
        </w:tc>
        <w:tc>
          <w:tcPr>
            <w:tcW w:w="744" w:type="pct"/>
            <w:gridSpan w:val="2"/>
            <w:vAlign w:val="center"/>
          </w:tcPr>
          <w:p w14:paraId="76CA5118" w14:textId="2520DB0A" w:rsidR="00E222BD" w:rsidRPr="00CC6C48" w:rsidRDefault="00E222BD" w:rsidP="00E222BD">
            <w:pPr>
              <w:spacing w:after="60"/>
              <w:rPr>
                <w:sz w:val="18"/>
                <w:szCs w:val="18"/>
                <w:lang w:val="sr-Cyrl-CS"/>
              </w:rPr>
            </w:pPr>
            <w:r w:rsidRPr="00D041D1">
              <w:rPr>
                <w:color w:val="000000"/>
                <w:sz w:val="18"/>
                <w:szCs w:val="18"/>
              </w:rPr>
              <w:t>2011.</w:t>
            </w:r>
          </w:p>
        </w:tc>
        <w:tc>
          <w:tcPr>
            <w:tcW w:w="741" w:type="pct"/>
            <w:vAlign w:val="center"/>
          </w:tcPr>
          <w:p w14:paraId="4A95FB22" w14:textId="787FD3CA" w:rsidR="00E222BD" w:rsidRPr="00CC6C48" w:rsidRDefault="00E222BD" w:rsidP="00E222BD">
            <w:pPr>
              <w:spacing w:after="60"/>
              <w:rPr>
                <w:sz w:val="18"/>
                <w:szCs w:val="18"/>
                <w:lang w:val="sr-Cyrl-CS"/>
              </w:rPr>
            </w:pPr>
            <w:r w:rsidRPr="00D041D1">
              <w:rPr>
                <w:color w:val="000000"/>
                <w:sz w:val="18"/>
                <w:szCs w:val="18"/>
              </w:rPr>
              <w:t>2014.</w:t>
            </w:r>
          </w:p>
        </w:tc>
      </w:tr>
      <w:tr w:rsidR="00E222BD" w:rsidRPr="00A22864" w14:paraId="74C0DBBB" w14:textId="77777777" w:rsidTr="00E222BD">
        <w:trPr>
          <w:trHeight w:val="227"/>
          <w:jc w:val="center"/>
        </w:trPr>
        <w:tc>
          <w:tcPr>
            <w:tcW w:w="268" w:type="pct"/>
            <w:gridSpan w:val="2"/>
            <w:vAlign w:val="center"/>
          </w:tcPr>
          <w:p w14:paraId="151DCD22" w14:textId="5AECDF52" w:rsidR="00E222BD" w:rsidRPr="00CC6C48" w:rsidRDefault="00E222BD" w:rsidP="00E222BD">
            <w:pPr>
              <w:spacing w:after="60"/>
              <w:rPr>
                <w:sz w:val="18"/>
                <w:szCs w:val="18"/>
                <w:lang w:val="sr-Cyrl-CS"/>
              </w:rPr>
            </w:pPr>
            <w:r w:rsidRPr="00D041D1">
              <w:rPr>
                <w:color w:val="000000"/>
                <w:sz w:val="18"/>
                <w:szCs w:val="18"/>
              </w:rPr>
              <w:t>5</w:t>
            </w:r>
          </w:p>
        </w:tc>
        <w:tc>
          <w:tcPr>
            <w:tcW w:w="2300" w:type="pct"/>
            <w:gridSpan w:val="6"/>
            <w:vAlign w:val="center"/>
          </w:tcPr>
          <w:p w14:paraId="33533F22" w14:textId="4C403F34" w:rsidR="00E222BD" w:rsidRPr="00CC6C48" w:rsidRDefault="00E222BD" w:rsidP="00E222BD">
            <w:pPr>
              <w:spacing w:after="60"/>
              <w:rPr>
                <w:sz w:val="18"/>
                <w:szCs w:val="18"/>
                <w:lang w:val="sr-Cyrl-CS"/>
              </w:rPr>
            </w:pPr>
            <w:proofErr w:type="spellStart"/>
            <w:r w:rsidRPr="00D041D1">
              <w:rPr>
                <w:color w:val="071F30"/>
                <w:sz w:val="18"/>
                <w:szCs w:val="18"/>
              </w:rPr>
              <w:t>Квалитет</w:t>
            </w:r>
            <w:proofErr w:type="spellEnd"/>
            <w:r w:rsidRPr="00D041D1">
              <w:rPr>
                <w:color w:val="071F30"/>
                <w:sz w:val="18"/>
                <w:szCs w:val="18"/>
              </w:rPr>
              <w:t xml:space="preserve"> </w:t>
            </w:r>
            <w:proofErr w:type="spellStart"/>
            <w:r w:rsidRPr="00D041D1">
              <w:rPr>
                <w:color w:val="071F30"/>
                <w:sz w:val="18"/>
                <w:szCs w:val="18"/>
              </w:rPr>
              <w:t>терапијског</w:t>
            </w:r>
            <w:proofErr w:type="spellEnd"/>
            <w:r w:rsidRPr="00D041D1">
              <w:rPr>
                <w:color w:val="071F30"/>
                <w:sz w:val="18"/>
                <w:szCs w:val="18"/>
              </w:rPr>
              <w:t xml:space="preserve"> </w:t>
            </w:r>
            <w:proofErr w:type="spellStart"/>
            <w:r w:rsidRPr="00D041D1">
              <w:rPr>
                <w:color w:val="071F30"/>
                <w:sz w:val="18"/>
                <w:szCs w:val="18"/>
              </w:rPr>
              <w:t>одговара</w:t>
            </w:r>
            <w:proofErr w:type="spellEnd"/>
            <w:r w:rsidRPr="00D041D1">
              <w:rPr>
                <w:color w:val="071F30"/>
                <w:sz w:val="18"/>
                <w:szCs w:val="18"/>
              </w:rPr>
              <w:t xml:space="preserve"> </w:t>
            </w:r>
            <w:proofErr w:type="spellStart"/>
            <w:r w:rsidRPr="00D041D1">
              <w:rPr>
                <w:color w:val="071F30"/>
                <w:sz w:val="18"/>
                <w:szCs w:val="18"/>
              </w:rPr>
              <w:t>на</w:t>
            </w:r>
            <w:proofErr w:type="spellEnd"/>
            <w:r w:rsidRPr="00D041D1">
              <w:rPr>
                <w:color w:val="071F30"/>
                <w:sz w:val="18"/>
                <w:szCs w:val="18"/>
              </w:rPr>
              <w:t xml:space="preserve"> </w:t>
            </w:r>
            <w:proofErr w:type="spellStart"/>
            <w:r w:rsidRPr="00D041D1">
              <w:rPr>
                <w:color w:val="071F30"/>
                <w:sz w:val="18"/>
                <w:szCs w:val="18"/>
              </w:rPr>
              <w:t>антипсихотике</w:t>
            </w:r>
            <w:proofErr w:type="spellEnd"/>
            <w:r w:rsidRPr="00D041D1">
              <w:rPr>
                <w:color w:val="071F30"/>
                <w:sz w:val="18"/>
                <w:szCs w:val="18"/>
              </w:rPr>
              <w:t xml:space="preserve"> у </w:t>
            </w:r>
            <w:proofErr w:type="spellStart"/>
            <w:r w:rsidRPr="00D041D1">
              <w:rPr>
                <w:color w:val="071F30"/>
                <w:sz w:val="18"/>
                <w:szCs w:val="18"/>
              </w:rPr>
              <w:t>првој</w:t>
            </w:r>
            <w:proofErr w:type="spellEnd"/>
            <w:r w:rsidRPr="00D041D1">
              <w:rPr>
                <w:color w:val="071F30"/>
                <w:sz w:val="18"/>
                <w:szCs w:val="18"/>
              </w:rPr>
              <w:t xml:space="preserve"> </w:t>
            </w:r>
            <w:proofErr w:type="spellStart"/>
            <w:r w:rsidRPr="00D041D1">
              <w:rPr>
                <w:color w:val="071F30"/>
                <w:sz w:val="18"/>
                <w:szCs w:val="18"/>
              </w:rPr>
              <w:t>епизоди</w:t>
            </w:r>
            <w:proofErr w:type="spellEnd"/>
            <w:r w:rsidRPr="00D041D1">
              <w:rPr>
                <w:color w:val="071F30"/>
                <w:sz w:val="18"/>
                <w:szCs w:val="18"/>
              </w:rPr>
              <w:t xml:space="preserve"> </w:t>
            </w:r>
            <w:proofErr w:type="spellStart"/>
            <w:r w:rsidRPr="00D041D1">
              <w:rPr>
                <w:color w:val="071F30"/>
                <w:sz w:val="18"/>
                <w:szCs w:val="18"/>
              </w:rPr>
              <w:t>схизофреније</w:t>
            </w:r>
            <w:proofErr w:type="spellEnd"/>
          </w:p>
        </w:tc>
        <w:tc>
          <w:tcPr>
            <w:tcW w:w="947" w:type="pct"/>
            <w:gridSpan w:val="3"/>
            <w:vAlign w:val="center"/>
          </w:tcPr>
          <w:p w14:paraId="1BA9D485" w14:textId="57C595BD" w:rsidR="00E222BD" w:rsidRPr="00CC6C48" w:rsidRDefault="00E222BD" w:rsidP="00E222BD">
            <w:pPr>
              <w:spacing w:after="60"/>
              <w:rPr>
                <w:sz w:val="18"/>
                <w:szCs w:val="18"/>
                <w:lang w:val="sr-Cyrl-CS"/>
              </w:rPr>
            </w:pPr>
            <w:proofErr w:type="spellStart"/>
            <w:r w:rsidRPr="00D041D1">
              <w:rPr>
                <w:color w:val="000000"/>
                <w:sz w:val="18"/>
                <w:szCs w:val="18"/>
              </w:rPr>
              <w:t>Весна</w:t>
            </w:r>
            <w:proofErr w:type="spellEnd"/>
            <w:r w:rsidRPr="00D041D1">
              <w:rPr>
                <w:color w:val="000000"/>
                <w:sz w:val="18"/>
                <w:szCs w:val="18"/>
              </w:rPr>
              <w:t xml:space="preserve"> </w:t>
            </w:r>
            <w:proofErr w:type="spellStart"/>
            <w:r w:rsidRPr="00D041D1">
              <w:rPr>
                <w:color w:val="000000"/>
                <w:sz w:val="18"/>
                <w:szCs w:val="18"/>
              </w:rPr>
              <w:t>Стефановић</w:t>
            </w:r>
            <w:proofErr w:type="spellEnd"/>
          </w:p>
        </w:tc>
        <w:tc>
          <w:tcPr>
            <w:tcW w:w="744" w:type="pct"/>
            <w:gridSpan w:val="2"/>
            <w:vAlign w:val="center"/>
          </w:tcPr>
          <w:p w14:paraId="5D4AABA3" w14:textId="520E6A6C" w:rsidR="00E222BD" w:rsidRPr="00CC6C48" w:rsidRDefault="00E222BD" w:rsidP="00E222BD">
            <w:pPr>
              <w:spacing w:after="60"/>
              <w:rPr>
                <w:sz w:val="18"/>
                <w:szCs w:val="18"/>
                <w:lang w:val="sr-Cyrl-CS"/>
              </w:rPr>
            </w:pPr>
            <w:r w:rsidRPr="00D041D1">
              <w:rPr>
                <w:color w:val="000000"/>
                <w:sz w:val="18"/>
                <w:szCs w:val="18"/>
              </w:rPr>
              <w:t>2014.</w:t>
            </w:r>
          </w:p>
        </w:tc>
        <w:tc>
          <w:tcPr>
            <w:tcW w:w="741" w:type="pct"/>
            <w:vAlign w:val="center"/>
          </w:tcPr>
          <w:p w14:paraId="14A76455" w14:textId="0E158741" w:rsidR="00E222BD" w:rsidRPr="00CC6C48" w:rsidRDefault="00E222BD" w:rsidP="00E222BD">
            <w:pPr>
              <w:spacing w:after="60"/>
              <w:rPr>
                <w:sz w:val="18"/>
                <w:szCs w:val="18"/>
                <w:lang w:val="sr-Cyrl-CS"/>
              </w:rPr>
            </w:pPr>
            <w:r w:rsidRPr="00D041D1">
              <w:rPr>
                <w:color w:val="000000"/>
                <w:sz w:val="18"/>
                <w:szCs w:val="18"/>
              </w:rPr>
              <w:t>2015.</w:t>
            </w:r>
          </w:p>
        </w:tc>
      </w:tr>
      <w:tr w:rsidR="00E222BD" w:rsidRPr="00A22864" w14:paraId="2C35B545" w14:textId="77777777" w:rsidTr="00E222BD">
        <w:trPr>
          <w:trHeight w:val="227"/>
          <w:jc w:val="center"/>
        </w:trPr>
        <w:tc>
          <w:tcPr>
            <w:tcW w:w="268" w:type="pct"/>
            <w:gridSpan w:val="2"/>
            <w:vAlign w:val="center"/>
          </w:tcPr>
          <w:p w14:paraId="74154A21" w14:textId="6AF2902B" w:rsidR="00E222BD" w:rsidRPr="00CC6C48" w:rsidRDefault="00E222BD" w:rsidP="00E222BD">
            <w:pPr>
              <w:spacing w:after="60"/>
              <w:rPr>
                <w:sz w:val="18"/>
                <w:szCs w:val="18"/>
                <w:lang w:val="sr-Cyrl-CS"/>
              </w:rPr>
            </w:pPr>
            <w:r w:rsidRPr="00D041D1">
              <w:rPr>
                <w:color w:val="000000"/>
                <w:sz w:val="18"/>
                <w:szCs w:val="18"/>
              </w:rPr>
              <w:t>6</w:t>
            </w:r>
          </w:p>
        </w:tc>
        <w:tc>
          <w:tcPr>
            <w:tcW w:w="2300" w:type="pct"/>
            <w:gridSpan w:val="6"/>
            <w:vAlign w:val="center"/>
          </w:tcPr>
          <w:p w14:paraId="6FC9B877" w14:textId="7691AD5D" w:rsidR="00E222BD" w:rsidRPr="00CC6C48" w:rsidRDefault="00E222BD" w:rsidP="00E222BD">
            <w:pPr>
              <w:spacing w:after="60"/>
              <w:rPr>
                <w:sz w:val="18"/>
                <w:szCs w:val="18"/>
                <w:lang w:val="sr-Cyrl-CS"/>
              </w:rPr>
            </w:pPr>
            <w:proofErr w:type="spellStart"/>
            <w:r w:rsidRPr="00D041D1">
              <w:rPr>
                <w:color w:val="000000"/>
                <w:sz w:val="18"/>
                <w:szCs w:val="18"/>
              </w:rPr>
              <w:t>Стандардизација</w:t>
            </w:r>
            <w:proofErr w:type="spellEnd"/>
            <w:r w:rsidRPr="00D041D1">
              <w:rPr>
                <w:color w:val="000000"/>
                <w:sz w:val="18"/>
                <w:szCs w:val="18"/>
              </w:rPr>
              <w:t xml:space="preserve"> </w:t>
            </w:r>
            <w:proofErr w:type="spellStart"/>
            <w:r w:rsidRPr="00D041D1">
              <w:rPr>
                <w:color w:val="000000"/>
                <w:sz w:val="18"/>
                <w:szCs w:val="18"/>
              </w:rPr>
              <w:t>Монтгомери-Ашберг</w:t>
            </w:r>
            <w:proofErr w:type="spellEnd"/>
            <w:r w:rsidRPr="00D041D1">
              <w:rPr>
                <w:color w:val="000000"/>
                <w:sz w:val="18"/>
                <w:szCs w:val="18"/>
              </w:rPr>
              <w:t xml:space="preserve"> </w:t>
            </w:r>
            <w:proofErr w:type="spellStart"/>
            <w:r w:rsidRPr="00D041D1">
              <w:rPr>
                <w:color w:val="000000"/>
                <w:sz w:val="18"/>
                <w:szCs w:val="18"/>
              </w:rPr>
              <w:t>скале</w:t>
            </w:r>
            <w:proofErr w:type="spellEnd"/>
            <w:r w:rsidRPr="00D041D1">
              <w:rPr>
                <w:color w:val="000000"/>
                <w:sz w:val="18"/>
                <w:szCs w:val="18"/>
              </w:rPr>
              <w:t xml:space="preserve"> </w:t>
            </w:r>
            <w:proofErr w:type="spellStart"/>
            <w:r w:rsidRPr="00D041D1">
              <w:rPr>
                <w:color w:val="000000"/>
                <w:sz w:val="18"/>
                <w:szCs w:val="18"/>
              </w:rPr>
              <w:t>на</w:t>
            </w:r>
            <w:proofErr w:type="spellEnd"/>
            <w:r w:rsidRPr="00D041D1">
              <w:rPr>
                <w:color w:val="000000"/>
                <w:sz w:val="18"/>
                <w:szCs w:val="18"/>
              </w:rPr>
              <w:t xml:space="preserve"> </w:t>
            </w:r>
            <w:proofErr w:type="spellStart"/>
            <w:r w:rsidRPr="00D041D1">
              <w:rPr>
                <w:color w:val="000000"/>
                <w:sz w:val="18"/>
                <w:szCs w:val="18"/>
              </w:rPr>
              <w:t>узорку</w:t>
            </w:r>
            <w:proofErr w:type="spellEnd"/>
            <w:r w:rsidRPr="00D041D1">
              <w:rPr>
                <w:color w:val="000000"/>
                <w:sz w:val="18"/>
                <w:szCs w:val="18"/>
              </w:rPr>
              <w:t xml:space="preserve"> </w:t>
            </w:r>
            <w:proofErr w:type="spellStart"/>
            <w:r w:rsidRPr="00D041D1">
              <w:rPr>
                <w:color w:val="000000"/>
                <w:sz w:val="18"/>
                <w:szCs w:val="18"/>
              </w:rPr>
              <w:t>депресивних</w:t>
            </w:r>
            <w:proofErr w:type="spellEnd"/>
            <w:r w:rsidRPr="00D041D1">
              <w:rPr>
                <w:color w:val="000000"/>
                <w:sz w:val="18"/>
                <w:szCs w:val="18"/>
              </w:rPr>
              <w:t xml:space="preserve"> </w:t>
            </w:r>
            <w:proofErr w:type="spellStart"/>
            <w:r w:rsidRPr="00D041D1">
              <w:rPr>
                <w:color w:val="000000"/>
                <w:sz w:val="18"/>
                <w:szCs w:val="18"/>
              </w:rPr>
              <w:t>пацијената</w:t>
            </w:r>
            <w:proofErr w:type="spellEnd"/>
            <w:r w:rsidRPr="00D041D1">
              <w:rPr>
                <w:color w:val="000000"/>
                <w:sz w:val="18"/>
                <w:szCs w:val="18"/>
              </w:rPr>
              <w:t xml:space="preserve"> у </w:t>
            </w:r>
            <w:proofErr w:type="spellStart"/>
            <w:r w:rsidRPr="00D041D1">
              <w:rPr>
                <w:color w:val="000000"/>
                <w:sz w:val="18"/>
                <w:szCs w:val="18"/>
              </w:rPr>
              <w:t>Србији</w:t>
            </w:r>
            <w:proofErr w:type="spellEnd"/>
          </w:p>
        </w:tc>
        <w:tc>
          <w:tcPr>
            <w:tcW w:w="947" w:type="pct"/>
            <w:gridSpan w:val="3"/>
            <w:vAlign w:val="center"/>
          </w:tcPr>
          <w:p w14:paraId="28B69D66" w14:textId="4DB4D0C8" w:rsidR="00E222BD" w:rsidRPr="00CC6C48" w:rsidRDefault="00E222BD" w:rsidP="00E222BD">
            <w:pPr>
              <w:spacing w:after="60"/>
              <w:rPr>
                <w:sz w:val="18"/>
                <w:szCs w:val="18"/>
                <w:lang w:val="sr-Cyrl-CS"/>
              </w:rPr>
            </w:pPr>
            <w:proofErr w:type="spellStart"/>
            <w:r w:rsidRPr="00D041D1">
              <w:rPr>
                <w:color w:val="000000"/>
                <w:sz w:val="18"/>
                <w:szCs w:val="18"/>
              </w:rPr>
              <w:t>Петар</w:t>
            </w:r>
            <w:proofErr w:type="spellEnd"/>
            <w:r w:rsidRPr="00D041D1">
              <w:rPr>
                <w:color w:val="000000"/>
                <w:sz w:val="18"/>
                <w:szCs w:val="18"/>
              </w:rPr>
              <w:t xml:space="preserve"> </w:t>
            </w:r>
            <w:proofErr w:type="spellStart"/>
            <w:r w:rsidRPr="00D041D1">
              <w:rPr>
                <w:color w:val="000000"/>
                <w:sz w:val="18"/>
                <w:szCs w:val="18"/>
              </w:rPr>
              <w:t>Војводић</w:t>
            </w:r>
            <w:proofErr w:type="spellEnd"/>
          </w:p>
        </w:tc>
        <w:tc>
          <w:tcPr>
            <w:tcW w:w="744" w:type="pct"/>
            <w:gridSpan w:val="2"/>
            <w:vAlign w:val="center"/>
          </w:tcPr>
          <w:p w14:paraId="00C128C0" w14:textId="2CBA5635" w:rsidR="00E222BD" w:rsidRPr="00CC6C48" w:rsidRDefault="00E222BD" w:rsidP="00E222BD">
            <w:pPr>
              <w:spacing w:after="60"/>
              <w:rPr>
                <w:sz w:val="18"/>
                <w:szCs w:val="18"/>
                <w:lang w:val="sr-Cyrl-CS"/>
              </w:rPr>
            </w:pPr>
            <w:r w:rsidRPr="00D041D1">
              <w:rPr>
                <w:color w:val="000000"/>
                <w:sz w:val="18"/>
                <w:szCs w:val="18"/>
              </w:rPr>
              <w:t>2019.</w:t>
            </w:r>
          </w:p>
        </w:tc>
        <w:tc>
          <w:tcPr>
            <w:tcW w:w="741" w:type="pct"/>
            <w:vAlign w:val="center"/>
          </w:tcPr>
          <w:p w14:paraId="0D45074C" w14:textId="038A0906" w:rsidR="00E222BD" w:rsidRPr="00CC6C48" w:rsidRDefault="00E222BD" w:rsidP="00E222BD">
            <w:pPr>
              <w:spacing w:after="60"/>
              <w:rPr>
                <w:sz w:val="18"/>
                <w:szCs w:val="18"/>
                <w:lang w:val="sr-Cyrl-CS"/>
              </w:rPr>
            </w:pPr>
            <w:r w:rsidRPr="00D041D1">
              <w:rPr>
                <w:color w:val="000000"/>
                <w:sz w:val="18"/>
                <w:szCs w:val="18"/>
              </w:rPr>
              <w:t>2020.</w:t>
            </w:r>
          </w:p>
        </w:tc>
      </w:tr>
      <w:tr w:rsidR="00E222BD" w:rsidRPr="00A22864" w14:paraId="555B7981" w14:textId="77777777" w:rsidTr="00E222BD">
        <w:trPr>
          <w:trHeight w:val="227"/>
          <w:jc w:val="center"/>
        </w:trPr>
        <w:tc>
          <w:tcPr>
            <w:tcW w:w="268" w:type="pct"/>
            <w:gridSpan w:val="2"/>
            <w:vAlign w:val="center"/>
          </w:tcPr>
          <w:p w14:paraId="0F9E78B2" w14:textId="6188CF85" w:rsidR="00E222BD" w:rsidRPr="00CC6C48" w:rsidRDefault="00E222BD" w:rsidP="00E222BD">
            <w:pPr>
              <w:spacing w:after="60"/>
              <w:rPr>
                <w:sz w:val="18"/>
                <w:szCs w:val="18"/>
                <w:lang w:val="sr-Cyrl-CS"/>
              </w:rPr>
            </w:pPr>
            <w:r w:rsidRPr="00D041D1">
              <w:rPr>
                <w:color w:val="000000"/>
                <w:sz w:val="18"/>
                <w:szCs w:val="18"/>
              </w:rPr>
              <w:t>7</w:t>
            </w:r>
          </w:p>
        </w:tc>
        <w:tc>
          <w:tcPr>
            <w:tcW w:w="2300" w:type="pct"/>
            <w:gridSpan w:val="6"/>
            <w:vAlign w:val="center"/>
          </w:tcPr>
          <w:p w14:paraId="4D890BEC" w14:textId="588DFED3" w:rsidR="00E222BD" w:rsidRPr="00CC6C48" w:rsidRDefault="00E222BD" w:rsidP="00E222BD">
            <w:pPr>
              <w:spacing w:after="60"/>
              <w:rPr>
                <w:sz w:val="18"/>
                <w:szCs w:val="18"/>
                <w:lang w:val="sr-Cyrl-CS"/>
              </w:rPr>
            </w:pPr>
            <w:proofErr w:type="spellStart"/>
            <w:r w:rsidRPr="00D041D1">
              <w:rPr>
                <w:color w:val="000000"/>
                <w:sz w:val="18"/>
                <w:szCs w:val="18"/>
              </w:rPr>
              <w:t>Испитивање</w:t>
            </w:r>
            <w:proofErr w:type="spellEnd"/>
            <w:r w:rsidRPr="00D041D1">
              <w:rPr>
                <w:color w:val="000000"/>
                <w:sz w:val="18"/>
                <w:szCs w:val="18"/>
              </w:rPr>
              <w:t xml:space="preserve"> </w:t>
            </w:r>
            <w:proofErr w:type="spellStart"/>
            <w:r w:rsidRPr="00D041D1">
              <w:rPr>
                <w:color w:val="000000"/>
                <w:sz w:val="18"/>
                <w:szCs w:val="18"/>
              </w:rPr>
              <w:t>утицаја</w:t>
            </w:r>
            <w:proofErr w:type="spellEnd"/>
            <w:r w:rsidRPr="00D041D1">
              <w:rPr>
                <w:color w:val="000000"/>
                <w:sz w:val="18"/>
                <w:szCs w:val="18"/>
              </w:rPr>
              <w:t xml:space="preserve"> </w:t>
            </w:r>
            <w:proofErr w:type="spellStart"/>
            <w:r w:rsidRPr="00D041D1">
              <w:rPr>
                <w:color w:val="000000"/>
                <w:sz w:val="18"/>
                <w:szCs w:val="18"/>
              </w:rPr>
              <w:t>протективних</w:t>
            </w:r>
            <w:proofErr w:type="spellEnd"/>
            <w:r w:rsidRPr="00D041D1">
              <w:rPr>
                <w:color w:val="000000"/>
                <w:sz w:val="18"/>
                <w:szCs w:val="18"/>
              </w:rPr>
              <w:t xml:space="preserve"> и </w:t>
            </w:r>
            <w:proofErr w:type="spellStart"/>
            <w:r w:rsidRPr="00D041D1">
              <w:rPr>
                <w:color w:val="000000"/>
                <w:sz w:val="18"/>
                <w:szCs w:val="18"/>
              </w:rPr>
              <w:t>фактора</w:t>
            </w:r>
            <w:proofErr w:type="spellEnd"/>
            <w:r w:rsidRPr="00D041D1">
              <w:rPr>
                <w:color w:val="000000"/>
                <w:sz w:val="18"/>
                <w:szCs w:val="18"/>
              </w:rPr>
              <w:t xml:space="preserve"> </w:t>
            </w:r>
            <w:proofErr w:type="spellStart"/>
            <w:r w:rsidRPr="00D041D1">
              <w:rPr>
                <w:color w:val="000000"/>
                <w:sz w:val="18"/>
                <w:szCs w:val="18"/>
              </w:rPr>
              <w:t>ризика</w:t>
            </w:r>
            <w:proofErr w:type="spellEnd"/>
            <w:r w:rsidRPr="00D041D1">
              <w:rPr>
                <w:color w:val="000000"/>
                <w:sz w:val="18"/>
                <w:szCs w:val="18"/>
              </w:rPr>
              <w:t xml:space="preserve"> </w:t>
            </w:r>
            <w:proofErr w:type="spellStart"/>
            <w:r w:rsidRPr="00D041D1">
              <w:rPr>
                <w:color w:val="000000"/>
                <w:sz w:val="18"/>
                <w:szCs w:val="18"/>
              </w:rPr>
              <w:t>на</w:t>
            </w:r>
            <w:proofErr w:type="spellEnd"/>
            <w:r w:rsidRPr="00D041D1">
              <w:rPr>
                <w:color w:val="000000"/>
                <w:sz w:val="18"/>
                <w:szCs w:val="18"/>
              </w:rPr>
              <w:t xml:space="preserve"> </w:t>
            </w:r>
            <w:proofErr w:type="spellStart"/>
            <w:r w:rsidRPr="00D041D1">
              <w:rPr>
                <w:color w:val="000000"/>
                <w:sz w:val="18"/>
                <w:szCs w:val="18"/>
              </w:rPr>
              <w:t>синдром</w:t>
            </w:r>
            <w:proofErr w:type="spellEnd"/>
            <w:r w:rsidRPr="00D041D1">
              <w:rPr>
                <w:color w:val="000000"/>
                <w:sz w:val="18"/>
                <w:szCs w:val="18"/>
              </w:rPr>
              <w:t xml:space="preserve"> </w:t>
            </w:r>
            <w:proofErr w:type="spellStart"/>
            <w:r w:rsidRPr="00D041D1">
              <w:rPr>
                <w:color w:val="000000"/>
                <w:sz w:val="18"/>
                <w:szCs w:val="18"/>
              </w:rPr>
              <w:t>изгарања</w:t>
            </w:r>
            <w:proofErr w:type="spellEnd"/>
            <w:r w:rsidRPr="00D041D1">
              <w:rPr>
                <w:color w:val="000000"/>
                <w:sz w:val="18"/>
                <w:szCs w:val="18"/>
              </w:rPr>
              <w:t xml:space="preserve"> </w:t>
            </w:r>
            <w:proofErr w:type="spellStart"/>
            <w:r w:rsidRPr="00D041D1">
              <w:rPr>
                <w:color w:val="000000"/>
                <w:sz w:val="18"/>
                <w:szCs w:val="18"/>
              </w:rPr>
              <w:t>наставника</w:t>
            </w:r>
            <w:proofErr w:type="spellEnd"/>
            <w:r w:rsidRPr="00D041D1">
              <w:rPr>
                <w:color w:val="000000"/>
                <w:sz w:val="18"/>
                <w:szCs w:val="18"/>
              </w:rPr>
              <w:t xml:space="preserve"> </w:t>
            </w:r>
            <w:proofErr w:type="spellStart"/>
            <w:r w:rsidRPr="00D041D1">
              <w:rPr>
                <w:color w:val="000000"/>
                <w:sz w:val="18"/>
                <w:szCs w:val="18"/>
              </w:rPr>
              <w:t>који</w:t>
            </w:r>
            <w:proofErr w:type="spellEnd"/>
            <w:r w:rsidRPr="00D041D1">
              <w:rPr>
                <w:color w:val="000000"/>
                <w:sz w:val="18"/>
                <w:szCs w:val="18"/>
              </w:rPr>
              <w:t xml:space="preserve"> </w:t>
            </w:r>
            <w:proofErr w:type="spellStart"/>
            <w:r w:rsidRPr="00D041D1">
              <w:rPr>
                <w:color w:val="000000"/>
                <w:sz w:val="18"/>
                <w:szCs w:val="18"/>
              </w:rPr>
              <w:t>реализују</w:t>
            </w:r>
            <w:proofErr w:type="spellEnd"/>
            <w:r w:rsidRPr="00D041D1">
              <w:rPr>
                <w:color w:val="000000"/>
                <w:sz w:val="18"/>
                <w:szCs w:val="18"/>
              </w:rPr>
              <w:t xml:space="preserve"> </w:t>
            </w:r>
            <w:proofErr w:type="spellStart"/>
            <w:r w:rsidRPr="00D041D1">
              <w:rPr>
                <w:color w:val="000000"/>
                <w:sz w:val="18"/>
                <w:szCs w:val="18"/>
              </w:rPr>
              <w:t>наставу</w:t>
            </w:r>
            <w:proofErr w:type="spellEnd"/>
            <w:r w:rsidRPr="00D041D1">
              <w:rPr>
                <w:color w:val="000000"/>
                <w:sz w:val="18"/>
                <w:szCs w:val="18"/>
              </w:rPr>
              <w:t xml:space="preserve"> у </w:t>
            </w:r>
            <w:proofErr w:type="spellStart"/>
            <w:r w:rsidRPr="00D041D1">
              <w:rPr>
                <w:color w:val="000000"/>
                <w:sz w:val="18"/>
                <w:szCs w:val="18"/>
              </w:rPr>
              <w:t>редовним</w:t>
            </w:r>
            <w:proofErr w:type="spellEnd"/>
            <w:r w:rsidRPr="00D041D1">
              <w:rPr>
                <w:color w:val="000000"/>
                <w:sz w:val="18"/>
                <w:szCs w:val="18"/>
              </w:rPr>
              <w:t xml:space="preserve"> и </w:t>
            </w:r>
            <w:proofErr w:type="spellStart"/>
            <w:r w:rsidRPr="00D041D1">
              <w:rPr>
                <w:color w:val="000000"/>
                <w:sz w:val="18"/>
                <w:szCs w:val="18"/>
              </w:rPr>
              <w:t>школама</w:t>
            </w:r>
            <w:proofErr w:type="spellEnd"/>
            <w:r w:rsidRPr="00D041D1">
              <w:rPr>
                <w:color w:val="000000"/>
                <w:sz w:val="18"/>
                <w:szCs w:val="18"/>
              </w:rPr>
              <w:t xml:space="preserve"> </w:t>
            </w:r>
            <w:proofErr w:type="spellStart"/>
            <w:r w:rsidRPr="00D041D1">
              <w:rPr>
                <w:color w:val="000000"/>
                <w:sz w:val="18"/>
                <w:szCs w:val="18"/>
              </w:rPr>
              <w:t>за</w:t>
            </w:r>
            <w:proofErr w:type="spellEnd"/>
            <w:r w:rsidRPr="00D041D1">
              <w:rPr>
                <w:color w:val="000000"/>
                <w:sz w:val="18"/>
                <w:szCs w:val="18"/>
              </w:rPr>
              <w:t xml:space="preserve"> </w:t>
            </w:r>
            <w:proofErr w:type="spellStart"/>
            <w:r w:rsidRPr="00D041D1">
              <w:rPr>
                <w:color w:val="000000"/>
                <w:sz w:val="18"/>
                <w:szCs w:val="18"/>
              </w:rPr>
              <w:t>интелектуално</w:t>
            </w:r>
            <w:proofErr w:type="spellEnd"/>
            <w:r w:rsidRPr="00D041D1">
              <w:rPr>
                <w:color w:val="000000"/>
                <w:sz w:val="18"/>
                <w:szCs w:val="18"/>
              </w:rPr>
              <w:t xml:space="preserve"> </w:t>
            </w:r>
            <w:proofErr w:type="spellStart"/>
            <w:r w:rsidRPr="00D041D1">
              <w:rPr>
                <w:color w:val="000000"/>
                <w:sz w:val="18"/>
                <w:szCs w:val="18"/>
              </w:rPr>
              <w:t>ометену</w:t>
            </w:r>
            <w:proofErr w:type="spellEnd"/>
            <w:r w:rsidRPr="00D041D1">
              <w:rPr>
                <w:color w:val="000000"/>
                <w:sz w:val="18"/>
                <w:szCs w:val="18"/>
              </w:rPr>
              <w:t xml:space="preserve"> </w:t>
            </w:r>
            <w:proofErr w:type="spellStart"/>
            <w:r w:rsidRPr="00D041D1">
              <w:rPr>
                <w:color w:val="000000"/>
                <w:sz w:val="18"/>
                <w:szCs w:val="18"/>
              </w:rPr>
              <w:t>децу</w:t>
            </w:r>
            <w:proofErr w:type="spellEnd"/>
          </w:p>
        </w:tc>
        <w:tc>
          <w:tcPr>
            <w:tcW w:w="947" w:type="pct"/>
            <w:gridSpan w:val="3"/>
            <w:vAlign w:val="center"/>
          </w:tcPr>
          <w:p w14:paraId="1D9B2C9C" w14:textId="5A75D8DD" w:rsidR="00E222BD" w:rsidRPr="00CC6C48" w:rsidRDefault="00E222BD" w:rsidP="00E222BD">
            <w:pPr>
              <w:spacing w:after="60"/>
              <w:rPr>
                <w:sz w:val="18"/>
                <w:szCs w:val="18"/>
                <w:lang w:val="sr-Cyrl-CS"/>
              </w:rPr>
            </w:pPr>
            <w:proofErr w:type="spellStart"/>
            <w:r w:rsidRPr="00D041D1">
              <w:rPr>
                <w:color w:val="000000"/>
                <w:sz w:val="18"/>
                <w:szCs w:val="18"/>
              </w:rPr>
              <w:t>Весна</w:t>
            </w:r>
            <w:proofErr w:type="spellEnd"/>
            <w:r w:rsidRPr="00D041D1">
              <w:rPr>
                <w:color w:val="000000"/>
                <w:sz w:val="18"/>
                <w:szCs w:val="18"/>
              </w:rPr>
              <w:t xml:space="preserve"> </w:t>
            </w:r>
            <w:proofErr w:type="spellStart"/>
            <w:r w:rsidRPr="00D041D1">
              <w:rPr>
                <w:color w:val="000000"/>
                <w:sz w:val="18"/>
                <w:szCs w:val="18"/>
              </w:rPr>
              <w:t>Јовановић</w:t>
            </w:r>
            <w:proofErr w:type="spellEnd"/>
          </w:p>
        </w:tc>
        <w:tc>
          <w:tcPr>
            <w:tcW w:w="744" w:type="pct"/>
            <w:gridSpan w:val="2"/>
            <w:vAlign w:val="center"/>
          </w:tcPr>
          <w:p w14:paraId="650B2846" w14:textId="760D8BEB" w:rsidR="00E222BD" w:rsidRPr="00CC6C48" w:rsidRDefault="00E222BD" w:rsidP="00E222BD">
            <w:pPr>
              <w:spacing w:after="60"/>
              <w:rPr>
                <w:sz w:val="18"/>
                <w:szCs w:val="18"/>
                <w:lang w:val="sr-Cyrl-CS"/>
              </w:rPr>
            </w:pPr>
            <w:r w:rsidRPr="00D041D1">
              <w:rPr>
                <w:color w:val="000000"/>
                <w:sz w:val="18"/>
                <w:szCs w:val="18"/>
              </w:rPr>
              <w:t>2018.</w:t>
            </w:r>
          </w:p>
        </w:tc>
        <w:tc>
          <w:tcPr>
            <w:tcW w:w="741" w:type="pct"/>
            <w:vAlign w:val="center"/>
          </w:tcPr>
          <w:p w14:paraId="7814E9D5" w14:textId="00BDBD52" w:rsidR="00E222BD" w:rsidRPr="00CC6C48" w:rsidRDefault="00E222BD" w:rsidP="00E222BD">
            <w:pPr>
              <w:spacing w:after="60"/>
              <w:rPr>
                <w:sz w:val="18"/>
                <w:szCs w:val="18"/>
                <w:lang w:val="sr-Cyrl-CS"/>
              </w:rPr>
            </w:pPr>
            <w:r w:rsidRPr="00D041D1">
              <w:rPr>
                <w:color w:val="000000"/>
                <w:sz w:val="18"/>
                <w:szCs w:val="18"/>
              </w:rPr>
              <w:t>2021.</w:t>
            </w:r>
          </w:p>
        </w:tc>
      </w:tr>
      <w:tr w:rsidR="001A5CD2" w:rsidRPr="00FD4AB1" w14:paraId="7D946EE4" w14:textId="77777777" w:rsidTr="00DF2E84">
        <w:trPr>
          <w:trHeight w:val="400"/>
          <w:jc w:val="center"/>
        </w:trPr>
        <w:tc>
          <w:tcPr>
            <w:tcW w:w="5000" w:type="pct"/>
            <w:gridSpan w:val="14"/>
            <w:vAlign w:val="center"/>
          </w:tcPr>
          <w:p w14:paraId="12485FEB"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23EC4BAE" w14:textId="77777777" w:rsidTr="00E222BD">
        <w:trPr>
          <w:trHeight w:val="284"/>
          <w:jc w:val="center"/>
        </w:trPr>
        <w:tc>
          <w:tcPr>
            <w:tcW w:w="222" w:type="pct"/>
            <w:vAlign w:val="center"/>
          </w:tcPr>
          <w:p w14:paraId="426F2DB2" w14:textId="77777777" w:rsidR="001A5CD2" w:rsidRPr="00BC4058" w:rsidRDefault="001A5CD2" w:rsidP="0032462C">
            <w:pPr>
              <w:jc w:val="center"/>
              <w:rPr>
                <w:sz w:val="16"/>
                <w:szCs w:val="18"/>
                <w:lang w:val="sr-Cyrl-CS"/>
              </w:rPr>
            </w:pPr>
            <w:r w:rsidRPr="00BC4058">
              <w:rPr>
                <w:sz w:val="16"/>
                <w:szCs w:val="18"/>
                <w:lang w:val="sr-Cyrl-CS"/>
              </w:rPr>
              <w:t>1.</w:t>
            </w:r>
          </w:p>
        </w:tc>
        <w:tc>
          <w:tcPr>
            <w:tcW w:w="4778" w:type="pct"/>
            <w:gridSpan w:val="13"/>
          </w:tcPr>
          <w:p w14:paraId="3E38CBB9" w14:textId="77777777" w:rsidR="001A5CD2" w:rsidRPr="00F913E6" w:rsidRDefault="001A5CD2" w:rsidP="0032462C">
            <w:pPr>
              <w:jc w:val="both"/>
              <w:rPr>
                <w:sz w:val="16"/>
                <w:szCs w:val="16"/>
                <w:lang w:val="sr-Cyrl-CS"/>
              </w:rPr>
            </w:pPr>
            <w:r w:rsidRPr="007C2285">
              <w:rPr>
                <w:b/>
                <w:sz w:val="16"/>
                <w:szCs w:val="16"/>
              </w:rPr>
              <w:t>Mihajlovic G</w:t>
            </w:r>
            <w:r w:rsidRPr="007C2285">
              <w:rPr>
                <w:sz w:val="16"/>
                <w:szCs w:val="16"/>
              </w:rPr>
              <w:t xml:space="preserve">, </w:t>
            </w:r>
            <w:proofErr w:type="spellStart"/>
            <w:r w:rsidRPr="007C2285">
              <w:rPr>
                <w:sz w:val="16"/>
                <w:szCs w:val="16"/>
              </w:rPr>
              <w:t>Vojvodić</w:t>
            </w:r>
            <w:proofErr w:type="spellEnd"/>
            <w:r w:rsidRPr="007C2285">
              <w:rPr>
                <w:sz w:val="16"/>
                <w:szCs w:val="16"/>
              </w:rPr>
              <w:t xml:space="preserve"> P, </w:t>
            </w:r>
            <w:proofErr w:type="spellStart"/>
            <w:r w:rsidRPr="007C2285">
              <w:rPr>
                <w:sz w:val="16"/>
                <w:szCs w:val="16"/>
              </w:rPr>
              <w:t>Vojvodić</w:t>
            </w:r>
            <w:proofErr w:type="spellEnd"/>
            <w:r w:rsidRPr="007C2285">
              <w:rPr>
                <w:sz w:val="16"/>
                <w:szCs w:val="16"/>
              </w:rPr>
              <w:t xml:space="preserve"> J, </w:t>
            </w:r>
            <w:proofErr w:type="spellStart"/>
            <w:r w:rsidRPr="007C2285">
              <w:rPr>
                <w:sz w:val="16"/>
                <w:szCs w:val="16"/>
              </w:rPr>
              <w:t>Andonov</w:t>
            </w:r>
            <w:proofErr w:type="spellEnd"/>
            <w:r w:rsidRPr="007C2285">
              <w:rPr>
                <w:sz w:val="16"/>
                <w:szCs w:val="16"/>
              </w:rPr>
              <w:t xml:space="preserve"> A, </w:t>
            </w:r>
            <w:proofErr w:type="spellStart"/>
            <w:r w:rsidRPr="007C2285">
              <w:rPr>
                <w:sz w:val="16"/>
                <w:szCs w:val="16"/>
              </w:rPr>
              <w:t>Hinić</w:t>
            </w:r>
            <w:proofErr w:type="spellEnd"/>
            <w:r w:rsidRPr="007C2285">
              <w:rPr>
                <w:sz w:val="16"/>
                <w:szCs w:val="16"/>
              </w:rPr>
              <w:t xml:space="preserve"> D. Validation of the Montgomery-</w:t>
            </w:r>
            <w:proofErr w:type="spellStart"/>
            <w:r w:rsidRPr="007C2285">
              <w:rPr>
                <w:sz w:val="16"/>
                <w:szCs w:val="16"/>
              </w:rPr>
              <w:t>Åsberg</w:t>
            </w:r>
            <w:proofErr w:type="spellEnd"/>
            <w:r w:rsidRPr="007C2285">
              <w:rPr>
                <w:sz w:val="16"/>
                <w:szCs w:val="16"/>
              </w:rPr>
              <w:t xml:space="preserve"> depression rating scale in depressed patients in Serbia. </w:t>
            </w:r>
            <w:proofErr w:type="spellStart"/>
            <w:r w:rsidRPr="007C2285">
              <w:rPr>
                <w:sz w:val="16"/>
                <w:szCs w:val="16"/>
              </w:rPr>
              <w:t>Srp</w:t>
            </w:r>
            <w:proofErr w:type="spellEnd"/>
            <w:r w:rsidRPr="007C2285">
              <w:rPr>
                <w:sz w:val="16"/>
                <w:szCs w:val="16"/>
              </w:rPr>
              <w:t xml:space="preserve"> </w:t>
            </w:r>
            <w:proofErr w:type="spellStart"/>
            <w:r w:rsidRPr="007C2285">
              <w:rPr>
                <w:sz w:val="16"/>
                <w:szCs w:val="16"/>
              </w:rPr>
              <w:t>Arh</w:t>
            </w:r>
            <w:proofErr w:type="spellEnd"/>
            <w:r w:rsidRPr="007C2285">
              <w:rPr>
                <w:sz w:val="16"/>
                <w:szCs w:val="16"/>
              </w:rPr>
              <w:t xml:space="preserve"> </w:t>
            </w:r>
            <w:proofErr w:type="spellStart"/>
            <w:r w:rsidRPr="007C2285">
              <w:rPr>
                <w:sz w:val="16"/>
                <w:szCs w:val="16"/>
              </w:rPr>
              <w:t>Celok</w:t>
            </w:r>
            <w:proofErr w:type="spellEnd"/>
            <w:r w:rsidRPr="007C2285">
              <w:rPr>
                <w:sz w:val="16"/>
                <w:szCs w:val="16"/>
              </w:rPr>
              <w:t xml:space="preserve"> Lek, 2020; </w:t>
            </w:r>
            <w:proofErr w:type="spellStart"/>
            <w:r w:rsidRPr="007C2285">
              <w:rPr>
                <w:sz w:val="16"/>
                <w:szCs w:val="16"/>
              </w:rPr>
              <w:t>doi</w:t>
            </w:r>
            <w:proofErr w:type="spellEnd"/>
            <w:r w:rsidRPr="007C2285">
              <w:rPr>
                <w:sz w:val="16"/>
                <w:szCs w:val="16"/>
              </w:rPr>
              <w:t>: 10.2298/SARH200401004M.</w:t>
            </w:r>
          </w:p>
        </w:tc>
      </w:tr>
      <w:tr w:rsidR="001A5CD2" w:rsidRPr="00FD4AB1" w14:paraId="41719499" w14:textId="77777777" w:rsidTr="00E222BD">
        <w:trPr>
          <w:trHeight w:val="284"/>
          <w:jc w:val="center"/>
        </w:trPr>
        <w:tc>
          <w:tcPr>
            <w:tcW w:w="222" w:type="pct"/>
            <w:vAlign w:val="center"/>
          </w:tcPr>
          <w:p w14:paraId="3B201306" w14:textId="77777777" w:rsidR="001A5CD2" w:rsidRPr="00BC4058" w:rsidRDefault="001A5CD2" w:rsidP="0032462C">
            <w:pPr>
              <w:jc w:val="center"/>
              <w:rPr>
                <w:sz w:val="16"/>
                <w:szCs w:val="18"/>
                <w:lang w:val="sr-Cyrl-CS"/>
              </w:rPr>
            </w:pPr>
            <w:r w:rsidRPr="00BC4058">
              <w:rPr>
                <w:sz w:val="16"/>
                <w:szCs w:val="18"/>
                <w:lang w:val="sr-Cyrl-CS"/>
              </w:rPr>
              <w:t>2.</w:t>
            </w:r>
          </w:p>
        </w:tc>
        <w:tc>
          <w:tcPr>
            <w:tcW w:w="4778" w:type="pct"/>
            <w:gridSpan w:val="13"/>
          </w:tcPr>
          <w:p w14:paraId="5886AB97" w14:textId="77777777" w:rsidR="001A5CD2" w:rsidRPr="00F913E6" w:rsidRDefault="001A5CD2" w:rsidP="0032462C">
            <w:pPr>
              <w:jc w:val="both"/>
              <w:rPr>
                <w:sz w:val="16"/>
                <w:szCs w:val="16"/>
              </w:rPr>
            </w:pPr>
            <w:proofErr w:type="spellStart"/>
            <w:r w:rsidRPr="007C2285">
              <w:rPr>
                <w:sz w:val="16"/>
                <w:szCs w:val="16"/>
              </w:rPr>
              <w:t>Jovic</w:t>
            </w:r>
            <w:proofErr w:type="spellEnd"/>
            <w:r w:rsidRPr="007C2285">
              <w:rPr>
                <w:sz w:val="16"/>
                <w:szCs w:val="16"/>
              </w:rPr>
              <w:t xml:space="preserve"> J, </w:t>
            </w:r>
            <w:proofErr w:type="spellStart"/>
            <w:r w:rsidRPr="007C2285">
              <w:rPr>
                <w:sz w:val="16"/>
                <w:szCs w:val="16"/>
              </w:rPr>
              <w:t>Pantovic</w:t>
            </w:r>
            <w:proofErr w:type="spellEnd"/>
            <w:r w:rsidRPr="007C2285">
              <w:rPr>
                <w:sz w:val="16"/>
                <w:szCs w:val="16"/>
              </w:rPr>
              <w:t xml:space="preserve">-Stefanovic M, </w:t>
            </w:r>
            <w:proofErr w:type="spellStart"/>
            <w:r w:rsidRPr="007C2285">
              <w:rPr>
                <w:sz w:val="16"/>
                <w:szCs w:val="16"/>
              </w:rPr>
              <w:t>Mitkovic-Voncina</w:t>
            </w:r>
            <w:proofErr w:type="spellEnd"/>
            <w:r w:rsidRPr="007C2285">
              <w:rPr>
                <w:sz w:val="16"/>
                <w:szCs w:val="16"/>
              </w:rPr>
              <w:t xml:space="preserve"> M, </w:t>
            </w:r>
            <w:proofErr w:type="spellStart"/>
            <w:r w:rsidRPr="007C2285">
              <w:rPr>
                <w:sz w:val="16"/>
                <w:szCs w:val="16"/>
              </w:rPr>
              <w:t>Dunjic-Kostic</w:t>
            </w:r>
            <w:proofErr w:type="spellEnd"/>
            <w:r w:rsidRPr="007C2285">
              <w:rPr>
                <w:sz w:val="16"/>
                <w:szCs w:val="16"/>
              </w:rPr>
              <w:t xml:space="preserve"> B, </w:t>
            </w:r>
            <w:r w:rsidRPr="007C2285">
              <w:rPr>
                <w:b/>
                <w:sz w:val="16"/>
                <w:szCs w:val="16"/>
              </w:rPr>
              <w:t>Mihajlovic G</w:t>
            </w:r>
            <w:r w:rsidRPr="007C2285">
              <w:rPr>
                <w:sz w:val="16"/>
                <w:szCs w:val="16"/>
              </w:rPr>
              <w:t xml:space="preserve">, Milovanovic S, </w:t>
            </w:r>
            <w:proofErr w:type="spellStart"/>
            <w:r w:rsidRPr="007C2285">
              <w:rPr>
                <w:sz w:val="16"/>
                <w:szCs w:val="16"/>
              </w:rPr>
              <w:t>Ivkovic</w:t>
            </w:r>
            <w:proofErr w:type="spellEnd"/>
            <w:r w:rsidRPr="007C2285">
              <w:rPr>
                <w:sz w:val="16"/>
                <w:szCs w:val="16"/>
              </w:rPr>
              <w:t xml:space="preserve"> M, </w:t>
            </w:r>
            <w:proofErr w:type="spellStart"/>
            <w:r w:rsidRPr="007C2285">
              <w:rPr>
                <w:sz w:val="16"/>
                <w:szCs w:val="16"/>
              </w:rPr>
              <w:t>Fiorillo</w:t>
            </w:r>
            <w:proofErr w:type="spellEnd"/>
            <w:r w:rsidRPr="007C2285">
              <w:rPr>
                <w:sz w:val="16"/>
                <w:szCs w:val="16"/>
              </w:rPr>
              <w:t xml:space="preserve"> A, </w:t>
            </w:r>
            <w:proofErr w:type="spellStart"/>
            <w:r w:rsidRPr="007C2285">
              <w:rPr>
                <w:sz w:val="16"/>
                <w:szCs w:val="16"/>
              </w:rPr>
              <w:t>Latas</w:t>
            </w:r>
            <w:proofErr w:type="spellEnd"/>
            <w:r w:rsidRPr="007C2285">
              <w:rPr>
                <w:sz w:val="16"/>
                <w:szCs w:val="16"/>
              </w:rPr>
              <w:t xml:space="preserve"> M. Internet use during coronavirus disease of 2019 pandemic: Psychiatric history and </w:t>
            </w:r>
            <w:proofErr w:type="spellStart"/>
            <w:r w:rsidRPr="007C2285">
              <w:rPr>
                <w:sz w:val="16"/>
                <w:szCs w:val="16"/>
              </w:rPr>
              <w:t>sociodemographics</w:t>
            </w:r>
            <w:proofErr w:type="spellEnd"/>
            <w:r w:rsidRPr="007C2285">
              <w:rPr>
                <w:sz w:val="16"/>
                <w:szCs w:val="16"/>
              </w:rPr>
              <w:t xml:space="preserve"> as predictors. Indian J Psychiatry. 2020;62(Suppl 3</w:t>
            </w:r>
            <w:proofErr w:type="gramStart"/>
            <w:r w:rsidRPr="007C2285">
              <w:rPr>
                <w:sz w:val="16"/>
                <w:szCs w:val="16"/>
              </w:rPr>
              <w:t>):S</w:t>
            </w:r>
            <w:proofErr w:type="gramEnd"/>
            <w:r w:rsidRPr="007C2285">
              <w:rPr>
                <w:sz w:val="16"/>
                <w:szCs w:val="16"/>
              </w:rPr>
              <w:t>383-S390.</w:t>
            </w:r>
          </w:p>
        </w:tc>
      </w:tr>
      <w:tr w:rsidR="001A5CD2" w:rsidRPr="00FD4AB1" w14:paraId="02E8FE4B" w14:textId="77777777" w:rsidTr="00E222BD">
        <w:trPr>
          <w:trHeight w:val="284"/>
          <w:jc w:val="center"/>
        </w:trPr>
        <w:tc>
          <w:tcPr>
            <w:tcW w:w="222" w:type="pct"/>
            <w:vAlign w:val="center"/>
          </w:tcPr>
          <w:p w14:paraId="3D5E9C21" w14:textId="77777777" w:rsidR="001A5CD2" w:rsidRPr="00BC4058" w:rsidRDefault="001A5CD2" w:rsidP="0032462C">
            <w:pPr>
              <w:jc w:val="center"/>
              <w:rPr>
                <w:sz w:val="16"/>
                <w:szCs w:val="18"/>
                <w:lang w:val="sr-Cyrl-CS"/>
              </w:rPr>
            </w:pPr>
            <w:r w:rsidRPr="00BC4058">
              <w:rPr>
                <w:sz w:val="16"/>
                <w:szCs w:val="18"/>
                <w:lang w:val="sr-Cyrl-CS"/>
              </w:rPr>
              <w:t>3.</w:t>
            </w:r>
          </w:p>
        </w:tc>
        <w:tc>
          <w:tcPr>
            <w:tcW w:w="4778" w:type="pct"/>
            <w:gridSpan w:val="13"/>
          </w:tcPr>
          <w:p w14:paraId="71988310" w14:textId="77777777" w:rsidR="001A5CD2" w:rsidRPr="00F913E6" w:rsidRDefault="001A5CD2" w:rsidP="0032462C">
            <w:pPr>
              <w:jc w:val="both"/>
              <w:rPr>
                <w:sz w:val="16"/>
                <w:szCs w:val="16"/>
              </w:rPr>
            </w:pPr>
            <w:r w:rsidRPr="007C2285">
              <w:rPr>
                <w:sz w:val="16"/>
                <w:szCs w:val="16"/>
              </w:rPr>
              <w:t xml:space="preserve">Wasserman D, </w:t>
            </w:r>
            <w:proofErr w:type="spellStart"/>
            <w:r w:rsidRPr="007C2285">
              <w:rPr>
                <w:sz w:val="16"/>
                <w:szCs w:val="16"/>
              </w:rPr>
              <w:t>Apter</w:t>
            </w:r>
            <w:proofErr w:type="spellEnd"/>
            <w:r w:rsidRPr="007C2285">
              <w:rPr>
                <w:sz w:val="16"/>
                <w:szCs w:val="16"/>
              </w:rPr>
              <w:t xml:space="preserve"> G, </w:t>
            </w:r>
            <w:proofErr w:type="spellStart"/>
            <w:r w:rsidRPr="007C2285">
              <w:rPr>
                <w:sz w:val="16"/>
                <w:szCs w:val="16"/>
              </w:rPr>
              <w:t>Baeken</w:t>
            </w:r>
            <w:proofErr w:type="spellEnd"/>
            <w:r w:rsidRPr="007C2285">
              <w:rPr>
                <w:sz w:val="16"/>
                <w:szCs w:val="16"/>
              </w:rPr>
              <w:t xml:space="preserve"> C, Bailey S, </w:t>
            </w:r>
            <w:proofErr w:type="spellStart"/>
            <w:r w:rsidRPr="007C2285">
              <w:rPr>
                <w:sz w:val="16"/>
                <w:szCs w:val="16"/>
              </w:rPr>
              <w:t>Balazs</w:t>
            </w:r>
            <w:proofErr w:type="spellEnd"/>
            <w:r w:rsidRPr="007C2285">
              <w:rPr>
                <w:sz w:val="16"/>
                <w:szCs w:val="16"/>
              </w:rPr>
              <w:t xml:space="preserve"> J, Bec C, </w:t>
            </w:r>
            <w:proofErr w:type="spellStart"/>
            <w:r w:rsidRPr="007C2285">
              <w:rPr>
                <w:sz w:val="16"/>
                <w:szCs w:val="16"/>
              </w:rPr>
              <w:t>Bienkowski</w:t>
            </w:r>
            <w:proofErr w:type="spellEnd"/>
            <w:r w:rsidRPr="007C2285">
              <w:rPr>
                <w:sz w:val="16"/>
                <w:szCs w:val="16"/>
              </w:rPr>
              <w:t xml:space="preserve"> P, </w:t>
            </w:r>
            <w:proofErr w:type="spellStart"/>
            <w:r w:rsidRPr="007C2285">
              <w:rPr>
                <w:sz w:val="16"/>
                <w:szCs w:val="16"/>
              </w:rPr>
              <w:t>Bobes</w:t>
            </w:r>
            <w:proofErr w:type="spellEnd"/>
            <w:r w:rsidRPr="007C2285">
              <w:rPr>
                <w:sz w:val="16"/>
                <w:szCs w:val="16"/>
              </w:rPr>
              <w:t xml:space="preserve"> J, Ortiz MFB, </w:t>
            </w:r>
            <w:proofErr w:type="spellStart"/>
            <w:r w:rsidRPr="007C2285">
              <w:rPr>
                <w:sz w:val="16"/>
                <w:szCs w:val="16"/>
              </w:rPr>
              <w:t>Brunn</w:t>
            </w:r>
            <w:proofErr w:type="spellEnd"/>
            <w:r w:rsidRPr="007C2285">
              <w:rPr>
                <w:sz w:val="16"/>
                <w:szCs w:val="16"/>
              </w:rPr>
              <w:t xml:space="preserve"> H, </w:t>
            </w:r>
            <w:proofErr w:type="spellStart"/>
            <w:r w:rsidRPr="007C2285">
              <w:rPr>
                <w:sz w:val="16"/>
                <w:szCs w:val="16"/>
              </w:rPr>
              <w:t>Bôke</w:t>
            </w:r>
            <w:proofErr w:type="spellEnd"/>
            <w:r w:rsidRPr="007C2285">
              <w:rPr>
                <w:sz w:val="16"/>
                <w:szCs w:val="16"/>
              </w:rPr>
              <w:t xml:space="preserve"> Ö, Camilleri N, </w:t>
            </w:r>
            <w:proofErr w:type="spellStart"/>
            <w:r w:rsidRPr="007C2285">
              <w:rPr>
                <w:sz w:val="16"/>
                <w:szCs w:val="16"/>
              </w:rPr>
              <w:t>Carpiniello</w:t>
            </w:r>
            <w:proofErr w:type="spellEnd"/>
            <w:r w:rsidRPr="007C2285">
              <w:rPr>
                <w:sz w:val="16"/>
                <w:szCs w:val="16"/>
              </w:rPr>
              <w:t xml:space="preserve"> B, </w:t>
            </w:r>
            <w:proofErr w:type="spellStart"/>
            <w:r w:rsidRPr="007C2285">
              <w:rPr>
                <w:sz w:val="16"/>
                <w:szCs w:val="16"/>
              </w:rPr>
              <w:t>Chihai</w:t>
            </w:r>
            <w:proofErr w:type="spellEnd"/>
            <w:r w:rsidRPr="007C2285">
              <w:rPr>
                <w:sz w:val="16"/>
                <w:szCs w:val="16"/>
              </w:rPr>
              <w:t xml:space="preserve"> J, </w:t>
            </w:r>
            <w:proofErr w:type="spellStart"/>
            <w:r w:rsidRPr="007C2285">
              <w:rPr>
                <w:sz w:val="16"/>
                <w:szCs w:val="16"/>
              </w:rPr>
              <w:t>Chkonia</w:t>
            </w:r>
            <w:proofErr w:type="spellEnd"/>
            <w:r w:rsidRPr="007C2285">
              <w:rPr>
                <w:sz w:val="16"/>
                <w:szCs w:val="16"/>
              </w:rPr>
              <w:t xml:space="preserve"> E, </w:t>
            </w:r>
            <w:proofErr w:type="spellStart"/>
            <w:r w:rsidRPr="007C2285">
              <w:rPr>
                <w:sz w:val="16"/>
                <w:szCs w:val="16"/>
              </w:rPr>
              <w:t>Courtet</w:t>
            </w:r>
            <w:proofErr w:type="spellEnd"/>
            <w:r w:rsidRPr="007C2285">
              <w:rPr>
                <w:sz w:val="16"/>
                <w:szCs w:val="16"/>
              </w:rPr>
              <w:t xml:space="preserve"> P, </w:t>
            </w:r>
            <w:proofErr w:type="spellStart"/>
            <w:r w:rsidRPr="007C2285">
              <w:rPr>
                <w:sz w:val="16"/>
                <w:szCs w:val="16"/>
              </w:rPr>
              <w:t>Cozman</w:t>
            </w:r>
            <w:proofErr w:type="spellEnd"/>
            <w:r w:rsidRPr="007C2285">
              <w:rPr>
                <w:sz w:val="16"/>
                <w:szCs w:val="16"/>
              </w:rPr>
              <w:t xml:space="preserve"> D, David M, Dom G, </w:t>
            </w:r>
            <w:proofErr w:type="spellStart"/>
            <w:r w:rsidRPr="007C2285">
              <w:rPr>
                <w:sz w:val="16"/>
                <w:szCs w:val="16"/>
              </w:rPr>
              <w:t>Esanu</w:t>
            </w:r>
            <w:proofErr w:type="spellEnd"/>
            <w:r w:rsidRPr="007C2285">
              <w:rPr>
                <w:sz w:val="16"/>
                <w:szCs w:val="16"/>
              </w:rPr>
              <w:t xml:space="preserve"> A, </w:t>
            </w:r>
            <w:proofErr w:type="spellStart"/>
            <w:r w:rsidRPr="007C2285">
              <w:rPr>
                <w:sz w:val="16"/>
                <w:szCs w:val="16"/>
              </w:rPr>
              <w:t>Falkai</w:t>
            </w:r>
            <w:proofErr w:type="spellEnd"/>
            <w:r w:rsidRPr="007C2285">
              <w:rPr>
                <w:sz w:val="16"/>
                <w:szCs w:val="16"/>
              </w:rPr>
              <w:t xml:space="preserve"> P, Flannery W, Gasparyan K, </w:t>
            </w:r>
            <w:proofErr w:type="spellStart"/>
            <w:r w:rsidRPr="007C2285">
              <w:rPr>
                <w:sz w:val="16"/>
                <w:szCs w:val="16"/>
              </w:rPr>
              <w:t>Gerlinger</w:t>
            </w:r>
            <w:proofErr w:type="spellEnd"/>
            <w:r w:rsidRPr="007C2285">
              <w:rPr>
                <w:sz w:val="16"/>
                <w:szCs w:val="16"/>
              </w:rPr>
              <w:t xml:space="preserve"> G, </w:t>
            </w:r>
            <w:proofErr w:type="spellStart"/>
            <w:r w:rsidRPr="007C2285">
              <w:rPr>
                <w:sz w:val="16"/>
                <w:szCs w:val="16"/>
              </w:rPr>
              <w:t>Gorwood</w:t>
            </w:r>
            <w:proofErr w:type="spellEnd"/>
            <w:r w:rsidRPr="007C2285">
              <w:rPr>
                <w:sz w:val="16"/>
                <w:szCs w:val="16"/>
              </w:rPr>
              <w:t xml:space="preserve"> P, Gudmundsson O, Hanon C, Heinz A, Dos Santos MJH, Hedlund A, </w:t>
            </w:r>
            <w:proofErr w:type="spellStart"/>
            <w:r w:rsidRPr="007C2285">
              <w:rPr>
                <w:sz w:val="16"/>
                <w:szCs w:val="16"/>
              </w:rPr>
              <w:t>Ismayilov</w:t>
            </w:r>
            <w:proofErr w:type="spellEnd"/>
            <w:r w:rsidRPr="007C2285">
              <w:rPr>
                <w:sz w:val="16"/>
                <w:szCs w:val="16"/>
              </w:rPr>
              <w:t xml:space="preserve"> F, </w:t>
            </w:r>
            <w:proofErr w:type="spellStart"/>
            <w:r w:rsidRPr="007C2285">
              <w:rPr>
                <w:sz w:val="16"/>
                <w:szCs w:val="16"/>
              </w:rPr>
              <w:t>Ismayilov</w:t>
            </w:r>
            <w:proofErr w:type="spellEnd"/>
            <w:r w:rsidRPr="007C2285">
              <w:rPr>
                <w:sz w:val="16"/>
                <w:szCs w:val="16"/>
              </w:rPr>
              <w:t xml:space="preserve"> N, </w:t>
            </w:r>
            <w:proofErr w:type="spellStart"/>
            <w:r w:rsidRPr="007C2285">
              <w:rPr>
                <w:sz w:val="16"/>
                <w:szCs w:val="16"/>
              </w:rPr>
              <w:t>Isometsä</w:t>
            </w:r>
            <w:proofErr w:type="spellEnd"/>
            <w:r w:rsidRPr="007C2285">
              <w:rPr>
                <w:sz w:val="16"/>
                <w:szCs w:val="16"/>
              </w:rPr>
              <w:t xml:space="preserve"> ET, </w:t>
            </w:r>
            <w:proofErr w:type="spellStart"/>
            <w:r w:rsidRPr="007C2285">
              <w:rPr>
                <w:sz w:val="16"/>
                <w:szCs w:val="16"/>
              </w:rPr>
              <w:t>Izakova</w:t>
            </w:r>
            <w:proofErr w:type="spellEnd"/>
            <w:r w:rsidRPr="007C2285">
              <w:rPr>
                <w:sz w:val="16"/>
                <w:szCs w:val="16"/>
              </w:rPr>
              <w:t xml:space="preserve"> L, Kleinberg A, </w:t>
            </w:r>
            <w:proofErr w:type="spellStart"/>
            <w:r w:rsidRPr="007C2285">
              <w:rPr>
                <w:sz w:val="16"/>
                <w:szCs w:val="16"/>
              </w:rPr>
              <w:t>Kurimay</w:t>
            </w:r>
            <w:proofErr w:type="spellEnd"/>
            <w:r w:rsidRPr="007C2285">
              <w:rPr>
                <w:sz w:val="16"/>
                <w:szCs w:val="16"/>
              </w:rPr>
              <w:t xml:space="preserve"> T, </w:t>
            </w:r>
            <w:proofErr w:type="spellStart"/>
            <w:r w:rsidRPr="007C2285">
              <w:rPr>
                <w:sz w:val="16"/>
                <w:szCs w:val="16"/>
              </w:rPr>
              <w:t>Reitan</w:t>
            </w:r>
            <w:proofErr w:type="spellEnd"/>
            <w:r w:rsidRPr="007C2285">
              <w:rPr>
                <w:sz w:val="16"/>
                <w:szCs w:val="16"/>
              </w:rPr>
              <w:t xml:space="preserve"> SK, </w:t>
            </w:r>
            <w:proofErr w:type="spellStart"/>
            <w:r w:rsidRPr="007C2285">
              <w:rPr>
                <w:sz w:val="16"/>
                <w:szCs w:val="16"/>
              </w:rPr>
              <w:t>Lecic-Tosevski</w:t>
            </w:r>
            <w:proofErr w:type="spellEnd"/>
            <w:r w:rsidRPr="007C2285">
              <w:rPr>
                <w:sz w:val="16"/>
                <w:szCs w:val="16"/>
              </w:rPr>
              <w:t xml:space="preserve"> D, </w:t>
            </w:r>
            <w:proofErr w:type="spellStart"/>
            <w:r w:rsidRPr="007C2285">
              <w:rPr>
                <w:sz w:val="16"/>
                <w:szCs w:val="16"/>
              </w:rPr>
              <w:t>Lehmets</w:t>
            </w:r>
            <w:proofErr w:type="spellEnd"/>
            <w:r w:rsidRPr="007C2285">
              <w:rPr>
                <w:sz w:val="16"/>
                <w:szCs w:val="16"/>
              </w:rPr>
              <w:t xml:space="preserve"> A, Lindberg N, Lundblad KA, Lynch G, Maddock C, Malt UF, Martin L, </w:t>
            </w:r>
            <w:proofErr w:type="spellStart"/>
            <w:r w:rsidRPr="007C2285">
              <w:rPr>
                <w:sz w:val="16"/>
                <w:szCs w:val="16"/>
              </w:rPr>
              <w:t>Martynikhin</w:t>
            </w:r>
            <w:proofErr w:type="spellEnd"/>
            <w:r w:rsidRPr="007C2285">
              <w:rPr>
                <w:sz w:val="16"/>
                <w:szCs w:val="16"/>
              </w:rPr>
              <w:t xml:space="preserve"> I, </w:t>
            </w:r>
            <w:proofErr w:type="spellStart"/>
            <w:r w:rsidRPr="007C2285">
              <w:rPr>
                <w:sz w:val="16"/>
                <w:szCs w:val="16"/>
              </w:rPr>
              <w:t>Maruta</w:t>
            </w:r>
            <w:proofErr w:type="spellEnd"/>
            <w:r w:rsidRPr="007C2285">
              <w:rPr>
                <w:sz w:val="16"/>
                <w:szCs w:val="16"/>
              </w:rPr>
              <w:t xml:space="preserve"> NO, Matthys F, </w:t>
            </w:r>
            <w:proofErr w:type="spellStart"/>
            <w:r w:rsidRPr="007C2285">
              <w:rPr>
                <w:sz w:val="16"/>
                <w:szCs w:val="16"/>
              </w:rPr>
              <w:t>Mazaliauskiene</w:t>
            </w:r>
            <w:proofErr w:type="spellEnd"/>
            <w:r w:rsidRPr="007C2285">
              <w:rPr>
                <w:sz w:val="16"/>
                <w:szCs w:val="16"/>
              </w:rPr>
              <w:t xml:space="preserve"> R, </w:t>
            </w:r>
            <w:r w:rsidRPr="007C2285">
              <w:rPr>
                <w:b/>
                <w:sz w:val="16"/>
                <w:szCs w:val="16"/>
              </w:rPr>
              <w:t>Mihajlovic G</w:t>
            </w:r>
            <w:r w:rsidRPr="007C2285">
              <w:rPr>
                <w:sz w:val="16"/>
                <w:szCs w:val="16"/>
              </w:rPr>
              <w:t xml:space="preserve">, </w:t>
            </w:r>
            <w:proofErr w:type="spellStart"/>
            <w:r w:rsidRPr="007C2285">
              <w:rPr>
                <w:sz w:val="16"/>
                <w:szCs w:val="16"/>
              </w:rPr>
              <w:t>Peles</w:t>
            </w:r>
            <w:proofErr w:type="spellEnd"/>
            <w:r w:rsidRPr="007C2285">
              <w:rPr>
                <w:sz w:val="16"/>
                <w:szCs w:val="16"/>
              </w:rPr>
              <w:t xml:space="preserve"> AM, </w:t>
            </w:r>
            <w:proofErr w:type="spellStart"/>
            <w:r w:rsidRPr="007C2285">
              <w:rPr>
                <w:sz w:val="16"/>
                <w:szCs w:val="16"/>
              </w:rPr>
              <w:t>Miklavic</w:t>
            </w:r>
            <w:proofErr w:type="spellEnd"/>
            <w:r w:rsidRPr="007C2285">
              <w:rPr>
                <w:sz w:val="16"/>
                <w:szCs w:val="16"/>
              </w:rPr>
              <w:t xml:space="preserve"> V, Mohr P, </w:t>
            </w:r>
            <w:proofErr w:type="spellStart"/>
            <w:r w:rsidRPr="007C2285">
              <w:rPr>
                <w:sz w:val="16"/>
                <w:szCs w:val="16"/>
              </w:rPr>
              <w:t>Ferrandis</w:t>
            </w:r>
            <w:proofErr w:type="spellEnd"/>
            <w:r w:rsidRPr="007C2285">
              <w:rPr>
                <w:sz w:val="16"/>
                <w:szCs w:val="16"/>
              </w:rPr>
              <w:t xml:space="preserve"> MM, </w:t>
            </w:r>
            <w:proofErr w:type="spellStart"/>
            <w:r w:rsidRPr="007C2285">
              <w:rPr>
                <w:sz w:val="16"/>
                <w:szCs w:val="16"/>
              </w:rPr>
              <w:t>Musalek</w:t>
            </w:r>
            <w:proofErr w:type="spellEnd"/>
            <w:r w:rsidRPr="007C2285">
              <w:rPr>
                <w:sz w:val="16"/>
                <w:szCs w:val="16"/>
              </w:rPr>
              <w:t xml:space="preserve"> M, </w:t>
            </w:r>
            <w:proofErr w:type="spellStart"/>
            <w:r w:rsidRPr="007C2285">
              <w:rPr>
                <w:sz w:val="16"/>
                <w:szCs w:val="16"/>
              </w:rPr>
              <w:t>Neznanov</w:t>
            </w:r>
            <w:proofErr w:type="spellEnd"/>
            <w:r w:rsidRPr="007C2285">
              <w:rPr>
                <w:sz w:val="16"/>
                <w:szCs w:val="16"/>
              </w:rPr>
              <w:t xml:space="preserve"> N, </w:t>
            </w:r>
            <w:proofErr w:type="spellStart"/>
            <w:r w:rsidRPr="007C2285">
              <w:rPr>
                <w:sz w:val="16"/>
                <w:szCs w:val="16"/>
              </w:rPr>
              <w:t>Ostorharics</w:t>
            </w:r>
            <w:proofErr w:type="spellEnd"/>
            <w:r w:rsidRPr="007C2285">
              <w:rPr>
                <w:sz w:val="16"/>
                <w:szCs w:val="16"/>
              </w:rPr>
              <w:t xml:space="preserve">-Horvath G, </w:t>
            </w:r>
            <w:proofErr w:type="spellStart"/>
            <w:r w:rsidRPr="007C2285">
              <w:rPr>
                <w:sz w:val="16"/>
                <w:szCs w:val="16"/>
              </w:rPr>
              <w:t>Pajević</w:t>
            </w:r>
            <w:proofErr w:type="spellEnd"/>
            <w:r w:rsidRPr="007C2285">
              <w:rPr>
                <w:sz w:val="16"/>
                <w:szCs w:val="16"/>
              </w:rPr>
              <w:t xml:space="preserve"> I, Popova A, </w:t>
            </w:r>
            <w:proofErr w:type="spellStart"/>
            <w:r w:rsidRPr="007C2285">
              <w:rPr>
                <w:sz w:val="16"/>
                <w:szCs w:val="16"/>
              </w:rPr>
              <w:t>Pregelj</w:t>
            </w:r>
            <w:proofErr w:type="spellEnd"/>
            <w:r w:rsidRPr="007C2285">
              <w:rPr>
                <w:sz w:val="16"/>
                <w:szCs w:val="16"/>
              </w:rPr>
              <w:t xml:space="preserve"> P, Prinsen E, </w:t>
            </w:r>
            <w:proofErr w:type="spellStart"/>
            <w:r w:rsidRPr="007C2285">
              <w:rPr>
                <w:sz w:val="16"/>
                <w:szCs w:val="16"/>
              </w:rPr>
              <w:t>Rados</w:t>
            </w:r>
            <w:proofErr w:type="spellEnd"/>
            <w:r w:rsidRPr="007C2285">
              <w:rPr>
                <w:sz w:val="16"/>
                <w:szCs w:val="16"/>
              </w:rPr>
              <w:t xml:space="preserve"> C, </w:t>
            </w:r>
            <w:proofErr w:type="spellStart"/>
            <w:r w:rsidRPr="007C2285">
              <w:rPr>
                <w:sz w:val="16"/>
                <w:szCs w:val="16"/>
              </w:rPr>
              <w:t>Roig</w:t>
            </w:r>
            <w:proofErr w:type="spellEnd"/>
            <w:r w:rsidRPr="007C2285">
              <w:rPr>
                <w:sz w:val="16"/>
                <w:szCs w:val="16"/>
              </w:rPr>
              <w:t xml:space="preserve"> A, </w:t>
            </w:r>
            <w:proofErr w:type="spellStart"/>
            <w:r w:rsidRPr="007C2285">
              <w:rPr>
                <w:sz w:val="16"/>
                <w:szCs w:val="16"/>
              </w:rPr>
              <w:t>Kuzman</w:t>
            </w:r>
            <w:proofErr w:type="spellEnd"/>
            <w:r w:rsidRPr="007C2285">
              <w:rPr>
                <w:sz w:val="16"/>
                <w:szCs w:val="16"/>
              </w:rPr>
              <w:t xml:space="preserve"> MR, </w:t>
            </w:r>
            <w:proofErr w:type="spellStart"/>
            <w:r w:rsidRPr="007C2285">
              <w:rPr>
                <w:sz w:val="16"/>
                <w:szCs w:val="16"/>
              </w:rPr>
              <w:t>Samochowiec</w:t>
            </w:r>
            <w:proofErr w:type="spellEnd"/>
            <w:r w:rsidRPr="007C2285">
              <w:rPr>
                <w:sz w:val="16"/>
                <w:szCs w:val="16"/>
              </w:rPr>
              <w:t xml:space="preserve"> J, Sartorius N, </w:t>
            </w:r>
            <w:proofErr w:type="spellStart"/>
            <w:r w:rsidRPr="007C2285">
              <w:rPr>
                <w:sz w:val="16"/>
                <w:szCs w:val="16"/>
              </w:rPr>
              <w:t>Savenko</w:t>
            </w:r>
            <w:proofErr w:type="spellEnd"/>
            <w:r w:rsidRPr="007C2285">
              <w:rPr>
                <w:sz w:val="16"/>
                <w:szCs w:val="16"/>
              </w:rPr>
              <w:t xml:space="preserve"> Y, </w:t>
            </w:r>
            <w:proofErr w:type="spellStart"/>
            <w:r w:rsidRPr="007C2285">
              <w:rPr>
                <w:sz w:val="16"/>
                <w:szCs w:val="16"/>
              </w:rPr>
              <w:t>Skugarevsky</w:t>
            </w:r>
            <w:proofErr w:type="spellEnd"/>
            <w:r w:rsidRPr="007C2285">
              <w:rPr>
                <w:sz w:val="16"/>
                <w:szCs w:val="16"/>
              </w:rPr>
              <w:t xml:space="preserve"> O, </w:t>
            </w:r>
            <w:proofErr w:type="spellStart"/>
            <w:r w:rsidRPr="007C2285">
              <w:rPr>
                <w:sz w:val="16"/>
                <w:szCs w:val="16"/>
              </w:rPr>
              <w:t>Slodecki</w:t>
            </w:r>
            <w:proofErr w:type="spellEnd"/>
            <w:r w:rsidRPr="007C2285">
              <w:rPr>
                <w:sz w:val="16"/>
                <w:szCs w:val="16"/>
              </w:rPr>
              <w:t xml:space="preserve"> E, </w:t>
            </w:r>
            <w:proofErr w:type="spellStart"/>
            <w:r w:rsidRPr="007C2285">
              <w:rPr>
                <w:sz w:val="16"/>
                <w:szCs w:val="16"/>
              </w:rPr>
              <w:t>Soghoyan</w:t>
            </w:r>
            <w:proofErr w:type="spellEnd"/>
            <w:r w:rsidRPr="007C2285">
              <w:rPr>
                <w:sz w:val="16"/>
                <w:szCs w:val="16"/>
              </w:rPr>
              <w:t xml:space="preserve"> A, Stone DS, Taylor-East R, </w:t>
            </w:r>
            <w:proofErr w:type="spellStart"/>
            <w:r w:rsidRPr="007C2285">
              <w:rPr>
                <w:sz w:val="16"/>
                <w:szCs w:val="16"/>
              </w:rPr>
              <w:t>Terauds</w:t>
            </w:r>
            <w:proofErr w:type="spellEnd"/>
            <w:r w:rsidRPr="007C2285">
              <w:rPr>
                <w:sz w:val="16"/>
                <w:szCs w:val="16"/>
              </w:rPr>
              <w:t xml:space="preserve"> E, </w:t>
            </w:r>
            <w:proofErr w:type="spellStart"/>
            <w:r w:rsidRPr="007C2285">
              <w:rPr>
                <w:sz w:val="16"/>
                <w:szCs w:val="16"/>
              </w:rPr>
              <w:t>Tsopelas</w:t>
            </w:r>
            <w:proofErr w:type="spellEnd"/>
            <w:r w:rsidRPr="007C2285">
              <w:rPr>
                <w:sz w:val="16"/>
                <w:szCs w:val="16"/>
              </w:rPr>
              <w:t xml:space="preserve"> C, </w:t>
            </w:r>
            <w:proofErr w:type="spellStart"/>
            <w:r w:rsidRPr="007C2285">
              <w:rPr>
                <w:sz w:val="16"/>
                <w:szCs w:val="16"/>
              </w:rPr>
              <w:t>Tudose</w:t>
            </w:r>
            <w:proofErr w:type="spellEnd"/>
            <w:r w:rsidRPr="007C2285">
              <w:rPr>
                <w:sz w:val="16"/>
                <w:szCs w:val="16"/>
              </w:rPr>
              <w:t xml:space="preserve"> C, </w:t>
            </w:r>
            <w:proofErr w:type="spellStart"/>
            <w:r w:rsidRPr="007C2285">
              <w:rPr>
                <w:sz w:val="16"/>
                <w:szCs w:val="16"/>
              </w:rPr>
              <w:t>Tyano</w:t>
            </w:r>
            <w:proofErr w:type="spellEnd"/>
            <w:r w:rsidRPr="007C2285">
              <w:rPr>
                <w:sz w:val="16"/>
                <w:szCs w:val="16"/>
              </w:rPr>
              <w:t xml:space="preserve"> S, </w:t>
            </w:r>
            <w:proofErr w:type="spellStart"/>
            <w:r w:rsidRPr="007C2285">
              <w:rPr>
                <w:sz w:val="16"/>
                <w:szCs w:val="16"/>
              </w:rPr>
              <w:t>Vallon</w:t>
            </w:r>
            <w:proofErr w:type="spellEnd"/>
            <w:r w:rsidRPr="007C2285">
              <w:rPr>
                <w:sz w:val="16"/>
                <w:szCs w:val="16"/>
              </w:rPr>
              <w:t xml:space="preserve"> P, Van der </w:t>
            </w:r>
            <w:proofErr w:type="spellStart"/>
            <w:r w:rsidRPr="007C2285">
              <w:rPr>
                <w:sz w:val="16"/>
                <w:szCs w:val="16"/>
              </w:rPr>
              <w:t>Gaag</w:t>
            </w:r>
            <w:proofErr w:type="spellEnd"/>
            <w:r w:rsidRPr="007C2285">
              <w:rPr>
                <w:sz w:val="16"/>
                <w:szCs w:val="16"/>
              </w:rPr>
              <w:t xml:space="preserve"> RJ, </w:t>
            </w:r>
            <w:proofErr w:type="spellStart"/>
            <w:r w:rsidRPr="007C2285">
              <w:rPr>
                <w:sz w:val="16"/>
                <w:szCs w:val="16"/>
              </w:rPr>
              <w:t>Varandas</w:t>
            </w:r>
            <w:proofErr w:type="spellEnd"/>
            <w:r w:rsidRPr="007C2285">
              <w:rPr>
                <w:sz w:val="16"/>
                <w:szCs w:val="16"/>
              </w:rPr>
              <w:t xml:space="preserve"> P, </w:t>
            </w:r>
            <w:proofErr w:type="spellStart"/>
            <w:r w:rsidRPr="007C2285">
              <w:rPr>
                <w:sz w:val="16"/>
                <w:szCs w:val="16"/>
              </w:rPr>
              <w:t>Vavrusova</w:t>
            </w:r>
            <w:proofErr w:type="spellEnd"/>
            <w:r w:rsidRPr="007C2285">
              <w:rPr>
                <w:sz w:val="16"/>
                <w:szCs w:val="16"/>
              </w:rPr>
              <w:t xml:space="preserve"> L, </w:t>
            </w:r>
            <w:proofErr w:type="spellStart"/>
            <w:r w:rsidRPr="007C2285">
              <w:rPr>
                <w:sz w:val="16"/>
                <w:szCs w:val="16"/>
              </w:rPr>
              <w:t>Voloshyn</w:t>
            </w:r>
            <w:proofErr w:type="spellEnd"/>
            <w:r w:rsidRPr="007C2285">
              <w:rPr>
                <w:sz w:val="16"/>
                <w:szCs w:val="16"/>
              </w:rPr>
              <w:t xml:space="preserve"> P, </w:t>
            </w:r>
            <w:proofErr w:type="spellStart"/>
            <w:r w:rsidRPr="007C2285">
              <w:rPr>
                <w:sz w:val="16"/>
                <w:szCs w:val="16"/>
              </w:rPr>
              <w:t>Wancata</w:t>
            </w:r>
            <w:proofErr w:type="spellEnd"/>
            <w:r w:rsidRPr="007C2285">
              <w:rPr>
                <w:sz w:val="16"/>
                <w:szCs w:val="16"/>
              </w:rPr>
              <w:t xml:space="preserve"> J, Wise J, </w:t>
            </w:r>
            <w:proofErr w:type="spellStart"/>
            <w:r w:rsidRPr="007C2285">
              <w:rPr>
                <w:sz w:val="16"/>
                <w:szCs w:val="16"/>
              </w:rPr>
              <w:t>Zemishlany</w:t>
            </w:r>
            <w:proofErr w:type="spellEnd"/>
            <w:r w:rsidRPr="007C2285">
              <w:rPr>
                <w:sz w:val="16"/>
                <w:szCs w:val="16"/>
              </w:rPr>
              <w:t xml:space="preserve"> Z, </w:t>
            </w:r>
            <w:proofErr w:type="spellStart"/>
            <w:r w:rsidRPr="007C2285">
              <w:rPr>
                <w:sz w:val="16"/>
                <w:szCs w:val="16"/>
              </w:rPr>
              <w:t>Öncü</w:t>
            </w:r>
            <w:proofErr w:type="spellEnd"/>
            <w:r w:rsidRPr="007C2285">
              <w:rPr>
                <w:sz w:val="16"/>
                <w:szCs w:val="16"/>
              </w:rPr>
              <w:t xml:space="preserve"> F, </w:t>
            </w:r>
            <w:proofErr w:type="spellStart"/>
            <w:r w:rsidRPr="007C2285">
              <w:rPr>
                <w:sz w:val="16"/>
                <w:szCs w:val="16"/>
              </w:rPr>
              <w:t>Vahip</w:t>
            </w:r>
            <w:proofErr w:type="spellEnd"/>
            <w:r w:rsidRPr="007C2285">
              <w:rPr>
                <w:sz w:val="16"/>
                <w:szCs w:val="16"/>
              </w:rPr>
              <w:t xml:space="preserve"> S. Compulsory admissions of patients with mental disorders: State of the art on ethical and legislative aspects in 40 European countries. Eur Psychiatry. 2020;63(1</w:t>
            </w:r>
            <w:proofErr w:type="gramStart"/>
            <w:r w:rsidRPr="007C2285">
              <w:rPr>
                <w:sz w:val="16"/>
                <w:szCs w:val="16"/>
              </w:rPr>
              <w:t>):e</w:t>
            </w:r>
            <w:proofErr w:type="gramEnd"/>
            <w:r w:rsidRPr="007C2285">
              <w:rPr>
                <w:sz w:val="16"/>
                <w:szCs w:val="16"/>
              </w:rPr>
              <w:t>82.</w:t>
            </w:r>
          </w:p>
        </w:tc>
      </w:tr>
      <w:tr w:rsidR="001A5CD2" w:rsidRPr="00FD4AB1" w14:paraId="5CC2B720" w14:textId="77777777" w:rsidTr="00E222BD">
        <w:trPr>
          <w:trHeight w:val="284"/>
          <w:jc w:val="center"/>
        </w:trPr>
        <w:tc>
          <w:tcPr>
            <w:tcW w:w="222" w:type="pct"/>
            <w:vAlign w:val="center"/>
          </w:tcPr>
          <w:p w14:paraId="3F7031ED" w14:textId="77777777" w:rsidR="001A5CD2" w:rsidRPr="00BC4058" w:rsidRDefault="001A5CD2" w:rsidP="0032462C">
            <w:pPr>
              <w:jc w:val="center"/>
              <w:rPr>
                <w:sz w:val="16"/>
                <w:szCs w:val="18"/>
                <w:lang w:val="sr-Cyrl-CS"/>
              </w:rPr>
            </w:pPr>
            <w:r w:rsidRPr="00BC4058">
              <w:rPr>
                <w:sz w:val="16"/>
                <w:szCs w:val="18"/>
                <w:lang w:val="sr-Cyrl-CS"/>
              </w:rPr>
              <w:t>4.</w:t>
            </w:r>
          </w:p>
        </w:tc>
        <w:tc>
          <w:tcPr>
            <w:tcW w:w="4778" w:type="pct"/>
            <w:gridSpan w:val="13"/>
          </w:tcPr>
          <w:p w14:paraId="4E383128" w14:textId="77777777" w:rsidR="001A5CD2" w:rsidRPr="00F913E6" w:rsidRDefault="001A5CD2" w:rsidP="0032462C">
            <w:pPr>
              <w:jc w:val="both"/>
              <w:rPr>
                <w:sz w:val="16"/>
                <w:szCs w:val="16"/>
              </w:rPr>
            </w:pPr>
            <w:proofErr w:type="spellStart"/>
            <w:r w:rsidRPr="007C2285">
              <w:rPr>
                <w:sz w:val="16"/>
                <w:szCs w:val="16"/>
              </w:rPr>
              <w:t>Vojvodić</w:t>
            </w:r>
            <w:proofErr w:type="spellEnd"/>
            <w:r w:rsidRPr="007C2285">
              <w:rPr>
                <w:sz w:val="16"/>
                <w:szCs w:val="16"/>
              </w:rPr>
              <w:t xml:space="preserve"> P, </w:t>
            </w:r>
            <w:proofErr w:type="spellStart"/>
            <w:r w:rsidRPr="007C2285">
              <w:rPr>
                <w:sz w:val="16"/>
                <w:szCs w:val="16"/>
              </w:rPr>
              <w:t>Andonov</w:t>
            </w:r>
            <w:proofErr w:type="spellEnd"/>
            <w:r w:rsidRPr="007C2285">
              <w:rPr>
                <w:sz w:val="16"/>
                <w:szCs w:val="16"/>
              </w:rPr>
              <w:t xml:space="preserve"> A, </w:t>
            </w:r>
            <w:proofErr w:type="spellStart"/>
            <w:r w:rsidRPr="007C2285">
              <w:rPr>
                <w:sz w:val="16"/>
                <w:szCs w:val="16"/>
              </w:rPr>
              <w:t>Stevanović</w:t>
            </w:r>
            <w:proofErr w:type="spellEnd"/>
            <w:r w:rsidRPr="007C2285">
              <w:rPr>
                <w:sz w:val="16"/>
                <w:szCs w:val="16"/>
              </w:rPr>
              <w:t xml:space="preserve"> D, </w:t>
            </w:r>
            <w:proofErr w:type="spellStart"/>
            <w:r w:rsidRPr="007C2285">
              <w:rPr>
                <w:sz w:val="16"/>
                <w:szCs w:val="16"/>
              </w:rPr>
              <w:t>Peruničić-Mladenović</w:t>
            </w:r>
            <w:proofErr w:type="spellEnd"/>
            <w:r w:rsidRPr="007C2285">
              <w:rPr>
                <w:sz w:val="16"/>
                <w:szCs w:val="16"/>
              </w:rPr>
              <w:t xml:space="preserve"> I, </w:t>
            </w:r>
            <w:proofErr w:type="spellStart"/>
            <w:r w:rsidRPr="007C2285">
              <w:rPr>
                <w:b/>
                <w:sz w:val="16"/>
                <w:szCs w:val="16"/>
              </w:rPr>
              <w:t>Mihajlović</w:t>
            </w:r>
            <w:proofErr w:type="spellEnd"/>
            <w:r w:rsidRPr="007C2285">
              <w:rPr>
                <w:b/>
                <w:sz w:val="16"/>
                <w:szCs w:val="16"/>
              </w:rPr>
              <w:t xml:space="preserve"> G</w:t>
            </w:r>
            <w:r w:rsidRPr="007C2285">
              <w:rPr>
                <w:sz w:val="16"/>
                <w:szCs w:val="16"/>
              </w:rPr>
              <w:t xml:space="preserve">, </w:t>
            </w:r>
            <w:proofErr w:type="spellStart"/>
            <w:r w:rsidRPr="007C2285">
              <w:rPr>
                <w:sz w:val="16"/>
                <w:szCs w:val="16"/>
              </w:rPr>
              <w:t>Vojvodić</w:t>
            </w:r>
            <w:proofErr w:type="spellEnd"/>
            <w:r w:rsidRPr="007C2285">
              <w:rPr>
                <w:sz w:val="16"/>
                <w:szCs w:val="16"/>
              </w:rPr>
              <w:t xml:space="preserve"> J. Montgomery-</w:t>
            </w:r>
            <w:proofErr w:type="spellStart"/>
            <w:r w:rsidRPr="007C2285">
              <w:rPr>
                <w:sz w:val="16"/>
                <w:szCs w:val="16"/>
              </w:rPr>
              <w:t>Asberg</w:t>
            </w:r>
            <w:proofErr w:type="spellEnd"/>
            <w:r w:rsidRPr="007C2285">
              <w:rPr>
                <w:sz w:val="16"/>
                <w:szCs w:val="16"/>
              </w:rPr>
              <w:t xml:space="preserve"> Depression Rating Scale in clinical practice: Psychometric properties on Serbian patients. </w:t>
            </w:r>
            <w:proofErr w:type="spellStart"/>
            <w:r w:rsidRPr="007C2285">
              <w:rPr>
                <w:sz w:val="16"/>
                <w:szCs w:val="16"/>
              </w:rPr>
              <w:t>Vojnosanit</w:t>
            </w:r>
            <w:proofErr w:type="spellEnd"/>
            <w:r w:rsidRPr="007C2285">
              <w:rPr>
                <w:sz w:val="16"/>
                <w:szCs w:val="16"/>
              </w:rPr>
              <w:t xml:space="preserve"> Pregl 2020; 77(11): 1119–1125.</w:t>
            </w:r>
          </w:p>
        </w:tc>
      </w:tr>
      <w:tr w:rsidR="001A5CD2" w:rsidRPr="00FD4AB1" w14:paraId="061FEE84" w14:textId="77777777" w:rsidTr="00E222BD">
        <w:trPr>
          <w:trHeight w:val="284"/>
          <w:jc w:val="center"/>
        </w:trPr>
        <w:tc>
          <w:tcPr>
            <w:tcW w:w="222" w:type="pct"/>
            <w:vAlign w:val="center"/>
          </w:tcPr>
          <w:p w14:paraId="34F84089" w14:textId="77777777" w:rsidR="001A5CD2" w:rsidRPr="00BC4058" w:rsidRDefault="001A5CD2" w:rsidP="0032462C">
            <w:pPr>
              <w:jc w:val="center"/>
              <w:rPr>
                <w:sz w:val="16"/>
                <w:szCs w:val="18"/>
                <w:lang w:val="sr-Cyrl-CS"/>
              </w:rPr>
            </w:pPr>
            <w:r w:rsidRPr="00BC4058">
              <w:rPr>
                <w:sz w:val="16"/>
                <w:szCs w:val="18"/>
                <w:lang w:val="sr-Cyrl-CS"/>
              </w:rPr>
              <w:t>5.</w:t>
            </w:r>
          </w:p>
        </w:tc>
        <w:tc>
          <w:tcPr>
            <w:tcW w:w="4778" w:type="pct"/>
            <w:gridSpan w:val="13"/>
          </w:tcPr>
          <w:p w14:paraId="32D08F8D" w14:textId="77777777" w:rsidR="001A5CD2" w:rsidRPr="00F913E6" w:rsidRDefault="001A5CD2" w:rsidP="0032462C">
            <w:pPr>
              <w:jc w:val="both"/>
              <w:rPr>
                <w:sz w:val="16"/>
                <w:szCs w:val="16"/>
              </w:rPr>
            </w:pPr>
            <w:r w:rsidRPr="007C2285">
              <w:rPr>
                <w:sz w:val="16"/>
                <w:szCs w:val="16"/>
              </w:rPr>
              <w:t xml:space="preserve">Jovanović V, </w:t>
            </w:r>
            <w:proofErr w:type="spellStart"/>
            <w:r w:rsidRPr="007C2285">
              <w:rPr>
                <w:sz w:val="16"/>
                <w:szCs w:val="16"/>
              </w:rPr>
              <w:t>Hinić</w:t>
            </w:r>
            <w:proofErr w:type="spellEnd"/>
            <w:r w:rsidRPr="007C2285">
              <w:rPr>
                <w:sz w:val="16"/>
                <w:szCs w:val="16"/>
              </w:rPr>
              <w:t xml:space="preserve"> D, </w:t>
            </w:r>
            <w:proofErr w:type="spellStart"/>
            <w:r w:rsidRPr="007C2285">
              <w:rPr>
                <w:sz w:val="16"/>
                <w:szCs w:val="16"/>
              </w:rPr>
              <w:t>Dzamonja</w:t>
            </w:r>
            <w:proofErr w:type="spellEnd"/>
            <w:r w:rsidRPr="007C2285">
              <w:rPr>
                <w:sz w:val="16"/>
                <w:szCs w:val="16"/>
              </w:rPr>
              <w:t xml:space="preserve"> T, </w:t>
            </w:r>
            <w:proofErr w:type="spellStart"/>
            <w:r w:rsidRPr="007C2285">
              <w:rPr>
                <w:sz w:val="16"/>
                <w:szCs w:val="16"/>
              </w:rPr>
              <w:t>Gajić-Stamatović</w:t>
            </w:r>
            <w:proofErr w:type="spellEnd"/>
            <w:r w:rsidRPr="007C2285">
              <w:rPr>
                <w:sz w:val="16"/>
                <w:szCs w:val="16"/>
              </w:rPr>
              <w:t xml:space="preserve"> B, </w:t>
            </w:r>
            <w:proofErr w:type="spellStart"/>
            <w:r w:rsidRPr="007C2285">
              <w:rPr>
                <w:sz w:val="16"/>
                <w:szCs w:val="16"/>
              </w:rPr>
              <w:t>Gajić</w:t>
            </w:r>
            <w:proofErr w:type="spellEnd"/>
            <w:r w:rsidRPr="007C2285">
              <w:rPr>
                <w:sz w:val="16"/>
                <w:szCs w:val="16"/>
              </w:rPr>
              <w:t xml:space="preserve"> T, </w:t>
            </w:r>
            <w:proofErr w:type="spellStart"/>
            <w:r w:rsidRPr="007C2285">
              <w:rPr>
                <w:b/>
                <w:sz w:val="16"/>
                <w:szCs w:val="16"/>
              </w:rPr>
              <w:t>Mihajlović</w:t>
            </w:r>
            <w:proofErr w:type="spellEnd"/>
            <w:r w:rsidRPr="007C2285">
              <w:rPr>
                <w:b/>
                <w:sz w:val="16"/>
                <w:szCs w:val="16"/>
              </w:rPr>
              <w:t xml:space="preserve"> G</w:t>
            </w:r>
            <w:r w:rsidRPr="007C2285">
              <w:rPr>
                <w:sz w:val="16"/>
                <w:szCs w:val="16"/>
              </w:rPr>
              <w:t xml:space="preserve">. Individual-psychological factors and perception of social support in burnout syndrome. </w:t>
            </w:r>
            <w:proofErr w:type="spellStart"/>
            <w:r w:rsidRPr="007C2285">
              <w:rPr>
                <w:sz w:val="16"/>
                <w:szCs w:val="16"/>
              </w:rPr>
              <w:t>Vojnosanit</w:t>
            </w:r>
            <w:proofErr w:type="spellEnd"/>
            <w:r w:rsidRPr="007C2285">
              <w:rPr>
                <w:sz w:val="16"/>
                <w:szCs w:val="16"/>
              </w:rPr>
              <w:t xml:space="preserve"> Pregl. 2021; </w:t>
            </w:r>
            <w:proofErr w:type="spellStart"/>
            <w:r w:rsidRPr="007C2285">
              <w:rPr>
                <w:sz w:val="16"/>
                <w:szCs w:val="16"/>
              </w:rPr>
              <w:t>doi</w:t>
            </w:r>
            <w:proofErr w:type="spellEnd"/>
            <w:r w:rsidRPr="007C2285">
              <w:rPr>
                <w:sz w:val="16"/>
                <w:szCs w:val="16"/>
              </w:rPr>
              <w:t>: 10.2298/VSP190820004J.</w:t>
            </w:r>
          </w:p>
        </w:tc>
      </w:tr>
      <w:tr w:rsidR="001A5CD2" w:rsidRPr="00FD4AB1" w14:paraId="71C34320" w14:textId="77777777" w:rsidTr="00E222BD">
        <w:trPr>
          <w:trHeight w:val="284"/>
          <w:jc w:val="center"/>
        </w:trPr>
        <w:tc>
          <w:tcPr>
            <w:tcW w:w="222" w:type="pct"/>
            <w:vAlign w:val="center"/>
          </w:tcPr>
          <w:p w14:paraId="120DECB6" w14:textId="77777777" w:rsidR="001A5CD2" w:rsidRPr="00BC4058" w:rsidRDefault="001A5CD2" w:rsidP="0032462C">
            <w:pPr>
              <w:jc w:val="center"/>
              <w:rPr>
                <w:sz w:val="16"/>
                <w:szCs w:val="18"/>
                <w:lang w:val="sr-Cyrl-CS"/>
              </w:rPr>
            </w:pPr>
            <w:r w:rsidRPr="00BC4058">
              <w:rPr>
                <w:sz w:val="16"/>
                <w:szCs w:val="18"/>
                <w:lang w:val="sr-Cyrl-CS"/>
              </w:rPr>
              <w:t>6.</w:t>
            </w:r>
          </w:p>
        </w:tc>
        <w:tc>
          <w:tcPr>
            <w:tcW w:w="4778" w:type="pct"/>
            <w:gridSpan w:val="13"/>
          </w:tcPr>
          <w:p w14:paraId="3B3EC2C8" w14:textId="77777777" w:rsidR="001A5CD2" w:rsidRPr="00047C75" w:rsidRDefault="001A5CD2" w:rsidP="0032462C">
            <w:pPr>
              <w:jc w:val="both"/>
              <w:rPr>
                <w:sz w:val="16"/>
                <w:szCs w:val="16"/>
              </w:rPr>
            </w:pPr>
            <w:proofErr w:type="spellStart"/>
            <w:r w:rsidRPr="003C400B">
              <w:rPr>
                <w:sz w:val="16"/>
                <w:szCs w:val="16"/>
              </w:rPr>
              <w:t>Simić</w:t>
            </w:r>
            <w:proofErr w:type="spellEnd"/>
            <w:r w:rsidRPr="003C400B">
              <w:rPr>
                <w:sz w:val="16"/>
                <w:szCs w:val="16"/>
              </w:rPr>
              <w:t xml:space="preserve"> </w:t>
            </w:r>
            <w:proofErr w:type="spellStart"/>
            <w:r w:rsidRPr="003C400B">
              <w:rPr>
                <w:sz w:val="16"/>
                <w:szCs w:val="16"/>
              </w:rPr>
              <w:t>Vukomanović</w:t>
            </w:r>
            <w:proofErr w:type="spellEnd"/>
            <w:r w:rsidRPr="003C400B">
              <w:rPr>
                <w:sz w:val="16"/>
                <w:szCs w:val="16"/>
              </w:rPr>
              <w:t xml:space="preserve"> I, </w:t>
            </w:r>
            <w:proofErr w:type="spellStart"/>
            <w:r w:rsidRPr="00CF1C66">
              <w:rPr>
                <w:b/>
                <w:sz w:val="16"/>
                <w:szCs w:val="16"/>
              </w:rPr>
              <w:t>Mihajlović</w:t>
            </w:r>
            <w:proofErr w:type="spellEnd"/>
            <w:r w:rsidRPr="00CF1C66">
              <w:rPr>
                <w:b/>
                <w:sz w:val="16"/>
                <w:szCs w:val="16"/>
              </w:rPr>
              <w:t xml:space="preserve"> G</w:t>
            </w:r>
            <w:r w:rsidRPr="003C400B">
              <w:rPr>
                <w:sz w:val="16"/>
                <w:szCs w:val="16"/>
              </w:rPr>
              <w:t xml:space="preserve">, </w:t>
            </w:r>
            <w:proofErr w:type="spellStart"/>
            <w:r w:rsidRPr="003C400B">
              <w:rPr>
                <w:sz w:val="16"/>
                <w:szCs w:val="16"/>
              </w:rPr>
              <w:t>Milovanović</w:t>
            </w:r>
            <w:proofErr w:type="spellEnd"/>
            <w:r w:rsidRPr="003C400B">
              <w:rPr>
                <w:sz w:val="16"/>
                <w:szCs w:val="16"/>
              </w:rPr>
              <w:t xml:space="preserve"> D, </w:t>
            </w:r>
            <w:proofErr w:type="spellStart"/>
            <w:r w:rsidRPr="003C400B">
              <w:rPr>
                <w:sz w:val="16"/>
                <w:szCs w:val="16"/>
              </w:rPr>
              <w:t>Kocić</w:t>
            </w:r>
            <w:proofErr w:type="spellEnd"/>
            <w:r w:rsidRPr="003C400B">
              <w:rPr>
                <w:sz w:val="16"/>
                <w:szCs w:val="16"/>
              </w:rPr>
              <w:t xml:space="preserve"> S, </w:t>
            </w:r>
            <w:proofErr w:type="spellStart"/>
            <w:r w:rsidRPr="003C400B">
              <w:rPr>
                <w:sz w:val="16"/>
                <w:szCs w:val="16"/>
              </w:rPr>
              <w:t>Radevic</w:t>
            </w:r>
            <w:proofErr w:type="spellEnd"/>
            <w:r w:rsidRPr="003C400B">
              <w:rPr>
                <w:sz w:val="16"/>
                <w:szCs w:val="16"/>
              </w:rPr>
              <w:t xml:space="preserve"> S, </w:t>
            </w:r>
            <w:proofErr w:type="spellStart"/>
            <w:r w:rsidRPr="003C400B">
              <w:rPr>
                <w:sz w:val="16"/>
                <w:szCs w:val="16"/>
              </w:rPr>
              <w:t>Djukic</w:t>
            </w:r>
            <w:proofErr w:type="spellEnd"/>
            <w:r w:rsidRPr="003C400B">
              <w:rPr>
                <w:sz w:val="16"/>
                <w:szCs w:val="16"/>
              </w:rPr>
              <w:t xml:space="preserve"> S, </w:t>
            </w:r>
            <w:proofErr w:type="spellStart"/>
            <w:r w:rsidRPr="003C400B">
              <w:rPr>
                <w:sz w:val="16"/>
                <w:szCs w:val="16"/>
              </w:rPr>
              <w:t>Vukomanović</w:t>
            </w:r>
            <w:proofErr w:type="spellEnd"/>
            <w:r w:rsidRPr="003C400B">
              <w:rPr>
                <w:sz w:val="16"/>
                <w:szCs w:val="16"/>
              </w:rPr>
              <w:t xml:space="preserve"> V, </w:t>
            </w:r>
            <w:proofErr w:type="spellStart"/>
            <w:r w:rsidRPr="003C400B">
              <w:rPr>
                <w:sz w:val="16"/>
                <w:szCs w:val="16"/>
              </w:rPr>
              <w:t>Djukic</w:t>
            </w:r>
            <w:proofErr w:type="spellEnd"/>
            <w:r w:rsidRPr="003C400B">
              <w:rPr>
                <w:sz w:val="16"/>
                <w:szCs w:val="16"/>
              </w:rPr>
              <w:t xml:space="preserve"> </w:t>
            </w:r>
            <w:proofErr w:type="spellStart"/>
            <w:r w:rsidRPr="003C400B">
              <w:rPr>
                <w:sz w:val="16"/>
                <w:szCs w:val="16"/>
              </w:rPr>
              <w:t>Dejanovic</w:t>
            </w:r>
            <w:proofErr w:type="spellEnd"/>
            <w:r w:rsidRPr="003C400B">
              <w:rPr>
                <w:sz w:val="16"/>
                <w:szCs w:val="16"/>
              </w:rPr>
              <w:t xml:space="preserve"> S.</w:t>
            </w:r>
            <w:r>
              <w:rPr>
                <w:sz w:val="16"/>
                <w:szCs w:val="16"/>
              </w:rPr>
              <w:t xml:space="preserve"> </w:t>
            </w:r>
            <w:r w:rsidRPr="003C400B">
              <w:rPr>
                <w:sz w:val="16"/>
                <w:szCs w:val="16"/>
              </w:rPr>
              <w:t xml:space="preserve">The impact of somatic symptoms on depressive and anxiety symptoms among </w:t>
            </w:r>
            <w:proofErr w:type="gramStart"/>
            <w:r w:rsidRPr="003C400B">
              <w:rPr>
                <w:sz w:val="16"/>
                <w:szCs w:val="16"/>
              </w:rPr>
              <w:t>University</w:t>
            </w:r>
            <w:proofErr w:type="gramEnd"/>
            <w:r w:rsidRPr="003C400B">
              <w:rPr>
                <w:sz w:val="16"/>
                <w:szCs w:val="16"/>
              </w:rPr>
              <w:t xml:space="preserve"> students in central Serbia. </w:t>
            </w:r>
            <w:proofErr w:type="spellStart"/>
            <w:r w:rsidRPr="007C2285">
              <w:rPr>
                <w:sz w:val="16"/>
                <w:szCs w:val="16"/>
              </w:rPr>
              <w:t>Vojnosanit</w:t>
            </w:r>
            <w:proofErr w:type="spellEnd"/>
            <w:r w:rsidRPr="007C2285">
              <w:rPr>
                <w:sz w:val="16"/>
                <w:szCs w:val="16"/>
              </w:rPr>
              <w:t xml:space="preserve"> Pregl 2018;</w:t>
            </w:r>
            <w:r>
              <w:rPr>
                <w:sz w:val="16"/>
                <w:szCs w:val="16"/>
              </w:rPr>
              <w:t>75(6):</w:t>
            </w:r>
            <w:r w:rsidRPr="007C2285">
              <w:rPr>
                <w:sz w:val="16"/>
                <w:szCs w:val="16"/>
              </w:rPr>
              <w:t>582–588</w:t>
            </w:r>
            <w:r>
              <w:rPr>
                <w:sz w:val="16"/>
                <w:szCs w:val="16"/>
              </w:rPr>
              <w:t>.</w:t>
            </w:r>
          </w:p>
        </w:tc>
      </w:tr>
      <w:tr w:rsidR="001A5CD2" w:rsidRPr="00FD4AB1" w14:paraId="072DA8AF" w14:textId="77777777" w:rsidTr="00E222BD">
        <w:trPr>
          <w:trHeight w:val="284"/>
          <w:jc w:val="center"/>
        </w:trPr>
        <w:tc>
          <w:tcPr>
            <w:tcW w:w="222" w:type="pct"/>
            <w:vAlign w:val="center"/>
          </w:tcPr>
          <w:p w14:paraId="6AF325F9" w14:textId="77777777" w:rsidR="001A5CD2" w:rsidRPr="00BC4058" w:rsidRDefault="001A5CD2" w:rsidP="0032462C">
            <w:pPr>
              <w:jc w:val="center"/>
              <w:rPr>
                <w:sz w:val="16"/>
                <w:szCs w:val="18"/>
                <w:lang w:val="sr-Cyrl-CS"/>
              </w:rPr>
            </w:pPr>
            <w:r w:rsidRPr="00BC4058">
              <w:rPr>
                <w:sz w:val="16"/>
                <w:szCs w:val="18"/>
                <w:lang w:val="sr-Cyrl-CS"/>
              </w:rPr>
              <w:t>7.</w:t>
            </w:r>
          </w:p>
        </w:tc>
        <w:tc>
          <w:tcPr>
            <w:tcW w:w="4778" w:type="pct"/>
            <w:gridSpan w:val="13"/>
          </w:tcPr>
          <w:p w14:paraId="0D04AB56" w14:textId="77777777" w:rsidR="001A5CD2" w:rsidRPr="007D6057" w:rsidRDefault="001A5CD2" w:rsidP="0032462C">
            <w:pPr>
              <w:jc w:val="both"/>
              <w:rPr>
                <w:sz w:val="16"/>
                <w:szCs w:val="16"/>
              </w:rPr>
            </w:pPr>
            <w:proofErr w:type="spellStart"/>
            <w:r w:rsidRPr="00240F55">
              <w:rPr>
                <w:sz w:val="16"/>
                <w:szCs w:val="16"/>
              </w:rPr>
              <w:t>Simić-Vukomanović</w:t>
            </w:r>
            <w:proofErr w:type="spellEnd"/>
            <w:r w:rsidRPr="00240F55">
              <w:rPr>
                <w:sz w:val="16"/>
                <w:szCs w:val="16"/>
              </w:rPr>
              <w:t xml:space="preserve"> </w:t>
            </w:r>
            <w:r>
              <w:rPr>
                <w:sz w:val="16"/>
                <w:szCs w:val="16"/>
              </w:rPr>
              <w:t>I</w:t>
            </w:r>
            <w:r w:rsidRPr="00240F55">
              <w:rPr>
                <w:sz w:val="16"/>
                <w:szCs w:val="16"/>
              </w:rPr>
              <w:t xml:space="preserve">, </w:t>
            </w:r>
            <w:proofErr w:type="spellStart"/>
            <w:r w:rsidRPr="00CF1C66">
              <w:rPr>
                <w:b/>
                <w:sz w:val="16"/>
                <w:szCs w:val="16"/>
              </w:rPr>
              <w:t>Mihajlović</w:t>
            </w:r>
            <w:proofErr w:type="spellEnd"/>
            <w:r w:rsidRPr="00CF1C66">
              <w:rPr>
                <w:b/>
                <w:sz w:val="16"/>
                <w:szCs w:val="16"/>
              </w:rPr>
              <w:t xml:space="preserve"> G</w:t>
            </w:r>
            <w:r w:rsidRPr="00240F55">
              <w:rPr>
                <w:sz w:val="16"/>
                <w:szCs w:val="16"/>
              </w:rPr>
              <w:t xml:space="preserve">, </w:t>
            </w:r>
            <w:proofErr w:type="spellStart"/>
            <w:r w:rsidRPr="00240F55">
              <w:rPr>
                <w:sz w:val="16"/>
                <w:szCs w:val="16"/>
              </w:rPr>
              <w:t>Kocić</w:t>
            </w:r>
            <w:proofErr w:type="spellEnd"/>
            <w:r w:rsidRPr="00240F55">
              <w:rPr>
                <w:sz w:val="16"/>
                <w:szCs w:val="16"/>
              </w:rPr>
              <w:t xml:space="preserve"> S, </w:t>
            </w:r>
            <w:proofErr w:type="spellStart"/>
            <w:r w:rsidRPr="00240F55">
              <w:rPr>
                <w:sz w:val="16"/>
                <w:szCs w:val="16"/>
              </w:rPr>
              <w:t>Djonović</w:t>
            </w:r>
            <w:proofErr w:type="spellEnd"/>
            <w:r w:rsidRPr="00240F55">
              <w:rPr>
                <w:sz w:val="16"/>
                <w:szCs w:val="16"/>
              </w:rPr>
              <w:t xml:space="preserve"> N, </w:t>
            </w:r>
            <w:proofErr w:type="spellStart"/>
            <w:r w:rsidRPr="00240F55">
              <w:rPr>
                <w:sz w:val="16"/>
                <w:szCs w:val="16"/>
              </w:rPr>
              <w:t>Banković</w:t>
            </w:r>
            <w:proofErr w:type="spellEnd"/>
            <w:r w:rsidRPr="00240F55">
              <w:rPr>
                <w:sz w:val="16"/>
                <w:szCs w:val="16"/>
              </w:rPr>
              <w:t xml:space="preserve"> D, </w:t>
            </w:r>
            <w:proofErr w:type="spellStart"/>
            <w:r w:rsidRPr="00240F55">
              <w:rPr>
                <w:sz w:val="16"/>
                <w:szCs w:val="16"/>
              </w:rPr>
              <w:t>Vukomanović</w:t>
            </w:r>
            <w:proofErr w:type="spellEnd"/>
            <w:r w:rsidRPr="00240F55">
              <w:rPr>
                <w:sz w:val="16"/>
                <w:szCs w:val="16"/>
              </w:rPr>
              <w:t xml:space="preserve"> V, </w:t>
            </w:r>
            <w:proofErr w:type="spellStart"/>
            <w:r w:rsidRPr="00240F55">
              <w:rPr>
                <w:sz w:val="16"/>
                <w:szCs w:val="16"/>
              </w:rPr>
              <w:t>Djukić-Dejanović</w:t>
            </w:r>
            <w:proofErr w:type="spellEnd"/>
            <w:r w:rsidRPr="00240F55">
              <w:rPr>
                <w:sz w:val="16"/>
                <w:szCs w:val="16"/>
              </w:rPr>
              <w:t xml:space="preserve"> S</w:t>
            </w:r>
            <w:r>
              <w:rPr>
                <w:sz w:val="16"/>
                <w:szCs w:val="16"/>
              </w:rPr>
              <w:t xml:space="preserve">. </w:t>
            </w:r>
            <w:r w:rsidRPr="00240F55">
              <w:rPr>
                <w:sz w:val="16"/>
                <w:szCs w:val="16"/>
              </w:rPr>
              <w:t xml:space="preserve">The prevalence and socioeconomic correlates of depressive and anxiety symptoms in a group of 1,940 Serbian university students. </w:t>
            </w:r>
            <w:proofErr w:type="spellStart"/>
            <w:r w:rsidRPr="00240F55">
              <w:rPr>
                <w:sz w:val="16"/>
                <w:szCs w:val="16"/>
              </w:rPr>
              <w:t>Vojnosanit</w:t>
            </w:r>
            <w:proofErr w:type="spellEnd"/>
            <w:r w:rsidRPr="00240F55">
              <w:rPr>
                <w:sz w:val="16"/>
                <w:szCs w:val="16"/>
              </w:rPr>
              <w:t xml:space="preserve"> Pregl 2016; 73(2): 169–177.</w:t>
            </w:r>
          </w:p>
        </w:tc>
      </w:tr>
      <w:tr w:rsidR="001A5CD2" w:rsidRPr="00FD4AB1" w14:paraId="58D304FC" w14:textId="77777777" w:rsidTr="00E222BD">
        <w:trPr>
          <w:trHeight w:val="284"/>
          <w:jc w:val="center"/>
        </w:trPr>
        <w:tc>
          <w:tcPr>
            <w:tcW w:w="222" w:type="pct"/>
            <w:vAlign w:val="center"/>
          </w:tcPr>
          <w:p w14:paraId="7DACFC04" w14:textId="77777777" w:rsidR="001A5CD2" w:rsidRPr="00BC4058" w:rsidRDefault="001A5CD2" w:rsidP="0032462C">
            <w:pPr>
              <w:jc w:val="center"/>
              <w:rPr>
                <w:sz w:val="16"/>
                <w:szCs w:val="18"/>
                <w:lang w:val="sr-Cyrl-CS"/>
              </w:rPr>
            </w:pPr>
            <w:r w:rsidRPr="00BC4058">
              <w:rPr>
                <w:sz w:val="16"/>
                <w:szCs w:val="18"/>
                <w:lang w:val="sr-Cyrl-CS"/>
              </w:rPr>
              <w:t>8.</w:t>
            </w:r>
          </w:p>
        </w:tc>
        <w:tc>
          <w:tcPr>
            <w:tcW w:w="4778" w:type="pct"/>
            <w:gridSpan w:val="13"/>
            <w:vAlign w:val="center"/>
          </w:tcPr>
          <w:p w14:paraId="704D195D" w14:textId="77777777" w:rsidR="001A5CD2" w:rsidRPr="00F77615" w:rsidRDefault="001A5CD2" w:rsidP="0032462C">
            <w:pPr>
              <w:jc w:val="both"/>
              <w:rPr>
                <w:sz w:val="16"/>
                <w:szCs w:val="18"/>
              </w:rPr>
            </w:pPr>
            <w:r w:rsidRPr="007C2285">
              <w:rPr>
                <w:sz w:val="16"/>
                <w:szCs w:val="18"/>
              </w:rPr>
              <w:t xml:space="preserve">Stefanović V, </w:t>
            </w:r>
            <w:proofErr w:type="spellStart"/>
            <w:r w:rsidRPr="007C2285">
              <w:rPr>
                <w:b/>
                <w:sz w:val="16"/>
                <w:szCs w:val="18"/>
              </w:rPr>
              <w:t>Mihajlović</w:t>
            </w:r>
            <w:proofErr w:type="spellEnd"/>
            <w:r w:rsidRPr="007C2285">
              <w:rPr>
                <w:b/>
                <w:sz w:val="16"/>
                <w:szCs w:val="18"/>
              </w:rPr>
              <w:t xml:space="preserve"> G</w:t>
            </w:r>
            <w:r w:rsidRPr="007C2285">
              <w:rPr>
                <w:sz w:val="16"/>
                <w:szCs w:val="18"/>
              </w:rPr>
              <w:t xml:space="preserve">, </w:t>
            </w:r>
            <w:proofErr w:type="spellStart"/>
            <w:r w:rsidRPr="007C2285">
              <w:rPr>
                <w:sz w:val="16"/>
                <w:szCs w:val="18"/>
              </w:rPr>
              <w:t>Nenadović</w:t>
            </w:r>
            <w:proofErr w:type="spellEnd"/>
            <w:r w:rsidRPr="007C2285">
              <w:rPr>
                <w:sz w:val="16"/>
                <w:szCs w:val="18"/>
              </w:rPr>
              <w:t xml:space="preserve"> M, </w:t>
            </w:r>
            <w:proofErr w:type="spellStart"/>
            <w:r w:rsidRPr="007C2285">
              <w:rPr>
                <w:sz w:val="16"/>
                <w:szCs w:val="18"/>
              </w:rPr>
              <w:t>Dejanović</w:t>
            </w:r>
            <w:proofErr w:type="spellEnd"/>
            <w:r w:rsidRPr="007C2285">
              <w:rPr>
                <w:sz w:val="16"/>
                <w:szCs w:val="18"/>
              </w:rPr>
              <w:t xml:space="preserve"> SD, </w:t>
            </w:r>
            <w:proofErr w:type="spellStart"/>
            <w:r w:rsidRPr="007C2285">
              <w:rPr>
                <w:sz w:val="16"/>
                <w:szCs w:val="18"/>
              </w:rPr>
              <w:t>Borovcanin</w:t>
            </w:r>
            <w:proofErr w:type="spellEnd"/>
            <w:r w:rsidRPr="007C2285">
              <w:rPr>
                <w:sz w:val="16"/>
                <w:szCs w:val="18"/>
              </w:rPr>
              <w:t xml:space="preserve"> M, </w:t>
            </w:r>
            <w:proofErr w:type="spellStart"/>
            <w:r w:rsidRPr="007C2285">
              <w:rPr>
                <w:sz w:val="16"/>
                <w:szCs w:val="18"/>
              </w:rPr>
              <w:t>Trajković</w:t>
            </w:r>
            <w:proofErr w:type="spellEnd"/>
            <w:r w:rsidRPr="007C2285">
              <w:rPr>
                <w:sz w:val="16"/>
                <w:szCs w:val="18"/>
              </w:rPr>
              <w:t xml:space="preserve"> G. The effect of antipsychotic drugs on nonspecific inflammation markers in the first episode of schizophrenia. </w:t>
            </w:r>
            <w:proofErr w:type="spellStart"/>
            <w:r w:rsidRPr="007C2285">
              <w:rPr>
                <w:sz w:val="16"/>
                <w:szCs w:val="18"/>
              </w:rPr>
              <w:t>Vojnosanit</w:t>
            </w:r>
            <w:proofErr w:type="spellEnd"/>
            <w:r w:rsidRPr="007C2285">
              <w:rPr>
                <w:sz w:val="16"/>
                <w:szCs w:val="18"/>
              </w:rPr>
              <w:t xml:space="preserve"> Pregl. 2015;72(12):1085-92.</w:t>
            </w:r>
          </w:p>
        </w:tc>
      </w:tr>
      <w:tr w:rsidR="001A5CD2" w:rsidRPr="00FD4AB1" w14:paraId="54FF666E" w14:textId="77777777" w:rsidTr="00E222BD">
        <w:trPr>
          <w:trHeight w:val="284"/>
          <w:jc w:val="center"/>
        </w:trPr>
        <w:tc>
          <w:tcPr>
            <w:tcW w:w="222" w:type="pct"/>
            <w:vAlign w:val="center"/>
          </w:tcPr>
          <w:p w14:paraId="32732FA8" w14:textId="77777777" w:rsidR="001A5CD2" w:rsidRPr="00BC4058" w:rsidRDefault="001A5CD2" w:rsidP="0032462C">
            <w:pPr>
              <w:jc w:val="center"/>
              <w:rPr>
                <w:sz w:val="16"/>
                <w:szCs w:val="18"/>
                <w:lang w:val="sr-Cyrl-CS"/>
              </w:rPr>
            </w:pPr>
            <w:r w:rsidRPr="00BC4058">
              <w:rPr>
                <w:sz w:val="16"/>
                <w:szCs w:val="18"/>
                <w:lang w:val="sr-Cyrl-CS"/>
              </w:rPr>
              <w:t>9.</w:t>
            </w:r>
          </w:p>
        </w:tc>
        <w:tc>
          <w:tcPr>
            <w:tcW w:w="4778" w:type="pct"/>
            <w:gridSpan w:val="13"/>
            <w:vAlign w:val="center"/>
          </w:tcPr>
          <w:p w14:paraId="07F82065" w14:textId="77777777" w:rsidR="001A5CD2" w:rsidRPr="00F77615" w:rsidRDefault="001A5CD2" w:rsidP="0032462C">
            <w:pPr>
              <w:jc w:val="both"/>
              <w:rPr>
                <w:bCs/>
                <w:sz w:val="16"/>
                <w:szCs w:val="18"/>
              </w:rPr>
            </w:pPr>
            <w:proofErr w:type="spellStart"/>
            <w:r w:rsidRPr="00A86022">
              <w:rPr>
                <w:sz w:val="16"/>
                <w:szCs w:val="16"/>
              </w:rPr>
              <w:t>Zivković</w:t>
            </w:r>
            <w:proofErr w:type="spellEnd"/>
            <w:r w:rsidRPr="00A86022">
              <w:rPr>
                <w:sz w:val="16"/>
                <w:szCs w:val="16"/>
              </w:rPr>
              <w:t xml:space="preserve"> N, </w:t>
            </w:r>
            <w:proofErr w:type="spellStart"/>
            <w:r w:rsidRPr="00A86022">
              <w:rPr>
                <w:sz w:val="16"/>
                <w:szCs w:val="16"/>
              </w:rPr>
              <w:t>Marković</w:t>
            </w:r>
            <w:proofErr w:type="spellEnd"/>
            <w:r w:rsidRPr="00A86022">
              <w:rPr>
                <w:sz w:val="16"/>
                <w:szCs w:val="16"/>
              </w:rPr>
              <w:t xml:space="preserve"> M, </w:t>
            </w:r>
            <w:proofErr w:type="spellStart"/>
            <w:r w:rsidRPr="00CF1C66">
              <w:rPr>
                <w:b/>
                <w:sz w:val="16"/>
                <w:szCs w:val="16"/>
              </w:rPr>
              <w:t>Mihajlović</w:t>
            </w:r>
            <w:proofErr w:type="spellEnd"/>
            <w:r w:rsidRPr="00CF1C66">
              <w:rPr>
                <w:b/>
                <w:sz w:val="16"/>
                <w:szCs w:val="16"/>
              </w:rPr>
              <w:t xml:space="preserve"> G</w:t>
            </w:r>
            <w:r w:rsidRPr="00A86022">
              <w:rPr>
                <w:sz w:val="16"/>
                <w:szCs w:val="16"/>
              </w:rPr>
              <w:t xml:space="preserve">, Jovanović M. Surgical treatment of </w:t>
            </w:r>
            <w:proofErr w:type="spellStart"/>
            <w:r w:rsidRPr="00A86022">
              <w:rPr>
                <w:sz w:val="16"/>
                <w:szCs w:val="16"/>
              </w:rPr>
              <w:t>intradiploic</w:t>
            </w:r>
            <w:proofErr w:type="spellEnd"/>
            <w:r w:rsidRPr="00A86022">
              <w:rPr>
                <w:sz w:val="16"/>
                <w:szCs w:val="16"/>
              </w:rPr>
              <w:t xml:space="preserve"> epidermoid cyst treated as depression. </w:t>
            </w:r>
            <w:proofErr w:type="spellStart"/>
            <w:r w:rsidRPr="00A86022">
              <w:rPr>
                <w:sz w:val="16"/>
                <w:szCs w:val="16"/>
              </w:rPr>
              <w:t>Srp</w:t>
            </w:r>
            <w:proofErr w:type="spellEnd"/>
            <w:r w:rsidRPr="00A86022">
              <w:rPr>
                <w:sz w:val="16"/>
                <w:szCs w:val="16"/>
              </w:rPr>
              <w:t xml:space="preserve"> </w:t>
            </w:r>
            <w:proofErr w:type="spellStart"/>
            <w:r w:rsidRPr="00A86022">
              <w:rPr>
                <w:sz w:val="16"/>
                <w:szCs w:val="16"/>
              </w:rPr>
              <w:t>Arh</w:t>
            </w:r>
            <w:proofErr w:type="spellEnd"/>
            <w:r w:rsidRPr="00A86022">
              <w:rPr>
                <w:sz w:val="16"/>
                <w:szCs w:val="16"/>
              </w:rPr>
              <w:t xml:space="preserve"> </w:t>
            </w:r>
            <w:proofErr w:type="spellStart"/>
            <w:r w:rsidRPr="00A86022">
              <w:rPr>
                <w:sz w:val="16"/>
                <w:szCs w:val="16"/>
              </w:rPr>
              <w:t>Celok</w:t>
            </w:r>
            <w:proofErr w:type="spellEnd"/>
            <w:r w:rsidRPr="00A86022">
              <w:rPr>
                <w:sz w:val="16"/>
                <w:szCs w:val="16"/>
              </w:rPr>
              <w:t xml:space="preserve"> Lek 2014; 142(1-2):</w:t>
            </w:r>
            <w:r>
              <w:rPr>
                <w:sz w:val="16"/>
                <w:szCs w:val="16"/>
              </w:rPr>
              <w:t xml:space="preserve"> </w:t>
            </w:r>
            <w:r w:rsidRPr="00A86022">
              <w:rPr>
                <w:sz w:val="16"/>
                <w:szCs w:val="16"/>
              </w:rPr>
              <w:t>67-71.</w:t>
            </w:r>
          </w:p>
        </w:tc>
      </w:tr>
      <w:tr w:rsidR="001A5CD2" w:rsidRPr="00FD4AB1" w14:paraId="485357DC" w14:textId="77777777" w:rsidTr="00E222BD">
        <w:trPr>
          <w:trHeight w:val="284"/>
          <w:jc w:val="center"/>
        </w:trPr>
        <w:tc>
          <w:tcPr>
            <w:tcW w:w="222" w:type="pct"/>
            <w:vAlign w:val="center"/>
          </w:tcPr>
          <w:p w14:paraId="65097C73" w14:textId="77777777" w:rsidR="001A5CD2" w:rsidRPr="00BC4058" w:rsidRDefault="001A5CD2" w:rsidP="0032462C">
            <w:pPr>
              <w:jc w:val="center"/>
              <w:rPr>
                <w:sz w:val="16"/>
                <w:szCs w:val="18"/>
              </w:rPr>
            </w:pPr>
            <w:r w:rsidRPr="00BC4058">
              <w:rPr>
                <w:sz w:val="16"/>
                <w:szCs w:val="18"/>
              </w:rPr>
              <w:t>10.</w:t>
            </w:r>
          </w:p>
        </w:tc>
        <w:tc>
          <w:tcPr>
            <w:tcW w:w="4778" w:type="pct"/>
            <w:gridSpan w:val="13"/>
          </w:tcPr>
          <w:p w14:paraId="37F83699" w14:textId="77777777" w:rsidR="001A5CD2" w:rsidRPr="00F913E6" w:rsidRDefault="001A5CD2" w:rsidP="0032462C">
            <w:pPr>
              <w:jc w:val="both"/>
              <w:rPr>
                <w:sz w:val="16"/>
                <w:szCs w:val="16"/>
              </w:rPr>
            </w:pPr>
            <w:proofErr w:type="spellStart"/>
            <w:r w:rsidRPr="00B0076C">
              <w:rPr>
                <w:sz w:val="16"/>
                <w:szCs w:val="16"/>
              </w:rPr>
              <w:t>Đukić-Dejanović</w:t>
            </w:r>
            <w:proofErr w:type="spellEnd"/>
            <w:r w:rsidRPr="00B0076C">
              <w:rPr>
                <w:sz w:val="16"/>
                <w:szCs w:val="16"/>
              </w:rPr>
              <w:t xml:space="preserve"> </w:t>
            </w:r>
            <w:r>
              <w:rPr>
                <w:sz w:val="16"/>
                <w:szCs w:val="16"/>
              </w:rPr>
              <w:t>S</w:t>
            </w:r>
            <w:r w:rsidRPr="00B0076C">
              <w:rPr>
                <w:sz w:val="16"/>
                <w:szCs w:val="16"/>
              </w:rPr>
              <w:t xml:space="preserve">, </w:t>
            </w:r>
            <w:proofErr w:type="spellStart"/>
            <w:r w:rsidRPr="00B0076C">
              <w:rPr>
                <w:sz w:val="16"/>
                <w:szCs w:val="16"/>
              </w:rPr>
              <w:t>Lečić-Toševski</w:t>
            </w:r>
            <w:proofErr w:type="spellEnd"/>
            <w:r w:rsidRPr="00B0076C">
              <w:rPr>
                <w:sz w:val="16"/>
                <w:szCs w:val="16"/>
              </w:rPr>
              <w:t xml:space="preserve"> D, </w:t>
            </w:r>
            <w:proofErr w:type="spellStart"/>
            <w:r w:rsidRPr="00CF1C66">
              <w:rPr>
                <w:b/>
                <w:sz w:val="16"/>
                <w:szCs w:val="16"/>
              </w:rPr>
              <w:t>Mihajlović</w:t>
            </w:r>
            <w:proofErr w:type="spellEnd"/>
            <w:r w:rsidRPr="00CF1C66">
              <w:rPr>
                <w:b/>
                <w:sz w:val="16"/>
                <w:szCs w:val="16"/>
              </w:rPr>
              <w:t xml:space="preserve"> G</w:t>
            </w:r>
            <w:r w:rsidRPr="00B0076C">
              <w:rPr>
                <w:sz w:val="16"/>
                <w:szCs w:val="16"/>
              </w:rPr>
              <w:t xml:space="preserve">, </w:t>
            </w:r>
            <w:proofErr w:type="spellStart"/>
            <w:r w:rsidRPr="00B0076C">
              <w:rPr>
                <w:sz w:val="16"/>
                <w:szCs w:val="16"/>
              </w:rPr>
              <w:t>Borovčanin</w:t>
            </w:r>
            <w:proofErr w:type="spellEnd"/>
            <w:r w:rsidRPr="00B0076C">
              <w:rPr>
                <w:sz w:val="16"/>
                <w:szCs w:val="16"/>
              </w:rPr>
              <w:t xml:space="preserve"> M, </w:t>
            </w:r>
            <w:proofErr w:type="spellStart"/>
            <w:r w:rsidRPr="00B0076C">
              <w:rPr>
                <w:sz w:val="16"/>
                <w:szCs w:val="16"/>
              </w:rPr>
              <w:t>Simić-Vukomanović</w:t>
            </w:r>
            <w:proofErr w:type="spellEnd"/>
            <w:r w:rsidRPr="00B0076C">
              <w:rPr>
                <w:sz w:val="16"/>
                <w:szCs w:val="16"/>
              </w:rPr>
              <w:t xml:space="preserve"> I.</w:t>
            </w:r>
            <w:r>
              <w:rPr>
                <w:sz w:val="16"/>
                <w:szCs w:val="16"/>
              </w:rPr>
              <w:t xml:space="preserve"> </w:t>
            </w:r>
            <w:proofErr w:type="spellStart"/>
            <w:r w:rsidRPr="00B0076C">
              <w:rPr>
                <w:sz w:val="16"/>
                <w:szCs w:val="16"/>
              </w:rPr>
              <w:t>Obim</w:t>
            </w:r>
            <w:proofErr w:type="spellEnd"/>
            <w:r w:rsidRPr="00B0076C">
              <w:rPr>
                <w:sz w:val="16"/>
                <w:szCs w:val="16"/>
              </w:rPr>
              <w:t xml:space="preserve"> </w:t>
            </w:r>
            <w:proofErr w:type="spellStart"/>
            <w:r w:rsidRPr="00B0076C">
              <w:rPr>
                <w:sz w:val="16"/>
                <w:szCs w:val="16"/>
              </w:rPr>
              <w:t>savremenih</w:t>
            </w:r>
            <w:proofErr w:type="spellEnd"/>
            <w:r w:rsidRPr="00B0076C">
              <w:rPr>
                <w:sz w:val="16"/>
                <w:szCs w:val="16"/>
              </w:rPr>
              <w:t xml:space="preserve"> </w:t>
            </w:r>
            <w:proofErr w:type="spellStart"/>
            <w:r w:rsidRPr="00B0076C">
              <w:rPr>
                <w:sz w:val="16"/>
                <w:szCs w:val="16"/>
              </w:rPr>
              <w:t>psihofarmakoterapijskih</w:t>
            </w:r>
            <w:proofErr w:type="spellEnd"/>
            <w:r w:rsidRPr="00B0076C">
              <w:rPr>
                <w:sz w:val="16"/>
                <w:szCs w:val="16"/>
              </w:rPr>
              <w:t xml:space="preserve"> </w:t>
            </w:r>
            <w:proofErr w:type="spellStart"/>
            <w:r w:rsidRPr="00B0076C">
              <w:rPr>
                <w:sz w:val="16"/>
                <w:szCs w:val="16"/>
              </w:rPr>
              <w:t>mogućnosti</w:t>
            </w:r>
            <w:proofErr w:type="spellEnd"/>
            <w:r w:rsidRPr="00B0076C">
              <w:rPr>
                <w:sz w:val="16"/>
                <w:szCs w:val="16"/>
              </w:rPr>
              <w:t xml:space="preserve">: </w:t>
            </w:r>
            <w:proofErr w:type="spellStart"/>
            <w:r w:rsidRPr="00B0076C">
              <w:rPr>
                <w:sz w:val="16"/>
                <w:szCs w:val="16"/>
              </w:rPr>
              <w:t>aktuelno</w:t>
            </w:r>
            <w:proofErr w:type="spellEnd"/>
            <w:r w:rsidRPr="00B0076C">
              <w:rPr>
                <w:sz w:val="16"/>
                <w:szCs w:val="16"/>
              </w:rPr>
              <w:t xml:space="preserve"> </w:t>
            </w:r>
            <w:proofErr w:type="spellStart"/>
            <w:r w:rsidRPr="00B0076C">
              <w:rPr>
                <w:sz w:val="16"/>
                <w:szCs w:val="16"/>
              </w:rPr>
              <w:t>ostvarivanje</w:t>
            </w:r>
            <w:proofErr w:type="spellEnd"/>
            <w:r w:rsidRPr="00B0076C">
              <w:rPr>
                <w:sz w:val="16"/>
                <w:szCs w:val="16"/>
              </w:rPr>
              <w:t xml:space="preserve"> u </w:t>
            </w:r>
            <w:proofErr w:type="spellStart"/>
            <w:r w:rsidRPr="00B0076C">
              <w:rPr>
                <w:sz w:val="16"/>
                <w:szCs w:val="16"/>
              </w:rPr>
              <w:t>Srbiji</w:t>
            </w:r>
            <w:proofErr w:type="spellEnd"/>
            <w:r w:rsidRPr="00B0076C">
              <w:rPr>
                <w:sz w:val="16"/>
                <w:szCs w:val="16"/>
              </w:rPr>
              <w:t xml:space="preserve">. </w:t>
            </w:r>
            <w:proofErr w:type="spellStart"/>
            <w:r w:rsidRPr="00B0076C">
              <w:rPr>
                <w:sz w:val="16"/>
                <w:szCs w:val="16"/>
              </w:rPr>
              <w:t>Srp</w:t>
            </w:r>
            <w:proofErr w:type="spellEnd"/>
            <w:r w:rsidRPr="00B0076C">
              <w:rPr>
                <w:sz w:val="16"/>
                <w:szCs w:val="16"/>
              </w:rPr>
              <w:t xml:space="preserve"> </w:t>
            </w:r>
            <w:proofErr w:type="spellStart"/>
            <w:r w:rsidRPr="00B0076C">
              <w:rPr>
                <w:sz w:val="16"/>
                <w:szCs w:val="16"/>
              </w:rPr>
              <w:t>Arh</w:t>
            </w:r>
            <w:proofErr w:type="spellEnd"/>
            <w:r w:rsidRPr="00B0076C">
              <w:rPr>
                <w:sz w:val="16"/>
                <w:szCs w:val="16"/>
              </w:rPr>
              <w:t xml:space="preserve"> </w:t>
            </w:r>
            <w:proofErr w:type="spellStart"/>
            <w:r w:rsidRPr="00B0076C">
              <w:rPr>
                <w:sz w:val="16"/>
                <w:szCs w:val="16"/>
              </w:rPr>
              <w:t>Celokup</w:t>
            </w:r>
            <w:proofErr w:type="spellEnd"/>
            <w:r w:rsidRPr="00B0076C">
              <w:rPr>
                <w:sz w:val="16"/>
                <w:szCs w:val="16"/>
              </w:rPr>
              <w:t xml:space="preserve"> Lek 2011; 139(Suppl 1):</w:t>
            </w:r>
            <w:r>
              <w:rPr>
                <w:sz w:val="16"/>
                <w:szCs w:val="16"/>
              </w:rPr>
              <w:t xml:space="preserve"> </w:t>
            </w:r>
            <w:r w:rsidRPr="00B0076C">
              <w:rPr>
                <w:sz w:val="16"/>
                <w:szCs w:val="16"/>
              </w:rPr>
              <w:t>10-13.</w:t>
            </w:r>
          </w:p>
        </w:tc>
      </w:tr>
      <w:tr w:rsidR="001A5CD2" w:rsidRPr="00FD4AB1" w14:paraId="3A19E202" w14:textId="77777777" w:rsidTr="00E222BD">
        <w:trPr>
          <w:trHeight w:val="284"/>
          <w:jc w:val="center"/>
        </w:trPr>
        <w:tc>
          <w:tcPr>
            <w:tcW w:w="222" w:type="pct"/>
            <w:vAlign w:val="center"/>
          </w:tcPr>
          <w:p w14:paraId="405E6951"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1.</w:t>
            </w:r>
          </w:p>
        </w:tc>
        <w:tc>
          <w:tcPr>
            <w:tcW w:w="4778" w:type="pct"/>
            <w:gridSpan w:val="13"/>
          </w:tcPr>
          <w:p w14:paraId="00FB0C77" w14:textId="77777777" w:rsidR="001A5CD2" w:rsidRPr="00F913E6" w:rsidRDefault="001A5CD2" w:rsidP="0032462C">
            <w:pPr>
              <w:jc w:val="both"/>
              <w:rPr>
                <w:sz w:val="16"/>
                <w:szCs w:val="16"/>
              </w:rPr>
            </w:pPr>
            <w:proofErr w:type="spellStart"/>
            <w:r w:rsidRPr="00B0076C">
              <w:rPr>
                <w:sz w:val="16"/>
                <w:szCs w:val="16"/>
              </w:rPr>
              <w:t>Vasić</w:t>
            </w:r>
            <w:proofErr w:type="spellEnd"/>
            <w:r w:rsidRPr="00B0076C">
              <w:rPr>
                <w:sz w:val="16"/>
                <w:szCs w:val="16"/>
              </w:rPr>
              <w:t xml:space="preserve"> G, </w:t>
            </w:r>
            <w:proofErr w:type="spellStart"/>
            <w:r w:rsidRPr="00CF1C66">
              <w:rPr>
                <w:b/>
                <w:sz w:val="16"/>
                <w:szCs w:val="16"/>
              </w:rPr>
              <w:t>Mihajlović</w:t>
            </w:r>
            <w:proofErr w:type="spellEnd"/>
            <w:r w:rsidRPr="00CF1C66">
              <w:rPr>
                <w:b/>
                <w:sz w:val="16"/>
                <w:szCs w:val="16"/>
              </w:rPr>
              <w:t xml:space="preserve"> G</w:t>
            </w:r>
            <w:r>
              <w:rPr>
                <w:sz w:val="16"/>
                <w:szCs w:val="16"/>
              </w:rPr>
              <w:t>,</w:t>
            </w:r>
            <w:r w:rsidRPr="00B0076C">
              <w:rPr>
                <w:sz w:val="16"/>
                <w:szCs w:val="16"/>
              </w:rPr>
              <w:t xml:space="preserve"> Jovanović-</w:t>
            </w:r>
            <w:proofErr w:type="spellStart"/>
            <w:r w:rsidRPr="00B0076C">
              <w:rPr>
                <w:sz w:val="16"/>
                <w:szCs w:val="16"/>
              </w:rPr>
              <w:t>Mihajlović</w:t>
            </w:r>
            <w:proofErr w:type="spellEnd"/>
            <w:r w:rsidRPr="00B0076C">
              <w:rPr>
                <w:sz w:val="16"/>
                <w:szCs w:val="16"/>
              </w:rPr>
              <w:t xml:space="preserve"> N, </w:t>
            </w:r>
            <w:proofErr w:type="spellStart"/>
            <w:r w:rsidRPr="00B0076C">
              <w:rPr>
                <w:sz w:val="16"/>
                <w:szCs w:val="16"/>
              </w:rPr>
              <w:t>Rafajlović</w:t>
            </w:r>
            <w:proofErr w:type="spellEnd"/>
            <w:r w:rsidRPr="00B0076C">
              <w:rPr>
                <w:sz w:val="16"/>
                <w:szCs w:val="16"/>
              </w:rPr>
              <w:t xml:space="preserve"> M, </w:t>
            </w:r>
            <w:proofErr w:type="spellStart"/>
            <w:r w:rsidRPr="00B0076C">
              <w:rPr>
                <w:sz w:val="16"/>
                <w:szCs w:val="16"/>
              </w:rPr>
              <w:t>Barišić</w:t>
            </w:r>
            <w:proofErr w:type="spellEnd"/>
            <w:r w:rsidRPr="00B0076C">
              <w:rPr>
                <w:sz w:val="16"/>
                <w:szCs w:val="16"/>
              </w:rPr>
              <w:t xml:space="preserve"> J, </w:t>
            </w:r>
            <w:proofErr w:type="spellStart"/>
            <w:r w:rsidRPr="00B0076C">
              <w:rPr>
                <w:sz w:val="16"/>
                <w:szCs w:val="16"/>
              </w:rPr>
              <w:t>Đukić-Dejanović</w:t>
            </w:r>
            <w:proofErr w:type="spellEnd"/>
            <w:r w:rsidRPr="00B0076C">
              <w:rPr>
                <w:sz w:val="16"/>
                <w:szCs w:val="16"/>
              </w:rPr>
              <w:t xml:space="preserve"> S, </w:t>
            </w:r>
            <w:proofErr w:type="spellStart"/>
            <w:r w:rsidRPr="00B0076C">
              <w:rPr>
                <w:sz w:val="16"/>
                <w:szCs w:val="16"/>
              </w:rPr>
              <w:t>Janković</w:t>
            </w:r>
            <w:proofErr w:type="spellEnd"/>
            <w:r w:rsidRPr="00B0076C">
              <w:rPr>
                <w:sz w:val="16"/>
                <w:szCs w:val="16"/>
              </w:rPr>
              <w:t xml:space="preserve"> S, </w:t>
            </w:r>
            <w:proofErr w:type="spellStart"/>
            <w:r w:rsidRPr="00B0076C">
              <w:rPr>
                <w:sz w:val="16"/>
                <w:szCs w:val="16"/>
              </w:rPr>
              <w:t>Radonjić</w:t>
            </w:r>
            <w:proofErr w:type="spellEnd"/>
            <w:r w:rsidRPr="00B0076C">
              <w:rPr>
                <w:sz w:val="16"/>
                <w:szCs w:val="16"/>
              </w:rPr>
              <w:t xml:space="preserve"> K. Differentiation between opiate addicts in relation to judicial problems. </w:t>
            </w:r>
            <w:proofErr w:type="spellStart"/>
            <w:r w:rsidRPr="00B0076C">
              <w:rPr>
                <w:sz w:val="16"/>
                <w:szCs w:val="16"/>
              </w:rPr>
              <w:t>Srp</w:t>
            </w:r>
            <w:proofErr w:type="spellEnd"/>
            <w:r w:rsidRPr="00B0076C">
              <w:rPr>
                <w:sz w:val="16"/>
                <w:szCs w:val="16"/>
              </w:rPr>
              <w:t xml:space="preserve"> </w:t>
            </w:r>
            <w:proofErr w:type="spellStart"/>
            <w:r w:rsidRPr="00B0076C">
              <w:rPr>
                <w:sz w:val="16"/>
                <w:szCs w:val="16"/>
              </w:rPr>
              <w:t>Arh</w:t>
            </w:r>
            <w:proofErr w:type="spellEnd"/>
            <w:r w:rsidRPr="00B0076C">
              <w:rPr>
                <w:sz w:val="16"/>
                <w:szCs w:val="16"/>
              </w:rPr>
              <w:t xml:space="preserve"> </w:t>
            </w:r>
            <w:proofErr w:type="spellStart"/>
            <w:r w:rsidRPr="00B0076C">
              <w:rPr>
                <w:sz w:val="16"/>
                <w:szCs w:val="16"/>
              </w:rPr>
              <w:t>Celokup</w:t>
            </w:r>
            <w:proofErr w:type="spellEnd"/>
            <w:r w:rsidRPr="00B0076C">
              <w:rPr>
                <w:sz w:val="16"/>
                <w:szCs w:val="16"/>
              </w:rPr>
              <w:t xml:space="preserve"> Lek 2011; 139(Suppl 1):</w:t>
            </w:r>
            <w:r>
              <w:rPr>
                <w:sz w:val="16"/>
                <w:szCs w:val="16"/>
              </w:rPr>
              <w:t xml:space="preserve"> </w:t>
            </w:r>
            <w:r w:rsidRPr="00B0076C">
              <w:rPr>
                <w:sz w:val="16"/>
                <w:szCs w:val="16"/>
              </w:rPr>
              <w:t>52-56.</w:t>
            </w:r>
          </w:p>
        </w:tc>
      </w:tr>
      <w:tr w:rsidR="001A5CD2" w:rsidRPr="00FD4AB1" w14:paraId="3B87A00D" w14:textId="77777777" w:rsidTr="00E222BD">
        <w:trPr>
          <w:trHeight w:val="284"/>
          <w:jc w:val="center"/>
        </w:trPr>
        <w:tc>
          <w:tcPr>
            <w:tcW w:w="222" w:type="pct"/>
            <w:vAlign w:val="center"/>
          </w:tcPr>
          <w:p w14:paraId="0E004A16" w14:textId="77777777" w:rsidR="001A5CD2" w:rsidRPr="00BC4058" w:rsidRDefault="001A5CD2" w:rsidP="0032462C">
            <w:pPr>
              <w:jc w:val="center"/>
              <w:rPr>
                <w:sz w:val="16"/>
                <w:szCs w:val="18"/>
                <w:lang w:val="sr-Cyrl-CS"/>
              </w:rPr>
            </w:pPr>
            <w:r w:rsidRPr="00BC4058">
              <w:rPr>
                <w:sz w:val="16"/>
                <w:szCs w:val="18"/>
              </w:rPr>
              <w:lastRenderedPageBreak/>
              <w:t>1</w:t>
            </w:r>
            <w:r w:rsidRPr="00BC4058">
              <w:rPr>
                <w:sz w:val="16"/>
                <w:szCs w:val="18"/>
                <w:lang w:val="sr-Cyrl-CS"/>
              </w:rPr>
              <w:t>2.</w:t>
            </w:r>
          </w:p>
        </w:tc>
        <w:tc>
          <w:tcPr>
            <w:tcW w:w="4778" w:type="pct"/>
            <w:gridSpan w:val="13"/>
          </w:tcPr>
          <w:p w14:paraId="3C26E763" w14:textId="77777777" w:rsidR="001A5CD2" w:rsidRPr="00B0076C" w:rsidRDefault="001A5CD2" w:rsidP="0032462C">
            <w:pPr>
              <w:jc w:val="both"/>
              <w:rPr>
                <w:sz w:val="16"/>
                <w:szCs w:val="16"/>
              </w:rPr>
            </w:pPr>
            <w:proofErr w:type="spellStart"/>
            <w:r w:rsidRPr="00CF1C66">
              <w:rPr>
                <w:b/>
                <w:sz w:val="16"/>
                <w:szCs w:val="16"/>
              </w:rPr>
              <w:t>Mihajlović</w:t>
            </w:r>
            <w:proofErr w:type="spellEnd"/>
            <w:r w:rsidRPr="00CF1C66">
              <w:rPr>
                <w:b/>
                <w:sz w:val="16"/>
                <w:szCs w:val="16"/>
              </w:rPr>
              <w:t xml:space="preserve"> G</w:t>
            </w:r>
            <w:r w:rsidRPr="002E074D">
              <w:rPr>
                <w:sz w:val="16"/>
                <w:szCs w:val="16"/>
              </w:rPr>
              <w:t>, Jovanović-</w:t>
            </w:r>
            <w:proofErr w:type="spellStart"/>
            <w:r w:rsidRPr="002E074D">
              <w:rPr>
                <w:sz w:val="16"/>
                <w:szCs w:val="16"/>
              </w:rPr>
              <w:t>Mihajlović</w:t>
            </w:r>
            <w:proofErr w:type="spellEnd"/>
            <w:r w:rsidRPr="002E074D">
              <w:rPr>
                <w:sz w:val="16"/>
                <w:szCs w:val="16"/>
              </w:rPr>
              <w:t xml:space="preserve"> N, </w:t>
            </w:r>
            <w:proofErr w:type="spellStart"/>
            <w:r w:rsidRPr="002E074D">
              <w:rPr>
                <w:sz w:val="16"/>
                <w:szCs w:val="16"/>
              </w:rPr>
              <w:t>Radmanović</w:t>
            </w:r>
            <w:proofErr w:type="spellEnd"/>
            <w:r w:rsidRPr="002E074D">
              <w:rPr>
                <w:sz w:val="16"/>
                <w:szCs w:val="16"/>
              </w:rPr>
              <w:t xml:space="preserve"> B, </w:t>
            </w:r>
            <w:proofErr w:type="spellStart"/>
            <w:r w:rsidRPr="002E074D">
              <w:rPr>
                <w:sz w:val="16"/>
                <w:szCs w:val="16"/>
              </w:rPr>
              <w:t>Radonjić</w:t>
            </w:r>
            <w:proofErr w:type="spellEnd"/>
            <w:r w:rsidRPr="002E074D">
              <w:rPr>
                <w:sz w:val="16"/>
                <w:szCs w:val="16"/>
              </w:rPr>
              <w:t xml:space="preserve"> K, </w:t>
            </w:r>
            <w:proofErr w:type="spellStart"/>
            <w:r w:rsidRPr="002E074D">
              <w:rPr>
                <w:sz w:val="16"/>
                <w:szCs w:val="16"/>
              </w:rPr>
              <w:t>Djukić-Dejanović</w:t>
            </w:r>
            <w:proofErr w:type="spellEnd"/>
            <w:r w:rsidRPr="002E074D">
              <w:rPr>
                <w:sz w:val="16"/>
                <w:szCs w:val="16"/>
              </w:rPr>
              <w:t xml:space="preserve"> S, </w:t>
            </w:r>
            <w:proofErr w:type="spellStart"/>
            <w:r w:rsidRPr="002E074D">
              <w:rPr>
                <w:sz w:val="16"/>
                <w:szCs w:val="16"/>
              </w:rPr>
              <w:t>Janković</w:t>
            </w:r>
            <w:proofErr w:type="spellEnd"/>
            <w:r w:rsidRPr="002E074D">
              <w:rPr>
                <w:sz w:val="16"/>
                <w:szCs w:val="16"/>
              </w:rPr>
              <w:t xml:space="preserve"> S, </w:t>
            </w:r>
            <w:proofErr w:type="spellStart"/>
            <w:r w:rsidRPr="002E074D">
              <w:rPr>
                <w:sz w:val="16"/>
                <w:szCs w:val="16"/>
              </w:rPr>
              <w:t>Janjić</w:t>
            </w:r>
            <w:proofErr w:type="spellEnd"/>
            <w:r w:rsidRPr="002E074D">
              <w:rPr>
                <w:sz w:val="16"/>
                <w:szCs w:val="16"/>
              </w:rPr>
              <w:t xml:space="preserve"> V, </w:t>
            </w:r>
            <w:proofErr w:type="spellStart"/>
            <w:r w:rsidRPr="002E074D">
              <w:rPr>
                <w:sz w:val="16"/>
                <w:szCs w:val="16"/>
              </w:rPr>
              <w:t>Milovanović</w:t>
            </w:r>
            <w:proofErr w:type="spellEnd"/>
            <w:r w:rsidRPr="002E074D">
              <w:rPr>
                <w:sz w:val="16"/>
                <w:szCs w:val="16"/>
              </w:rPr>
              <w:t xml:space="preserve"> N, </w:t>
            </w:r>
            <w:proofErr w:type="spellStart"/>
            <w:r w:rsidRPr="002E074D">
              <w:rPr>
                <w:sz w:val="16"/>
                <w:szCs w:val="16"/>
              </w:rPr>
              <w:t>Petrović</w:t>
            </w:r>
            <w:proofErr w:type="spellEnd"/>
            <w:r w:rsidRPr="002E074D">
              <w:rPr>
                <w:sz w:val="16"/>
                <w:szCs w:val="16"/>
              </w:rPr>
              <w:t xml:space="preserve"> D, </w:t>
            </w:r>
            <w:proofErr w:type="spellStart"/>
            <w:r w:rsidRPr="002E074D">
              <w:rPr>
                <w:sz w:val="16"/>
                <w:szCs w:val="16"/>
              </w:rPr>
              <w:t>Tomić</w:t>
            </w:r>
            <w:proofErr w:type="spellEnd"/>
            <w:r w:rsidRPr="002E074D">
              <w:rPr>
                <w:sz w:val="16"/>
                <w:szCs w:val="16"/>
              </w:rPr>
              <w:t xml:space="preserve"> K.</w:t>
            </w:r>
            <w:r>
              <w:rPr>
                <w:sz w:val="16"/>
                <w:szCs w:val="16"/>
              </w:rPr>
              <w:t xml:space="preserve"> </w:t>
            </w:r>
            <w:r w:rsidRPr="002E074D">
              <w:rPr>
                <w:sz w:val="16"/>
                <w:szCs w:val="16"/>
              </w:rPr>
              <w:t xml:space="preserve">Quality of life of schizophrenic patients treated with haloperidol depot and injection of preparation of long-lasting risperidone. </w:t>
            </w:r>
            <w:proofErr w:type="spellStart"/>
            <w:r w:rsidRPr="002E074D">
              <w:rPr>
                <w:sz w:val="16"/>
                <w:szCs w:val="16"/>
              </w:rPr>
              <w:t>Srp</w:t>
            </w:r>
            <w:proofErr w:type="spellEnd"/>
            <w:r w:rsidRPr="002E074D">
              <w:rPr>
                <w:sz w:val="16"/>
                <w:szCs w:val="16"/>
              </w:rPr>
              <w:t xml:space="preserve"> </w:t>
            </w:r>
            <w:proofErr w:type="spellStart"/>
            <w:r w:rsidRPr="002E074D">
              <w:rPr>
                <w:sz w:val="16"/>
                <w:szCs w:val="16"/>
              </w:rPr>
              <w:t>Arh</w:t>
            </w:r>
            <w:proofErr w:type="spellEnd"/>
            <w:r w:rsidRPr="002E074D">
              <w:rPr>
                <w:sz w:val="16"/>
                <w:szCs w:val="16"/>
              </w:rPr>
              <w:t xml:space="preserve"> </w:t>
            </w:r>
            <w:proofErr w:type="spellStart"/>
            <w:r w:rsidRPr="002E074D">
              <w:rPr>
                <w:sz w:val="16"/>
                <w:szCs w:val="16"/>
              </w:rPr>
              <w:t>Celok</w:t>
            </w:r>
            <w:proofErr w:type="spellEnd"/>
            <w:r w:rsidRPr="002E074D">
              <w:rPr>
                <w:sz w:val="16"/>
                <w:szCs w:val="16"/>
              </w:rPr>
              <w:t xml:space="preserve"> Lek 2011; 139 </w:t>
            </w:r>
            <w:r>
              <w:rPr>
                <w:sz w:val="16"/>
                <w:szCs w:val="16"/>
              </w:rPr>
              <w:t>(</w:t>
            </w:r>
            <w:r w:rsidRPr="002E074D">
              <w:rPr>
                <w:sz w:val="16"/>
                <w:szCs w:val="16"/>
              </w:rPr>
              <w:t>Suppl 1</w:t>
            </w:r>
            <w:r>
              <w:rPr>
                <w:sz w:val="16"/>
                <w:szCs w:val="16"/>
              </w:rPr>
              <w:t>)</w:t>
            </w:r>
            <w:r w:rsidRPr="002E074D">
              <w:rPr>
                <w:sz w:val="16"/>
                <w:szCs w:val="16"/>
              </w:rPr>
              <w:t>:</w:t>
            </w:r>
            <w:r>
              <w:rPr>
                <w:sz w:val="16"/>
                <w:szCs w:val="16"/>
              </w:rPr>
              <w:t xml:space="preserve"> </w:t>
            </w:r>
            <w:r w:rsidRPr="002E074D">
              <w:rPr>
                <w:sz w:val="16"/>
                <w:szCs w:val="16"/>
              </w:rPr>
              <w:t>36-40.</w:t>
            </w:r>
          </w:p>
        </w:tc>
      </w:tr>
      <w:tr w:rsidR="001A5CD2" w:rsidRPr="00FD4AB1" w14:paraId="176C1FD2" w14:textId="77777777" w:rsidTr="00E222BD">
        <w:trPr>
          <w:trHeight w:val="284"/>
          <w:jc w:val="center"/>
        </w:trPr>
        <w:tc>
          <w:tcPr>
            <w:tcW w:w="222" w:type="pct"/>
            <w:vAlign w:val="center"/>
          </w:tcPr>
          <w:p w14:paraId="5D13D974"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3.</w:t>
            </w:r>
          </w:p>
        </w:tc>
        <w:tc>
          <w:tcPr>
            <w:tcW w:w="4778" w:type="pct"/>
            <w:gridSpan w:val="13"/>
          </w:tcPr>
          <w:p w14:paraId="5D8A22F6" w14:textId="77777777" w:rsidR="001A5CD2" w:rsidRPr="00F913E6" w:rsidRDefault="001A5CD2" w:rsidP="0032462C">
            <w:pPr>
              <w:jc w:val="both"/>
              <w:rPr>
                <w:sz w:val="16"/>
                <w:szCs w:val="16"/>
              </w:rPr>
            </w:pPr>
            <w:r w:rsidRPr="00047C75">
              <w:rPr>
                <w:sz w:val="16"/>
                <w:szCs w:val="16"/>
                <w:lang w:val="pl-PL"/>
              </w:rPr>
              <w:t xml:space="preserve">Hinić D, </w:t>
            </w:r>
            <w:r w:rsidRPr="00CF1C66">
              <w:rPr>
                <w:b/>
                <w:sz w:val="16"/>
                <w:szCs w:val="16"/>
                <w:lang w:val="pl-PL"/>
              </w:rPr>
              <w:t>Mihajović G</w:t>
            </w:r>
            <w:r w:rsidRPr="00047C75">
              <w:rPr>
                <w:sz w:val="16"/>
                <w:szCs w:val="16"/>
                <w:lang w:val="pl-PL"/>
              </w:rPr>
              <w:t>, Đukić-Dejanović S</w:t>
            </w:r>
            <w:r>
              <w:rPr>
                <w:sz w:val="16"/>
                <w:szCs w:val="16"/>
                <w:lang w:val="pl-PL"/>
              </w:rPr>
              <w:t xml:space="preserve">. </w:t>
            </w:r>
            <w:r w:rsidRPr="00047C75">
              <w:rPr>
                <w:sz w:val="16"/>
                <w:szCs w:val="16"/>
              </w:rPr>
              <w:t xml:space="preserve">'Internet addiction' in relation to cognitive or somatic depression symptoms. </w:t>
            </w:r>
            <w:proofErr w:type="spellStart"/>
            <w:r w:rsidRPr="00047C75">
              <w:rPr>
                <w:sz w:val="16"/>
                <w:szCs w:val="16"/>
              </w:rPr>
              <w:t>Јournal</w:t>
            </w:r>
            <w:proofErr w:type="spellEnd"/>
            <w:r w:rsidRPr="00047C75">
              <w:rPr>
                <w:sz w:val="16"/>
                <w:szCs w:val="16"/>
              </w:rPr>
              <w:t xml:space="preserve"> of Cognitive and Behavioral Psychotherapies 2010; 10(2):</w:t>
            </w:r>
            <w:r>
              <w:rPr>
                <w:sz w:val="16"/>
                <w:szCs w:val="16"/>
              </w:rPr>
              <w:t xml:space="preserve"> </w:t>
            </w:r>
            <w:r w:rsidRPr="00047C75">
              <w:rPr>
                <w:sz w:val="16"/>
                <w:szCs w:val="16"/>
              </w:rPr>
              <w:t>187-197.</w:t>
            </w:r>
          </w:p>
        </w:tc>
      </w:tr>
      <w:tr w:rsidR="001A5CD2" w:rsidRPr="00FD4AB1" w14:paraId="668B112C" w14:textId="77777777" w:rsidTr="00E222BD">
        <w:trPr>
          <w:trHeight w:val="284"/>
          <w:jc w:val="center"/>
        </w:trPr>
        <w:tc>
          <w:tcPr>
            <w:tcW w:w="222" w:type="pct"/>
            <w:vAlign w:val="center"/>
          </w:tcPr>
          <w:p w14:paraId="2A0D76B5"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4.</w:t>
            </w:r>
          </w:p>
        </w:tc>
        <w:tc>
          <w:tcPr>
            <w:tcW w:w="4778" w:type="pct"/>
            <w:gridSpan w:val="13"/>
          </w:tcPr>
          <w:p w14:paraId="618FD92A" w14:textId="77777777" w:rsidR="001A5CD2" w:rsidRPr="00047C75" w:rsidRDefault="001A5CD2" w:rsidP="0032462C">
            <w:pPr>
              <w:jc w:val="both"/>
              <w:rPr>
                <w:sz w:val="16"/>
                <w:szCs w:val="16"/>
              </w:rPr>
            </w:pPr>
            <w:proofErr w:type="spellStart"/>
            <w:r w:rsidRPr="00CF1C66">
              <w:rPr>
                <w:b/>
                <w:sz w:val="16"/>
                <w:szCs w:val="16"/>
              </w:rPr>
              <w:t>Mihajlovi</w:t>
            </w:r>
            <w:proofErr w:type="spellEnd"/>
            <w:r w:rsidRPr="00CF1C66">
              <w:rPr>
                <w:b/>
                <w:sz w:val="16"/>
                <w:szCs w:val="16"/>
                <w:lang w:val="sr-Cyrl-CS"/>
              </w:rPr>
              <w:t xml:space="preserve">ć </w:t>
            </w:r>
            <w:r w:rsidRPr="00CF1C66">
              <w:rPr>
                <w:b/>
                <w:sz w:val="16"/>
                <w:szCs w:val="16"/>
              </w:rPr>
              <w:t>G</w:t>
            </w:r>
            <w:r w:rsidRPr="007D6057">
              <w:rPr>
                <w:sz w:val="16"/>
                <w:szCs w:val="16"/>
                <w:lang w:val="sr-Cyrl-CS"/>
              </w:rPr>
              <w:t xml:space="preserve">, </w:t>
            </w:r>
            <w:proofErr w:type="spellStart"/>
            <w:r w:rsidRPr="007D6057">
              <w:rPr>
                <w:sz w:val="16"/>
                <w:szCs w:val="16"/>
              </w:rPr>
              <w:t>Djuki</w:t>
            </w:r>
            <w:proofErr w:type="spellEnd"/>
            <w:r w:rsidRPr="007D6057">
              <w:rPr>
                <w:sz w:val="16"/>
                <w:szCs w:val="16"/>
                <w:lang w:val="sr-Cyrl-CS"/>
              </w:rPr>
              <w:t>ć-</w:t>
            </w:r>
            <w:proofErr w:type="spellStart"/>
            <w:r w:rsidRPr="007D6057">
              <w:rPr>
                <w:sz w:val="16"/>
                <w:szCs w:val="16"/>
              </w:rPr>
              <w:t>Dejanovi</w:t>
            </w:r>
            <w:proofErr w:type="spellEnd"/>
            <w:r w:rsidRPr="007D6057">
              <w:rPr>
                <w:sz w:val="16"/>
                <w:szCs w:val="16"/>
                <w:lang w:val="sr-Cyrl-CS"/>
              </w:rPr>
              <w:t xml:space="preserve">ć </w:t>
            </w:r>
            <w:r w:rsidRPr="007D6057">
              <w:rPr>
                <w:sz w:val="16"/>
                <w:szCs w:val="16"/>
              </w:rPr>
              <w:t>S</w:t>
            </w:r>
            <w:r w:rsidRPr="007D6057">
              <w:rPr>
                <w:sz w:val="16"/>
                <w:szCs w:val="16"/>
                <w:lang w:val="sr-Cyrl-CS"/>
              </w:rPr>
              <w:t xml:space="preserve">, </w:t>
            </w:r>
            <w:proofErr w:type="spellStart"/>
            <w:r w:rsidRPr="007D6057">
              <w:rPr>
                <w:sz w:val="16"/>
                <w:szCs w:val="16"/>
              </w:rPr>
              <w:t>Jovanovi</w:t>
            </w:r>
            <w:proofErr w:type="spellEnd"/>
            <w:r w:rsidRPr="007D6057">
              <w:rPr>
                <w:sz w:val="16"/>
                <w:szCs w:val="16"/>
                <w:lang w:val="sr-Cyrl-CS"/>
              </w:rPr>
              <w:t>ć-</w:t>
            </w:r>
            <w:proofErr w:type="spellStart"/>
            <w:r w:rsidRPr="007D6057">
              <w:rPr>
                <w:sz w:val="16"/>
                <w:szCs w:val="16"/>
              </w:rPr>
              <w:t>Mihajlovi</w:t>
            </w:r>
            <w:proofErr w:type="spellEnd"/>
            <w:r w:rsidRPr="007D6057">
              <w:rPr>
                <w:sz w:val="16"/>
                <w:szCs w:val="16"/>
                <w:lang w:val="sr-Cyrl-CS"/>
              </w:rPr>
              <w:t xml:space="preserve">ć </w:t>
            </w:r>
            <w:r w:rsidRPr="007D6057">
              <w:rPr>
                <w:sz w:val="16"/>
                <w:szCs w:val="16"/>
              </w:rPr>
              <w:t>N</w:t>
            </w:r>
            <w:r w:rsidRPr="007D6057">
              <w:rPr>
                <w:sz w:val="16"/>
                <w:szCs w:val="16"/>
                <w:lang w:val="sr-Cyrl-CS"/>
              </w:rPr>
              <w:t xml:space="preserve">, </w:t>
            </w:r>
            <w:proofErr w:type="spellStart"/>
            <w:r w:rsidRPr="007D6057">
              <w:rPr>
                <w:sz w:val="16"/>
                <w:szCs w:val="16"/>
              </w:rPr>
              <w:t>Jankovi</w:t>
            </w:r>
            <w:proofErr w:type="spellEnd"/>
            <w:r w:rsidRPr="007D6057">
              <w:rPr>
                <w:sz w:val="16"/>
                <w:szCs w:val="16"/>
                <w:lang w:val="sr-Cyrl-CS"/>
              </w:rPr>
              <w:t xml:space="preserve">ć </w:t>
            </w:r>
            <w:r w:rsidRPr="007D6057">
              <w:rPr>
                <w:sz w:val="16"/>
                <w:szCs w:val="16"/>
              </w:rPr>
              <w:t>S</w:t>
            </w:r>
            <w:r w:rsidRPr="007D6057">
              <w:rPr>
                <w:sz w:val="16"/>
                <w:szCs w:val="16"/>
                <w:lang w:val="sr-Cyrl-CS"/>
              </w:rPr>
              <w:t xml:space="preserve">, </w:t>
            </w:r>
            <w:proofErr w:type="spellStart"/>
            <w:r w:rsidRPr="007D6057">
              <w:rPr>
                <w:sz w:val="16"/>
                <w:szCs w:val="16"/>
              </w:rPr>
              <w:t>Janji</w:t>
            </w:r>
            <w:proofErr w:type="spellEnd"/>
            <w:r w:rsidRPr="007D6057">
              <w:rPr>
                <w:sz w:val="16"/>
                <w:szCs w:val="16"/>
                <w:lang w:val="sr-Cyrl-CS"/>
              </w:rPr>
              <w:t xml:space="preserve">ć </w:t>
            </w:r>
            <w:r w:rsidRPr="007D6057">
              <w:rPr>
                <w:sz w:val="16"/>
                <w:szCs w:val="16"/>
              </w:rPr>
              <w:t>V</w:t>
            </w:r>
            <w:r w:rsidRPr="007D6057">
              <w:rPr>
                <w:sz w:val="16"/>
                <w:szCs w:val="16"/>
                <w:lang w:val="sr-Cyrl-CS"/>
              </w:rPr>
              <w:t xml:space="preserve">, </w:t>
            </w:r>
            <w:proofErr w:type="spellStart"/>
            <w:r w:rsidRPr="007D6057">
              <w:rPr>
                <w:sz w:val="16"/>
                <w:szCs w:val="16"/>
              </w:rPr>
              <w:t>Jovanovi</w:t>
            </w:r>
            <w:proofErr w:type="spellEnd"/>
            <w:r w:rsidRPr="007D6057">
              <w:rPr>
                <w:sz w:val="16"/>
                <w:szCs w:val="16"/>
                <w:lang w:val="sr-Cyrl-CS"/>
              </w:rPr>
              <w:t xml:space="preserve">ć </w:t>
            </w:r>
            <w:r w:rsidRPr="007D6057">
              <w:rPr>
                <w:sz w:val="16"/>
                <w:szCs w:val="16"/>
              </w:rPr>
              <w:t>M</w:t>
            </w:r>
            <w:r w:rsidRPr="007D6057">
              <w:rPr>
                <w:sz w:val="16"/>
                <w:szCs w:val="16"/>
                <w:lang w:val="sr-Cyrl-CS"/>
              </w:rPr>
              <w:t xml:space="preserve">, </w:t>
            </w:r>
            <w:proofErr w:type="spellStart"/>
            <w:r w:rsidRPr="007D6057">
              <w:rPr>
                <w:sz w:val="16"/>
                <w:szCs w:val="16"/>
              </w:rPr>
              <w:t>Petrovi</w:t>
            </w:r>
            <w:proofErr w:type="spellEnd"/>
            <w:r w:rsidRPr="007D6057">
              <w:rPr>
                <w:sz w:val="16"/>
                <w:szCs w:val="16"/>
                <w:lang w:val="sr-Cyrl-CS"/>
              </w:rPr>
              <w:t xml:space="preserve">ć </w:t>
            </w:r>
            <w:r w:rsidRPr="007D6057">
              <w:rPr>
                <w:sz w:val="16"/>
                <w:szCs w:val="16"/>
              </w:rPr>
              <w:t>D</w:t>
            </w:r>
            <w:r w:rsidRPr="007D6057">
              <w:rPr>
                <w:sz w:val="16"/>
                <w:szCs w:val="16"/>
                <w:lang w:val="sr-Cyrl-CS"/>
              </w:rPr>
              <w:t xml:space="preserve">, </w:t>
            </w:r>
            <w:proofErr w:type="spellStart"/>
            <w:r w:rsidRPr="007D6057">
              <w:rPr>
                <w:sz w:val="16"/>
                <w:szCs w:val="16"/>
              </w:rPr>
              <w:t>Borovcanin</w:t>
            </w:r>
            <w:proofErr w:type="spellEnd"/>
            <w:r w:rsidRPr="007D6057">
              <w:rPr>
                <w:sz w:val="16"/>
                <w:szCs w:val="16"/>
                <w:lang w:val="sr-Cyrl-CS"/>
              </w:rPr>
              <w:t xml:space="preserve"> </w:t>
            </w:r>
            <w:r w:rsidRPr="007D6057">
              <w:rPr>
                <w:sz w:val="16"/>
                <w:szCs w:val="16"/>
              </w:rPr>
              <w:t>M</w:t>
            </w:r>
            <w:r w:rsidRPr="007D6057">
              <w:rPr>
                <w:sz w:val="16"/>
                <w:szCs w:val="16"/>
                <w:lang w:val="sr-Cyrl-CS"/>
              </w:rPr>
              <w:t xml:space="preserve">, </w:t>
            </w:r>
            <w:proofErr w:type="spellStart"/>
            <w:r w:rsidRPr="007D6057">
              <w:rPr>
                <w:sz w:val="16"/>
                <w:szCs w:val="16"/>
              </w:rPr>
              <w:t>Radmanovi</w:t>
            </w:r>
            <w:proofErr w:type="spellEnd"/>
            <w:r w:rsidRPr="007D6057">
              <w:rPr>
                <w:sz w:val="16"/>
                <w:szCs w:val="16"/>
                <w:lang w:val="sr-Cyrl-CS"/>
              </w:rPr>
              <w:t xml:space="preserve">ć </w:t>
            </w:r>
            <w:r w:rsidRPr="007D6057">
              <w:rPr>
                <w:sz w:val="16"/>
                <w:szCs w:val="16"/>
              </w:rPr>
              <w:t>B</w:t>
            </w:r>
            <w:r>
              <w:rPr>
                <w:sz w:val="16"/>
                <w:szCs w:val="16"/>
              </w:rPr>
              <w:t xml:space="preserve">. </w:t>
            </w:r>
            <w:r w:rsidRPr="007D6057">
              <w:rPr>
                <w:sz w:val="16"/>
                <w:szCs w:val="16"/>
              </w:rPr>
              <w:t xml:space="preserve">Comparison of safety between individualized and empiric dose regimen of amitriptyline in the treatment of major depressive episode. </w:t>
            </w:r>
            <w:proofErr w:type="spellStart"/>
            <w:r w:rsidRPr="007D6057">
              <w:rPr>
                <w:sz w:val="16"/>
                <w:szCs w:val="16"/>
              </w:rPr>
              <w:t>Psychiatr</w:t>
            </w:r>
            <w:proofErr w:type="spellEnd"/>
            <w:r w:rsidRPr="007D6057">
              <w:rPr>
                <w:sz w:val="16"/>
                <w:szCs w:val="16"/>
              </w:rPr>
              <w:t xml:space="preserve"> </w:t>
            </w:r>
            <w:proofErr w:type="spellStart"/>
            <w:r w:rsidRPr="007D6057">
              <w:rPr>
                <w:sz w:val="16"/>
                <w:szCs w:val="16"/>
              </w:rPr>
              <w:t>Danub</w:t>
            </w:r>
            <w:proofErr w:type="spellEnd"/>
            <w:r w:rsidRPr="007D6057">
              <w:rPr>
                <w:sz w:val="16"/>
                <w:szCs w:val="16"/>
              </w:rPr>
              <w:t xml:space="preserve"> 2010; 22(2):</w:t>
            </w:r>
            <w:r>
              <w:rPr>
                <w:sz w:val="16"/>
                <w:szCs w:val="16"/>
              </w:rPr>
              <w:t xml:space="preserve"> </w:t>
            </w:r>
            <w:r w:rsidRPr="007D6057">
              <w:rPr>
                <w:sz w:val="16"/>
                <w:szCs w:val="16"/>
              </w:rPr>
              <w:t>354-357.</w:t>
            </w:r>
          </w:p>
        </w:tc>
      </w:tr>
      <w:tr w:rsidR="001A5CD2" w:rsidRPr="00FD4AB1" w14:paraId="35F5C5D4" w14:textId="77777777" w:rsidTr="00DF2E84">
        <w:trPr>
          <w:trHeight w:val="284"/>
          <w:jc w:val="center"/>
        </w:trPr>
        <w:tc>
          <w:tcPr>
            <w:tcW w:w="5000" w:type="pct"/>
            <w:gridSpan w:val="14"/>
            <w:vAlign w:val="center"/>
          </w:tcPr>
          <w:p w14:paraId="001EBAED"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3F5D5F44" w14:textId="77777777" w:rsidTr="00DF2E84">
        <w:trPr>
          <w:trHeight w:val="397"/>
          <w:jc w:val="center"/>
        </w:trPr>
        <w:tc>
          <w:tcPr>
            <w:tcW w:w="1406" w:type="pct"/>
            <w:gridSpan w:val="6"/>
            <w:vMerge w:val="restart"/>
            <w:vAlign w:val="center"/>
          </w:tcPr>
          <w:p w14:paraId="30B3248B"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277" w:type="pct"/>
            <w:gridSpan w:val="3"/>
            <w:vAlign w:val="center"/>
          </w:tcPr>
          <w:p w14:paraId="638DB825"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2317" w:type="pct"/>
            <w:gridSpan w:val="5"/>
            <w:vAlign w:val="center"/>
          </w:tcPr>
          <w:p w14:paraId="4EDE4080" w14:textId="77777777" w:rsidR="001A5CD2" w:rsidRPr="00DE630B" w:rsidRDefault="001A5CD2" w:rsidP="0032462C">
            <w:pPr>
              <w:ind w:left="128"/>
              <w:rPr>
                <w:b/>
              </w:rPr>
            </w:pPr>
          </w:p>
        </w:tc>
      </w:tr>
      <w:tr w:rsidR="001A5CD2" w:rsidRPr="00FD4AB1" w14:paraId="2E3BAD96" w14:textId="77777777" w:rsidTr="00DF2E84">
        <w:trPr>
          <w:trHeight w:val="397"/>
          <w:jc w:val="center"/>
        </w:trPr>
        <w:tc>
          <w:tcPr>
            <w:tcW w:w="1406" w:type="pct"/>
            <w:gridSpan w:val="6"/>
            <w:vMerge/>
            <w:vAlign w:val="center"/>
          </w:tcPr>
          <w:p w14:paraId="7C1C9BB3" w14:textId="77777777" w:rsidR="001A5CD2" w:rsidRPr="00FD4AB1" w:rsidRDefault="001A5CD2" w:rsidP="0032462C">
            <w:pPr>
              <w:rPr>
                <w:sz w:val="18"/>
                <w:szCs w:val="18"/>
                <w:lang w:val="sr-Cyrl-CS"/>
              </w:rPr>
            </w:pPr>
          </w:p>
        </w:tc>
        <w:tc>
          <w:tcPr>
            <w:tcW w:w="1277" w:type="pct"/>
            <w:gridSpan w:val="3"/>
            <w:vAlign w:val="center"/>
          </w:tcPr>
          <w:p w14:paraId="708E26B9" w14:textId="77777777" w:rsidR="001A5CD2" w:rsidRPr="00E706ED" w:rsidRDefault="001A5CD2" w:rsidP="0032462C">
            <w:pPr>
              <w:rPr>
                <w:sz w:val="16"/>
                <w:szCs w:val="18"/>
              </w:rPr>
            </w:pPr>
            <w:r w:rsidRPr="00DF2A27">
              <w:rPr>
                <w:sz w:val="16"/>
                <w:szCs w:val="18"/>
              </w:rPr>
              <w:t>Scopus</w:t>
            </w:r>
          </w:p>
        </w:tc>
        <w:tc>
          <w:tcPr>
            <w:tcW w:w="2317" w:type="pct"/>
            <w:gridSpan w:val="5"/>
            <w:vAlign w:val="center"/>
          </w:tcPr>
          <w:p w14:paraId="18707B6C" w14:textId="77777777" w:rsidR="001A5CD2" w:rsidRPr="00A0173A" w:rsidRDefault="001A5CD2" w:rsidP="0032462C">
            <w:pPr>
              <w:rPr>
                <w:b/>
                <w:szCs w:val="18"/>
              </w:rPr>
            </w:pPr>
          </w:p>
        </w:tc>
      </w:tr>
      <w:tr w:rsidR="001A5CD2" w:rsidRPr="00FD4AB1" w14:paraId="3313CF96" w14:textId="77777777" w:rsidTr="00DF2E84">
        <w:trPr>
          <w:trHeight w:val="397"/>
          <w:jc w:val="center"/>
        </w:trPr>
        <w:tc>
          <w:tcPr>
            <w:tcW w:w="1406" w:type="pct"/>
            <w:gridSpan w:val="6"/>
            <w:vAlign w:val="center"/>
          </w:tcPr>
          <w:p w14:paraId="427F14AE" w14:textId="77777777" w:rsidR="001A5CD2" w:rsidRPr="005A22A7" w:rsidRDefault="001A5CD2" w:rsidP="0032462C">
            <w:pPr>
              <w:rPr>
                <w:sz w:val="18"/>
                <w:szCs w:val="18"/>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r w:rsidRPr="004C418A">
              <w:rPr>
                <w:sz w:val="18"/>
                <w:szCs w:val="18"/>
                <w:lang w:val="ru-RU"/>
              </w:rPr>
              <w:t xml:space="preserve"> </w:t>
            </w:r>
            <w:r>
              <w:rPr>
                <w:sz w:val="18"/>
                <w:szCs w:val="18"/>
              </w:rPr>
              <w:t xml:space="preserve">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3594" w:type="pct"/>
            <w:gridSpan w:val="8"/>
            <w:vAlign w:val="center"/>
          </w:tcPr>
          <w:p w14:paraId="2049321A" w14:textId="77777777" w:rsidR="001A5CD2" w:rsidRPr="005A22A7" w:rsidRDefault="001A5CD2" w:rsidP="0032462C">
            <w:pPr>
              <w:rPr>
                <w:b/>
              </w:rPr>
            </w:pPr>
            <w:r>
              <w:rPr>
                <w:b/>
              </w:rPr>
              <w:t>12</w:t>
            </w:r>
          </w:p>
        </w:tc>
      </w:tr>
      <w:tr w:rsidR="001A5CD2" w:rsidRPr="00FD4AB1" w14:paraId="5DB6E4AD" w14:textId="77777777" w:rsidTr="00E222BD">
        <w:trPr>
          <w:trHeight w:val="284"/>
          <w:jc w:val="center"/>
        </w:trPr>
        <w:tc>
          <w:tcPr>
            <w:tcW w:w="1406" w:type="pct"/>
            <w:gridSpan w:val="6"/>
            <w:vMerge w:val="restart"/>
            <w:vAlign w:val="center"/>
          </w:tcPr>
          <w:p w14:paraId="1A0F738E"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1162" w:type="pct"/>
            <w:gridSpan w:val="2"/>
            <w:vMerge w:val="restart"/>
            <w:vAlign w:val="center"/>
          </w:tcPr>
          <w:p w14:paraId="5DD0BBB1" w14:textId="77777777" w:rsidR="001A5CD2" w:rsidRPr="0019228B" w:rsidRDefault="001A5CD2" w:rsidP="0032462C">
            <w:pPr>
              <w:jc w:val="center"/>
              <w:rPr>
                <w:b/>
              </w:rPr>
            </w:pPr>
            <w:r>
              <w:rPr>
                <w:b/>
              </w:rPr>
              <w:t>2</w:t>
            </w:r>
          </w:p>
        </w:tc>
        <w:tc>
          <w:tcPr>
            <w:tcW w:w="115" w:type="pct"/>
            <w:vAlign w:val="center"/>
          </w:tcPr>
          <w:p w14:paraId="2BBD5C7B" w14:textId="77777777" w:rsidR="001A5CD2" w:rsidRPr="00D44E36" w:rsidRDefault="001A5CD2" w:rsidP="0032462C">
            <w:pPr>
              <w:rPr>
                <w:sz w:val="16"/>
                <w:szCs w:val="18"/>
              </w:rPr>
            </w:pPr>
            <w:r w:rsidRPr="00D44E36">
              <w:rPr>
                <w:sz w:val="16"/>
                <w:szCs w:val="18"/>
                <w:lang w:val="sr-Cyrl-CS"/>
              </w:rPr>
              <w:t>Домаћи</w:t>
            </w:r>
          </w:p>
        </w:tc>
        <w:tc>
          <w:tcPr>
            <w:tcW w:w="2317" w:type="pct"/>
            <w:gridSpan w:val="5"/>
            <w:vAlign w:val="center"/>
          </w:tcPr>
          <w:p w14:paraId="1A9192BC" w14:textId="77777777" w:rsidR="001A5CD2" w:rsidRPr="0019228B" w:rsidRDefault="001A5CD2" w:rsidP="0032462C">
            <w:pPr>
              <w:pStyle w:val="BodyText"/>
              <w:tabs>
                <w:tab w:val="left" w:pos="1905"/>
              </w:tabs>
              <w:ind w:left="128"/>
              <w:rPr>
                <w:b/>
                <w:sz w:val="20"/>
                <w:lang w:val="en-US"/>
              </w:rPr>
            </w:pPr>
            <w:r>
              <w:rPr>
                <w:b/>
                <w:sz w:val="20"/>
                <w:lang w:val="en-US"/>
              </w:rPr>
              <w:t>2</w:t>
            </w:r>
          </w:p>
        </w:tc>
      </w:tr>
      <w:tr w:rsidR="001A5CD2" w:rsidRPr="00FD4AB1" w14:paraId="62CA03AB" w14:textId="77777777" w:rsidTr="00E222BD">
        <w:trPr>
          <w:trHeight w:val="284"/>
          <w:jc w:val="center"/>
        </w:trPr>
        <w:tc>
          <w:tcPr>
            <w:tcW w:w="1406" w:type="pct"/>
            <w:gridSpan w:val="6"/>
            <w:vMerge/>
            <w:vAlign w:val="center"/>
          </w:tcPr>
          <w:p w14:paraId="4C6FAB65" w14:textId="77777777" w:rsidR="001A5CD2" w:rsidRPr="00FD4AB1" w:rsidRDefault="001A5CD2" w:rsidP="0032462C">
            <w:pPr>
              <w:rPr>
                <w:sz w:val="18"/>
                <w:szCs w:val="18"/>
                <w:lang w:val="sr-Cyrl-CS"/>
              </w:rPr>
            </w:pPr>
          </w:p>
        </w:tc>
        <w:tc>
          <w:tcPr>
            <w:tcW w:w="1162" w:type="pct"/>
            <w:gridSpan w:val="2"/>
            <w:vMerge/>
            <w:vAlign w:val="center"/>
          </w:tcPr>
          <w:p w14:paraId="730F26C4" w14:textId="77777777" w:rsidR="001A5CD2" w:rsidRPr="00A0173A" w:rsidRDefault="001A5CD2" w:rsidP="0032462C">
            <w:pPr>
              <w:jc w:val="center"/>
              <w:rPr>
                <w:b/>
                <w:szCs w:val="18"/>
              </w:rPr>
            </w:pPr>
          </w:p>
        </w:tc>
        <w:tc>
          <w:tcPr>
            <w:tcW w:w="115" w:type="pct"/>
            <w:vAlign w:val="center"/>
          </w:tcPr>
          <w:p w14:paraId="274F2EAE" w14:textId="77777777" w:rsidR="001A5CD2" w:rsidRPr="00D44E36" w:rsidRDefault="001A5CD2" w:rsidP="0032462C">
            <w:pPr>
              <w:rPr>
                <w:sz w:val="16"/>
                <w:szCs w:val="18"/>
                <w:lang w:val="sr-Cyrl-CS"/>
              </w:rPr>
            </w:pPr>
            <w:r w:rsidRPr="00D44E36">
              <w:rPr>
                <w:sz w:val="16"/>
                <w:szCs w:val="18"/>
                <w:lang w:val="sr-Cyrl-CS"/>
              </w:rPr>
              <w:t>Међународни</w:t>
            </w:r>
          </w:p>
        </w:tc>
        <w:tc>
          <w:tcPr>
            <w:tcW w:w="2317" w:type="pct"/>
            <w:gridSpan w:val="5"/>
            <w:vAlign w:val="center"/>
          </w:tcPr>
          <w:p w14:paraId="23BE9E42" w14:textId="77777777" w:rsidR="001A5CD2" w:rsidRPr="00A0173A" w:rsidRDefault="001A5CD2" w:rsidP="0032462C">
            <w:pPr>
              <w:pStyle w:val="BodyText"/>
              <w:tabs>
                <w:tab w:val="left" w:pos="1905"/>
              </w:tabs>
              <w:ind w:left="128"/>
              <w:rPr>
                <w:b/>
                <w:sz w:val="20"/>
                <w:szCs w:val="18"/>
                <w:lang w:val="en-US"/>
              </w:rPr>
            </w:pPr>
          </w:p>
        </w:tc>
      </w:tr>
      <w:tr w:rsidR="001A5CD2" w:rsidRPr="00FD4AB1" w14:paraId="7A7BCFB1" w14:textId="77777777" w:rsidTr="00DF2E84">
        <w:trPr>
          <w:trHeight w:val="613"/>
          <w:jc w:val="center"/>
        </w:trPr>
        <w:tc>
          <w:tcPr>
            <w:tcW w:w="986" w:type="pct"/>
            <w:gridSpan w:val="4"/>
            <w:vAlign w:val="center"/>
          </w:tcPr>
          <w:p w14:paraId="7AFBB213"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4014" w:type="pct"/>
            <w:gridSpan w:val="10"/>
            <w:vAlign w:val="center"/>
          </w:tcPr>
          <w:p w14:paraId="24EB85E1" w14:textId="77777777" w:rsidR="001A5CD2" w:rsidRPr="00F913E6" w:rsidRDefault="001A5CD2" w:rsidP="0032462C">
            <w:pPr>
              <w:rPr>
                <w:sz w:val="18"/>
                <w:szCs w:val="18"/>
                <w:lang w:val="sr-Cyrl-CS"/>
              </w:rPr>
            </w:pPr>
            <w:r w:rsidRPr="00F913E6">
              <w:rPr>
                <w:sz w:val="18"/>
                <w:szCs w:val="18"/>
                <w:lang w:val="sr-Cyrl-CS"/>
              </w:rPr>
              <w:t>1998. – Групна психотерапија, Медицински факултет Универзитета у Београду</w:t>
            </w:r>
          </w:p>
        </w:tc>
      </w:tr>
      <w:tr w:rsidR="001A5CD2" w:rsidRPr="00FD4AB1" w14:paraId="747F1535" w14:textId="77777777" w:rsidTr="00DF2E84">
        <w:trPr>
          <w:trHeight w:val="385"/>
          <w:jc w:val="center"/>
        </w:trPr>
        <w:tc>
          <w:tcPr>
            <w:tcW w:w="986" w:type="pct"/>
            <w:gridSpan w:val="4"/>
            <w:vAlign w:val="center"/>
          </w:tcPr>
          <w:p w14:paraId="7ADBBA06" w14:textId="77777777" w:rsidR="001A5CD2" w:rsidRPr="00FD4AB1" w:rsidRDefault="001A5CD2" w:rsidP="0032462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014" w:type="pct"/>
            <w:gridSpan w:val="10"/>
            <w:vAlign w:val="center"/>
          </w:tcPr>
          <w:p w14:paraId="5A7C7AC7" w14:textId="77777777" w:rsidR="001A5CD2" w:rsidRPr="00F913E6" w:rsidRDefault="001A5CD2" w:rsidP="0032462C">
            <w:pPr>
              <w:rPr>
                <w:sz w:val="18"/>
                <w:szCs w:val="18"/>
                <w:lang w:val="sr-Cyrl-CS"/>
              </w:rPr>
            </w:pPr>
            <w:r w:rsidRPr="00F913E6">
              <w:rPr>
                <w:sz w:val="18"/>
                <w:szCs w:val="18"/>
                <w:lang w:val="sr-Cyrl-CS"/>
              </w:rPr>
              <w:t>2003, Travel award, 16th  ECNP Congress, Праг, Чешка</w:t>
            </w:r>
          </w:p>
        </w:tc>
      </w:tr>
    </w:tbl>
    <w:p w14:paraId="4A5D8831" w14:textId="77777777" w:rsidR="001A5CD2" w:rsidRDefault="001A5CD2" w:rsidP="0032462C"/>
    <w:p w14:paraId="013E960C" w14:textId="38F1167F" w:rsidR="003A62B8" w:rsidRDefault="003A62B8">
      <w:pPr>
        <w:spacing w:after="200" w:line="276"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0"/>
        <w:gridCol w:w="710"/>
        <w:gridCol w:w="369"/>
        <w:gridCol w:w="505"/>
        <w:gridCol w:w="375"/>
        <w:gridCol w:w="73"/>
        <w:gridCol w:w="1299"/>
        <w:gridCol w:w="1304"/>
        <w:gridCol w:w="1193"/>
        <w:gridCol w:w="409"/>
        <w:gridCol w:w="1209"/>
        <w:gridCol w:w="635"/>
        <w:gridCol w:w="1410"/>
      </w:tblGrid>
      <w:tr w:rsidR="001A5CD2" w:rsidRPr="00DF483A" w14:paraId="784B5D88" w14:textId="77777777" w:rsidTr="0032462C">
        <w:trPr>
          <w:trHeight w:val="409"/>
          <w:jc w:val="center"/>
        </w:trPr>
        <w:tc>
          <w:tcPr>
            <w:tcW w:w="1441" w:type="pct"/>
            <w:gridSpan w:val="7"/>
            <w:shd w:val="clear" w:color="auto" w:fill="auto"/>
            <w:vAlign w:val="center"/>
          </w:tcPr>
          <w:p w14:paraId="590F0075" w14:textId="77777777" w:rsidR="001A5CD2" w:rsidRPr="00DF483A" w:rsidRDefault="001A5CD2" w:rsidP="0032462C">
            <w:pPr>
              <w:rPr>
                <w:sz w:val="18"/>
                <w:szCs w:val="18"/>
                <w:lang w:val="sr-Cyrl-CS"/>
              </w:rPr>
            </w:pPr>
            <w:proofErr w:type="spellStart"/>
            <w:r w:rsidRPr="00DF483A">
              <w:rPr>
                <w:sz w:val="18"/>
                <w:szCs w:val="18"/>
              </w:rPr>
              <w:lastRenderedPageBreak/>
              <w:t>Име</w:t>
            </w:r>
            <w:proofErr w:type="spellEnd"/>
            <w:r w:rsidRPr="00DF483A">
              <w:rPr>
                <w:sz w:val="18"/>
                <w:szCs w:val="18"/>
              </w:rPr>
              <w:t xml:space="preserve"> и </w:t>
            </w:r>
            <w:proofErr w:type="spellStart"/>
            <w:r w:rsidRPr="00DF483A">
              <w:rPr>
                <w:sz w:val="18"/>
                <w:szCs w:val="18"/>
              </w:rPr>
              <w:t>презиме</w:t>
            </w:r>
            <w:proofErr w:type="spellEnd"/>
            <w:r w:rsidRPr="00DF483A">
              <w:rPr>
                <w:sz w:val="18"/>
                <w:szCs w:val="18"/>
              </w:rPr>
              <w:t xml:space="preserve"> </w:t>
            </w:r>
          </w:p>
        </w:tc>
        <w:tc>
          <w:tcPr>
            <w:tcW w:w="3559" w:type="pct"/>
            <w:gridSpan w:val="7"/>
            <w:shd w:val="clear" w:color="auto" w:fill="auto"/>
            <w:vAlign w:val="center"/>
          </w:tcPr>
          <w:p w14:paraId="2F9167E4" w14:textId="77777777" w:rsidR="001A5CD2" w:rsidRPr="005237FA" w:rsidRDefault="001A5CD2" w:rsidP="0032462C">
            <w:pPr>
              <w:pStyle w:val="Heading2"/>
              <w:rPr>
                <w:i/>
                <w:sz w:val="18"/>
                <w:szCs w:val="18"/>
              </w:rPr>
            </w:pPr>
            <w:bookmarkStart w:id="52" w:name="Исидора_Милосављевић"/>
            <w:proofErr w:type="spellStart"/>
            <w:r w:rsidRPr="00DF483A">
              <w:rPr>
                <w:sz w:val="18"/>
                <w:szCs w:val="18"/>
              </w:rPr>
              <w:t>Исидора</w:t>
            </w:r>
            <w:proofErr w:type="spellEnd"/>
            <w:r w:rsidRPr="00DF483A">
              <w:rPr>
                <w:sz w:val="18"/>
                <w:szCs w:val="18"/>
              </w:rPr>
              <w:t xml:space="preserve"> </w:t>
            </w:r>
            <w:proofErr w:type="spellStart"/>
            <w:r>
              <w:rPr>
                <w:sz w:val="18"/>
                <w:szCs w:val="18"/>
              </w:rPr>
              <w:t>Милосављевић</w:t>
            </w:r>
            <w:bookmarkEnd w:id="52"/>
            <w:proofErr w:type="spellEnd"/>
          </w:p>
        </w:tc>
      </w:tr>
      <w:tr w:rsidR="001A5CD2" w:rsidRPr="00DF483A" w14:paraId="0EB130F3" w14:textId="77777777" w:rsidTr="00DF2E84">
        <w:trPr>
          <w:trHeight w:val="284"/>
          <w:jc w:val="center"/>
        </w:trPr>
        <w:tc>
          <w:tcPr>
            <w:tcW w:w="1441" w:type="pct"/>
            <w:gridSpan w:val="7"/>
            <w:vAlign w:val="center"/>
          </w:tcPr>
          <w:p w14:paraId="7E502416" w14:textId="77777777" w:rsidR="001A5CD2" w:rsidRPr="00DF483A" w:rsidRDefault="001A5CD2" w:rsidP="0032462C">
            <w:pPr>
              <w:rPr>
                <w:sz w:val="18"/>
                <w:szCs w:val="18"/>
                <w:lang w:val="sr-Cyrl-CS"/>
              </w:rPr>
            </w:pPr>
            <w:r w:rsidRPr="00DF483A">
              <w:rPr>
                <w:sz w:val="18"/>
                <w:szCs w:val="18"/>
                <w:lang w:val="sr-Cyrl-CS"/>
              </w:rPr>
              <w:t>Звање</w:t>
            </w:r>
          </w:p>
        </w:tc>
        <w:tc>
          <w:tcPr>
            <w:tcW w:w="3559" w:type="pct"/>
            <w:gridSpan w:val="7"/>
            <w:vAlign w:val="center"/>
          </w:tcPr>
          <w:p w14:paraId="63855F98" w14:textId="77777777" w:rsidR="001A5CD2" w:rsidRPr="00DF483A" w:rsidRDefault="001A5CD2" w:rsidP="0032462C">
            <w:pPr>
              <w:rPr>
                <w:sz w:val="18"/>
                <w:szCs w:val="18"/>
                <w:lang w:val="sr-Cyrl-CS"/>
              </w:rPr>
            </w:pPr>
            <w:r>
              <w:rPr>
                <w:sz w:val="18"/>
                <w:szCs w:val="18"/>
                <w:lang w:val="sr-Cyrl-CS"/>
              </w:rPr>
              <w:t>Доцент</w:t>
            </w:r>
          </w:p>
        </w:tc>
      </w:tr>
      <w:tr w:rsidR="001A5CD2" w:rsidRPr="00DF483A" w14:paraId="49E57B69" w14:textId="77777777" w:rsidTr="00DF2E84">
        <w:tblPrEx>
          <w:jc w:val="left"/>
        </w:tblPrEx>
        <w:trPr>
          <w:trHeight w:val="545"/>
        </w:trPr>
        <w:tc>
          <w:tcPr>
            <w:tcW w:w="1441" w:type="pct"/>
            <w:gridSpan w:val="7"/>
            <w:vAlign w:val="center"/>
          </w:tcPr>
          <w:p w14:paraId="3EAF8EE1" w14:textId="77777777" w:rsidR="001A5CD2" w:rsidRPr="00DF483A" w:rsidRDefault="001A5CD2" w:rsidP="0032462C">
            <w:pPr>
              <w:rPr>
                <w:sz w:val="18"/>
                <w:szCs w:val="18"/>
                <w:lang w:val="sr-Cyrl-CS"/>
              </w:rPr>
            </w:pPr>
            <w:r w:rsidRPr="00DF483A">
              <w:rPr>
                <w:sz w:val="18"/>
                <w:szCs w:val="18"/>
                <w:lang w:val="sr-Cyrl-CS"/>
              </w:rPr>
              <w:t>Назив институције у  којој наставник ради са пуним радним временом и од када</w:t>
            </w:r>
          </w:p>
        </w:tc>
        <w:tc>
          <w:tcPr>
            <w:tcW w:w="2583" w:type="pct"/>
            <w:gridSpan w:val="5"/>
            <w:vAlign w:val="center"/>
          </w:tcPr>
          <w:p w14:paraId="700914D8" w14:textId="77777777" w:rsidR="001A5CD2" w:rsidRPr="00DF483A" w:rsidRDefault="001A5CD2" w:rsidP="0032462C">
            <w:pPr>
              <w:rPr>
                <w:sz w:val="18"/>
                <w:szCs w:val="18"/>
                <w:lang w:val="sr-Cyrl-CS"/>
              </w:rPr>
            </w:pPr>
            <w:r w:rsidRPr="00DF483A">
              <w:rPr>
                <w:sz w:val="18"/>
                <w:szCs w:val="18"/>
                <w:lang w:val="sr-Cyrl-CS"/>
              </w:rPr>
              <w:t>Факултет медицинских наука,Универзитет у Крагујевцу</w:t>
            </w:r>
          </w:p>
        </w:tc>
        <w:tc>
          <w:tcPr>
            <w:tcW w:w="976" w:type="pct"/>
            <w:gridSpan w:val="2"/>
            <w:vAlign w:val="center"/>
          </w:tcPr>
          <w:p w14:paraId="27718AC5" w14:textId="77777777" w:rsidR="001A5CD2" w:rsidRPr="00DF483A" w:rsidRDefault="001A5CD2" w:rsidP="0032462C">
            <w:pPr>
              <w:jc w:val="center"/>
              <w:rPr>
                <w:sz w:val="18"/>
                <w:szCs w:val="18"/>
                <w:lang w:val="sr-Cyrl-CS"/>
              </w:rPr>
            </w:pPr>
            <w:r w:rsidRPr="00DF483A">
              <w:rPr>
                <w:sz w:val="18"/>
                <w:szCs w:val="18"/>
                <w:lang w:val="sr-Cyrl-CS"/>
              </w:rPr>
              <w:t>2012.</w:t>
            </w:r>
          </w:p>
        </w:tc>
      </w:tr>
      <w:tr w:rsidR="001A5CD2" w:rsidRPr="00DF483A" w14:paraId="15A0F26A" w14:textId="77777777" w:rsidTr="00DF2E84">
        <w:trPr>
          <w:trHeight w:val="284"/>
          <w:jc w:val="center"/>
        </w:trPr>
        <w:tc>
          <w:tcPr>
            <w:tcW w:w="1441" w:type="pct"/>
            <w:gridSpan w:val="7"/>
            <w:vAlign w:val="center"/>
          </w:tcPr>
          <w:p w14:paraId="03BC4ECE" w14:textId="77777777" w:rsidR="001A5CD2" w:rsidRPr="00DF483A" w:rsidRDefault="001A5CD2" w:rsidP="0032462C">
            <w:pPr>
              <w:rPr>
                <w:sz w:val="18"/>
                <w:szCs w:val="18"/>
                <w:lang w:val="sr-Cyrl-CS"/>
              </w:rPr>
            </w:pPr>
            <w:r w:rsidRPr="00DF483A">
              <w:rPr>
                <w:sz w:val="18"/>
                <w:szCs w:val="18"/>
                <w:lang w:val="sr-Cyrl-CS"/>
              </w:rPr>
              <w:t>Ужа научна односно уметничка област</w:t>
            </w:r>
          </w:p>
        </w:tc>
        <w:tc>
          <w:tcPr>
            <w:tcW w:w="3559" w:type="pct"/>
            <w:gridSpan w:val="7"/>
            <w:vAlign w:val="center"/>
          </w:tcPr>
          <w:p w14:paraId="6A27D846" w14:textId="77777777" w:rsidR="001A5CD2" w:rsidRPr="00DF483A" w:rsidRDefault="001A5CD2" w:rsidP="0032462C">
            <w:pPr>
              <w:rPr>
                <w:sz w:val="18"/>
                <w:szCs w:val="18"/>
              </w:rPr>
            </w:pPr>
            <w:proofErr w:type="spellStart"/>
            <w:r w:rsidRPr="00DF483A">
              <w:rPr>
                <w:sz w:val="18"/>
                <w:szCs w:val="18"/>
              </w:rPr>
              <w:t>Фармацеутска</w:t>
            </w:r>
            <w:proofErr w:type="spellEnd"/>
            <w:r w:rsidRPr="00DF483A">
              <w:rPr>
                <w:sz w:val="18"/>
                <w:szCs w:val="18"/>
              </w:rPr>
              <w:t xml:space="preserve"> </w:t>
            </w:r>
            <w:proofErr w:type="spellStart"/>
            <w:r w:rsidRPr="00DF483A">
              <w:rPr>
                <w:sz w:val="18"/>
                <w:szCs w:val="18"/>
              </w:rPr>
              <w:t>биотехнологија</w:t>
            </w:r>
            <w:proofErr w:type="spellEnd"/>
          </w:p>
        </w:tc>
      </w:tr>
      <w:tr w:rsidR="001A5CD2" w:rsidRPr="00DF483A" w14:paraId="0E9839C6" w14:textId="77777777" w:rsidTr="00DF2E84">
        <w:trPr>
          <w:trHeight w:val="284"/>
          <w:jc w:val="center"/>
        </w:trPr>
        <w:tc>
          <w:tcPr>
            <w:tcW w:w="5000" w:type="pct"/>
            <w:gridSpan w:val="14"/>
            <w:vAlign w:val="center"/>
          </w:tcPr>
          <w:p w14:paraId="5A807F15" w14:textId="77777777" w:rsidR="001A5CD2" w:rsidRPr="00DF483A" w:rsidRDefault="001A5CD2" w:rsidP="0032462C">
            <w:pPr>
              <w:rPr>
                <w:sz w:val="18"/>
                <w:szCs w:val="18"/>
                <w:lang w:val="sr-Cyrl-CS"/>
              </w:rPr>
            </w:pPr>
            <w:proofErr w:type="spellStart"/>
            <w:r w:rsidRPr="00DF483A">
              <w:rPr>
                <w:sz w:val="18"/>
                <w:szCs w:val="18"/>
              </w:rPr>
              <w:t>Академска</w:t>
            </w:r>
            <w:proofErr w:type="spellEnd"/>
            <w:r w:rsidRPr="00DF483A">
              <w:rPr>
                <w:sz w:val="18"/>
                <w:szCs w:val="18"/>
              </w:rPr>
              <w:t xml:space="preserve"> </w:t>
            </w:r>
            <w:proofErr w:type="spellStart"/>
            <w:r w:rsidRPr="00DF483A">
              <w:rPr>
                <w:sz w:val="18"/>
                <w:szCs w:val="18"/>
              </w:rPr>
              <w:t>каријера</w:t>
            </w:r>
            <w:proofErr w:type="spellEnd"/>
          </w:p>
        </w:tc>
      </w:tr>
      <w:tr w:rsidR="001A5CD2" w:rsidRPr="00DF483A" w14:paraId="75088226" w14:textId="77777777" w:rsidTr="00DF2E84">
        <w:trPr>
          <w:trHeight w:val="213"/>
          <w:jc w:val="center"/>
        </w:trPr>
        <w:tc>
          <w:tcPr>
            <w:tcW w:w="810" w:type="pct"/>
            <w:gridSpan w:val="3"/>
          </w:tcPr>
          <w:p w14:paraId="00ED1F0D" w14:textId="77777777" w:rsidR="001A5CD2" w:rsidRPr="00DF483A" w:rsidRDefault="001A5CD2" w:rsidP="0032462C">
            <w:pPr>
              <w:jc w:val="center"/>
              <w:rPr>
                <w:sz w:val="18"/>
                <w:szCs w:val="18"/>
              </w:rPr>
            </w:pPr>
          </w:p>
        </w:tc>
        <w:tc>
          <w:tcPr>
            <w:tcW w:w="417" w:type="pct"/>
            <w:gridSpan w:val="2"/>
          </w:tcPr>
          <w:p w14:paraId="23CCD917" w14:textId="77777777" w:rsidR="001A5CD2" w:rsidRPr="00DF483A" w:rsidRDefault="001A5CD2" w:rsidP="0032462C">
            <w:pPr>
              <w:jc w:val="center"/>
              <w:rPr>
                <w:sz w:val="18"/>
                <w:szCs w:val="18"/>
                <w:lang w:val="sr-Cyrl-CS"/>
              </w:rPr>
            </w:pPr>
            <w:r w:rsidRPr="00DF483A">
              <w:rPr>
                <w:sz w:val="18"/>
                <w:szCs w:val="18"/>
                <w:lang w:val="sr-Cyrl-CS"/>
              </w:rPr>
              <w:t>Година</w:t>
            </w:r>
          </w:p>
        </w:tc>
        <w:tc>
          <w:tcPr>
            <w:tcW w:w="2025" w:type="pct"/>
            <w:gridSpan w:val="5"/>
          </w:tcPr>
          <w:p w14:paraId="04B11702" w14:textId="77777777" w:rsidR="001A5CD2" w:rsidRPr="00DF483A" w:rsidRDefault="001A5CD2" w:rsidP="0032462C">
            <w:pPr>
              <w:jc w:val="center"/>
              <w:rPr>
                <w:sz w:val="18"/>
                <w:szCs w:val="18"/>
                <w:lang w:val="sr-Cyrl-BA"/>
              </w:rPr>
            </w:pPr>
            <w:r w:rsidRPr="00DF483A">
              <w:rPr>
                <w:sz w:val="18"/>
                <w:szCs w:val="18"/>
                <w:lang w:val="sr-Cyrl-BA"/>
              </w:rPr>
              <w:t>Институција</w:t>
            </w:r>
          </w:p>
        </w:tc>
        <w:tc>
          <w:tcPr>
            <w:tcW w:w="1748" w:type="pct"/>
            <w:gridSpan w:val="4"/>
          </w:tcPr>
          <w:p w14:paraId="18CC69EE" w14:textId="77777777" w:rsidR="001A5CD2" w:rsidRPr="00DF483A" w:rsidRDefault="001A5CD2" w:rsidP="0032462C">
            <w:pPr>
              <w:jc w:val="center"/>
              <w:rPr>
                <w:sz w:val="18"/>
                <w:szCs w:val="18"/>
                <w:lang w:val="sr-Cyrl-CS"/>
              </w:rPr>
            </w:pPr>
            <w:r w:rsidRPr="00DF483A">
              <w:rPr>
                <w:sz w:val="18"/>
                <w:szCs w:val="18"/>
                <w:lang w:val="sr-Cyrl-CS"/>
              </w:rPr>
              <w:t>Област</w:t>
            </w:r>
          </w:p>
        </w:tc>
      </w:tr>
      <w:tr w:rsidR="001A5CD2" w:rsidRPr="00DF483A" w14:paraId="2EF9D6C7" w14:textId="77777777" w:rsidTr="00DF2E84">
        <w:trPr>
          <w:trHeight w:val="284"/>
          <w:jc w:val="center"/>
        </w:trPr>
        <w:tc>
          <w:tcPr>
            <w:tcW w:w="810" w:type="pct"/>
            <w:gridSpan w:val="3"/>
            <w:vAlign w:val="center"/>
          </w:tcPr>
          <w:p w14:paraId="6275D437" w14:textId="77777777" w:rsidR="001A5CD2" w:rsidRPr="00DF483A" w:rsidRDefault="001A5CD2" w:rsidP="0032462C">
            <w:pPr>
              <w:rPr>
                <w:sz w:val="18"/>
                <w:szCs w:val="18"/>
                <w:lang w:val="sr-Cyrl-CS"/>
              </w:rPr>
            </w:pPr>
            <w:r w:rsidRPr="00DF483A">
              <w:rPr>
                <w:sz w:val="18"/>
                <w:szCs w:val="18"/>
                <w:lang w:val="sr-Cyrl-CS"/>
              </w:rPr>
              <w:t>Избор у звање</w:t>
            </w:r>
          </w:p>
        </w:tc>
        <w:tc>
          <w:tcPr>
            <w:tcW w:w="417" w:type="pct"/>
            <w:gridSpan w:val="2"/>
            <w:vAlign w:val="center"/>
          </w:tcPr>
          <w:p w14:paraId="5D5B337F" w14:textId="77777777" w:rsidR="001A5CD2" w:rsidRPr="00DF483A" w:rsidRDefault="001A5CD2" w:rsidP="0032462C">
            <w:pPr>
              <w:jc w:val="center"/>
              <w:rPr>
                <w:sz w:val="18"/>
                <w:szCs w:val="18"/>
              </w:rPr>
            </w:pPr>
            <w:r>
              <w:rPr>
                <w:sz w:val="18"/>
                <w:szCs w:val="18"/>
              </w:rPr>
              <w:t>2018</w:t>
            </w:r>
            <w:r w:rsidRPr="00DF483A">
              <w:rPr>
                <w:sz w:val="18"/>
                <w:szCs w:val="18"/>
              </w:rPr>
              <w:t>.</w:t>
            </w:r>
          </w:p>
        </w:tc>
        <w:tc>
          <w:tcPr>
            <w:tcW w:w="2025" w:type="pct"/>
            <w:gridSpan w:val="5"/>
            <w:vAlign w:val="center"/>
          </w:tcPr>
          <w:p w14:paraId="0ED37019" w14:textId="77777777" w:rsidR="001A5CD2" w:rsidRPr="00DF483A" w:rsidRDefault="001A5CD2" w:rsidP="0032462C">
            <w:pPr>
              <w:rPr>
                <w:sz w:val="18"/>
                <w:szCs w:val="18"/>
                <w:lang w:val="sr-Cyrl-CS"/>
              </w:rPr>
            </w:pPr>
            <w:r w:rsidRPr="00DF483A">
              <w:rPr>
                <w:sz w:val="18"/>
                <w:szCs w:val="18"/>
                <w:lang w:val="sr-Cyrl-CS"/>
              </w:rPr>
              <w:t>Факултет медицинских наука</w:t>
            </w:r>
          </w:p>
        </w:tc>
        <w:tc>
          <w:tcPr>
            <w:tcW w:w="1748" w:type="pct"/>
            <w:gridSpan w:val="4"/>
            <w:vAlign w:val="center"/>
          </w:tcPr>
          <w:p w14:paraId="60802434" w14:textId="77777777" w:rsidR="001A5CD2" w:rsidRPr="00DF483A" w:rsidRDefault="001A5CD2" w:rsidP="0032462C">
            <w:pPr>
              <w:rPr>
                <w:sz w:val="18"/>
                <w:szCs w:val="18"/>
                <w:lang w:val="sr-Cyrl-CS"/>
              </w:rPr>
            </w:pPr>
            <w:r w:rsidRPr="00DF483A">
              <w:rPr>
                <w:sz w:val="18"/>
                <w:szCs w:val="18"/>
                <w:lang w:val="sr-Cyrl-CS"/>
              </w:rPr>
              <w:t>Фармацеутска биотехнологија</w:t>
            </w:r>
          </w:p>
        </w:tc>
      </w:tr>
      <w:tr w:rsidR="001A5CD2" w:rsidRPr="00DF483A" w14:paraId="307E1B9C" w14:textId="77777777" w:rsidTr="00DF2E84">
        <w:trPr>
          <w:trHeight w:val="284"/>
          <w:jc w:val="center"/>
        </w:trPr>
        <w:tc>
          <w:tcPr>
            <w:tcW w:w="810" w:type="pct"/>
            <w:gridSpan w:val="3"/>
            <w:vAlign w:val="center"/>
          </w:tcPr>
          <w:p w14:paraId="41B15BBF" w14:textId="77777777" w:rsidR="001A5CD2" w:rsidRPr="00DF483A" w:rsidRDefault="001A5CD2" w:rsidP="0032462C">
            <w:pPr>
              <w:rPr>
                <w:sz w:val="18"/>
                <w:szCs w:val="18"/>
                <w:lang w:val="sr-Cyrl-CS"/>
              </w:rPr>
            </w:pPr>
            <w:r w:rsidRPr="00DF483A">
              <w:rPr>
                <w:sz w:val="18"/>
                <w:szCs w:val="18"/>
                <w:lang w:val="sr-Cyrl-CS"/>
              </w:rPr>
              <w:t>Докторат</w:t>
            </w:r>
          </w:p>
        </w:tc>
        <w:tc>
          <w:tcPr>
            <w:tcW w:w="417" w:type="pct"/>
            <w:gridSpan w:val="2"/>
            <w:vAlign w:val="center"/>
          </w:tcPr>
          <w:p w14:paraId="4C1984DB" w14:textId="77777777" w:rsidR="001A5CD2" w:rsidRPr="000D002C" w:rsidRDefault="001A5CD2" w:rsidP="0032462C">
            <w:pPr>
              <w:jc w:val="center"/>
              <w:rPr>
                <w:sz w:val="18"/>
                <w:szCs w:val="18"/>
              </w:rPr>
            </w:pPr>
            <w:r>
              <w:rPr>
                <w:sz w:val="18"/>
                <w:szCs w:val="18"/>
              </w:rPr>
              <w:t>2017.</w:t>
            </w:r>
          </w:p>
        </w:tc>
        <w:tc>
          <w:tcPr>
            <w:tcW w:w="2025" w:type="pct"/>
            <w:gridSpan w:val="5"/>
            <w:vAlign w:val="center"/>
          </w:tcPr>
          <w:p w14:paraId="0A0A9091" w14:textId="77777777" w:rsidR="001A5CD2" w:rsidRPr="00DF483A" w:rsidRDefault="001A5CD2" w:rsidP="0032462C">
            <w:pPr>
              <w:rPr>
                <w:sz w:val="18"/>
                <w:szCs w:val="18"/>
                <w:lang w:val="sr-Cyrl-CS"/>
              </w:rPr>
            </w:pPr>
            <w:r w:rsidRPr="00DF483A">
              <w:rPr>
                <w:sz w:val="18"/>
                <w:szCs w:val="18"/>
                <w:lang w:val="sr-Cyrl-CS"/>
              </w:rPr>
              <w:t>Факултет медицинских наука</w:t>
            </w:r>
          </w:p>
        </w:tc>
        <w:tc>
          <w:tcPr>
            <w:tcW w:w="1748" w:type="pct"/>
            <w:gridSpan w:val="4"/>
            <w:vAlign w:val="center"/>
          </w:tcPr>
          <w:p w14:paraId="5258B755" w14:textId="77777777" w:rsidR="001A5CD2" w:rsidRPr="00DF483A" w:rsidRDefault="001A5CD2" w:rsidP="0032462C">
            <w:pPr>
              <w:rPr>
                <w:sz w:val="18"/>
                <w:szCs w:val="18"/>
                <w:lang w:val="sr-Cyrl-CS"/>
              </w:rPr>
            </w:pPr>
            <w:r>
              <w:rPr>
                <w:sz w:val="18"/>
                <w:szCs w:val="18"/>
                <w:lang w:val="sr-Cyrl-CS"/>
              </w:rPr>
              <w:t>Медицина</w:t>
            </w:r>
          </w:p>
        </w:tc>
      </w:tr>
      <w:tr w:rsidR="001A5CD2" w:rsidRPr="00DF483A" w14:paraId="5D2665E3" w14:textId="77777777" w:rsidTr="00DF2E84">
        <w:trPr>
          <w:trHeight w:val="284"/>
          <w:jc w:val="center"/>
        </w:trPr>
        <w:tc>
          <w:tcPr>
            <w:tcW w:w="810" w:type="pct"/>
            <w:gridSpan w:val="3"/>
            <w:vAlign w:val="center"/>
          </w:tcPr>
          <w:p w14:paraId="70F60071" w14:textId="77777777" w:rsidR="001A5CD2" w:rsidRPr="00DF483A" w:rsidRDefault="001A5CD2" w:rsidP="0032462C">
            <w:pPr>
              <w:rPr>
                <w:sz w:val="18"/>
                <w:szCs w:val="18"/>
                <w:lang w:val="sr-Cyrl-CS"/>
              </w:rPr>
            </w:pPr>
            <w:r w:rsidRPr="00DF483A">
              <w:rPr>
                <w:sz w:val="18"/>
                <w:szCs w:val="18"/>
                <w:lang w:val="sr-Cyrl-CS"/>
              </w:rPr>
              <w:t>Специјализација</w:t>
            </w:r>
          </w:p>
        </w:tc>
        <w:tc>
          <w:tcPr>
            <w:tcW w:w="417" w:type="pct"/>
            <w:gridSpan w:val="2"/>
            <w:vAlign w:val="center"/>
          </w:tcPr>
          <w:p w14:paraId="287BE7E9" w14:textId="77777777" w:rsidR="001A5CD2" w:rsidRPr="00DF483A" w:rsidRDefault="001A5CD2" w:rsidP="0032462C">
            <w:pPr>
              <w:jc w:val="center"/>
              <w:rPr>
                <w:sz w:val="18"/>
                <w:szCs w:val="18"/>
              </w:rPr>
            </w:pPr>
          </w:p>
        </w:tc>
        <w:tc>
          <w:tcPr>
            <w:tcW w:w="2025" w:type="pct"/>
            <w:gridSpan w:val="5"/>
            <w:vAlign w:val="center"/>
          </w:tcPr>
          <w:p w14:paraId="347CAF09" w14:textId="77777777" w:rsidR="001A5CD2" w:rsidRPr="00DF483A" w:rsidRDefault="001A5CD2" w:rsidP="0032462C">
            <w:pPr>
              <w:rPr>
                <w:sz w:val="18"/>
                <w:szCs w:val="18"/>
                <w:lang w:val="sr-Cyrl-CS"/>
              </w:rPr>
            </w:pPr>
          </w:p>
        </w:tc>
        <w:tc>
          <w:tcPr>
            <w:tcW w:w="1748" w:type="pct"/>
            <w:gridSpan w:val="4"/>
            <w:vAlign w:val="center"/>
          </w:tcPr>
          <w:p w14:paraId="2E53BA7F" w14:textId="77777777" w:rsidR="001A5CD2" w:rsidRPr="00DF483A" w:rsidRDefault="001A5CD2" w:rsidP="0032462C">
            <w:pPr>
              <w:rPr>
                <w:sz w:val="18"/>
                <w:szCs w:val="18"/>
              </w:rPr>
            </w:pPr>
          </w:p>
        </w:tc>
      </w:tr>
      <w:tr w:rsidR="001A5CD2" w:rsidRPr="00DF483A" w14:paraId="79F3C909" w14:textId="77777777" w:rsidTr="00DF2E84">
        <w:trPr>
          <w:trHeight w:val="284"/>
          <w:jc w:val="center"/>
        </w:trPr>
        <w:tc>
          <w:tcPr>
            <w:tcW w:w="810" w:type="pct"/>
            <w:gridSpan w:val="3"/>
            <w:vAlign w:val="center"/>
          </w:tcPr>
          <w:p w14:paraId="251FA7CF" w14:textId="77777777" w:rsidR="001A5CD2" w:rsidRPr="00DF483A" w:rsidRDefault="001A5CD2" w:rsidP="0032462C">
            <w:pPr>
              <w:rPr>
                <w:sz w:val="18"/>
                <w:szCs w:val="18"/>
                <w:lang w:val="sr-Cyrl-CS"/>
              </w:rPr>
            </w:pPr>
            <w:r w:rsidRPr="00DF483A">
              <w:rPr>
                <w:sz w:val="18"/>
                <w:szCs w:val="18"/>
                <w:lang w:val="sr-Cyrl-CS"/>
              </w:rPr>
              <w:t>Магистратура</w:t>
            </w:r>
          </w:p>
        </w:tc>
        <w:tc>
          <w:tcPr>
            <w:tcW w:w="417" w:type="pct"/>
            <w:gridSpan w:val="2"/>
            <w:vAlign w:val="center"/>
          </w:tcPr>
          <w:p w14:paraId="4A756AB8" w14:textId="77777777" w:rsidR="001A5CD2" w:rsidRPr="00DF483A" w:rsidRDefault="001A5CD2" w:rsidP="0032462C">
            <w:pPr>
              <w:jc w:val="center"/>
              <w:rPr>
                <w:sz w:val="18"/>
                <w:szCs w:val="18"/>
                <w:lang w:val="sr-Latn-BA"/>
              </w:rPr>
            </w:pPr>
          </w:p>
        </w:tc>
        <w:tc>
          <w:tcPr>
            <w:tcW w:w="2025" w:type="pct"/>
            <w:gridSpan w:val="5"/>
            <w:vAlign w:val="center"/>
          </w:tcPr>
          <w:p w14:paraId="158BE95E" w14:textId="77777777" w:rsidR="001A5CD2" w:rsidRPr="006A6064" w:rsidRDefault="001A5CD2" w:rsidP="0032462C">
            <w:pPr>
              <w:rPr>
                <w:sz w:val="18"/>
                <w:szCs w:val="18"/>
              </w:rPr>
            </w:pPr>
          </w:p>
        </w:tc>
        <w:tc>
          <w:tcPr>
            <w:tcW w:w="1748" w:type="pct"/>
            <w:gridSpan w:val="4"/>
            <w:vAlign w:val="center"/>
          </w:tcPr>
          <w:p w14:paraId="33846A6E" w14:textId="77777777" w:rsidR="001A5CD2" w:rsidRPr="00DF483A" w:rsidRDefault="001A5CD2" w:rsidP="0032462C">
            <w:pPr>
              <w:rPr>
                <w:sz w:val="18"/>
                <w:szCs w:val="18"/>
              </w:rPr>
            </w:pPr>
          </w:p>
        </w:tc>
      </w:tr>
      <w:tr w:rsidR="001A5CD2" w:rsidRPr="00DF483A" w14:paraId="5D861D6C" w14:textId="77777777" w:rsidTr="00DF2E84">
        <w:trPr>
          <w:trHeight w:val="284"/>
          <w:jc w:val="center"/>
        </w:trPr>
        <w:tc>
          <w:tcPr>
            <w:tcW w:w="810" w:type="pct"/>
            <w:gridSpan w:val="3"/>
            <w:vAlign w:val="center"/>
          </w:tcPr>
          <w:p w14:paraId="18745EA0" w14:textId="77777777" w:rsidR="001A5CD2" w:rsidRPr="00DF483A" w:rsidRDefault="001A5CD2" w:rsidP="0032462C">
            <w:pPr>
              <w:rPr>
                <w:sz w:val="18"/>
                <w:szCs w:val="18"/>
                <w:lang w:val="sr-Cyrl-CS"/>
              </w:rPr>
            </w:pPr>
            <w:r w:rsidRPr="00DF483A">
              <w:rPr>
                <w:sz w:val="18"/>
                <w:szCs w:val="18"/>
                <w:lang w:val="sr-Cyrl-CS"/>
              </w:rPr>
              <w:t>Диплома</w:t>
            </w:r>
          </w:p>
        </w:tc>
        <w:tc>
          <w:tcPr>
            <w:tcW w:w="417" w:type="pct"/>
            <w:gridSpan w:val="2"/>
            <w:vAlign w:val="center"/>
          </w:tcPr>
          <w:p w14:paraId="435ED972" w14:textId="77777777" w:rsidR="001A5CD2" w:rsidRPr="00DF483A" w:rsidRDefault="001A5CD2" w:rsidP="0032462C">
            <w:pPr>
              <w:jc w:val="center"/>
              <w:rPr>
                <w:sz w:val="18"/>
                <w:szCs w:val="18"/>
              </w:rPr>
            </w:pPr>
            <w:r w:rsidRPr="00DF483A">
              <w:rPr>
                <w:sz w:val="18"/>
                <w:szCs w:val="18"/>
              </w:rPr>
              <w:t>2011.</w:t>
            </w:r>
          </w:p>
        </w:tc>
        <w:tc>
          <w:tcPr>
            <w:tcW w:w="2025" w:type="pct"/>
            <w:gridSpan w:val="5"/>
            <w:vAlign w:val="center"/>
          </w:tcPr>
          <w:p w14:paraId="28C8C288" w14:textId="77777777" w:rsidR="001A5CD2" w:rsidRPr="00DF483A" w:rsidRDefault="001A5CD2" w:rsidP="0032462C">
            <w:pPr>
              <w:rPr>
                <w:sz w:val="18"/>
                <w:szCs w:val="18"/>
                <w:lang w:val="sr-Cyrl-CS"/>
              </w:rPr>
            </w:pPr>
            <w:r w:rsidRPr="00DF483A">
              <w:rPr>
                <w:sz w:val="18"/>
                <w:szCs w:val="18"/>
                <w:lang w:val="sr-Cyrl-CS"/>
              </w:rPr>
              <w:t>Факултет медицинских наука</w:t>
            </w:r>
          </w:p>
        </w:tc>
        <w:tc>
          <w:tcPr>
            <w:tcW w:w="1748" w:type="pct"/>
            <w:gridSpan w:val="4"/>
            <w:vAlign w:val="center"/>
          </w:tcPr>
          <w:p w14:paraId="38DBA643" w14:textId="77777777" w:rsidR="001A5CD2" w:rsidRPr="00DF483A" w:rsidRDefault="001A5CD2" w:rsidP="0032462C">
            <w:pPr>
              <w:rPr>
                <w:sz w:val="18"/>
                <w:szCs w:val="18"/>
              </w:rPr>
            </w:pPr>
            <w:proofErr w:type="spellStart"/>
            <w:r w:rsidRPr="00DF483A">
              <w:rPr>
                <w:sz w:val="18"/>
                <w:szCs w:val="18"/>
              </w:rPr>
              <w:t>Фармација</w:t>
            </w:r>
            <w:proofErr w:type="spellEnd"/>
          </w:p>
        </w:tc>
      </w:tr>
      <w:tr w:rsidR="001A5CD2" w:rsidRPr="00A22864" w14:paraId="5B5F5547" w14:textId="77777777" w:rsidTr="00DF2E84">
        <w:trPr>
          <w:trHeight w:val="227"/>
          <w:jc w:val="center"/>
        </w:trPr>
        <w:tc>
          <w:tcPr>
            <w:tcW w:w="5000" w:type="pct"/>
            <w:gridSpan w:val="14"/>
            <w:vAlign w:val="center"/>
          </w:tcPr>
          <w:p w14:paraId="7D23A434"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16226786" w14:textId="77777777" w:rsidTr="00DF15F2">
        <w:trPr>
          <w:trHeight w:val="227"/>
          <w:jc w:val="center"/>
        </w:trPr>
        <w:tc>
          <w:tcPr>
            <w:tcW w:w="471" w:type="pct"/>
            <w:gridSpan w:val="2"/>
            <w:vAlign w:val="center"/>
          </w:tcPr>
          <w:p w14:paraId="73575E54" w14:textId="77777777" w:rsidR="001A5CD2" w:rsidRPr="00CC6C48" w:rsidRDefault="001A5CD2" w:rsidP="0032462C">
            <w:pPr>
              <w:spacing w:after="60"/>
              <w:rPr>
                <w:sz w:val="18"/>
                <w:szCs w:val="18"/>
                <w:lang w:val="sr-Cyrl-CS"/>
              </w:rPr>
            </w:pPr>
            <w:r w:rsidRPr="00CC6C48">
              <w:rPr>
                <w:sz w:val="18"/>
                <w:szCs w:val="18"/>
                <w:lang w:val="sr-Cyrl-CS"/>
              </w:rPr>
              <w:t>Р.Б.</w:t>
            </w:r>
          </w:p>
        </w:tc>
        <w:tc>
          <w:tcPr>
            <w:tcW w:w="2212" w:type="pct"/>
            <w:gridSpan w:val="7"/>
            <w:vAlign w:val="center"/>
          </w:tcPr>
          <w:p w14:paraId="79CABF0A"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764" w:type="pct"/>
            <w:gridSpan w:val="2"/>
            <w:vAlign w:val="center"/>
          </w:tcPr>
          <w:p w14:paraId="720FCCA7"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880" w:type="pct"/>
            <w:gridSpan w:val="2"/>
            <w:vAlign w:val="center"/>
          </w:tcPr>
          <w:p w14:paraId="632B23C5"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673" w:type="pct"/>
            <w:vAlign w:val="center"/>
          </w:tcPr>
          <w:p w14:paraId="09081536"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DF15F2" w:rsidRPr="00A22864" w14:paraId="2FCFB70F" w14:textId="77777777" w:rsidTr="00DF15F2">
        <w:trPr>
          <w:trHeight w:val="227"/>
          <w:jc w:val="center"/>
        </w:trPr>
        <w:tc>
          <w:tcPr>
            <w:tcW w:w="471" w:type="pct"/>
            <w:gridSpan w:val="2"/>
            <w:vAlign w:val="center"/>
          </w:tcPr>
          <w:p w14:paraId="40EA4E48" w14:textId="29D6948C" w:rsidR="00DF15F2" w:rsidRPr="00CC6C48" w:rsidRDefault="00DF15F2" w:rsidP="00DF15F2">
            <w:pPr>
              <w:spacing w:after="60"/>
              <w:rPr>
                <w:sz w:val="18"/>
                <w:szCs w:val="18"/>
                <w:lang w:val="sr-Cyrl-CS"/>
              </w:rPr>
            </w:pPr>
            <w:r>
              <w:rPr>
                <w:sz w:val="18"/>
                <w:szCs w:val="18"/>
                <w:lang w:val="sr-Cyrl-CS"/>
              </w:rPr>
              <w:t>1.</w:t>
            </w:r>
          </w:p>
        </w:tc>
        <w:tc>
          <w:tcPr>
            <w:tcW w:w="2212" w:type="pct"/>
            <w:gridSpan w:val="7"/>
            <w:vAlign w:val="center"/>
          </w:tcPr>
          <w:p w14:paraId="77C9E862" w14:textId="280D7E07" w:rsidR="00DF15F2" w:rsidRPr="00CC6C48" w:rsidRDefault="00DF15F2" w:rsidP="00DF15F2">
            <w:pPr>
              <w:spacing w:after="60"/>
              <w:rPr>
                <w:sz w:val="18"/>
                <w:szCs w:val="18"/>
                <w:lang w:val="sr-Cyrl-CS"/>
              </w:rPr>
            </w:pPr>
            <w:r>
              <w:rPr>
                <w:sz w:val="18"/>
                <w:szCs w:val="18"/>
                <w:lang w:val="sr-Cyrl-CS"/>
              </w:rPr>
              <w:t>Утицај хроничне администрације екстракта матичњака (</w:t>
            </w:r>
            <w:r>
              <w:rPr>
                <w:sz w:val="18"/>
                <w:szCs w:val="18"/>
              </w:rPr>
              <w:t xml:space="preserve">Melissa Officinalis </w:t>
            </w:r>
            <w:proofErr w:type="spellStart"/>
            <w:r>
              <w:rPr>
                <w:sz w:val="18"/>
                <w:szCs w:val="18"/>
              </w:rPr>
              <w:t>Lamiaceae</w:t>
            </w:r>
            <w:proofErr w:type="spellEnd"/>
            <w:r>
              <w:rPr>
                <w:sz w:val="18"/>
                <w:szCs w:val="18"/>
              </w:rPr>
              <w:t xml:space="preserve">) </w:t>
            </w:r>
            <w:r>
              <w:rPr>
                <w:sz w:val="18"/>
                <w:szCs w:val="18"/>
                <w:lang w:val="sr-Cyrl-RS"/>
              </w:rPr>
              <w:t>на развој и прогресију експерименталног аутоимунског миокардитиса пацова.</w:t>
            </w:r>
          </w:p>
        </w:tc>
        <w:tc>
          <w:tcPr>
            <w:tcW w:w="764" w:type="pct"/>
            <w:gridSpan w:val="2"/>
            <w:vAlign w:val="center"/>
          </w:tcPr>
          <w:p w14:paraId="17E4FBB4" w14:textId="28A88ABE" w:rsidR="00DF15F2" w:rsidRPr="00CC6C48" w:rsidRDefault="00DF15F2" w:rsidP="00DF15F2">
            <w:pPr>
              <w:spacing w:after="60"/>
              <w:rPr>
                <w:sz w:val="18"/>
                <w:szCs w:val="18"/>
                <w:lang w:val="sr-Cyrl-CS"/>
              </w:rPr>
            </w:pPr>
            <w:r>
              <w:rPr>
                <w:sz w:val="18"/>
                <w:szCs w:val="18"/>
                <w:lang w:val="sr-Cyrl-CS"/>
              </w:rPr>
              <w:t>Невена Драгинић</w:t>
            </w:r>
          </w:p>
        </w:tc>
        <w:tc>
          <w:tcPr>
            <w:tcW w:w="880" w:type="pct"/>
            <w:gridSpan w:val="2"/>
            <w:vAlign w:val="center"/>
          </w:tcPr>
          <w:p w14:paraId="4698E4DC" w14:textId="64DF5757" w:rsidR="00DF15F2" w:rsidRPr="00CC6C48" w:rsidRDefault="00DF15F2" w:rsidP="00DF15F2">
            <w:pPr>
              <w:spacing w:after="60"/>
              <w:rPr>
                <w:sz w:val="18"/>
                <w:szCs w:val="18"/>
                <w:lang w:val="sr-Cyrl-CS"/>
              </w:rPr>
            </w:pPr>
            <w:r>
              <w:rPr>
                <w:sz w:val="18"/>
                <w:szCs w:val="18"/>
                <w:lang w:val="sr-Cyrl-CS"/>
              </w:rPr>
              <w:t>2020.</w:t>
            </w:r>
          </w:p>
        </w:tc>
        <w:tc>
          <w:tcPr>
            <w:tcW w:w="673" w:type="pct"/>
            <w:vAlign w:val="center"/>
          </w:tcPr>
          <w:p w14:paraId="729095CC" w14:textId="77777777" w:rsidR="00DF15F2" w:rsidRPr="00CC6C48" w:rsidRDefault="00DF15F2" w:rsidP="00DF15F2">
            <w:pPr>
              <w:spacing w:after="60"/>
              <w:rPr>
                <w:sz w:val="18"/>
                <w:szCs w:val="18"/>
                <w:lang w:val="sr-Cyrl-CS"/>
              </w:rPr>
            </w:pPr>
          </w:p>
        </w:tc>
      </w:tr>
      <w:tr w:rsidR="001A5CD2" w:rsidRPr="00DF483A" w14:paraId="52FAAF8E" w14:textId="77777777" w:rsidTr="00DF2E84">
        <w:trPr>
          <w:trHeight w:val="400"/>
          <w:jc w:val="center"/>
        </w:trPr>
        <w:tc>
          <w:tcPr>
            <w:tcW w:w="5000" w:type="pct"/>
            <w:gridSpan w:val="14"/>
            <w:vAlign w:val="center"/>
          </w:tcPr>
          <w:p w14:paraId="7A741947" w14:textId="77777777" w:rsidR="001A5CD2" w:rsidRPr="00DF483A" w:rsidRDefault="001A5CD2" w:rsidP="0032462C">
            <w:pPr>
              <w:rPr>
                <w:sz w:val="18"/>
                <w:szCs w:val="18"/>
                <w:lang w:val="sr-Cyrl-CS"/>
              </w:rPr>
            </w:pPr>
            <w:r w:rsidRPr="00DF483A">
              <w:rPr>
                <w:sz w:val="18"/>
                <w:szCs w:val="18"/>
                <w:lang w:val="sr-Cyrl-CS"/>
              </w:rPr>
              <w:t xml:space="preserve">Репрезентативне референце </w:t>
            </w:r>
          </w:p>
        </w:tc>
      </w:tr>
      <w:tr w:rsidR="001A5CD2" w:rsidRPr="00DF483A" w14:paraId="127E00ED" w14:textId="77777777" w:rsidTr="00DF2E84">
        <w:trPr>
          <w:trHeight w:val="284"/>
          <w:jc w:val="center"/>
        </w:trPr>
        <w:tc>
          <w:tcPr>
            <w:tcW w:w="223" w:type="pct"/>
            <w:vAlign w:val="center"/>
          </w:tcPr>
          <w:p w14:paraId="762DB0AD" w14:textId="77777777" w:rsidR="001A5CD2" w:rsidRPr="00DF483A" w:rsidRDefault="001A5CD2" w:rsidP="0032462C">
            <w:pPr>
              <w:jc w:val="center"/>
              <w:rPr>
                <w:sz w:val="18"/>
                <w:szCs w:val="18"/>
                <w:lang w:val="sr-Cyrl-CS"/>
              </w:rPr>
            </w:pPr>
            <w:r w:rsidRPr="00DF483A">
              <w:rPr>
                <w:sz w:val="18"/>
                <w:szCs w:val="18"/>
                <w:lang w:val="sr-Cyrl-CS"/>
              </w:rPr>
              <w:t>1.</w:t>
            </w:r>
          </w:p>
        </w:tc>
        <w:tc>
          <w:tcPr>
            <w:tcW w:w="4777" w:type="pct"/>
            <w:gridSpan w:val="13"/>
            <w:vAlign w:val="center"/>
          </w:tcPr>
          <w:p w14:paraId="51DFD1BC" w14:textId="77777777" w:rsidR="001A5CD2" w:rsidRPr="00045717" w:rsidRDefault="001A5CD2" w:rsidP="0032462C">
            <w:pPr>
              <w:overflowPunct w:val="0"/>
              <w:ind w:left="-56"/>
              <w:jc w:val="both"/>
              <w:rPr>
                <w:bCs/>
                <w:sz w:val="18"/>
                <w:szCs w:val="18"/>
              </w:rPr>
            </w:pPr>
            <w:bookmarkStart w:id="53" w:name="page2"/>
            <w:bookmarkEnd w:id="53"/>
            <w:r w:rsidRPr="00FB4F83">
              <w:rPr>
                <w:bCs/>
                <w:sz w:val="18"/>
                <w:szCs w:val="18"/>
              </w:rPr>
              <w:t xml:space="preserve">Mihajlovic K, </w:t>
            </w:r>
            <w:r w:rsidRPr="00FB4F83">
              <w:rPr>
                <w:b/>
                <w:bCs/>
                <w:sz w:val="18"/>
                <w:szCs w:val="18"/>
                <w:u w:val="single"/>
              </w:rPr>
              <w:t>Milosavljevic I</w:t>
            </w:r>
            <w:r w:rsidRPr="00FB4F83">
              <w:rPr>
                <w:bCs/>
                <w:sz w:val="18"/>
                <w:szCs w:val="18"/>
              </w:rPr>
              <w:t xml:space="preserve">, Jeremic J, </w:t>
            </w:r>
            <w:proofErr w:type="spellStart"/>
            <w:r w:rsidRPr="00FB4F83">
              <w:rPr>
                <w:bCs/>
                <w:sz w:val="18"/>
                <w:szCs w:val="18"/>
              </w:rPr>
              <w:t>Savic</w:t>
            </w:r>
            <w:proofErr w:type="spellEnd"/>
            <w:r w:rsidRPr="00FB4F83">
              <w:rPr>
                <w:bCs/>
                <w:sz w:val="18"/>
                <w:szCs w:val="18"/>
              </w:rPr>
              <w:t xml:space="preserve"> M, </w:t>
            </w:r>
            <w:proofErr w:type="spellStart"/>
            <w:r w:rsidRPr="00FB4F83">
              <w:rPr>
                <w:bCs/>
                <w:sz w:val="18"/>
                <w:szCs w:val="18"/>
              </w:rPr>
              <w:t>Sretenovic</w:t>
            </w:r>
            <w:proofErr w:type="spellEnd"/>
            <w:r w:rsidRPr="00FB4F83">
              <w:rPr>
                <w:bCs/>
                <w:sz w:val="18"/>
                <w:szCs w:val="18"/>
              </w:rPr>
              <w:t xml:space="preserve"> J, </w:t>
            </w:r>
            <w:proofErr w:type="spellStart"/>
            <w:r w:rsidRPr="00FB4F83">
              <w:rPr>
                <w:bCs/>
                <w:sz w:val="18"/>
                <w:szCs w:val="18"/>
              </w:rPr>
              <w:t>Srejovic</w:t>
            </w:r>
            <w:proofErr w:type="spellEnd"/>
            <w:r w:rsidRPr="00FB4F83">
              <w:rPr>
                <w:bCs/>
                <w:sz w:val="18"/>
                <w:szCs w:val="18"/>
              </w:rPr>
              <w:t xml:space="preserve"> IM, </w:t>
            </w:r>
            <w:proofErr w:type="spellStart"/>
            <w:r w:rsidRPr="00FB4F83">
              <w:rPr>
                <w:bCs/>
                <w:sz w:val="18"/>
                <w:szCs w:val="18"/>
              </w:rPr>
              <w:t>Zivkovic</w:t>
            </w:r>
            <w:proofErr w:type="spellEnd"/>
            <w:r w:rsidRPr="00FB4F83">
              <w:rPr>
                <w:bCs/>
                <w:sz w:val="18"/>
                <w:szCs w:val="18"/>
              </w:rPr>
              <w:t xml:space="preserve"> VI, Jovicic N, Paunovic M, </w:t>
            </w:r>
            <w:proofErr w:type="spellStart"/>
            <w:r w:rsidRPr="00FB4F83">
              <w:rPr>
                <w:bCs/>
                <w:sz w:val="18"/>
                <w:szCs w:val="18"/>
              </w:rPr>
              <w:t>Bolevich</w:t>
            </w:r>
            <w:proofErr w:type="spellEnd"/>
            <w:r w:rsidRPr="00FB4F83">
              <w:rPr>
                <w:bCs/>
                <w:sz w:val="18"/>
                <w:szCs w:val="18"/>
              </w:rPr>
              <w:t xml:space="preserve"> S, </w:t>
            </w:r>
            <w:proofErr w:type="spellStart"/>
            <w:r w:rsidRPr="00FB4F83">
              <w:rPr>
                <w:bCs/>
                <w:sz w:val="18"/>
                <w:szCs w:val="18"/>
              </w:rPr>
              <w:t>Jakovljevic</w:t>
            </w:r>
            <w:proofErr w:type="spellEnd"/>
            <w:r w:rsidRPr="00FB4F83">
              <w:rPr>
                <w:bCs/>
                <w:sz w:val="18"/>
                <w:szCs w:val="18"/>
              </w:rPr>
              <w:t xml:space="preserve"> V, </w:t>
            </w:r>
            <w:proofErr w:type="spellStart"/>
            <w:r w:rsidRPr="00FB4F83">
              <w:rPr>
                <w:bCs/>
                <w:sz w:val="18"/>
                <w:szCs w:val="18"/>
              </w:rPr>
              <w:t>Novokmet</w:t>
            </w:r>
            <w:proofErr w:type="spellEnd"/>
            <w:r w:rsidRPr="00FB4F83">
              <w:rPr>
                <w:bCs/>
                <w:sz w:val="18"/>
                <w:szCs w:val="18"/>
              </w:rPr>
              <w:t xml:space="preserve"> S. Redox and apoptotic potential of novel ruthenium complexes in the rat blood and heart. Can J </w:t>
            </w:r>
            <w:proofErr w:type="spellStart"/>
            <w:r w:rsidRPr="00FB4F83">
              <w:rPr>
                <w:bCs/>
                <w:sz w:val="18"/>
                <w:szCs w:val="18"/>
              </w:rPr>
              <w:t>Physiol</w:t>
            </w:r>
            <w:proofErr w:type="spellEnd"/>
            <w:r w:rsidRPr="00FB4F83">
              <w:rPr>
                <w:bCs/>
                <w:sz w:val="18"/>
                <w:szCs w:val="18"/>
              </w:rPr>
              <w:t xml:space="preserve"> </w:t>
            </w:r>
            <w:proofErr w:type="spellStart"/>
            <w:r w:rsidRPr="00FB4F83">
              <w:rPr>
                <w:bCs/>
                <w:sz w:val="18"/>
                <w:szCs w:val="18"/>
              </w:rPr>
              <w:t>Pharmacol</w:t>
            </w:r>
            <w:proofErr w:type="spellEnd"/>
            <w:r w:rsidRPr="00FB4F83">
              <w:rPr>
                <w:bCs/>
                <w:sz w:val="18"/>
                <w:szCs w:val="18"/>
              </w:rPr>
              <w:t xml:space="preserve">. 2020. </w:t>
            </w:r>
            <w:proofErr w:type="spellStart"/>
            <w:r w:rsidRPr="00FB4F83">
              <w:rPr>
                <w:bCs/>
                <w:sz w:val="18"/>
                <w:szCs w:val="18"/>
              </w:rPr>
              <w:t>doi</w:t>
            </w:r>
            <w:proofErr w:type="spellEnd"/>
            <w:r w:rsidRPr="00FB4F83">
              <w:rPr>
                <w:bCs/>
                <w:sz w:val="18"/>
                <w:szCs w:val="18"/>
              </w:rPr>
              <w:t>: 10.1139/cjpp-2020-0349.</w:t>
            </w:r>
            <w:r w:rsidRPr="00FB4F83">
              <w:rPr>
                <w:bCs/>
                <w:sz w:val="18"/>
                <w:szCs w:val="18"/>
              </w:rPr>
              <w:tab/>
            </w:r>
          </w:p>
        </w:tc>
      </w:tr>
      <w:tr w:rsidR="001A5CD2" w:rsidRPr="00DF483A" w14:paraId="0148F899" w14:textId="77777777" w:rsidTr="00DF2E84">
        <w:trPr>
          <w:trHeight w:val="284"/>
          <w:jc w:val="center"/>
        </w:trPr>
        <w:tc>
          <w:tcPr>
            <w:tcW w:w="223" w:type="pct"/>
            <w:vAlign w:val="center"/>
          </w:tcPr>
          <w:p w14:paraId="06F63F98" w14:textId="77777777" w:rsidR="001A5CD2" w:rsidRPr="00DF483A" w:rsidRDefault="001A5CD2" w:rsidP="0032462C">
            <w:pPr>
              <w:jc w:val="center"/>
              <w:rPr>
                <w:sz w:val="18"/>
                <w:szCs w:val="18"/>
                <w:lang w:val="sr-Cyrl-CS"/>
              </w:rPr>
            </w:pPr>
            <w:r w:rsidRPr="00DF483A">
              <w:rPr>
                <w:sz w:val="18"/>
                <w:szCs w:val="18"/>
                <w:lang w:val="sr-Cyrl-CS"/>
              </w:rPr>
              <w:t>2.</w:t>
            </w:r>
          </w:p>
        </w:tc>
        <w:tc>
          <w:tcPr>
            <w:tcW w:w="4777" w:type="pct"/>
            <w:gridSpan w:val="13"/>
            <w:vAlign w:val="center"/>
          </w:tcPr>
          <w:p w14:paraId="2FF2663D" w14:textId="77777777" w:rsidR="001A5CD2" w:rsidRPr="000D002C" w:rsidRDefault="001A5CD2" w:rsidP="0032462C">
            <w:pPr>
              <w:overflowPunct w:val="0"/>
              <w:ind w:left="-56"/>
              <w:jc w:val="both"/>
              <w:rPr>
                <w:bCs/>
                <w:sz w:val="18"/>
                <w:szCs w:val="18"/>
              </w:rPr>
            </w:pPr>
            <w:proofErr w:type="spellStart"/>
            <w:r w:rsidRPr="00FB4F83">
              <w:rPr>
                <w:bCs/>
                <w:sz w:val="18"/>
                <w:szCs w:val="18"/>
              </w:rPr>
              <w:t>Cikiriz</w:t>
            </w:r>
            <w:proofErr w:type="spellEnd"/>
            <w:r w:rsidRPr="00FB4F83">
              <w:rPr>
                <w:bCs/>
                <w:sz w:val="18"/>
                <w:szCs w:val="18"/>
              </w:rPr>
              <w:t xml:space="preserve"> N, </w:t>
            </w:r>
            <w:r w:rsidRPr="00FB4F83">
              <w:rPr>
                <w:b/>
                <w:bCs/>
                <w:sz w:val="18"/>
                <w:szCs w:val="18"/>
                <w:u w:val="single"/>
              </w:rPr>
              <w:t>Milosavljevic I</w:t>
            </w:r>
            <w:r w:rsidRPr="00FB4F83">
              <w:rPr>
                <w:bCs/>
                <w:sz w:val="18"/>
                <w:szCs w:val="18"/>
              </w:rPr>
              <w:t xml:space="preserve">, </w:t>
            </w:r>
            <w:proofErr w:type="spellStart"/>
            <w:r w:rsidRPr="00FB4F83">
              <w:rPr>
                <w:bCs/>
                <w:sz w:val="18"/>
                <w:szCs w:val="18"/>
              </w:rPr>
              <w:t>Jakovljevic</w:t>
            </w:r>
            <w:proofErr w:type="spellEnd"/>
            <w:r w:rsidRPr="00FB4F83">
              <w:rPr>
                <w:bCs/>
                <w:sz w:val="18"/>
                <w:szCs w:val="18"/>
              </w:rPr>
              <w:t xml:space="preserve"> B, </w:t>
            </w:r>
            <w:proofErr w:type="spellStart"/>
            <w:r w:rsidRPr="00FB4F83">
              <w:rPr>
                <w:bCs/>
                <w:sz w:val="18"/>
                <w:szCs w:val="18"/>
              </w:rPr>
              <w:t>Bolevich</w:t>
            </w:r>
            <w:proofErr w:type="spellEnd"/>
            <w:r w:rsidRPr="00FB4F83">
              <w:rPr>
                <w:bCs/>
                <w:sz w:val="18"/>
                <w:szCs w:val="18"/>
              </w:rPr>
              <w:t xml:space="preserve"> S, Jeremic J, Nikolic </w:t>
            </w:r>
            <w:proofErr w:type="spellStart"/>
            <w:r w:rsidRPr="00FB4F83">
              <w:rPr>
                <w:bCs/>
                <w:sz w:val="18"/>
                <w:szCs w:val="18"/>
              </w:rPr>
              <w:t>Turnic</w:t>
            </w:r>
            <w:proofErr w:type="spellEnd"/>
            <w:r w:rsidRPr="00FB4F83">
              <w:rPr>
                <w:bCs/>
                <w:sz w:val="18"/>
                <w:szCs w:val="18"/>
              </w:rPr>
              <w:t xml:space="preserve"> TR, Mitrovic M, </w:t>
            </w:r>
            <w:proofErr w:type="spellStart"/>
            <w:r w:rsidRPr="00FB4F83">
              <w:rPr>
                <w:bCs/>
                <w:sz w:val="18"/>
                <w:szCs w:val="18"/>
              </w:rPr>
              <w:t>Srejovic</w:t>
            </w:r>
            <w:proofErr w:type="spellEnd"/>
            <w:r w:rsidRPr="00FB4F83">
              <w:rPr>
                <w:bCs/>
                <w:sz w:val="18"/>
                <w:szCs w:val="18"/>
              </w:rPr>
              <w:t xml:space="preserve"> IM, </w:t>
            </w:r>
            <w:proofErr w:type="spellStart"/>
            <w:r w:rsidRPr="00FB4F83">
              <w:rPr>
                <w:bCs/>
                <w:sz w:val="18"/>
                <w:szCs w:val="18"/>
              </w:rPr>
              <w:t>Bolevich</w:t>
            </w:r>
            <w:proofErr w:type="spellEnd"/>
            <w:r w:rsidRPr="00FB4F83">
              <w:rPr>
                <w:bCs/>
                <w:sz w:val="18"/>
                <w:szCs w:val="18"/>
              </w:rPr>
              <w:t xml:space="preserve"> S, </w:t>
            </w:r>
            <w:proofErr w:type="spellStart"/>
            <w:r w:rsidRPr="00FB4F83">
              <w:rPr>
                <w:bCs/>
                <w:sz w:val="18"/>
                <w:szCs w:val="18"/>
              </w:rPr>
              <w:t>Jakovljevic</w:t>
            </w:r>
            <w:proofErr w:type="spellEnd"/>
            <w:r w:rsidRPr="00FB4F83">
              <w:rPr>
                <w:bCs/>
                <w:sz w:val="18"/>
                <w:szCs w:val="18"/>
              </w:rPr>
              <w:t xml:space="preserve"> V. The influences of chokeberry extract supplementation on redox status and body composition in handball players during competition phase. Can J </w:t>
            </w:r>
            <w:proofErr w:type="spellStart"/>
            <w:r w:rsidRPr="00FB4F83">
              <w:rPr>
                <w:bCs/>
                <w:sz w:val="18"/>
                <w:szCs w:val="18"/>
              </w:rPr>
              <w:t>Physiol</w:t>
            </w:r>
            <w:proofErr w:type="spellEnd"/>
            <w:r w:rsidRPr="00FB4F83">
              <w:rPr>
                <w:bCs/>
                <w:sz w:val="18"/>
                <w:szCs w:val="18"/>
              </w:rPr>
              <w:t xml:space="preserve"> </w:t>
            </w:r>
            <w:proofErr w:type="spellStart"/>
            <w:r w:rsidRPr="00FB4F83">
              <w:rPr>
                <w:bCs/>
                <w:sz w:val="18"/>
                <w:szCs w:val="18"/>
              </w:rPr>
              <w:t>Pharmacol</w:t>
            </w:r>
            <w:proofErr w:type="spellEnd"/>
            <w:r w:rsidRPr="00FB4F83">
              <w:rPr>
                <w:bCs/>
                <w:sz w:val="18"/>
                <w:szCs w:val="18"/>
              </w:rPr>
              <w:t xml:space="preserve">. 2020. </w:t>
            </w:r>
            <w:proofErr w:type="spellStart"/>
            <w:r w:rsidRPr="00FB4F83">
              <w:rPr>
                <w:bCs/>
                <w:sz w:val="18"/>
                <w:szCs w:val="18"/>
              </w:rPr>
              <w:t>doi</w:t>
            </w:r>
            <w:proofErr w:type="spellEnd"/>
            <w:r w:rsidRPr="00FB4F83">
              <w:rPr>
                <w:bCs/>
                <w:sz w:val="18"/>
                <w:szCs w:val="18"/>
              </w:rPr>
              <w:t>: 10.1139/cjpp-2020-0095.</w:t>
            </w:r>
          </w:p>
        </w:tc>
      </w:tr>
      <w:tr w:rsidR="001A5CD2" w:rsidRPr="00DF483A" w14:paraId="7BC55E8B" w14:textId="77777777" w:rsidTr="00DF2E84">
        <w:trPr>
          <w:trHeight w:val="284"/>
          <w:jc w:val="center"/>
        </w:trPr>
        <w:tc>
          <w:tcPr>
            <w:tcW w:w="223" w:type="pct"/>
            <w:vAlign w:val="center"/>
          </w:tcPr>
          <w:p w14:paraId="6775AF2A" w14:textId="77777777" w:rsidR="001A5CD2" w:rsidRPr="00DF483A" w:rsidRDefault="001A5CD2" w:rsidP="0032462C">
            <w:pPr>
              <w:jc w:val="center"/>
              <w:rPr>
                <w:sz w:val="18"/>
                <w:szCs w:val="18"/>
                <w:lang w:val="sr-Cyrl-CS"/>
              </w:rPr>
            </w:pPr>
            <w:r w:rsidRPr="00DF483A">
              <w:rPr>
                <w:sz w:val="18"/>
                <w:szCs w:val="18"/>
                <w:lang w:val="sr-Cyrl-CS"/>
              </w:rPr>
              <w:t>3.</w:t>
            </w:r>
          </w:p>
        </w:tc>
        <w:tc>
          <w:tcPr>
            <w:tcW w:w="4777" w:type="pct"/>
            <w:gridSpan w:val="13"/>
            <w:vAlign w:val="center"/>
          </w:tcPr>
          <w:p w14:paraId="28CDD732" w14:textId="77777777" w:rsidR="001A5CD2" w:rsidRPr="00DF483A" w:rsidRDefault="001A5CD2" w:rsidP="0032462C">
            <w:pPr>
              <w:overflowPunct w:val="0"/>
              <w:ind w:left="-56"/>
              <w:jc w:val="both"/>
              <w:rPr>
                <w:sz w:val="18"/>
                <w:szCs w:val="18"/>
              </w:rPr>
            </w:pPr>
            <w:proofErr w:type="spellStart"/>
            <w:r w:rsidRPr="00FB4F83">
              <w:rPr>
                <w:bCs/>
                <w:sz w:val="18"/>
                <w:szCs w:val="18"/>
              </w:rPr>
              <w:t>Lalovic</w:t>
            </w:r>
            <w:proofErr w:type="spellEnd"/>
            <w:r w:rsidRPr="00FB4F83">
              <w:rPr>
                <w:bCs/>
                <w:sz w:val="18"/>
                <w:szCs w:val="18"/>
              </w:rPr>
              <w:t xml:space="preserve"> D, </w:t>
            </w:r>
            <w:proofErr w:type="spellStart"/>
            <w:r w:rsidRPr="00FB4F83">
              <w:rPr>
                <w:bCs/>
                <w:sz w:val="18"/>
                <w:szCs w:val="18"/>
              </w:rPr>
              <w:t>Jakovljevic</w:t>
            </w:r>
            <w:proofErr w:type="spellEnd"/>
            <w:r w:rsidRPr="00FB4F83">
              <w:rPr>
                <w:bCs/>
                <w:sz w:val="18"/>
                <w:szCs w:val="18"/>
              </w:rPr>
              <w:t xml:space="preserve"> V, </w:t>
            </w:r>
            <w:proofErr w:type="spellStart"/>
            <w:r w:rsidRPr="00FB4F83">
              <w:rPr>
                <w:bCs/>
                <w:sz w:val="18"/>
                <w:szCs w:val="18"/>
              </w:rPr>
              <w:t>Radoman</w:t>
            </w:r>
            <w:proofErr w:type="spellEnd"/>
            <w:r w:rsidRPr="00FB4F83">
              <w:rPr>
                <w:bCs/>
                <w:sz w:val="18"/>
                <w:szCs w:val="18"/>
              </w:rPr>
              <w:t xml:space="preserve"> K, </w:t>
            </w:r>
            <w:proofErr w:type="spellStart"/>
            <w:r w:rsidRPr="00FB4F83">
              <w:rPr>
                <w:bCs/>
                <w:sz w:val="18"/>
                <w:szCs w:val="18"/>
              </w:rPr>
              <w:t>Bradic</w:t>
            </w:r>
            <w:proofErr w:type="spellEnd"/>
            <w:r w:rsidRPr="00FB4F83">
              <w:rPr>
                <w:bCs/>
                <w:sz w:val="18"/>
                <w:szCs w:val="18"/>
              </w:rPr>
              <w:t xml:space="preserve"> J, Jeremic N, </w:t>
            </w:r>
            <w:proofErr w:type="spellStart"/>
            <w:r w:rsidRPr="00FB4F83">
              <w:rPr>
                <w:bCs/>
                <w:sz w:val="18"/>
                <w:szCs w:val="18"/>
              </w:rPr>
              <w:t>Vranic</w:t>
            </w:r>
            <w:proofErr w:type="spellEnd"/>
            <w:r w:rsidRPr="00FB4F83">
              <w:rPr>
                <w:bCs/>
                <w:sz w:val="18"/>
                <w:szCs w:val="18"/>
              </w:rPr>
              <w:t xml:space="preserve"> A, </w:t>
            </w:r>
            <w:r w:rsidRPr="00FB4F83">
              <w:rPr>
                <w:b/>
                <w:bCs/>
                <w:sz w:val="18"/>
                <w:szCs w:val="18"/>
                <w:u w:val="single"/>
              </w:rPr>
              <w:t>Milosavljevic I</w:t>
            </w:r>
            <w:r w:rsidRPr="00FB4F83">
              <w:rPr>
                <w:bCs/>
                <w:sz w:val="18"/>
                <w:szCs w:val="18"/>
              </w:rPr>
              <w:t xml:space="preserve">, Jeremic J, </w:t>
            </w:r>
            <w:proofErr w:type="spellStart"/>
            <w:r w:rsidRPr="00FB4F83">
              <w:rPr>
                <w:bCs/>
                <w:sz w:val="18"/>
                <w:szCs w:val="18"/>
              </w:rPr>
              <w:t>Srejovic</w:t>
            </w:r>
            <w:proofErr w:type="spellEnd"/>
            <w:r w:rsidRPr="00FB4F83">
              <w:rPr>
                <w:bCs/>
                <w:sz w:val="18"/>
                <w:szCs w:val="18"/>
              </w:rPr>
              <w:t xml:space="preserve"> I, </w:t>
            </w:r>
            <w:proofErr w:type="spellStart"/>
            <w:r w:rsidRPr="00FB4F83">
              <w:rPr>
                <w:bCs/>
                <w:sz w:val="18"/>
                <w:szCs w:val="18"/>
              </w:rPr>
              <w:t>Turnic</w:t>
            </w:r>
            <w:proofErr w:type="spellEnd"/>
            <w:r w:rsidRPr="00FB4F83">
              <w:rPr>
                <w:bCs/>
                <w:sz w:val="18"/>
                <w:szCs w:val="18"/>
              </w:rPr>
              <w:t xml:space="preserve"> TN, </w:t>
            </w:r>
            <w:proofErr w:type="spellStart"/>
            <w:r w:rsidRPr="00FB4F83">
              <w:rPr>
                <w:bCs/>
                <w:sz w:val="18"/>
                <w:szCs w:val="18"/>
              </w:rPr>
              <w:t>Zivkovic</w:t>
            </w:r>
            <w:proofErr w:type="spellEnd"/>
            <w:r w:rsidRPr="00FB4F83">
              <w:rPr>
                <w:bCs/>
                <w:sz w:val="18"/>
                <w:szCs w:val="18"/>
              </w:rPr>
              <w:t xml:space="preserve"> V, </w:t>
            </w:r>
            <w:proofErr w:type="spellStart"/>
            <w:r w:rsidRPr="00FB4F83">
              <w:rPr>
                <w:bCs/>
                <w:sz w:val="18"/>
                <w:szCs w:val="18"/>
              </w:rPr>
              <w:t>Stanojevic</w:t>
            </w:r>
            <w:proofErr w:type="spellEnd"/>
            <w:r w:rsidRPr="00FB4F83">
              <w:rPr>
                <w:bCs/>
                <w:sz w:val="18"/>
                <w:szCs w:val="18"/>
              </w:rPr>
              <w:t xml:space="preserve"> D, </w:t>
            </w:r>
            <w:proofErr w:type="spellStart"/>
            <w:r w:rsidRPr="00FB4F83">
              <w:rPr>
                <w:bCs/>
                <w:sz w:val="18"/>
                <w:szCs w:val="18"/>
              </w:rPr>
              <w:t>Bolevich</w:t>
            </w:r>
            <w:proofErr w:type="spellEnd"/>
            <w:r w:rsidRPr="00FB4F83">
              <w:rPr>
                <w:bCs/>
                <w:sz w:val="18"/>
                <w:szCs w:val="18"/>
              </w:rPr>
              <w:t xml:space="preserve"> S, Djuric DM. The impact of low mineral content water on cardiac function in diabetic rats: focus on oxidative stress. Mol Cell </w:t>
            </w:r>
            <w:proofErr w:type="spellStart"/>
            <w:r w:rsidRPr="00FB4F83">
              <w:rPr>
                <w:bCs/>
                <w:sz w:val="18"/>
                <w:szCs w:val="18"/>
              </w:rPr>
              <w:t>Biochem</w:t>
            </w:r>
            <w:proofErr w:type="spellEnd"/>
            <w:r w:rsidRPr="00FB4F83">
              <w:rPr>
                <w:bCs/>
                <w:sz w:val="18"/>
                <w:szCs w:val="18"/>
              </w:rPr>
              <w:t>. 2020;472(1-2):135-144.</w:t>
            </w:r>
          </w:p>
        </w:tc>
      </w:tr>
      <w:tr w:rsidR="001A5CD2" w:rsidRPr="00DF483A" w14:paraId="54559B22" w14:textId="77777777" w:rsidTr="00DF2E84">
        <w:trPr>
          <w:trHeight w:val="284"/>
          <w:jc w:val="center"/>
        </w:trPr>
        <w:tc>
          <w:tcPr>
            <w:tcW w:w="223" w:type="pct"/>
            <w:vAlign w:val="center"/>
          </w:tcPr>
          <w:p w14:paraId="5DC90257" w14:textId="77777777" w:rsidR="001A5CD2" w:rsidRPr="00DF483A" w:rsidRDefault="001A5CD2" w:rsidP="0032462C">
            <w:pPr>
              <w:jc w:val="center"/>
              <w:rPr>
                <w:sz w:val="18"/>
                <w:szCs w:val="18"/>
                <w:lang w:val="sr-Cyrl-CS"/>
              </w:rPr>
            </w:pPr>
            <w:r w:rsidRPr="00DF483A">
              <w:rPr>
                <w:sz w:val="18"/>
                <w:szCs w:val="18"/>
                <w:lang w:val="sr-Cyrl-CS"/>
              </w:rPr>
              <w:t>4.</w:t>
            </w:r>
          </w:p>
        </w:tc>
        <w:tc>
          <w:tcPr>
            <w:tcW w:w="4777" w:type="pct"/>
            <w:gridSpan w:val="13"/>
            <w:vAlign w:val="center"/>
          </w:tcPr>
          <w:p w14:paraId="036BA996" w14:textId="77777777" w:rsidR="001A5CD2" w:rsidRPr="00DF483A" w:rsidRDefault="001A5CD2" w:rsidP="0032462C">
            <w:pPr>
              <w:overflowPunct w:val="0"/>
              <w:ind w:left="-56"/>
              <w:jc w:val="both"/>
              <w:rPr>
                <w:b/>
                <w:bCs/>
                <w:sz w:val="18"/>
                <w:szCs w:val="18"/>
              </w:rPr>
            </w:pPr>
            <w:proofErr w:type="spellStart"/>
            <w:r w:rsidRPr="00FB4F83">
              <w:rPr>
                <w:bCs/>
                <w:sz w:val="18"/>
                <w:szCs w:val="18"/>
              </w:rPr>
              <w:t>Govoruskina</w:t>
            </w:r>
            <w:proofErr w:type="spellEnd"/>
            <w:r w:rsidRPr="00FB4F83">
              <w:rPr>
                <w:bCs/>
                <w:sz w:val="18"/>
                <w:szCs w:val="18"/>
              </w:rPr>
              <w:t xml:space="preserve"> N, </w:t>
            </w:r>
            <w:proofErr w:type="spellStart"/>
            <w:r w:rsidRPr="00FB4F83">
              <w:rPr>
                <w:bCs/>
                <w:sz w:val="18"/>
                <w:szCs w:val="18"/>
              </w:rPr>
              <w:t>Jakovljevic</w:t>
            </w:r>
            <w:proofErr w:type="spellEnd"/>
            <w:r w:rsidRPr="00FB4F83">
              <w:rPr>
                <w:bCs/>
                <w:sz w:val="18"/>
                <w:szCs w:val="18"/>
              </w:rPr>
              <w:t xml:space="preserve"> V, </w:t>
            </w:r>
            <w:proofErr w:type="spellStart"/>
            <w:r w:rsidRPr="00FB4F83">
              <w:rPr>
                <w:bCs/>
                <w:sz w:val="18"/>
                <w:szCs w:val="18"/>
              </w:rPr>
              <w:t>Zivkovic</w:t>
            </w:r>
            <w:proofErr w:type="spellEnd"/>
            <w:r w:rsidRPr="00FB4F83">
              <w:rPr>
                <w:bCs/>
                <w:sz w:val="18"/>
                <w:szCs w:val="18"/>
              </w:rPr>
              <w:t xml:space="preserve"> V, </w:t>
            </w:r>
            <w:r w:rsidRPr="00FB4F83">
              <w:rPr>
                <w:b/>
                <w:bCs/>
                <w:sz w:val="18"/>
                <w:szCs w:val="18"/>
                <w:u w:val="single"/>
              </w:rPr>
              <w:t>Milosavljevic I</w:t>
            </w:r>
            <w:r w:rsidRPr="00FB4F83">
              <w:rPr>
                <w:bCs/>
                <w:sz w:val="18"/>
                <w:szCs w:val="18"/>
              </w:rPr>
              <w:t xml:space="preserve">, Jeremic J, </w:t>
            </w:r>
            <w:proofErr w:type="spellStart"/>
            <w:r w:rsidRPr="00FB4F83">
              <w:rPr>
                <w:bCs/>
                <w:sz w:val="18"/>
                <w:szCs w:val="18"/>
              </w:rPr>
              <w:t>Bradic</w:t>
            </w:r>
            <w:proofErr w:type="spellEnd"/>
            <w:r w:rsidRPr="00FB4F83">
              <w:rPr>
                <w:bCs/>
                <w:sz w:val="18"/>
                <w:szCs w:val="18"/>
              </w:rPr>
              <w:t xml:space="preserve"> J, </w:t>
            </w:r>
            <w:proofErr w:type="spellStart"/>
            <w:r w:rsidRPr="00FB4F83">
              <w:rPr>
                <w:bCs/>
                <w:sz w:val="18"/>
                <w:szCs w:val="18"/>
              </w:rPr>
              <w:t>Bolevich</w:t>
            </w:r>
            <w:proofErr w:type="spellEnd"/>
            <w:r w:rsidRPr="00FB4F83">
              <w:rPr>
                <w:bCs/>
                <w:sz w:val="18"/>
                <w:szCs w:val="18"/>
              </w:rPr>
              <w:t xml:space="preserve"> S, </w:t>
            </w:r>
            <w:proofErr w:type="spellStart"/>
            <w:r w:rsidRPr="00FB4F83">
              <w:rPr>
                <w:bCs/>
                <w:sz w:val="18"/>
                <w:szCs w:val="18"/>
              </w:rPr>
              <w:t>Omarov</w:t>
            </w:r>
            <w:proofErr w:type="spellEnd"/>
            <w:r w:rsidRPr="00FB4F83">
              <w:rPr>
                <w:bCs/>
                <w:sz w:val="18"/>
                <w:szCs w:val="18"/>
              </w:rPr>
              <w:t xml:space="preserve"> IA, Djuric D, Radonjic K, </w:t>
            </w:r>
            <w:proofErr w:type="spellStart"/>
            <w:r w:rsidRPr="00FB4F83">
              <w:rPr>
                <w:bCs/>
                <w:sz w:val="18"/>
                <w:szCs w:val="18"/>
              </w:rPr>
              <w:t>Andjic</w:t>
            </w:r>
            <w:proofErr w:type="spellEnd"/>
            <w:r w:rsidRPr="00FB4F83">
              <w:rPr>
                <w:bCs/>
                <w:sz w:val="18"/>
                <w:szCs w:val="18"/>
              </w:rPr>
              <w:t xml:space="preserve"> M, </w:t>
            </w:r>
            <w:proofErr w:type="spellStart"/>
            <w:r w:rsidRPr="00FB4F83">
              <w:rPr>
                <w:bCs/>
                <w:sz w:val="18"/>
                <w:szCs w:val="18"/>
              </w:rPr>
              <w:t>Draginic</w:t>
            </w:r>
            <w:proofErr w:type="spellEnd"/>
            <w:r w:rsidRPr="00FB4F83">
              <w:rPr>
                <w:bCs/>
                <w:sz w:val="18"/>
                <w:szCs w:val="18"/>
              </w:rPr>
              <w:t xml:space="preserve"> N, </w:t>
            </w:r>
            <w:proofErr w:type="spellStart"/>
            <w:r w:rsidRPr="00FB4F83">
              <w:rPr>
                <w:bCs/>
                <w:sz w:val="18"/>
                <w:szCs w:val="18"/>
              </w:rPr>
              <w:t>Stojanovic</w:t>
            </w:r>
            <w:proofErr w:type="spellEnd"/>
            <w:r w:rsidRPr="00FB4F83">
              <w:rPr>
                <w:bCs/>
                <w:sz w:val="18"/>
                <w:szCs w:val="18"/>
              </w:rPr>
              <w:t xml:space="preserve"> A, </w:t>
            </w:r>
            <w:proofErr w:type="spellStart"/>
            <w:r w:rsidRPr="00FB4F83">
              <w:rPr>
                <w:bCs/>
                <w:sz w:val="18"/>
                <w:szCs w:val="18"/>
              </w:rPr>
              <w:t>Srejovic</w:t>
            </w:r>
            <w:proofErr w:type="spellEnd"/>
            <w:r w:rsidRPr="00FB4F83">
              <w:rPr>
                <w:bCs/>
                <w:sz w:val="18"/>
                <w:szCs w:val="18"/>
              </w:rPr>
              <w:t xml:space="preserve"> I. The Role of Cardiac N-Methyl-D-Aspartate Receptors in Heart Conditioning-Effects on Heart Function and Oxidative Stress. Biomolecules. 2020;10(7):1065.</w:t>
            </w:r>
          </w:p>
        </w:tc>
      </w:tr>
      <w:tr w:rsidR="001A5CD2" w:rsidRPr="00DF483A" w14:paraId="009100B3" w14:textId="77777777" w:rsidTr="00DF2E84">
        <w:trPr>
          <w:trHeight w:val="284"/>
          <w:jc w:val="center"/>
        </w:trPr>
        <w:tc>
          <w:tcPr>
            <w:tcW w:w="223" w:type="pct"/>
            <w:vAlign w:val="center"/>
          </w:tcPr>
          <w:p w14:paraId="732D57AB" w14:textId="77777777" w:rsidR="001A5CD2" w:rsidRPr="00DF483A" w:rsidRDefault="001A5CD2" w:rsidP="0032462C">
            <w:pPr>
              <w:jc w:val="center"/>
              <w:rPr>
                <w:sz w:val="18"/>
                <w:szCs w:val="18"/>
                <w:lang w:val="sr-Cyrl-CS"/>
              </w:rPr>
            </w:pPr>
            <w:r w:rsidRPr="00DF483A">
              <w:rPr>
                <w:sz w:val="18"/>
                <w:szCs w:val="18"/>
                <w:lang w:val="sr-Cyrl-CS"/>
              </w:rPr>
              <w:t>5.</w:t>
            </w:r>
          </w:p>
        </w:tc>
        <w:tc>
          <w:tcPr>
            <w:tcW w:w="4777" w:type="pct"/>
            <w:gridSpan w:val="13"/>
            <w:vAlign w:val="center"/>
          </w:tcPr>
          <w:p w14:paraId="2D891FAD" w14:textId="77777777" w:rsidR="001A5CD2" w:rsidRPr="00045717" w:rsidRDefault="001A5CD2" w:rsidP="0032462C">
            <w:pPr>
              <w:overflowPunct w:val="0"/>
              <w:ind w:left="-56"/>
              <w:jc w:val="both"/>
              <w:rPr>
                <w:bCs/>
                <w:sz w:val="18"/>
                <w:szCs w:val="18"/>
              </w:rPr>
            </w:pPr>
            <w:proofErr w:type="spellStart"/>
            <w:r w:rsidRPr="00FB4F83">
              <w:rPr>
                <w:bCs/>
                <w:sz w:val="18"/>
                <w:szCs w:val="18"/>
              </w:rPr>
              <w:t>Ristic</w:t>
            </w:r>
            <w:proofErr w:type="spellEnd"/>
            <w:r w:rsidRPr="00FB4F83">
              <w:rPr>
                <w:bCs/>
                <w:sz w:val="18"/>
                <w:szCs w:val="18"/>
              </w:rPr>
              <w:t xml:space="preserve"> J, Folic M, Radonjic K, Rosic MI, </w:t>
            </w:r>
            <w:proofErr w:type="spellStart"/>
            <w:r w:rsidRPr="00FB4F83">
              <w:rPr>
                <w:bCs/>
                <w:sz w:val="18"/>
                <w:szCs w:val="18"/>
              </w:rPr>
              <w:t>Bolevich</w:t>
            </w:r>
            <w:proofErr w:type="spellEnd"/>
            <w:r w:rsidRPr="00FB4F83">
              <w:rPr>
                <w:bCs/>
                <w:sz w:val="18"/>
                <w:szCs w:val="18"/>
              </w:rPr>
              <w:t xml:space="preserve"> S, </w:t>
            </w:r>
            <w:proofErr w:type="spellStart"/>
            <w:r w:rsidRPr="00FB4F83">
              <w:rPr>
                <w:bCs/>
                <w:sz w:val="18"/>
                <w:szCs w:val="18"/>
              </w:rPr>
              <w:t>Alisultanovich</w:t>
            </w:r>
            <w:proofErr w:type="spellEnd"/>
            <w:r w:rsidRPr="00FB4F83">
              <w:rPr>
                <w:bCs/>
                <w:sz w:val="18"/>
                <w:szCs w:val="18"/>
              </w:rPr>
              <w:t xml:space="preserve"> OI, </w:t>
            </w:r>
            <w:proofErr w:type="spellStart"/>
            <w:r w:rsidRPr="00FB4F83">
              <w:rPr>
                <w:bCs/>
                <w:sz w:val="18"/>
                <w:szCs w:val="18"/>
              </w:rPr>
              <w:t>Draginic</w:t>
            </w:r>
            <w:proofErr w:type="spellEnd"/>
            <w:r w:rsidRPr="00FB4F83">
              <w:rPr>
                <w:bCs/>
                <w:sz w:val="18"/>
                <w:szCs w:val="18"/>
              </w:rPr>
              <w:t xml:space="preserve"> N, </w:t>
            </w:r>
            <w:proofErr w:type="spellStart"/>
            <w:r w:rsidRPr="00FB4F83">
              <w:rPr>
                <w:bCs/>
                <w:sz w:val="18"/>
                <w:szCs w:val="18"/>
              </w:rPr>
              <w:t>Andjic</w:t>
            </w:r>
            <w:proofErr w:type="spellEnd"/>
            <w:r w:rsidRPr="00FB4F83">
              <w:rPr>
                <w:bCs/>
                <w:sz w:val="18"/>
                <w:szCs w:val="18"/>
              </w:rPr>
              <w:t xml:space="preserve"> M, Jeremic J, </w:t>
            </w:r>
            <w:r w:rsidRPr="00FB4F83">
              <w:rPr>
                <w:b/>
                <w:bCs/>
                <w:sz w:val="18"/>
                <w:szCs w:val="18"/>
                <w:u w:val="single"/>
              </w:rPr>
              <w:t>Milosavljevic I</w:t>
            </w:r>
            <w:r w:rsidRPr="00FB4F83">
              <w:rPr>
                <w:bCs/>
                <w:sz w:val="18"/>
                <w:szCs w:val="18"/>
              </w:rPr>
              <w:t xml:space="preserve">, </w:t>
            </w:r>
            <w:proofErr w:type="spellStart"/>
            <w:r w:rsidRPr="00FB4F83">
              <w:rPr>
                <w:bCs/>
                <w:sz w:val="18"/>
                <w:szCs w:val="18"/>
              </w:rPr>
              <w:t>Zivkovic</w:t>
            </w:r>
            <w:proofErr w:type="spellEnd"/>
            <w:r w:rsidRPr="00FB4F83">
              <w:rPr>
                <w:bCs/>
                <w:sz w:val="18"/>
                <w:szCs w:val="18"/>
              </w:rPr>
              <w:t xml:space="preserve"> V, </w:t>
            </w:r>
            <w:proofErr w:type="spellStart"/>
            <w:r w:rsidRPr="00FB4F83">
              <w:rPr>
                <w:bCs/>
                <w:sz w:val="18"/>
                <w:szCs w:val="18"/>
              </w:rPr>
              <w:t>Jakovljevic</w:t>
            </w:r>
            <w:proofErr w:type="spellEnd"/>
            <w:r w:rsidRPr="00FB4F83">
              <w:rPr>
                <w:bCs/>
                <w:sz w:val="18"/>
                <w:szCs w:val="18"/>
              </w:rPr>
              <w:t xml:space="preserve"> V. Preconditioning with PDE1 Inhibitors and Moderate-Intensity Training Positively Affect Systemic Redox State of Rats. Oxid Med Cell </w:t>
            </w:r>
            <w:proofErr w:type="spellStart"/>
            <w:r w:rsidRPr="00FB4F83">
              <w:rPr>
                <w:bCs/>
                <w:sz w:val="18"/>
                <w:szCs w:val="18"/>
              </w:rPr>
              <w:t>Longev</w:t>
            </w:r>
            <w:proofErr w:type="spellEnd"/>
            <w:r w:rsidRPr="00FB4F83">
              <w:rPr>
                <w:bCs/>
                <w:sz w:val="18"/>
                <w:szCs w:val="18"/>
              </w:rPr>
              <w:t xml:space="preserve">. </w:t>
            </w:r>
            <w:proofErr w:type="gramStart"/>
            <w:r w:rsidRPr="00FB4F83">
              <w:rPr>
                <w:bCs/>
                <w:sz w:val="18"/>
                <w:szCs w:val="18"/>
              </w:rPr>
              <w:t>2020;2020:6361703</w:t>
            </w:r>
            <w:proofErr w:type="gramEnd"/>
            <w:r w:rsidRPr="00FB4F83">
              <w:rPr>
                <w:bCs/>
                <w:sz w:val="18"/>
                <w:szCs w:val="18"/>
              </w:rPr>
              <w:t>.</w:t>
            </w:r>
          </w:p>
        </w:tc>
      </w:tr>
      <w:tr w:rsidR="001A5CD2" w:rsidRPr="00DF483A" w14:paraId="58DE5F2B" w14:textId="77777777" w:rsidTr="00DF2E84">
        <w:trPr>
          <w:trHeight w:val="284"/>
          <w:jc w:val="center"/>
        </w:trPr>
        <w:tc>
          <w:tcPr>
            <w:tcW w:w="223" w:type="pct"/>
            <w:vAlign w:val="center"/>
          </w:tcPr>
          <w:p w14:paraId="55D48621" w14:textId="77777777" w:rsidR="001A5CD2" w:rsidRPr="00DF483A" w:rsidRDefault="001A5CD2" w:rsidP="0032462C">
            <w:pPr>
              <w:jc w:val="center"/>
              <w:rPr>
                <w:sz w:val="18"/>
                <w:szCs w:val="18"/>
                <w:lang w:val="sr-Cyrl-CS"/>
              </w:rPr>
            </w:pPr>
            <w:r w:rsidRPr="00DF483A">
              <w:rPr>
                <w:sz w:val="18"/>
                <w:szCs w:val="18"/>
                <w:lang w:val="sr-Cyrl-CS"/>
              </w:rPr>
              <w:t>6.</w:t>
            </w:r>
          </w:p>
        </w:tc>
        <w:tc>
          <w:tcPr>
            <w:tcW w:w="4777" w:type="pct"/>
            <w:gridSpan w:val="13"/>
            <w:vAlign w:val="center"/>
          </w:tcPr>
          <w:p w14:paraId="552A752F" w14:textId="77777777" w:rsidR="001A5CD2" w:rsidRPr="00DF483A" w:rsidRDefault="001A5CD2" w:rsidP="0032462C">
            <w:pPr>
              <w:overflowPunct w:val="0"/>
              <w:ind w:left="-56"/>
              <w:jc w:val="both"/>
              <w:rPr>
                <w:b/>
                <w:bCs/>
                <w:sz w:val="18"/>
                <w:szCs w:val="18"/>
              </w:rPr>
            </w:pPr>
            <w:proofErr w:type="spellStart"/>
            <w:r w:rsidRPr="00FB4F83">
              <w:rPr>
                <w:bCs/>
                <w:sz w:val="18"/>
                <w:szCs w:val="18"/>
              </w:rPr>
              <w:t>Dragojlovi</w:t>
            </w:r>
            <w:proofErr w:type="spellEnd"/>
            <w:r w:rsidRPr="00AC744A">
              <w:rPr>
                <w:bCs/>
                <w:sz w:val="18"/>
                <w:szCs w:val="18"/>
                <w:lang w:val="sr-Cyrl-CS"/>
              </w:rPr>
              <w:t>ć-</w:t>
            </w:r>
            <w:r w:rsidRPr="00FB4F83">
              <w:rPr>
                <w:bCs/>
                <w:sz w:val="18"/>
                <w:szCs w:val="18"/>
              </w:rPr>
              <w:t>Ru</w:t>
            </w:r>
            <w:r w:rsidRPr="00AC744A">
              <w:rPr>
                <w:bCs/>
                <w:sz w:val="18"/>
                <w:szCs w:val="18"/>
                <w:lang w:val="sr-Cyrl-CS"/>
              </w:rPr>
              <w:t>ž</w:t>
            </w:r>
            <w:proofErr w:type="spellStart"/>
            <w:r w:rsidRPr="00FB4F83">
              <w:rPr>
                <w:bCs/>
                <w:sz w:val="18"/>
                <w:szCs w:val="18"/>
              </w:rPr>
              <w:t>i</w:t>
            </w:r>
            <w:proofErr w:type="spellEnd"/>
            <w:r w:rsidRPr="00AC744A">
              <w:rPr>
                <w:bCs/>
                <w:sz w:val="18"/>
                <w:szCs w:val="18"/>
                <w:lang w:val="sr-Cyrl-CS"/>
              </w:rPr>
              <w:t>č</w:t>
            </w:r>
            <w:proofErr w:type="spellStart"/>
            <w:r w:rsidRPr="00FB4F83">
              <w:rPr>
                <w:bCs/>
                <w:sz w:val="18"/>
                <w:szCs w:val="18"/>
              </w:rPr>
              <w:t>i</w:t>
            </w:r>
            <w:proofErr w:type="spellEnd"/>
            <w:r w:rsidRPr="00AC744A">
              <w:rPr>
                <w:bCs/>
                <w:sz w:val="18"/>
                <w:szCs w:val="18"/>
                <w:lang w:val="sr-Cyrl-CS"/>
              </w:rPr>
              <w:t xml:space="preserve">ć </w:t>
            </w:r>
            <w:r w:rsidRPr="00FB4F83">
              <w:rPr>
                <w:bCs/>
                <w:sz w:val="18"/>
                <w:szCs w:val="18"/>
              </w:rPr>
              <w:t>R</w:t>
            </w:r>
            <w:r w:rsidRPr="00AC744A">
              <w:rPr>
                <w:bCs/>
                <w:sz w:val="18"/>
                <w:szCs w:val="18"/>
                <w:lang w:val="sr-Cyrl-CS"/>
              </w:rPr>
              <w:t xml:space="preserve">, </w:t>
            </w:r>
            <w:proofErr w:type="spellStart"/>
            <w:r w:rsidRPr="00FB4F83">
              <w:rPr>
                <w:bCs/>
                <w:sz w:val="18"/>
                <w:szCs w:val="18"/>
              </w:rPr>
              <w:t>Radovanovi</w:t>
            </w:r>
            <w:proofErr w:type="spellEnd"/>
            <w:r w:rsidRPr="00AC744A">
              <w:rPr>
                <w:bCs/>
                <w:sz w:val="18"/>
                <w:szCs w:val="18"/>
                <w:lang w:val="sr-Cyrl-CS"/>
              </w:rPr>
              <w:t xml:space="preserve">ć </w:t>
            </w:r>
            <w:r w:rsidRPr="00FB4F83">
              <w:rPr>
                <w:bCs/>
                <w:sz w:val="18"/>
                <w:szCs w:val="18"/>
              </w:rPr>
              <w:t>D</w:t>
            </w:r>
            <w:r w:rsidRPr="00AC744A">
              <w:rPr>
                <w:bCs/>
                <w:sz w:val="18"/>
                <w:szCs w:val="18"/>
                <w:lang w:val="sr-Cyrl-CS"/>
              </w:rPr>
              <w:t xml:space="preserve">, </w:t>
            </w:r>
            <w:r w:rsidRPr="00FB4F83">
              <w:rPr>
                <w:bCs/>
                <w:sz w:val="18"/>
                <w:szCs w:val="18"/>
              </w:rPr>
              <w:t>Milanovic</w:t>
            </w:r>
            <w:r w:rsidRPr="00AC744A">
              <w:rPr>
                <w:bCs/>
                <w:sz w:val="18"/>
                <w:szCs w:val="18"/>
                <w:lang w:val="sr-Cyrl-CS"/>
              </w:rPr>
              <w:t xml:space="preserve"> </w:t>
            </w:r>
            <w:r w:rsidRPr="00FB4F83">
              <w:rPr>
                <w:bCs/>
                <w:sz w:val="18"/>
                <w:szCs w:val="18"/>
              </w:rPr>
              <w:t>Z</w:t>
            </w:r>
            <w:r w:rsidRPr="00AC744A">
              <w:rPr>
                <w:bCs/>
                <w:sz w:val="18"/>
                <w:szCs w:val="18"/>
                <w:lang w:val="sr-Cyrl-CS"/>
              </w:rPr>
              <w:t xml:space="preserve">, </w:t>
            </w:r>
            <w:r w:rsidRPr="00FB4F83">
              <w:rPr>
                <w:bCs/>
                <w:sz w:val="18"/>
                <w:szCs w:val="18"/>
              </w:rPr>
              <w:t>Petkovic</w:t>
            </w:r>
            <w:r w:rsidRPr="00AC744A">
              <w:rPr>
                <w:bCs/>
                <w:sz w:val="18"/>
                <w:szCs w:val="18"/>
                <w:lang w:val="sr-Cyrl-CS"/>
              </w:rPr>
              <w:t xml:space="preserve"> </w:t>
            </w:r>
            <w:r w:rsidRPr="00FB4F83">
              <w:rPr>
                <w:bCs/>
                <w:sz w:val="18"/>
                <w:szCs w:val="18"/>
              </w:rPr>
              <w:t>A</w:t>
            </w:r>
            <w:r w:rsidRPr="00AC744A">
              <w:rPr>
                <w:bCs/>
                <w:sz w:val="18"/>
                <w:szCs w:val="18"/>
                <w:lang w:val="sr-Cyrl-CS"/>
              </w:rPr>
              <w:t xml:space="preserve">, </w:t>
            </w:r>
            <w:r w:rsidRPr="00FB4F83">
              <w:rPr>
                <w:bCs/>
                <w:sz w:val="18"/>
                <w:szCs w:val="18"/>
              </w:rPr>
              <w:t>Jeremic</w:t>
            </w:r>
            <w:r w:rsidRPr="00AC744A">
              <w:rPr>
                <w:bCs/>
                <w:sz w:val="18"/>
                <w:szCs w:val="18"/>
                <w:lang w:val="sr-Cyrl-CS"/>
              </w:rPr>
              <w:t xml:space="preserve"> </w:t>
            </w:r>
            <w:r w:rsidRPr="00FB4F83">
              <w:rPr>
                <w:bCs/>
                <w:sz w:val="18"/>
                <w:szCs w:val="18"/>
              </w:rPr>
              <w:t>J</w:t>
            </w:r>
            <w:r w:rsidRPr="00AC744A">
              <w:rPr>
                <w:bCs/>
                <w:sz w:val="18"/>
                <w:szCs w:val="18"/>
                <w:lang w:val="sr-Cyrl-CS"/>
              </w:rPr>
              <w:t xml:space="preserve">, </w:t>
            </w:r>
            <w:r w:rsidRPr="00FB4F83">
              <w:rPr>
                <w:bCs/>
                <w:sz w:val="18"/>
                <w:szCs w:val="18"/>
              </w:rPr>
              <w:t>Nikolic</w:t>
            </w:r>
            <w:r w:rsidRPr="00AC744A">
              <w:rPr>
                <w:bCs/>
                <w:sz w:val="18"/>
                <w:szCs w:val="18"/>
                <w:lang w:val="sr-Cyrl-CS"/>
              </w:rPr>
              <w:t>-Т</w:t>
            </w:r>
            <w:proofErr w:type="spellStart"/>
            <w:r w:rsidRPr="00FB4F83">
              <w:rPr>
                <w:bCs/>
                <w:sz w:val="18"/>
                <w:szCs w:val="18"/>
              </w:rPr>
              <w:t>urnic</w:t>
            </w:r>
            <w:proofErr w:type="spellEnd"/>
            <w:r w:rsidRPr="00AC744A">
              <w:rPr>
                <w:bCs/>
                <w:sz w:val="18"/>
                <w:szCs w:val="18"/>
                <w:lang w:val="sr-Cyrl-CS"/>
              </w:rPr>
              <w:t xml:space="preserve"> </w:t>
            </w:r>
            <w:r w:rsidRPr="00FB4F83">
              <w:rPr>
                <w:bCs/>
                <w:sz w:val="18"/>
                <w:szCs w:val="18"/>
              </w:rPr>
              <w:t>T</w:t>
            </w:r>
            <w:r w:rsidRPr="00AC744A">
              <w:rPr>
                <w:bCs/>
                <w:sz w:val="18"/>
                <w:szCs w:val="18"/>
                <w:lang w:val="sr-Cyrl-CS"/>
              </w:rPr>
              <w:t xml:space="preserve">, </w:t>
            </w:r>
            <w:r w:rsidRPr="00FB4F83">
              <w:rPr>
                <w:b/>
                <w:bCs/>
                <w:sz w:val="18"/>
                <w:szCs w:val="18"/>
                <w:u w:val="single"/>
              </w:rPr>
              <w:t>Milosavljevic</w:t>
            </w:r>
            <w:r w:rsidRPr="00AC744A">
              <w:rPr>
                <w:b/>
                <w:bCs/>
                <w:sz w:val="18"/>
                <w:szCs w:val="18"/>
                <w:u w:val="single"/>
                <w:lang w:val="sr-Cyrl-CS"/>
              </w:rPr>
              <w:t xml:space="preserve"> </w:t>
            </w:r>
            <w:r w:rsidRPr="00FB4F83">
              <w:rPr>
                <w:b/>
                <w:bCs/>
                <w:sz w:val="18"/>
                <w:szCs w:val="18"/>
                <w:u w:val="single"/>
              </w:rPr>
              <w:t>I</w:t>
            </w:r>
            <w:r w:rsidRPr="00AC744A">
              <w:rPr>
                <w:bCs/>
                <w:sz w:val="18"/>
                <w:szCs w:val="18"/>
                <w:lang w:val="sr-Cyrl-CS"/>
              </w:rPr>
              <w:t xml:space="preserve">, </w:t>
            </w:r>
            <w:proofErr w:type="spellStart"/>
            <w:r w:rsidRPr="00FB4F83">
              <w:rPr>
                <w:bCs/>
                <w:sz w:val="18"/>
                <w:szCs w:val="18"/>
              </w:rPr>
              <w:t>Srejovic</w:t>
            </w:r>
            <w:proofErr w:type="spellEnd"/>
            <w:r w:rsidRPr="00AC744A">
              <w:rPr>
                <w:bCs/>
                <w:sz w:val="18"/>
                <w:szCs w:val="18"/>
                <w:lang w:val="sr-Cyrl-CS"/>
              </w:rPr>
              <w:t xml:space="preserve"> </w:t>
            </w:r>
            <w:r w:rsidRPr="00FB4F83">
              <w:rPr>
                <w:bCs/>
                <w:sz w:val="18"/>
                <w:szCs w:val="18"/>
              </w:rPr>
              <w:t>I</w:t>
            </w:r>
            <w:r w:rsidRPr="00AC744A">
              <w:rPr>
                <w:bCs/>
                <w:sz w:val="18"/>
                <w:szCs w:val="18"/>
                <w:lang w:val="sr-Cyrl-CS"/>
              </w:rPr>
              <w:t xml:space="preserve">, </w:t>
            </w:r>
            <w:proofErr w:type="spellStart"/>
            <w:r w:rsidRPr="00FB4F83">
              <w:rPr>
                <w:bCs/>
                <w:sz w:val="18"/>
                <w:szCs w:val="18"/>
              </w:rPr>
              <w:t>Zivkovic</w:t>
            </w:r>
            <w:proofErr w:type="spellEnd"/>
            <w:r w:rsidRPr="00AC744A">
              <w:rPr>
                <w:bCs/>
                <w:sz w:val="18"/>
                <w:szCs w:val="18"/>
                <w:lang w:val="sr-Cyrl-CS"/>
              </w:rPr>
              <w:t xml:space="preserve"> </w:t>
            </w:r>
            <w:r w:rsidRPr="00FB4F83">
              <w:rPr>
                <w:bCs/>
                <w:sz w:val="18"/>
                <w:szCs w:val="18"/>
              </w:rPr>
              <w:t>V</w:t>
            </w:r>
            <w:r w:rsidRPr="00AC744A">
              <w:rPr>
                <w:bCs/>
                <w:sz w:val="18"/>
                <w:szCs w:val="18"/>
                <w:lang w:val="sr-Cyrl-CS"/>
              </w:rPr>
              <w:t xml:space="preserve">, </w:t>
            </w:r>
            <w:proofErr w:type="spellStart"/>
            <w:r w:rsidRPr="00FB4F83">
              <w:rPr>
                <w:bCs/>
                <w:sz w:val="18"/>
                <w:szCs w:val="18"/>
              </w:rPr>
              <w:t>Krivokuca</w:t>
            </w:r>
            <w:proofErr w:type="spellEnd"/>
            <w:r w:rsidRPr="00AC744A">
              <w:rPr>
                <w:bCs/>
                <w:sz w:val="18"/>
                <w:szCs w:val="18"/>
                <w:lang w:val="sr-Cyrl-CS"/>
              </w:rPr>
              <w:t xml:space="preserve"> </w:t>
            </w:r>
            <w:r w:rsidRPr="00FB4F83">
              <w:rPr>
                <w:bCs/>
                <w:sz w:val="18"/>
                <w:szCs w:val="18"/>
              </w:rPr>
              <w:t>Z</w:t>
            </w:r>
            <w:r w:rsidRPr="00AC744A">
              <w:rPr>
                <w:bCs/>
                <w:sz w:val="18"/>
                <w:szCs w:val="18"/>
                <w:lang w:val="sr-Cyrl-CS"/>
              </w:rPr>
              <w:t xml:space="preserve">, </w:t>
            </w:r>
            <w:proofErr w:type="spellStart"/>
            <w:r w:rsidRPr="00FB4F83">
              <w:rPr>
                <w:bCs/>
                <w:sz w:val="18"/>
                <w:szCs w:val="18"/>
              </w:rPr>
              <w:t>Jakovljevic</w:t>
            </w:r>
            <w:proofErr w:type="spellEnd"/>
            <w:r w:rsidRPr="00AC744A">
              <w:rPr>
                <w:bCs/>
                <w:sz w:val="18"/>
                <w:szCs w:val="18"/>
                <w:lang w:val="sr-Cyrl-CS"/>
              </w:rPr>
              <w:t xml:space="preserve"> </w:t>
            </w:r>
            <w:r w:rsidRPr="00FB4F83">
              <w:rPr>
                <w:bCs/>
                <w:sz w:val="18"/>
                <w:szCs w:val="18"/>
              </w:rPr>
              <w:t>V</w:t>
            </w:r>
            <w:r w:rsidRPr="00AC744A">
              <w:rPr>
                <w:bCs/>
                <w:sz w:val="18"/>
                <w:szCs w:val="18"/>
                <w:lang w:val="sr-Cyrl-CS"/>
              </w:rPr>
              <w:t xml:space="preserve">, </w:t>
            </w:r>
            <w:r w:rsidRPr="00FB4F83">
              <w:rPr>
                <w:bCs/>
                <w:sz w:val="18"/>
                <w:szCs w:val="18"/>
              </w:rPr>
              <w:t>Djordjevic</w:t>
            </w:r>
            <w:r w:rsidRPr="00AC744A">
              <w:rPr>
                <w:bCs/>
                <w:sz w:val="18"/>
                <w:szCs w:val="18"/>
                <w:lang w:val="sr-Cyrl-CS"/>
              </w:rPr>
              <w:t xml:space="preserve"> </w:t>
            </w:r>
            <w:proofErr w:type="spellStart"/>
            <w:r w:rsidRPr="00FB4F83">
              <w:rPr>
                <w:bCs/>
                <w:sz w:val="18"/>
                <w:szCs w:val="18"/>
              </w:rPr>
              <w:t>Dusica</w:t>
            </w:r>
            <w:proofErr w:type="spellEnd"/>
            <w:r w:rsidRPr="00AC744A">
              <w:rPr>
                <w:bCs/>
                <w:sz w:val="18"/>
                <w:szCs w:val="18"/>
                <w:lang w:val="sr-Cyrl-CS"/>
              </w:rPr>
              <w:t xml:space="preserve">. </w:t>
            </w:r>
            <w:r w:rsidRPr="00FB4F83">
              <w:rPr>
                <w:bCs/>
                <w:sz w:val="18"/>
                <w:szCs w:val="18"/>
              </w:rPr>
              <w:t xml:space="preserve">Training/detraining gender specific functional adaptations of isolated rat heart. </w:t>
            </w:r>
            <w:proofErr w:type="spellStart"/>
            <w:r w:rsidRPr="00FB4F83">
              <w:rPr>
                <w:bCs/>
                <w:sz w:val="18"/>
                <w:szCs w:val="18"/>
              </w:rPr>
              <w:t>Vojnosanit</w:t>
            </w:r>
            <w:proofErr w:type="spellEnd"/>
            <w:r w:rsidRPr="00FB4F83">
              <w:rPr>
                <w:bCs/>
                <w:sz w:val="18"/>
                <w:szCs w:val="18"/>
              </w:rPr>
              <w:t xml:space="preserve"> Pregl. 2020; doi:10.2298/VSP191127027D.</w:t>
            </w:r>
          </w:p>
        </w:tc>
      </w:tr>
      <w:tr w:rsidR="001A5CD2" w:rsidRPr="00DF483A" w14:paraId="212DD6EC" w14:textId="77777777" w:rsidTr="00DF2E84">
        <w:trPr>
          <w:trHeight w:val="284"/>
          <w:jc w:val="center"/>
        </w:trPr>
        <w:tc>
          <w:tcPr>
            <w:tcW w:w="223" w:type="pct"/>
            <w:vAlign w:val="center"/>
          </w:tcPr>
          <w:p w14:paraId="65F5DF51" w14:textId="77777777" w:rsidR="001A5CD2" w:rsidRPr="00DF483A" w:rsidRDefault="001A5CD2" w:rsidP="0032462C">
            <w:pPr>
              <w:jc w:val="center"/>
              <w:rPr>
                <w:sz w:val="18"/>
                <w:szCs w:val="18"/>
                <w:lang w:val="sr-Cyrl-CS"/>
              </w:rPr>
            </w:pPr>
            <w:r w:rsidRPr="00DF483A">
              <w:rPr>
                <w:sz w:val="18"/>
                <w:szCs w:val="18"/>
                <w:lang w:val="sr-Cyrl-CS"/>
              </w:rPr>
              <w:t>7.</w:t>
            </w:r>
          </w:p>
        </w:tc>
        <w:tc>
          <w:tcPr>
            <w:tcW w:w="4777" w:type="pct"/>
            <w:gridSpan w:val="13"/>
            <w:vAlign w:val="center"/>
          </w:tcPr>
          <w:p w14:paraId="24851971" w14:textId="77777777" w:rsidR="001A5CD2" w:rsidRPr="00DF483A" w:rsidRDefault="001A5CD2" w:rsidP="0032462C">
            <w:pPr>
              <w:overflowPunct w:val="0"/>
              <w:ind w:left="-56"/>
              <w:jc w:val="both"/>
              <w:rPr>
                <w:sz w:val="18"/>
                <w:szCs w:val="18"/>
              </w:rPr>
            </w:pPr>
            <w:r w:rsidRPr="00FB4F83">
              <w:rPr>
                <w:bCs/>
                <w:sz w:val="18"/>
                <w:szCs w:val="18"/>
              </w:rPr>
              <w:t>Jeremic</w:t>
            </w:r>
            <w:r w:rsidRPr="00AC744A">
              <w:rPr>
                <w:bCs/>
                <w:sz w:val="18"/>
                <w:szCs w:val="18"/>
                <w:lang w:val="sr-Cyrl-CS"/>
              </w:rPr>
              <w:t xml:space="preserve"> </w:t>
            </w:r>
            <w:r w:rsidRPr="00FB4F83">
              <w:rPr>
                <w:bCs/>
                <w:sz w:val="18"/>
                <w:szCs w:val="18"/>
              </w:rPr>
              <w:t>JN</w:t>
            </w:r>
            <w:r w:rsidRPr="00AC744A">
              <w:rPr>
                <w:bCs/>
                <w:sz w:val="18"/>
                <w:szCs w:val="18"/>
                <w:lang w:val="sr-Cyrl-CS"/>
              </w:rPr>
              <w:t xml:space="preserve">, </w:t>
            </w:r>
            <w:proofErr w:type="spellStart"/>
            <w:r w:rsidRPr="00FB4F83">
              <w:rPr>
                <w:bCs/>
                <w:sz w:val="18"/>
                <w:szCs w:val="18"/>
              </w:rPr>
              <w:t>Jakovljevic</w:t>
            </w:r>
            <w:proofErr w:type="spellEnd"/>
            <w:r w:rsidRPr="00AC744A">
              <w:rPr>
                <w:bCs/>
                <w:sz w:val="18"/>
                <w:szCs w:val="18"/>
                <w:lang w:val="sr-Cyrl-CS"/>
              </w:rPr>
              <w:t xml:space="preserve"> </w:t>
            </w:r>
            <w:r w:rsidRPr="00FB4F83">
              <w:rPr>
                <w:bCs/>
                <w:sz w:val="18"/>
                <w:szCs w:val="18"/>
              </w:rPr>
              <w:t>VL</w:t>
            </w:r>
            <w:r w:rsidRPr="00AC744A">
              <w:rPr>
                <w:bCs/>
                <w:sz w:val="18"/>
                <w:szCs w:val="18"/>
                <w:lang w:val="sr-Cyrl-CS"/>
              </w:rPr>
              <w:t xml:space="preserve">, </w:t>
            </w:r>
            <w:proofErr w:type="spellStart"/>
            <w:r w:rsidRPr="00FB4F83">
              <w:rPr>
                <w:bCs/>
                <w:sz w:val="18"/>
                <w:szCs w:val="18"/>
              </w:rPr>
              <w:t>Zivkovic</w:t>
            </w:r>
            <w:proofErr w:type="spellEnd"/>
            <w:r w:rsidRPr="00AC744A">
              <w:rPr>
                <w:bCs/>
                <w:sz w:val="18"/>
                <w:szCs w:val="18"/>
                <w:lang w:val="sr-Cyrl-CS"/>
              </w:rPr>
              <w:t xml:space="preserve"> </w:t>
            </w:r>
            <w:r w:rsidRPr="00FB4F83">
              <w:rPr>
                <w:bCs/>
                <w:sz w:val="18"/>
                <w:szCs w:val="18"/>
              </w:rPr>
              <w:t>VI</w:t>
            </w:r>
            <w:r w:rsidRPr="00AC744A">
              <w:rPr>
                <w:bCs/>
                <w:sz w:val="18"/>
                <w:szCs w:val="18"/>
                <w:lang w:val="sr-Cyrl-CS"/>
              </w:rPr>
              <w:t xml:space="preserve">, </w:t>
            </w:r>
            <w:proofErr w:type="spellStart"/>
            <w:r w:rsidRPr="00FB4F83">
              <w:rPr>
                <w:bCs/>
                <w:sz w:val="18"/>
                <w:szCs w:val="18"/>
              </w:rPr>
              <w:t>Srejovic</w:t>
            </w:r>
            <w:proofErr w:type="spellEnd"/>
            <w:r w:rsidRPr="00AC744A">
              <w:rPr>
                <w:bCs/>
                <w:sz w:val="18"/>
                <w:szCs w:val="18"/>
                <w:lang w:val="sr-Cyrl-CS"/>
              </w:rPr>
              <w:t xml:space="preserve"> </w:t>
            </w:r>
            <w:r w:rsidRPr="00FB4F83">
              <w:rPr>
                <w:bCs/>
                <w:sz w:val="18"/>
                <w:szCs w:val="18"/>
              </w:rPr>
              <w:t>IM</w:t>
            </w:r>
            <w:r w:rsidRPr="00AC744A">
              <w:rPr>
                <w:bCs/>
                <w:sz w:val="18"/>
                <w:szCs w:val="18"/>
                <w:lang w:val="sr-Cyrl-CS"/>
              </w:rPr>
              <w:t xml:space="preserve">, </w:t>
            </w:r>
            <w:proofErr w:type="spellStart"/>
            <w:r w:rsidRPr="00FB4F83">
              <w:rPr>
                <w:bCs/>
                <w:sz w:val="18"/>
                <w:szCs w:val="18"/>
              </w:rPr>
              <w:t>Bradic</w:t>
            </w:r>
            <w:proofErr w:type="spellEnd"/>
            <w:r w:rsidRPr="00AC744A">
              <w:rPr>
                <w:bCs/>
                <w:sz w:val="18"/>
                <w:szCs w:val="18"/>
                <w:lang w:val="sr-Cyrl-CS"/>
              </w:rPr>
              <w:t xml:space="preserve"> </w:t>
            </w:r>
            <w:r w:rsidRPr="00FB4F83">
              <w:rPr>
                <w:bCs/>
                <w:sz w:val="18"/>
                <w:szCs w:val="18"/>
              </w:rPr>
              <w:t>JV</w:t>
            </w:r>
            <w:r w:rsidRPr="00AC744A">
              <w:rPr>
                <w:bCs/>
                <w:sz w:val="18"/>
                <w:szCs w:val="18"/>
                <w:lang w:val="sr-Cyrl-CS"/>
              </w:rPr>
              <w:t xml:space="preserve">, </w:t>
            </w:r>
            <w:r w:rsidRPr="00FB4F83">
              <w:rPr>
                <w:b/>
                <w:bCs/>
                <w:sz w:val="18"/>
                <w:szCs w:val="18"/>
                <w:u w:val="single"/>
              </w:rPr>
              <w:t>Milosavljevic</w:t>
            </w:r>
            <w:r w:rsidRPr="00AC744A">
              <w:rPr>
                <w:b/>
                <w:bCs/>
                <w:sz w:val="18"/>
                <w:szCs w:val="18"/>
                <w:u w:val="single"/>
                <w:lang w:val="sr-Cyrl-CS"/>
              </w:rPr>
              <w:t xml:space="preserve"> </w:t>
            </w:r>
            <w:r w:rsidRPr="00FB4F83">
              <w:rPr>
                <w:b/>
                <w:bCs/>
                <w:sz w:val="18"/>
                <w:szCs w:val="18"/>
                <w:u w:val="single"/>
              </w:rPr>
              <w:t>IM</w:t>
            </w:r>
            <w:r w:rsidRPr="00AC744A">
              <w:rPr>
                <w:bCs/>
                <w:sz w:val="18"/>
                <w:szCs w:val="18"/>
                <w:lang w:val="sr-Cyrl-CS"/>
              </w:rPr>
              <w:t xml:space="preserve">, </w:t>
            </w:r>
            <w:r w:rsidRPr="00FB4F83">
              <w:rPr>
                <w:bCs/>
                <w:sz w:val="18"/>
                <w:szCs w:val="18"/>
              </w:rPr>
              <w:t>Mitrovic</w:t>
            </w:r>
            <w:r w:rsidRPr="00AC744A">
              <w:rPr>
                <w:bCs/>
                <w:sz w:val="18"/>
                <w:szCs w:val="18"/>
                <w:lang w:val="sr-Cyrl-CS"/>
              </w:rPr>
              <w:t xml:space="preserve"> </w:t>
            </w:r>
            <w:r w:rsidRPr="00FB4F83">
              <w:rPr>
                <w:bCs/>
                <w:sz w:val="18"/>
                <w:szCs w:val="18"/>
              </w:rPr>
              <w:t>SL</w:t>
            </w:r>
            <w:r w:rsidRPr="00AC744A">
              <w:rPr>
                <w:bCs/>
                <w:sz w:val="18"/>
                <w:szCs w:val="18"/>
                <w:lang w:val="sr-Cyrl-CS"/>
              </w:rPr>
              <w:t xml:space="preserve">, </w:t>
            </w:r>
            <w:r w:rsidRPr="00FB4F83">
              <w:rPr>
                <w:bCs/>
                <w:sz w:val="18"/>
                <w:szCs w:val="18"/>
              </w:rPr>
              <w:t>Jovicic</w:t>
            </w:r>
            <w:r w:rsidRPr="00AC744A">
              <w:rPr>
                <w:bCs/>
                <w:sz w:val="18"/>
                <w:szCs w:val="18"/>
                <w:lang w:val="sr-Cyrl-CS"/>
              </w:rPr>
              <w:t xml:space="preserve"> </w:t>
            </w:r>
            <w:r w:rsidRPr="00FB4F83">
              <w:rPr>
                <w:bCs/>
                <w:sz w:val="18"/>
                <w:szCs w:val="18"/>
              </w:rPr>
              <w:t>NU</w:t>
            </w:r>
            <w:r w:rsidRPr="00AC744A">
              <w:rPr>
                <w:bCs/>
                <w:sz w:val="18"/>
                <w:szCs w:val="18"/>
                <w:lang w:val="sr-Cyrl-CS"/>
              </w:rPr>
              <w:t xml:space="preserve">, </w:t>
            </w:r>
            <w:proofErr w:type="spellStart"/>
            <w:r w:rsidRPr="00FB4F83">
              <w:rPr>
                <w:bCs/>
                <w:sz w:val="18"/>
                <w:szCs w:val="18"/>
              </w:rPr>
              <w:t>Bolevich</w:t>
            </w:r>
            <w:proofErr w:type="spellEnd"/>
            <w:r w:rsidRPr="00AC744A">
              <w:rPr>
                <w:bCs/>
                <w:sz w:val="18"/>
                <w:szCs w:val="18"/>
                <w:lang w:val="sr-Cyrl-CS"/>
              </w:rPr>
              <w:t xml:space="preserve"> </w:t>
            </w:r>
            <w:r w:rsidRPr="00FB4F83">
              <w:rPr>
                <w:bCs/>
                <w:sz w:val="18"/>
                <w:szCs w:val="18"/>
              </w:rPr>
              <w:t>SB</w:t>
            </w:r>
            <w:r w:rsidRPr="00AC744A">
              <w:rPr>
                <w:bCs/>
                <w:sz w:val="18"/>
                <w:szCs w:val="18"/>
                <w:lang w:val="sr-Cyrl-CS"/>
              </w:rPr>
              <w:t xml:space="preserve">, </w:t>
            </w:r>
            <w:proofErr w:type="spellStart"/>
            <w:r w:rsidRPr="00FB4F83">
              <w:rPr>
                <w:bCs/>
                <w:sz w:val="18"/>
                <w:szCs w:val="18"/>
              </w:rPr>
              <w:t>Svistunov</w:t>
            </w:r>
            <w:proofErr w:type="spellEnd"/>
            <w:r w:rsidRPr="00AC744A">
              <w:rPr>
                <w:bCs/>
                <w:sz w:val="18"/>
                <w:szCs w:val="18"/>
                <w:lang w:val="sr-Cyrl-CS"/>
              </w:rPr>
              <w:t xml:space="preserve"> </w:t>
            </w:r>
            <w:r w:rsidRPr="00FB4F83">
              <w:rPr>
                <w:bCs/>
                <w:sz w:val="18"/>
                <w:szCs w:val="18"/>
              </w:rPr>
              <w:t>AA</w:t>
            </w:r>
            <w:r w:rsidRPr="00AC744A">
              <w:rPr>
                <w:bCs/>
                <w:sz w:val="18"/>
                <w:szCs w:val="18"/>
                <w:lang w:val="sr-Cyrl-CS"/>
              </w:rPr>
              <w:t xml:space="preserve">, </w:t>
            </w:r>
            <w:r w:rsidRPr="00FB4F83">
              <w:rPr>
                <w:bCs/>
                <w:sz w:val="18"/>
                <w:szCs w:val="18"/>
              </w:rPr>
              <w:t>Tyagi</w:t>
            </w:r>
            <w:r w:rsidRPr="00AC744A">
              <w:rPr>
                <w:bCs/>
                <w:sz w:val="18"/>
                <w:szCs w:val="18"/>
                <w:lang w:val="sr-Cyrl-CS"/>
              </w:rPr>
              <w:t xml:space="preserve"> </w:t>
            </w:r>
            <w:r w:rsidRPr="00FB4F83">
              <w:rPr>
                <w:bCs/>
                <w:sz w:val="18"/>
                <w:szCs w:val="18"/>
              </w:rPr>
              <w:t>SC</w:t>
            </w:r>
            <w:r w:rsidRPr="00AC744A">
              <w:rPr>
                <w:bCs/>
                <w:sz w:val="18"/>
                <w:szCs w:val="18"/>
                <w:lang w:val="sr-Cyrl-CS"/>
              </w:rPr>
              <w:t xml:space="preserve">, </w:t>
            </w:r>
            <w:r w:rsidRPr="00FB4F83">
              <w:rPr>
                <w:bCs/>
                <w:sz w:val="18"/>
                <w:szCs w:val="18"/>
              </w:rPr>
              <w:t>Jeremic</w:t>
            </w:r>
            <w:r w:rsidRPr="00AC744A">
              <w:rPr>
                <w:bCs/>
                <w:sz w:val="18"/>
                <w:szCs w:val="18"/>
                <w:lang w:val="sr-Cyrl-CS"/>
              </w:rPr>
              <w:t xml:space="preserve"> </w:t>
            </w:r>
            <w:r w:rsidRPr="00FB4F83">
              <w:rPr>
                <w:bCs/>
                <w:sz w:val="18"/>
                <w:szCs w:val="18"/>
              </w:rPr>
              <w:t>NS</w:t>
            </w:r>
            <w:r w:rsidRPr="00AC744A">
              <w:rPr>
                <w:bCs/>
                <w:sz w:val="18"/>
                <w:szCs w:val="18"/>
                <w:lang w:val="sr-Cyrl-CS"/>
              </w:rPr>
              <w:t xml:space="preserve">. </w:t>
            </w:r>
            <w:r w:rsidRPr="00FB4F83">
              <w:rPr>
                <w:bCs/>
                <w:sz w:val="18"/>
                <w:szCs w:val="18"/>
              </w:rPr>
              <w:t>Garlic Derived Diallyl Trisulfide in Experimental Metabolic Syndrome: Metabolic Effects and Cardioprotective Role. Int J Mol Sci. 2020;21(23</w:t>
            </w:r>
            <w:proofErr w:type="gramStart"/>
            <w:r w:rsidRPr="00FB4F83">
              <w:rPr>
                <w:bCs/>
                <w:sz w:val="18"/>
                <w:szCs w:val="18"/>
              </w:rPr>
              <w:t>):E</w:t>
            </w:r>
            <w:proofErr w:type="gramEnd"/>
            <w:r w:rsidRPr="00FB4F83">
              <w:rPr>
                <w:bCs/>
                <w:sz w:val="18"/>
                <w:szCs w:val="18"/>
              </w:rPr>
              <w:t>9100.</w:t>
            </w:r>
          </w:p>
        </w:tc>
      </w:tr>
      <w:tr w:rsidR="001A5CD2" w:rsidRPr="00DF483A" w14:paraId="319F8E32" w14:textId="77777777" w:rsidTr="00DF2E84">
        <w:trPr>
          <w:trHeight w:val="284"/>
          <w:jc w:val="center"/>
        </w:trPr>
        <w:tc>
          <w:tcPr>
            <w:tcW w:w="223" w:type="pct"/>
            <w:vAlign w:val="center"/>
          </w:tcPr>
          <w:p w14:paraId="769AF186" w14:textId="77777777" w:rsidR="001A5CD2" w:rsidRPr="00DF483A" w:rsidRDefault="001A5CD2" w:rsidP="0032462C">
            <w:pPr>
              <w:jc w:val="center"/>
              <w:rPr>
                <w:sz w:val="18"/>
                <w:szCs w:val="18"/>
                <w:lang w:val="sr-Cyrl-CS"/>
              </w:rPr>
            </w:pPr>
            <w:r w:rsidRPr="00DF483A">
              <w:rPr>
                <w:sz w:val="18"/>
                <w:szCs w:val="18"/>
                <w:lang w:val="sr-Cyrl-CS"/>
              </w:rPr>
              <w:t>8.</w:t>
            </w:r>
          </w:p>
        </w:tc>
        <w:tc>
          <w:tcPr>
            <w:tcW w:w="4777" w:type="pct"/>
            <w:gridSpan w:val="13"/>
            <w:vAlign w:val="center"/>
          </w:tcPr>
          <w:p w14:paraId="3130A10F" w14:textId="77777777" w:rsidR="001A5CD2" w:rsidRPr="00DF483A" w:rsidRDefault="001A5CD2" w:rsidP="0032462C">
            <w:pPr>
              <w:overflowPunct w:val="0"/>
              <w:ind w:left="-56"/>
              <w:jc w:val="both"/>
              <w:rPr>
                <w:b/>
                <w:bCs/>
                <w:sz w:val="18"/>
                <w:szCs w:val="18"/>
              </w:rPr>
            </w:pPr>
            <w:r w:rsidRPr="00FB4F83">
              <w:rPr>
                <w:bCs/>
                <w:sz w:val="18"/>
                <w:szCs w:val="18"/>
              </w:rPr>
              <w:t xml:space="preserve">Novakovic M, Jankovic SV, </w:t>
            </w:r>
            <w:proofErr w:type="spellStart"/>
            <w:r w:rsidRPr="00FB4F83">
              <w:rPr>
                <w:b/>
                <w:bCs/>
                <w:sz w:val="18"/>
                <w:szCs w:val="18"/>
                <w:u w:val="single"/>
              </w:rPr>
              <w:t>Stojic</w:t>
            </w:r>
            <w:proofErr w:type="spellEnd"/>
            <w:r w:rsidRPr="00FB4F83">
              <w:rPr>
                <w:b/>
                <w:bCs/>
                <w:sz w:val="18"/>
                <w:szCs w:val="18"/>
                <w:u w:val="single"/>
              </w:rPr>
              <w:t xml:space="preserve"> I</w:t>
            </w:r>
            <w:r w:rsidRPr="00FB4F83">
              <w:rPr>
                <w:bCs/>
                <w:sz w:val="18"/>
                <w:szCs w:val="18"/>
              </w:rPr>
              <w:t xml:space="preserve">, Djuric J, Folic M, Dimitrijevic A, Babic G, </w:t>
            </w:r>
            <w:proofErr w:type="spellStart"/>
            <w:r w:rsidRPr="00FB4F83">
              <w:rPr>
                <w:bCs/>
                <w:sz w:val="18"/>
                <w:szCs w:val="18"/>
              </w:rPr>
              <w:t>Stojadinovic</w:t>
            </w:r>
            <w:proofErr w:type="spellEnd"/>
            <w:r w:rsidRPr="00FB4F83">
              <w:rPr>
                <w:bCs/>
                <w:sz w:val="18"/>
                <w:szCs w:val="18"/>
              </w:rPr>
              <w:t xml:space="preserve"> D, Jankovic SM. Effects of selective agonists of adenosine, P2X, and P2Y receptors on motility of isolated fallopian tube. Clin Exp </w:t>
            </w:r>
            <w:proofErr w:type="spellStart"/>
            <w:r w:rsidRPr="00FB4F83">
              <w:rPr>
                <w:bCs/>
                <w:sz w:val="18"/>
                <w:szCs w:val="18"/>
              </w:rPr>
              <w:t>Obstet</w:t>
            </w:r>
            <w:proofErr w:type="spellEnd"/>
            <w:r w:rsidRPr="00FB4F83">
              <w:rPr>
                <w:bCs/>
                <w:sz w:val="18"/>
                <w:szCs w:val="18"/>
              </w:rPr>
              <w:t xml:space="preserve"> Gynecol. 2019;46(3):394-397.</w:t>
            </w:r>
          </w:p>
        </w:tc>
      </w:tr>
      <w:tr w:rsidR="001A5CD2" w:rsidRPr="00DF483A" w14:paraId="6E812525" w14:textId="77777777" w:rsidTr="00DF2E84">
        <w:trPr>
          <w:trHeight w:val="284"/>
          <w:jc w:val="center"/>
        </w:trPr>
        <w:tc>
          <w:tcPr>
            <w:tcW w:w="223" w:type="pct"/>
            <w:vAlign w:val="center"/>
          </w:tcPr>
          <w:p w14:paraId="511EF485" w14:textId="77777777" w:rsidR="001A5CD2" w:rsidRPr="00DF483A" w:rsidRDefault="001A5CD2" w:rsidP="0032462C">
            <w:pPr>
              <w:jc w:val="center"/>
              <w:rPr>
                <w:sz w:val="18"/>
                <w:szCs w:val="18"/>
                <w:lang w:val="sr-Cyrl-CS"/>
              </w:rPr>
            </w:pPr>
            <w:r w:rsidRPr="00DF483A">
              <w:rPr>
                <w:sz w:val="18"/>
                <w:szCs w:val="18"/>
                <w:lang w:val="sr-Cyrl-CS"/>
              </w:rPr>
              <w:t>9.</w:t>
            </w:r>
          </w:p>
        </w:tc>
        <w:tc>
          <w:tcPr>
            <w:tcW w:w="4777" w:type="pct"/>
            <w:gridSpan w:val="13"/>
            <w:vAlign w:val="center"/>
          </w:tcPr>
          <w:p w14:paraId="2B9782C9" w14:textId="77777777" w:rsidR="001A5CD2" w:rsidRPr="00DF483A" w:rsidRDefault="001A5CD2" w:rsidP="0032462C">
            <w:pPr>
              <w:overflowPunct w:val="0"/>
              <w:ind w:left="-56"/>
              <w:jc w:val="both"/>
              <w:rPr>
                <w:b/>
                <w:bCs/>
                <w:sz w:val="18"/>
                <w:szCs w:val="18"/>
              </w:rPr>
            </w:pPr>
            <w:proofErr w:type="spellStart"/>
            <w:r w:rsidRPr="00FB4F83">
              <w:rPr>
                <w:bCs/>
                <w:sz w:val="18"/>
                <w:szCs w:val="18"/>
              </w:rPr>
              <w:t>Bradic</w:t>
            </w:r>
            <w:proofErr w:type="spellEnd"/>
            <w:r w:rsidRPr="00FB4F83">
              <w:rPr>
                <w:bCs/>
                <w:sz w:val="18"/>
                <w:szCs w:val="18"/>
              </w:rPr>
              <w:t xml:space="preserve"> J, </w:t>
            </w:r>
            <w:r w:rsidRPr="00FB4F83">
              <w:rPr>
                <w:b/>
                <w:bCs/>
                <w:sz w:val="18"/>
                <w:szCs w:val="18"/>
                <w:u w:val="single"/>
              </w:rPr>
              <w:t>Milosavljevic I</w:t>
            </w:r>
            <w:r w:rsidRPr="00FB4F83">
              <w:rPr>
                <w:bCs/>
                <w:sz w:val="18"/>
                <w:szCs w:val="18"/>
              </w:rPr>
              <w:t xml:space="preserve">, </w:t>
            </w:r>
            <w:proofErr w:type="spellStart"/>
            <w:r w:rsidRPr="00FB4F83">
              <w:rPr>
                <w:bCs/>
                <w:sz w:val="18"/>
                <w:szCs w:val="18"/>
              </w:rPr>
              <w:t>Bolevich</w:t>
            </w:r>
            <w:proofErr w:type="spellEnd"/>
            <w:r w:rsidRPr="00FB4F83">
              <w:rPr>
                <w:bCs/>
                <w:sz w:val="18"/>
                <w:szCs w:val="18"/>
              </w:rPr>
              <w:t xml:space="preserve"> S, </w:t>
            </w:r>
            <w:proofErr w:type="spellStart"/>
            <w:r w:rsidRPr="00FB4F83">
              <w:rPr>
                <w:bCs/>
                <w:sz w:val="18"/>
                <w:szCs w:val="18"/>
              </w:rPr>
              <w:t>Litvitskiy</w:t>
            </w:r>
            <w:proofErr w:type="spellEnd"/>
            <w:r w:rsidRPr="00FB4F83">
              <w:rPr>
                <w:bCs/>
                <w:sz w:val="18"/>
                <w:szCs w:val="18"/>
              </w:rPr>
              <w:t xml:space="preserve"> PF, Jeremic N, </w:t>
            </w:r>
            <w:proofErr w:type="spellStart"/>
            <w:r w:rsidRPr="00FB4F83">
              <w:rPr>
                <w:bCs/>
                <w:sz w:val="18"/>
                <w:szCs w:val="18"/>
              </w:rPr>
              <w:t>Bolevich</w:t>
            </w:r>
            <w:proofErr w:type="spellEnd"/>
            <w:r w:rsidRPr="00FB4F83">
              <w:rPr>
                <w:bCs/>
                <w:sz w:val="18"/>
                <w:szCs w:val="18"/>
              </w:rPr>
              <w:t xml:space="preserve"> S, </w:t>
            </w:r>
            <w:proofErr w:type="spellStart"/>
            <w:r w:rsidRPr="00FB4F83">
              <w:rPr>
                <w:bCs/>
                <w:sz w:val="18"/>
                <w:szCs w:val="18"/>
              </w:rPr>
              <w:t>Zivkovic</w:t>
            </w:r>
            <w:proofErr w:type="spellEnd"/>
            <w:r w:rsidRPr="00FB4F83">
              <w:rPr>
                <w:bCs/>
                <w:sz w:val="18"/>
                <w:szCs w:val="18"/>
              </w:rPr>
              <w:t xml:space="preserve"> V, </w:t>
            </w:r>
            <w:proofErr w:type="spellStart"/>
            <w:r w:rsidRPr="00FB4F83">
              <w:rPr>
                <w:bCs/>
                <w:sz w:val="18"/>
                <w:szCs w:val="18"/>
              </w:rPr>
              <w:t>Srejovic</w:t>
            </w:r>
            <w:proofErr w:type="spellEnd"/>
            <w:r w:rsidRPr="00FB4F83">
              <w:rPr>
                <w:bCs/>
                <w:sz w:val="18"/>
                <w:szCs w:val="18"/>
              </w:rPr>
              <w:t xml:space="preserve"> I, Jeremic J, Jovicic N, Mitrovic S, </w:t>
            </w:r>
            <w:proofErr w:type="spellStart"/>
            <w:r w:rsidRPr="00FB4F83">
              <w:rPr>
                <w:bCs/>
                <w:sz w:val="18"/>
                <w:szCs w:val="18"/>
              </w:rPr>
              <w:t>Jakovljevic</w:t>
            </w:r>
            <w:proofErr w:type="spellEnd"/>
            <w:r w:rsidRPr="00FB4F83">
              <w:rPr>
                <w:bCs/>
                <w:sz w:val="18"/>
                <w:szCs w:val="18"/>
              </w:rPr>
              <w:t xml:space="preserve"> V. Dipeptidyl peptidase 4 inhibitors attenuate cardiac </w:t>
            </w:r>
            <w:proofErr w:type="spellStart"/>
            <w:r w:rsidRPr="00FB4F83">
              <w:rPr>
                <w:bCs/>
                <w:sz w:val="18"/>
                <w:szCs w:val="18"/>
              </w:rPr>
              <w:t>ischaemia</w:t>
            </w:r>
            <w:proofErr w:type="spellEnd"/>
            <w:r w:rsidRPr="00FB4F83">
              <w:rPr>
                <w:bCs/>
                <w:sz w:val="18"/>
                <w:szCs w:val="18"/>
              </w:rPr>
              <w:t xml:space="preserve">-reperfusion injury in rats with diabetes mellitus type 2. Clin Exp </w:t>
            </w:r>
            <w:proofErr w:type="spellStart"/>
            <w:r w:rsidRPr="00FB4F83">
              <w:rPr>
                <w:bCs/>
                <w:sz w:val="18"/>
                <w:szCs w:val="18"/>
              </w:rPr>
              <w:t>Pharmacol</w:t>
            </w:r>
            <w:proofErr w:type="spellEnd"/>
            <w:r w:rsidRPr="00FB4F83">
              <w:rPr>
                <w:bCs/>
                <w:sz w:val="18"/>
                <w:szCs w:val="18"/>
              </w:rPr>
              <w:t xml:space="preserve"> Physiol. 2020. </w:t>
            </w:r>
            <w:proofErr w:type="spellStart"/>
            <w:r w:rsidRPr="00FB4F83">
              <w:rPr>
                <w:bCs/>
                <w:sz w:val="18"/>
                <w:szCs w:val="18"/>
              </w:rPr>
              <w:t>doi</w:t>
            </w:r>
            <w:proofErr w:type="spellEnd"/>
            <w:r w:rsidRPr="00FB4F83">
              <w:rPr>
                <w:bCs/>
                <w:sz w:val="18"/>
                <w:szCs w:val="18"/>
              </w:rPr>
              <w:t>: 10.1111/1440-1681.13450.</w:t>
            </w:r>
          </w:p>
        </w:tc>
      </w:tr>
      <w:tr w:rsidR="001A5CD2" w:rsidRPr="00DF483A" w14:paraId="4E38A4BC" w14:textId="77777777" w:rsidTr="00DF2E84">
        <w:trPr>
          <w:trHeight w:val="284"/>
          <w:jc w:val="center"/>
        </w:trPr>
        <w:tc>
          <w:tcPr>
            <w:tcW w:w="223" w:type="pct"/>
            <w:vAlign w:val="center"/>
          </w:tcPr>
          <w:p w14:paraId="6B7AEB42" w14:textId="77777777" w:rsidR="001A5CD2" w:rsidRPr="00DF483A" w:rsidRDefault="001A5CD2" w:rsidP="0032462C">
            <w:pPr>
              <w:jc w:val="center"/>
              <w:rPr>
                <w:sz w:val="18"/>
                <w:szCs w:val="18"/>
                <w:lang w:val="sr-Cyrl-CS"/>
              </w:rPr>
            </w:pPr>
            <w:r w:rsidRPr="00DF483A">
              <w:rPr>
                <w:sz w:val="18"/>
                <w:szCs w:val="18"/>
                <w:lang w:val="sr-Cyrl-CS"/>
              </w:rPr>
              <w:t>10.</w:t>
            </w:r>
          </w:p>
        </w:tc>
        <w:tc>
          <w:tcPr>
            <w:tcW w:w="4777" w:type="pct"/>
            <w:gridSpan w:val="13"/>
            <w:vAlign w:val="center"/>
          </w:tcPr>
          <w:p w14:paraId="65A035B1" w14:textId="77777777" w:rsidR="001A5CD2" w:rsidRPr="00045717" w:rsidRDefault="001A5CD2" w:rsidP="0032462C">
            <w:pPr>
              <w:overflowPunct w:val="0"/>
              <w:ind w:left="-56"/>
              <w:jc w:val="both"/>
              <w:rPr>
                <w:bCs/>
                <w:sz w:val="18"/>
                <w:szCs w:val="18"/>
              </w:rPr>
            </w:pPr>
            <w:proofErr w:type="spellStart"/>
            <w:r w:rsidRPr="000D002C">
              <w:rPr>
                <w:bCs/>
                <w:sz w:val="18"/>
                <w:szCs w:val="18"/>
              </w:rPr>
              <w:t>Plecevic</w:t>
            </w:r>
            <w:proofErr w:type="spellEnd"/>
            <w:r w:rsidRPr="000D002C">
              <w:rPr>
                <w:bCs/>
                <w:sz w:val="18"/>
                <w:szCs w:val="18"/>
              </w:rPr>
              <w:t xml:space="preserve"> S, </w:t>
            </w:r>
            <w:proofErr w:type="spellStart"/>
            <w:r w:rsidRPr="000D002C">
              <w:rPr>
                <w:bCs/>
                <w:sz w:val="18"/>
                <w:szCs w:val="18"/>
              </w:rPr>
              <w:t>Jakovljevic</w:t>
            </w:r>
            <w:proofErr w:type="spellEnd"/>
            <w:r w:rsidRPr="000D002C">
              <w:rPr>
                <w:bCs/>
                <w:sz w:val="18"/>
                <w:szCs w:val="18"/>
              </w:rPr>
              <w:t xml:space="preserve"> B, </w:t>
            </w:r>
            <w:proofErr w:type="spellStart"/>
            <w:r w:rsidRPr="000D002C">
              <w:rPr>
                <w:bCs/>
                <w:sz w:val="18"/>
                <w:szCs w:val="18"/>
              </w:rPr>
              <w:t>Savic</w:t>
            </w:r>
            <w:proofErr w:type="spellEnd"/>
            <w:r w:rsidRPr="000D002C">
              <w:rPr>
                <w:bCs/>
                <w:sz w:val="18"/>
                <w:szCs w:val="18"/>
              </w:rPr>
              <w:t xml:space="preserve"> M, </w:t>
            </w:r>
            <w:proofErr w:type="spellStart"/>
            <w:r w:rsidRPr="000D002C">
              <w:rPr>
                <w:bCs/>
                <w:sz w:val="18"/>
                <w:szCs w:val="18"/>
              </w:rPr>
              <w:t>Zivkovic</w:t>
            </w:r>
            <w:proofErr w:type="spellEnd"/>
            <w:r w:rsidRPr="000D002C">
              <w:rPr>
                <w:bCs/>
                <w:sz w:val="18"/>
                <w:szCs w:val="18"/>
              </w:rPr>
              <w:t xml:space="preserve"> V, Nikolic T, Jeremic J, </w:t>
            </w:r>
            <w:r w:rsidRPr="000D002C">
              <w:rPr>
                <w:b/>
                <w:bCs/>
                <w:sz w:val="18"/>
                <w:szCs w:val="18"/>
                <w:u w:val="single"/>
              </w:rPr>
              <w:t>Milosavljevic I</w:t>
            </w:r>
            <w:r w:rsidRPr="000D002C">
              <w:rPr>
                <w:bCs/>
                <w:sz w:val="18"/>
                <w:szCs w:val="18"/>
              </w:rPr>
              <w:t xml:space="preserve">, </w:t>
            </w:r>
            <w:proofErr w:type="spellStart"/>
            <w:r w:rsidRPr="000D002C">
              <w:rPr>
                <w:bCs/>
                <w:sz w:val="18"/>
                <w:szCs w:val="18"/>
              </w:rPr>
              <w:t>Srejovic</w:t>
            </w:r>
            <w:proofErr w:type="spellEnd"/>
            <w:r w:rsidRPr="000D002C">
              <w:rPr>
                <w:bCs/>
                <w:sz w:val="18"/>
                <w:szCs w:val="18"/>
              </w:rPr>
              <w:t xml:space="preserve"> I, </w:t>
            </w:r>
            <w:proofErr w:type="spellStart"/>
            <w:r w:rsidRPr="000D002C">
              <w:rPr>
                <w:bCs/>
                <w:sz w:val="18"/>
                <w:szCs w:val="18"/>
              </w:rPr>
              <w:t>Tasic</w:t>
            </w:r>
            <w:proofErr w:type="spellEnd"/>
            <w:r w:rsidRPr="000D002C">
              <w:rPr>
                <w:bCs/>
                <w:sz w:val="18"/>
                <w:szCs w:val="18"/>
              </w:rPr>
              <w:t xml:space="preserve"> N, Djuric D, </w:t>
            </w:r>
            <w:proofErr w:type="spellStart"/>
            <w:r w:rsidRPr="000D002C">
              <w:rPr>
                <w:bCs/>
                <w:sz w:val="18"/>
                <w:szCs w:val="18"/>
              </w:rPr>
              <w:t>Jakovljevic</w:t>
            </w:r>
            <w:proofErr w:type="spellEnd"/>
            <w:r w:rsidRPr="000D002C">
              <w:rPr>
                <w:bCs/>
                <w:sz w:val="18"/>
                <w:szCs w:val="18"/>
              </w:rPr>
              <w:t xml:space="preserve"> V. Comparison of short-term and medium-term swimming training on </w:t>
            </w:r>
            <w:proofErr w:type="spellStart"/>
            <w:r w:rsidRPr="000D002C">
              <w:rPr>
                <w:bCs/>
                <w:sz w:val="18"/>
                <w:szCs w:val="18"/>
              </w:rPr>
              <w:t>cardiodynamics</w:t>
            </w:r>
            <w:proofErr w:type="spellEnd"/>
            <w:r w:rsidRPr="000D002C">
              <w:rPr>
                <w:bCs/>
                <w:sz w:val="18"/>
                <w:szCs w:val="18"/>
              </w:rPr>
              <w:t xml:space="preserve"> and coronary flow in high salt-induced hypertensive and normotensive rats. Mol Cell </w:t>
            </w:r>
            <w:proofErr w:type="spellStart"/>
            <w:r w:rsidRPr="000D002C">
              <w:rPr>
                <w:bCs/>
                <w:sz w:val="18"/>
                <w:szCs w:val="18"/>
              </w:rPr>
              <w:t>Biochem</w:t>
            </w:r>
            <w:proofErr w:type="spellEnd"/>
            <w:r w:rsidRPr="000D002C">
              <w:rPr>
                <w:bCs/>
                <w:sz w:val="18"/>
                <w:szCs w:val="18"/>
              </w:rPr>
              <w:t>. 2018;447(1-2):33–45.</w:t>
            </w:r>
            <w:r w:rsidRPr="000D002C">
              <w:rPr>
                <w:bCs/>
                <w:sz w:val="18"/>
                <w:szCs w:val="18"/>
              </w:rPr>
              <w:tab/>
            </w:r>
          </w:p>
        </w:tc>
      </w:tr>
      <w:tr w:rsidR="001A5CD2" w:rsidRPr="00DF483A" w14:paraId="2A5280E5" w14:textId="77777777" w:rsidTr="00DF2E84">
        <w:trPr>
          <w:trHeight w:val="284"/>
          <w:jc w:val="center"/>
        </w:trPr>
        <w:tc>
          <w:tcPr>
            <w:tcW w:w="5000" w:type="pct"/>
            <w:gridSpan w:val="14"/>
            <w:vAlign w:val="center"/>
          </w:tcPr>
          <w:p w14:paraId="6E14AD8A" w14:textId="77777777" w:rsidR="001A5CD2" w:rsidRPr="00DF483A" w:rsidRDefault="001A5CD2" w:rsidP="0032462C">
            <w:pPr>
              <w:rPr>
                <w:sz w:val="18"/>
                <w:szCs w:val="18"/>
                <w:lang w:val="sr-Cyrl-CS"/>
              </w:rPr>
            </w:pPr>
            <w:r w:rsidRPr="00DF483A">
              <w:rPr>
                <w:sz w:val="18"/>
                <w:szCs w:val="18"/>
                <w:lang w:val="sr-Cyrl-CS"/>
              </w:rPr>
              <w:t xml:space="preserve">Збирни подаци научне, односно уметничке и стручне активности наставника </w:t>
            </w:r>
          </w:p>
        </w:tc>
      </w:tr>
      <w:tr w:rsidR="001A5CD2" w:rsidRPr="00DF483A" w14:paraId="512C5C61" w14:textId="77777777" w:rsidTr="00DF2E84">
        <w:trPr>
          <w:trHeight w:val="397"/>
          <w:jc w:val="center"/>
        </w:trPr>
        <w:tc>
          <w:tcPr>
            <w:tcW w:w="1406" w:type="pct"/>
            <w:gridSpan w:val="6"/>
            <w:vMerge w:val="restart"/>
            <w:vAlign w:val="center"/>
          </w:tcPr>
          <w:p w14:paraId="3A278B1D" w14:textId="77777777" w:rsidR="001A5CD2" w:rsidRPr="00DF483A" w:rsidRDefault="001A5CD2" w:rsidP="0032462C">
            <w:pPr>
              <w:rPr>
                <w:sz w:val="18"/>
                <w:szCs w:val="18"/>
                <w:lang w:val="sr-Cyrl-CS"/>
              </w:rPr>
            </w:pPr>
            <w:r w:rsidRPr="00DF483A">
              <w:rPr>
                <w:sz w:val="18"/>
                <w:szCs w:val="18"/>
                <w:lang w:val="sr-Cyrl-CS"/>
              </w:rPr>
              <w:t>Укупан број цитата</w:t>
            </w:r>
          </w:p>
        </w:tc>
        <w:tc>
          <w:tcPr>
            <w:tcW w:w="1277" w:type="pct"/>
            <w:gridSpan w:val="3"/>
            <w:vAlign w:val="center"/>
          </w:tcPr>
          <w:p w14:paraId="1A109AAC" w14:textId="77777777" w:rsidR="001A5CD2" w:rsidRPr="00DF483A" w:rsidRDefault="001A5CD2" w:rsidP="0032462C">
            <w:pPr>
              <w:rPr>
                <w:sz w:val="18"/>
                <w:szCs w:val="18"/>
              </w:rPr>
            </w:pPr>
            <w:r w:rsidRPr="00DF483A">
              <w:rPr>
                <w:sz w:val="18"/>
                <w:szCs w:val="18"/>
              </w:rPr>
              <w:t xml:space="preserve">Science Citation Index, </w:t>
            </w:r>
            <w:r w:rsidRPr="00DF483A">
              <w:rPr>
                <w:sz w:val="18"/>
                <w:szCs w:val="18"/>
              </w:rPr>
              <w:br/>
              <w:t>Web of Science</w:t>
            </w:r>
          </w:p>
        </w:tc>
        <w:tc>
          <w:tcPr>
            <w:tcW w:w="2317" w:type="pct"/>
            <w:gridSpan w:val="5"/>
            <w:vAlign w:val="center"/>
          </w:tcPr>
          <w:p w14:paraId="0A0A88BC" w14:textId="77777777" w:rsidR="001A5CD2" w:rsidRPr="00DF483A" w:rsidRDefault="001A5CD2" w:rsidP="0032462C">
            <w:pPr>
              <w:ind w:left="128"/>
              <w:rPr>
                <w:b/>
                <w:sz w:val="18"/>
                <w:szCs w:val="18"/>
              </w:rPr>
            </w:pPr>
          </w:p>
        </w:tc>
      </w:tr>
      <w:tr w:rsidR="001A5CD2" w:rsidRPr="00DF483A" w14:paraId="40E2EBD2" w14:textId="77777777" w:rsidTr="00DF2E84">
        <w:trPr>
          <w:trHeight w:val="245"/>
          <w:jc w:val="center"/>
        </w:trPr>
        <w:tc>
          <w:tcPr>
            <w:tcW w:w="1406" w:type="pct"/>
            <w:gridSpan w:val="6"/>
            <w:vMerge/>
            <w:vAlign w:val="center"/>
          </w:tcPr>
          <w:p w14:paraId="2DE0C50A" w14:textId="77777777" w:rsidR="001A5CD2" w:rsidRPr="00DF483A" w:rsidRDefault="001A5CD2" w:rsidP="0032462C">
            <w:pPr>
              <w:rPr>
                <w:sz w:val="18"/>
                <w:szCs w:val="18"/>
                <w:lang w:val="sr-Cyrl-CS"/>
              </w:rPr>
            </w:pPr>
          </w:p>
        </w:tc>
        <w:tc>
          <w:tcPr>
            <w:tcW w:w="1277" w:type="pct"/>
            <w:gridSpan w:val="3"/>
            <w:vAlign w:val="center"/>
          </w:tcPr>
          <w:p w14:paraId="22F3D545" w14:textId="77777777" w:rsidR="001A5CD2" w:rsidRPr="00DF483A" w:rsidRDefault="001A5CD2" w:rsidP="0032462C">
            <w:pPr>
              <w:rPr>
                <w:sz w:val="18"/>
                <w:szCs w:val="18"/>
              </w:rPr>
            </w:pPr>
            <w:r w:rsidRPr="00DF483A">
              <w:rPr>
                <w:sz w:val="18"/>
                <w:szCs w:val="18"/>
              </w:rPr>
              <w:t>Scopus</w:t>
            </w:r>
          </w:p>
        </w:tc>
        <w:tc>
          <w:tcPr>
            <w:tcW w:w="2317" w:type="pct"/>
            <w:gridSpan w:val="5"/>
            <w:vAlign w:val="center"/>
          </w:tcPr>
          <w:p w14:paraId="7F497A39" w14:textId="77777777" w:rsidR="001A5CD2" w:rsidRPr="00DF483A" w:rsidRDefault="001A5CD2" w:rsidP="0032462C">
            <w:pPr>
              <w:rPr>
                <w:b/>
                <w:sz w:val="18"/>
                <w:szCs w:val="18"/>
              </w:rPr>
            </w:pPr>
          </w:p>
        </w:tc>
      </w:tr>
      <w:tr w:rsidR="001A5CD2" w:rsidRPr="00DF483A" w14:paraId="441BC048" w14:textId="77777777" w:rsidTr="00DF2E84">
        <w:trPr>
          <w:trHeight w:val="397"/>
          <w:jc w:val="center"/>
        </w:trPr>
        <w:tc>
          <w:tcPr>
            <w:tcW w:w="1406" w:type="pct"/>
            <w:gridSpan w:val="6"/>
            <w:vAlign w:val="center"/>
          </w:tcPr>
          <w:p w14:paraId="5C7DAEBB" w14:textId="77777777" w:rsidR="001A5CD2" w:rsidRPr="00DF483A" w:rsidRDefault="001A5CD2" w:rsidP="0032462C">
            <w:pPr>
              <w:rPr>
                <w:sz w:val="18"/>
                <w:szCs w:val="18"/>
                <w:lang w:val="sr-Cyrl-CS"/>
              </w:rPr>
            </w:pPr>
            <w:r w:rsidRPr="00DF483A">
              <w:rPr>
                <w:sz w:val="18"/>
                <w:szCs w:val="18"/>
                <w:lang w:val="sr-Cyrl-CS"/>
              </w:rPr>
              <w:t xml:space="preserve">Укупан број радова са </w:t>
            </w:r>
            <w:r w:rsidRPr="00DF483A">
              <w:rPr>
                <w:sz w:val="18"/>
                <w:szCs w:val="18"/>
              </w:rPr>
              <w:t>SCI</w:t>
            </w:r>
            <w:r w:rsidRPr="00DF483A">
              <w:rPr>
                <w:sz w:val="18"/>
                <w:szCs w:val="18"/>
                <w:lang w:val="sr-Cyrl-CS"/>
              </w:rPr>
              <w:t xml:space="preserve"> или (</w:t>
            </w:r>
            <w:r w:rsidRPr="00DF483A">
              <w:rPr>
                <w:sz w:val="18"/>
                <w:szCs w:val="18"/>
              </w:rPr>
              <w:t>SSCI</w:t>
            </w:r>
            <w:r w:rsidRPr="00DF483A">
              <w:rPr>
                <w:sz w:val="18"/>
                <w:szCs w:val="18"/>
                <w:lang w:val="sr-Cyrl-CS"/>
              </w:rPr>
              <w:t>) листе</w:t>
            </w:r>
            <w:r>
              <w:rPr>
                <w:sz w:val="18"/>
                <w:szCs w:val="18"/>
                <w:lang w:val="sr-Cyrl-CS"/>
              </w:rPr>
              <w:t xml:space="preserve"> у последњих 10 година</w:t>
            </w:r>
          </w:p>
        </w:tc>
        <w:tc>
          <w:tcPr>
            <w:tcW w:w="3594" w:type="pct"/>
            <w:gridSpan w:val="8"/>
            <w:vAlign w:val="center"/>
          </w:tcPr>
          <w:p w14:paraId="5CA514CC" w14:textId="77777777" w:rsidR="001A5CD2" w:rsidRPr="000D002C" w:rsidRDefault="001A5CD2" w:rsidP="0032462C">
            <w:pPr>
              <w:rPr>
                <w:b/>
                <w:sz w:val="18"/>
                <w:szCs w:val="18"/>
              </w:rPr>
            </w:pPr>
            <w:r>
              <w:rPr>
                <w:b/>
                <w:sz w:val="18"/>
                <w:szCs w:val="18"/>
              </w:rPr>
              <w:t>33</w:t>
            </w:r>
          </w:p>
        </w:tc>
      </w:tr>
      <w:tr w:rsidR="001A5CD2" w:rsidRPr="00DF483A" w14:paraId="1FB9B077" w14:textId="77777777" w:rsidTr="00DF2E84">
        <w:trPr>
          <w:trHeight w:val="284"/>
          <w:jc w:val="center"/>
        </w:trPr>
        <w:tc>
          <w:tcPr>
            <w:tcW w:w="1406" w:type="pct"/>
            <w:gridSpan w:val="6"/>
            <w:vMerge w:val="restart"/>
            <w:vAlign w:val="center"/>
          </w:tcPr>
          <w:p w14:paraId="77AC72C1" w14:textId="77777777" w:rsidR="001A5CD2" w:rsidRPr="00DF483A" w:rsidRDefault="001A5CD2" w:rsidP="0032462C">
            <w:pPr>
              <w:rPr>
                <w:sz w:val="18"/>
                <w:szCs w:val="18"/>
                <w:lang w:val="sr-Cyrl-CS"/>
              </w:rPr>
            </w:pPr>
            <w:r w:rsidRPr="00DF483A">
              <w:rPr>
                <w:sz w:val="18"/>
                <w:szCs w:val="18"/>
                <w:lang w:val="sr-Cyrl-CS"/>
              </w:rPr>
              <w:t>Тренутно учешће на пројектима</w:t>
            </w:r>
          </w:p>
        </w:tc>
        <w:tc>
          <w:tcPr>
            <w:tcW w:w="655" w:type="pct"/>
            <w:gridSpan w:val="2"/>
            <w:vMerge w:val="restart"/>
            <w:vAlign w:val="center"/>
          </w:tcPr>
          <w:p w14:paraId="2DBB45D5" w14:textId="77777777" w:rsidR="001A5CD2" w:rsidRPr="000D002C" w:rsidRDefault="001A5CD2" w:rsidP="0032462C">
            <w:pPr>
              <w:jc w:val="center"/>
              <w:rPr>
                <w:b/>
                <w:sz w:val="18"/>
                <w:szCs w:val="18"/>
              </w:rPr>
            </w:pPr>
            <w:r>
              <w:rPr>
                <w:b/>
                <w:sz w:val="18"/>
                <w:szCs w:val="18"/>
              </w:rPr>
              <w:t>2</w:t>
            </w:r>
          </w:p>
        </w:tc>
        <w:tc>
          <w:tcPr>
            <w:tcW w:w="622" w:type="pct"/>
            <w:vAlign w:val="center"/>
          </w:tcPr>
          <w:p w14:paraId="0472CFA1" w14:textId="77777777" w:rsidR="001A5CD2" w:rsidRPr="00DF483A" w:rsidRDefault="001A5CD2" w:rsidP="0032462C">
            <w:pPr>
              <w:rPr>
                <w:sz w:val="18"/>
                <w:szCs w:val="18"/>
              </w:rPr>
            </w:pPr>
            <w:r w:rsidRPr="00DF483A">
              <w:rPr>
                <w:sz w:val="18"/>
                <w:szCs w:val="18"/>
                <w:lang w:val="sr-Cyrl-CS"/>
              </w:rPr>
              <w:t>Домаћи</w:t>
            </w:r>
          </w:p>
        </w:tc>
        <w:tc>
          <w:tcPr>
            <w:tcW w:w="2317" w:type="pct"/>
            <w:gridSpan w:val="5"/>
            <w:vAlign w:val="center"/>
          </w:tcPr>
          <w:p w14:paraId="4393FF65" w14:textId="77777777" w:rsidR="001A5CD2" w:rsidRPr="000D002C" w:rsidRDefault="001A5CD2" w:rsidP="0032462C">
            <w:pPr>
              <w:pStyle w:val="BodyText"/>
              <w:tabs>
                <w:tab w:val="left" w:pos="1905"/>
              </w:tabs>
              <w:ind w:left="128"/>
              <w:rPr>
                <w:b/>
                <w:sz w:val="18"/>
                <w:szCs w:val="18"/>
              </w:rPr>
            </w:pPr>
            <w:r>
              <w:rPr>
                <w:b/>
                <w:sz w:val="18"/>
                <w:szCs w:val="18"/>
              </w:rPr>
              <w:t>2</w:t>
            </w:r>
          </w:p>
        </w:tc>
      </w:tr>
      <w:tr w:rsidR="001A5CD2" w:rsidRPr="00DF483A" w14:paraId="6E1396C4" w14:textId="77777777" w:rsidTr="00DF2E84">
        <w:trPr>
          <w:trHeight w:val="118"/>
          <w:jc w:val="center"/>
        </w:trPr>
        <w:tc>
          <w:tcPr>
            <w:tcW w:w="1406" w:type="pct"/>
            <w:gridSpan w:val="6"/>
            <w:vMerge/>
            <w:vAlign w:val="center"/>
          </w:tcPr>
          <w:p w14:paraId="31B398DA" w14:textId="77777777" w:rsidR="001A5CD2" w:rsidRPr="00DF483A" w:rsidRDefault="001A5CD2" w:rsidP="0032462C">
            <w:pPr>
              <w:rPr>
                <w:sz w:val="18"/>
                <w:szCs w:val="18"/>
                <w:lang w:val="sr-Cyrl-CS"/>
              </w:rPr>
            </w:pPr>
          </w:p>
        </w:tc>
        <w:tc>
          <w:tcPr>
            <w:tcW w:w="655" w:type="pct"/>
            <w:gridSpan w:val="2"/>
            <w:vMerge/>
            <w:vAlign w:val="center"/>
          </w:tcPr>
          <w:p w14:paraId="51FBB1F2" w14:textId="77777777" w:rsidR="001A5CD2" w:rsidRPr="00DF483A" w:rsidRDefault="001A5CD2" w:rsidP="0032462C">
            <w:pPr>
              <w:jc w:val="center"/>
              <w:rPr>
                <w:b/>
                <w:sz w:val="18"/>
                <w:szCs w:val="18"/>
              </w:rPr>
            </w:pPr>
          </w:p>
        </w:tc>
        <w:tc>
          <w:tcPr>
            <w:tcW w:w="622" w:type="pct"/>
            <w:vAlign w:val="center"/>
          </w:tcPr>
          <w:p w14:paraId="3FE66715" w14:textId="77777777" w:rsidR="001A5CD2" w:rsidRPr="00DF483A" w:rsidRDefault="001A5CD2" w:rsidP="0032462C">
            <w:pPr>
              <w:rPr>
                <w:sz w:val="18"/>
                <w:szCs w:val="18"/>
                <w:lang w:val="sr-Cyrl-CS"/>
              </w:rPr>
            </w:pPr>
            <w:r w:rsidRPr="00DF483A">
              <w:rPr>
                <w:sz w:val="18"/>
                <w:szCs w:val="18"/>
                <w:lang w:val="sr-Cyrl-CS"/>
              </w:rPr>
              <w:t>Међународни</w:t>
            </w:r>
          </w:p>
        </w:tc>
        <w:tc>
          <w:tcPr>
            <w:tcW w:w="2317" w:type="pct"/>
            <w:gridSpan w:val="5"/>
            <w:vAlign w:val="center"/>
          </w:tcPr>
          <w:p w14:paraId="050D6620" w14:textId="77777777" w:rsidR="001A5CD2" w:rsidRPr="00DF483A" w:rsidRDefault="001A5CD2" w:rsidP="0032462C">
            <w:pPr>
              <w:pStyle w:val="BodyText"/>
              <w:tabs>
                <w:tab w:val="left" w:pos="1905"/>
              </w:tabs>
              <w:ind w:left="128"/>
              <w:rPr>
                <w:b/>
                <w:sz w:val="18"/>
                <w:szCs w:val="18"/>
                <w:lang w:val="en-US"/>
              </w:rPr>
            </w:pPr>
          </w:p>
        </w:tc>
      </w:tr>
      <w:tr w:rsidR="001A5CD2" w:rsidRPr="00DF483A" w14:paraId="70B09722" w14:textId="77777777" w:rsidTr="00DF2E84">
        <w:trPr>
          <w:trHeight w:val="613"/>
          <w:jc w:val="center"/>
        </w:trPr>
        <w:tc>
          <w:tcPr>
            <w:tcW w:w="986" w:type="pct"/>
            <w:gridSpan w:val="4"/>
            <w:vAlign w:val="center"/>
          </w:tcPr>
          <w:p w14:paraId="008BBF70" w14:textId="77777777" w:rsidR="001A5CD2" w:rsidRPr="00DF483A" w:rsidRDefault="001A5CD2" w:rsidP="0032462C">
            <w:pPr>
              <w:rPr>
                <w:sz w:val="18"/>
                <w:szCs w:val="18"/>
                <w:lang w:val="sr-Cyrl-CS"/>
              </w:rPr>
            </w:pPr>
            <w:r w:rsidRPr="00DF483A">
              <w:rPr>
                <w:sz w:val="18"/>
                <w:szCs w:val="18"/>
                <w:lang w:val="sr-Cyrl-CS"/>
              </w:rPr>
              <w:t xml:space="preserve">Усавршавања </w:t>
            </w:r>
          </w:p>
        </w:tc>
        <w:tc>
          <w:tcPr>
            <w:tcW w:w="4014" w:type="pct"/>
            <w:gridSpan w:val="10"/>
            <w:vAlign w:val="center"/>
          </w:tcPr>
          <w:p w14:paraId="0C3BE443" w14:textId="77777777" w:rsidR="001A5CD2" w:rsidRPr="00DF483A" w:rsidRDefault="001A5CD2" w:rsidP="0032462C">
            <w:pPr>
              <w:rPr>
                <w:sz w:val="18"/>
                <w:szCs w:val="18"/>
                <w:lang w:val="sr-Cyrl-CS"/>
              </w:rPr>
            </w:pPr>
          </w:p>
        </w:tc>
      </w:tr>
      <w:tr w:rsidR="001A5CD2" w:rsidRPr="00DF483A" w14:paraId="0035691B" w14:textId="77777777" w:rsidTr="00DF2E84">
        <w:trPr>
          <w:trHeight w:val="385"/>
          <w:jc w:val="center"/>
        </w:trPr>
        <w:tc>
          <w:tcPr>
            <w:tcW w:w="986" w:type="pct"/>
            <w:gridSpan w:val="4"/>
            <w:vAlign w:val="center"/>
          </w:tcPr>
          <w:p w14:paraId="41A2F2EB" w14:textId="77777777" w:rsidR="001A5CD2" w:rsidRPr="00DF483A" w:rsidRDefault="001A5CD2" w:rsidP="0032462C">
            <w:pPr>
              <w:rPr>
                <w:sz w:val="18"/>
                <w:szCs w:val="18"/>
                <w:lang w:val="sr-Cyrl-CS"/>
              </w:rPr>
            </w:pPr>
            <w:r w:rsidRPr="00DF483A">
              <w:rPr>
                <w:sz w:val="18"/>
                <w:szCs w:val="18"/>
                <w:lang w:val="sr-Cyrl-CS"/>
              </w:rPr>
              <w:t>Други релевантни подаци</w:t>
            </w:r>
          </w:p>
        </w:tc>
        <w:tc>
          <w:tcPr>
            <w:tcW w:w="4014" w:type="pct"/>
            <w:gridSpan w:val="10"/>
            <w:vAlign w:val="center"/>
          </w:tcPr>
          <w:p w14:paraId="234DF179" w14:textId="77777777" w:rsidR="001A5CD2" w:rsidRPr="00DF483A" w:rsidRDefault="001A5CD2" w:rsidP="0032462C">
            <w:pPr>
              <w:rPr>
                <w:sz w:val="18"/>
                <w:szCs w:val="18"/>
              </w:rPr>
            </w:pPr>
          </w:p>
        </w:tc>
      </w:tr>
    </w:tbl>
    <w:p w14:paraId="5BB6994C" w14:textId="4F1C9B53" w:rsidR="003A62B8" w:rsidRDefault="003A62B8">
      <w:pPr>
        <w:spacing w:after="200" w:line="276" w:lineRule="auto"/>
        <w:rPr>
          <w:sz w:val="18"/>
          <w:szCs w:val="18"/>
        </w:rPr>
      </w:pPr>
      <w:r>
        <w:rPr>
          <w:sz w:val="18"/>
          <w:szCs w:val="18"/>
        </w:rPr>
        <w:br w:type="page"/>
      </w:r>
    </w:p>
    <w:p w14:paraId="177FAE80" w14:textId="77777777" w:rsidR="001A5CD2" w:rsidRPr="006A6064" w:rsidRDefault="001A5CD2" w:rsidP="0032462C">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385"/>
        <w:gridCol w:w="855"/>
        <w:gridCol w:w="794"/>
        <w:gridCol w:w="161"/>
        <w:gridCol w:w="566"/>
        <w:gridCol w:w="780"/>
        <w:gridCol w:w="1019"/>
        <w:gridCol w:w="212"/>
        <w:gridCol w:w="1157"/>
        <w:gridCol w:w="119"/>
        <w:gridCol w:w="924"/>
        <w:gridCol w:w="1660"/>
      </w:tblGrid>
      <w:tr w:rsidR="00177710" w:rsidRPr="00FD4AB1" w14:paraId="7F191D89" w14:textId="77777777" w:rsidTr="00177710">
        <w:trPr>
          <w:trHeight w:val="80"/>
          <w:jc w:val="center"/>
        </w:trPr>
        <w:tc>
          <w:tcPr>
            <w:tcW w:w="1929" w:type="pct"/>
            <w:gridSpan w:val="5"/>
            <w:shd w:val="clear" w:color="auto" w:fill="auto"/>
            <w:vAlign w:val="center"/>
          </w:tcPr>
          <w:p w14:paraId="22330ED0" w14:textId="77777777" w:rsidR="00177710" w:rsidRPr="00FD4AB1" w:rsidRDefault="00177710" w:rsidP="00DD72F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071" w:type="pct"/>
            <w:gridSpan w:val="8"/>
            <w:shd w:val="clear" w:color="auto" w:fill="auto"/>
            <w:vAlign w:val="center"/>
          </w:tcPr>
          <w:p w14:paraId="1BCC139D" w14:textId="77777777" w:rsidR="00177710" w:rsidRPr="009D5FBF" w:rsidRDefault="00177710" w:rsidP="00DD72FC">
            <w:pPr>
              <w:pStyle w:val="Heading2"/>
              <w:rPr>
                <w:i/>
                <w:sz w:val="18"/>
                <w:szCs w:val="18"/>
                <w:lang w:val="sr-Cyrl-CS"/>
              </w:rPr>
            </w:pPr>
            <w:bookmarkStart w:id="54" w:name="Зоран_Милосављевић"/>
            <w:r w:rsidRPr="00BE7814">
              <w:rPr>
                <w:sz w:val="18"/>
                <w:szCs w:val="18"/>
                <w:lang w:val="sr-Cyrl-CS"/>
              </w:rPr>
              <w:t>Зоран В. Милосављевић</w:t>
            </w:r>
            <w:bookmarkEnd w:id="54"/>
          </w:p>
        </w:tc>
      </w:tr>
      <w:tr w:rsidR="00177710" w:rsidRPr="00FD4AB1" w14:paraId="0808804A" w14:textId="77777777" w:rsidTr="00DD72FC">
        <w:trPr>
          <w:trHeight w:val="284"/>
          <w:jc w:val="center"/>
        </w:trPr>
        <w:tc>
          <w:tcPr>
            <w:tcW w:w="1929" w:type="pct"/>
            <w:gridSpan w:val="5"/>
            <w:vAlign w:val="center"/>
          </w:tcPr>
          <w:p w14:paraId="018F171F" w14:textId="77777777" w:rsidR="00177710" w:rsidRPr="00FD4AB1" w:rsidRDefault="00177710" w:rsidP="00DD72FC">
            <w:pPr>
              <w:rPr>
                <w:sz w:val="18"/>
                <w:szCs w:val="18"/>
                <w:lang w:val="sr-Cyrl-CS"/>
              </w:rPr>
            </w:pPr>
            <w:r w:rsidRPr="00FD4AB1">
              <w:rPr>
                <w:sz w:val="18"/>
                <w:szCs w:val="18"/>
                <w:lang w:val="sr-Cyrl-CS"/>
              </w:rPr>
              <w:t>Звање</w:t>
            </w:r>
          </w:p>
        </w:tc>
        <w:tc>
          <w:tcPr>
            <w:tcW w:w="3071" w:type="pct"/>
            <w:gridSpan w:val="8"/>
            <w:vAlign w:val="center"/>
          </w:tcPr>
          <w:p w14:paraId="6976A799" w14:textId="77777777" w:rsidR="00177710" w:rsidRPr="006667CA" w:rsidRDefault="00177710" w:rsidP="00DD72FC">
            <w:pPr>
              <w:rPr>
                <w:sz w:val="18"/>
                <w:szCs w:val="18"/>
                <w:lang w:val="sr-Cyrl-CS"/>
              </w:rPr>
            </w:pPr>
            <w:r>
              <w:rPr>
                <w:sz w:val="18"/>
                <w:szCs w:val="18"/>
                <w:lang w:val="sr-Cyrl-CS"/>
              </w:rPr>
              <w:t>Редовни</w:t>
            </w:r>
            <w:r w:rsidRPr="000A0D70">
              <w:rPr>
                <w:sz w:val="18"/>
                <w:szCs w:val="18"/>
                <w:lang w:val="sr-Cyrl-CS"/>
              </w:rPr>
              <w:t xml:space="preserve"> професор</w:t>
            </w:r>
          </w:p>
        </w:tc>
      </w:tr>
      <w:tr w:rsidR="00177710" w:rsidRPr="0021172F" w14:paraId="7B9ABF27" w14:textId="77777777" w:rsidTr="00177710">
        <w:tblPrEx>
          <w:jc w:val="left"/>
        </w:tblPrEx>
        <w:trPr>
          <w:trHeight w:val="413"/>
        </w:trPr>
        <w:tc>
          <w:tcPr>
            <w:tcW w:w="1929" w:type="pct"/>
            <w:gridSpan w:val="5"/>
            <w:vAlign w:val="center"/>
          </w:tcPr>
          <w:p w14:paraId="492E3E72" w14:textId="77777777" w:rsidR="00177710" w:rsidRPr="0021172F" w:rsidRDefault="00177710" w:rsidP="00DD72F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279" w:type="pct"/>
            <w:gridSpan w:val="7"/>
            <w:vAlign w:val="center"/>
          </w:tcPr>
          <w:p w14:paraId="0E1E71A9" w14:textId="77777777" w:rsidR="00177710" w:rsidRPr="006667CA" w:rsidRDefault="00177710" w:rsidP="00DD72FC">
            <w:pPr>
              <w:rPr>
                <w:sz w:val="18"/>
                <w:szCs w:val="18"/>
                <w:lang w:val="sr-Cyrl-CS"/>
              </w:rPr>
            </w:pPr>
            <w:r w:rsidRPr="005214C8">
              <w:rPr>
                <w:sz w:val="18"/>
                <w:szCs w:val="18"/>
                <w:lang w:val="sr-Cyrl-CS"/>
              </w:rPr>
              <w:t>Факултет медицинских наука, Универзитет у Крагујевцу</w:t>
            </w:r>
          </w:p>
        </w:tc>
        <w:tc>
          <w:tcPr>
            <w:tcW w:w="792" w:type="pct"/>
            <w:vAlign w:val="center"/>
          </w:tcPr>
          <w:p w14:paraId="40FB167E" w14:textId="77777777" w:rsidR="00177710" w:rsidRPr="009D5FBF" w:rsidRDefault="00177710" w:rsidP="00DD72FC">
            <w:pPr>
              <w:jc w:val="center"/>
              <w:rPr>
                <w:sz w:val="18"/>
                <w:szCs w:val="18"/>
                <w:lang w:val="sr-Latn-BA"/>
              </w:rPr>
            </w:pPr>
            <w:r>
              <w:rPr>
                <w:sz w:val="18"/>
                <w:szCs w:val="18"/>
                <w:lang w:val="sr-Latn-BA"/>
              </w:rPr>
              <w:t>1996.</w:t>
            </w:r>
          </w:p>
        </w:tc>
      </w:tr>
      <w:tr w:rsidR="00177710" w:rsidRPr="00FD4AB1" w14:paraId="6DABB2BE" w14:textId="77777777" w:rsidTr="00DD72FC">
        <w:trPr>
          <w:trHeight w:val="284"/>
          <w:jc w:val="center"/>
        </w:trPr>
        <w:tc>
          <w:tcPr>
            <w:tcW w:w="1929" w:type="pct"/>
            <w:gridSpan w:val="5"/>
            <w:vAlign w:val="center"/>
          </w:tcPr>
          <w:p w14:paraId="7AA44422" w14:textId="77777777" w:rsidR="00177710" w:rsidRPr="00FD4AB1" w:rsidRDefault="00177710" w:rsidP="00DD72FC">
            <w:pPr>
              <w:rPr>
                <w:sz w:val="18"/>
                <w:szCs w:val="18"/>
                <w:lang w:val="sr-Cyrl-CS"/>
              </w:rPr>
            </w:pPr>
            <w:r w:rsidRPr="00FD4AB1">
              <w:rPr>
                <w:sz w:val="18"/>
                <w:szCs w:val="18"/>
                <w:lang w:val="sr-Cyrl-CS"/>
              </w:rPr>
              <w:t>Ужа научна односно уметничка област</w:t>
            </w:r>
          </w:p>
        </w:tc>
        <w:tc>
          <w:tcPr>
            <w:tcW w:w="3071" w:type="pct"/>
            <w:gridSpan w:val="8"/>
            <w:vAlign w:val="center"/>
          </w:tcPr>
          <w:p w14:paraId="0AD6CE0E" w14:textId="77777777" w:rsidR="00177710" w:rsidRPr="009D5FBF" w:rsidRDefault="00177710" w:rsidP="00DD72FC">
            <w:pPr>
              <w:rPr>
                <w:sz w:val="18"/>
                <w:szCs w:val="18"/>
                <w:lang w:val="sr-Cyrl-CS"/>
              </w:rPr>
            </w:pPr>
            <w:r w:rsidRPr="009D5FBF">
              <w:rPr>
                <w:sz w:val="18"/>
                <w:szCs w:val="18"/>
                <w:lang w:val="sr-Cyrl-CS"/>
              </w:rPr>
              <w:t>Хистологија и ембриологија</w:t>
            </w:r>
          </w:p>
        </w:tc>
      </w:tr>
      <w:tr w:rsidR="00177710" w:rsidRPr="00FD4AB1" w14:paraId="14D637CB" w14:textId="77777777" w:rsidTr="00DD72FC">
        <w:trPr>
          <w:trHeight w:val="213"/>
          <w:jc w:val="center"/>
        </w:trPr>
        <w:tc>
          <w:tcPr>
            <w:tcW w:w="1065" w:type="pct"/>
            <w:gridSpan w:val="2"/>
          </w:tcPr>
          <w:p w14:paraId="16A15408" w14:textId="22302A55" w:rsidR="00177710" w:rsidRPr="00FD4AB1" w:rsidRDefault="00177710" w:rsidP="00DD72FC">
            <w:pPr>
              <w:jc w:val="center"/>
              <w:rPr>
                <w:sz w:val="18"/>
                <w:szCs w:val="18"/>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c>
          <w:tcPr>
            <w:tcW w:w="408" w:type="pct"/>
          </w:tcPr>
          <w:p w14:paraId="4621619E" w14:textId="77777777" w:rsidR="00177710" w:rsidRPr="00FD4AB1" w:rsidRDefault="00177710" w:rsidP="00DD72FC">
            <w:pPr>
              <w:jc w:val="center"/>
              <w:rPr>
                <w:sz w:val="18"/>
                <w:szCs w:val="18"/>
                <w:lang w:val="sr-Cyrl-CS"/>
              </w:rPr>
            </w:pPr>
            <w:r w:rsidRPr="00FD4AB1">
              <w:rPr>
                <w:sz w:val="18"/>
                <w:szCs w:val="18"/>
                <w:lang w:val="sr-Cyrl-CS"/>
              </w:rPr>
              <w:t>Година</w:t>
            </w:r>
          </w:p>
        </w:tc>
        <w:tc>
          <w:tcPr>
            <w:tcW w:w="2237" w:type="pct"/>
            <w:gridSpan w:val="7"/>
          </w:tcPr>
          <w:p w14:paraId="09AAB268" w14:textId="77777777" w:rsidR="00177710" w:rsidRPr="00FD4AB1" w:rsidRDefault="00177710" w:rsidP="00DD72FC">
            <w:pPr>
              <w:jc w:val="center"/>
              <w:rPr>
                <w:sz w:val="18"/>
                <w:szCs w:val="18"/>
                <w:lang w:val="sr-Cyrl-CS"/>
              </w:rPr>
            </w:pPr>
            <w:r>
              <w:rPr>
                <w:sz w:val="18"/>
                <w:szCs w:val="18"/>
                <w:lang w:val="sr-Cyrl-CS"/>
              </w:rPr>
              <w:t>Институција</w:t>
            </w:r>
          </w:p>
        </w:tc>
        <w:tc>
          <w:tcPr>
            <w:tcW w:w="1290" w:type="pct"/>
            <w:gridSpan w:val="3"/>
          </w:tcPr>
          <w:p w14:paraId="748B089C" w14:textId="77777777" w:rsidR="00177710" w:rsidRPr="00FD4AB1" w:rsidRDefault="00177710" w:rsidP="00DD72FC">
            <w:pPr>
              <w:jc w:val="center"/>
              <w:rPr>
                <w:sz w:val="18"/>
                <w:szCs w:val="18"/>
                <w:lang w:val="sr-Cyrl-CS"/>
              </w:rPr>
            </w:pPr>
            <w:r w:rsidRPr="00FD4AB1">
              <w:rPr>
                <w:sz w:val="18"/>
                <w:szCs w:val="18"/>
                <w:lang w:val="sr-Cyrl-CS"/>
              </w:rPr>
              <w:t>Област</w:t>
            </w:r>
          </w:p>
        </w:tc>
      </w:tr>
      <w:tr w:rsidR="00177710" w:rsidRPr="00FD4AB1" w14:paraId="559EE0BB" w14:textId="77777777" w:rsidTr="00DD72FC">
        <w:trPr>
          <w:trHeight w:val="284"/>
          <w:jc w:val="center"/>
        </w:trPr>
        <w:tc>
          <w:tcPr>
            <w:tcW w:w="1065" w:type="pct"/>
            <w:gridSpan w:val="2"/>
            <w:vAlign w:val="center"/>
          </w:tcPr>
          <w:p w14:paraId="7927289B" w14:textId="77777777" w:rsidR="00177710" w:rsidRPr="00291501" w:rsidRDefault="00177710" w:rsidP="00DD72FC">
            <w:pPr>
              <w:rPr>
                <w:sz w:val="18"/>
                <w:szCs w:val="18"/>
                <w:lang w:val="sr-Cyrl-CS"/>
              </w:rPr>
            </w:pPr>
            <w:r w:rsidRPr="00FD4AB1">
              <w:rPr>
                <w:sz w:val="18"/>
                <w:szCs w:val="18"/>
                <w:lang w:val="sr-Cyrl-CS"/>
              </w:rPr>
              <w:t>Избор у звање</w:t>
            </w:r>
          </w:p>
        </w:tc>
        <w:tc>
          <w:tcPr>
            <w:tcW w:w="408" w:type="pct"/>
            <w:vAlign w:val="center"/>
          </w:tcPr>
          <w:p w14:paraId="6E4DB58C" w14:textId="77777777" w:rsidR="00177710" w:rsidRPr="009D5FBF" w:rsidRDefault="00177710" w:rsidP="00DD72FC">
            <w:pPr>
              <w:jc w:val="center"/>
              <w:rPr>
                <w:sz w:val="18"/>
                <w:szCs w:val="18"/>
                <w:lang w:val="sr-Latn-BA"/>
              </w:rPr>
            </w:pPr>
            <w:r>
              <w:rPr>
                <w:sz w:val="18"/>
                <w:szCs w:val="18"/>
              </w:rPr>
              <w:t>2020</w:t>
            </w:r>
            <w:r w:rsidRPr="000210D1">
              <w:rPr>
                <w:sz w:val="18"/>
                <w:szCs w:val="18"/>
                <w:lang w:val="sr-Latn-BA"/>
              </w:rPr>
              <w:t>.</w:t>
            </w:r>
          </w:p>
        </w:tc>
        <w:tc>
          <w:tcPr>
            <w:tcW w:w="2237" w:type="pct"/>
            <w:gridSpan w:val="7"/>
            <w:vAlign w:val="center"/>
          </w:tcPr>
          <w:p w14:paraId="363AA3C9" w14:textId="77777777" w:rsidR="00177710" w:rsidRPr="00D5266E" w:rsidRDefault="00177710" w:rsidP="00DD72FC">
            <w:pPr>
              <w:rPr>
                <w:sz w:val="18"/>
                <w:szCs w:val="18"/>
                <w:lang w:val="sr-Cyrl-CS"/>
              </w:rPr>
            </w:pPr>
            <w:r w:rsidRPr="005214C8">
              <w:rPr>
                <w:sz w:val="18"/>
                <w:szCs w:val="18"/>
                <w:lang w:val="sr-Cyrl-CS"/>
              </w:rPr>
              <w:t>Факултет медицинских наука</w:t>
            </w:r>
            <w:r w:rsidRPr="00D5266E">
              <w:rPr>
                <w:sz w:val="18"/>
                <w:szCs w:val="18"/>
                <w:lang w:val="sr-Cyrl-CS"/>
              </w:rPr>
              <w:t>, Универзитет у Крагујевцу</w:t>
            </w:r>
          </w:p>
        </w:tc>
        <w:tc>
          <w:tcPr>
            <w:tcW w:w="1290" w:type="pct"/>
            <w:gridSpan w:val="3"/>
            <w:vAlign w:val="center"/>
          </w:tcPr>
          <w:p w14:paraId="02AA2D77" w14:textId="77777777" w:rsidR="00177710" w:rsidRPr="009D5FBF" w:rsidRDefault="00177710" w:rsidP="00DD72FC">
            <w:pPr>
              <w:rPr>
                <w:sz w:val="18"/>
                <w:szCs w:val="18"/>
                <w:lang w:val="sr-Cyrl-CS"/>
              </w:rPr>
            </w:pPr>
            <w:r w:rsidRPr="009D5FBF">
              <w:rPr>
                <w:sz w:val="18"/>
                <w:szCs w:val="18"/>
                <w:lang w:val="sr-Cyrl-CS"/>
              </w:rPr>
              <w:t>Хистологија и ембриологија</w:t>
            </w:r>
          </w:p>
        </w:tc>
      </w:tr>
      <w:tr w:rsidR="00177710" w:rsidRPr="00FD4AB1" w14:paraId="748C9E1C" w14:textId="77777777" w:rsidTr="00DD72FC">
        <w:trPr>
          <w:trHeight w:val="284"/>
          <w:jc w:val="center"/>
        </w:trPr>
        <w:tc>
          <w:tcPr>
            <w:tcW w:w="1065" w:type="pct"/>
            <w:gridSpan w:val="2"/>
            <w:vAlign w:val="center"/>
          </w:tcPr>
          <w:p w14:paraId="4B20501C" w14:textId="77777777" w:rsidR="00177710" w:rsidRPr="00FD4AB1" w:rsidRDefault="00177710" w:rsidP="00DD72FC">
            <w:pPr>
              <w:rPr>
                <w:sz w:val="18"/>
                <w:szCs w:val="18"/>
                <w:lang w:val="sr-Cyrl-CS"/>
              </w:rPr>
            </w:pPr>
            <w:r w:rsidRPr="00FD4AB1">
              <w:rPr>
                <w:sz w:val="18"/>
                <w:szCs w:val="18"/>
                <w:lang w:val="sr-Cyrl-CS"/>
              </w:rPr>
              <w:t>Докторат</w:t>
            </w:r>
          </w:p>
        </w:tc>
        <w:tc>
          <w:tcPr>
            <w:tcW w:w="408" w:type="pct"/>
            <w:vAlign w:val="center"/>
          </w:tcPr>
          <w:p w14:paraId="31AE1B6A" w14:textId="77777777" w:rsidR="00177710" w:rsidRPr="009D5FBF" w:rsidRDefault="00177710" w:rsidP="00DD72FC">
            <w:pPr>
              <w:jc w:val="center"/>
              <w:rPr>
                <w:sz w:val="18"/>
                <w:szCs w:val="18"/>
                <w:lang w:val="sr-Latn-BA"/>
              </w:rPr>
            </w:pPr>
            <w:r>
              <w:rPr>
                <w:sz w:val="18"/>
                <w:szCs w:val="18"/>
                <w:lang w:val="sr-Latn-BA"/>
              </w:rPr>
              <w:t>1999.</w:t>
            </w:r>
          </w:p>
        </w:tc>
        <w:tc>
          <w:tcPr>
            <w:tcW w:w="2237" w:type="pct"/>
            <w:gridSpan w:val="7"/>
            <w:vAlign w:val="center"/>
          </w:tcPr>
          <w:p w14:paraId="7F5E71CB" w14:textId="77777777" w:rsidR="00177710" w:rsidRPr="00D5266E" w:rsidRDefault="00177710" w:rsidP="00DD72FC">
            <w:pPr>
              <w:rPr>
                <w:sz w:val="18"/>
                <w:szCs w:val="18"/>
                <w:lang w:val="sr-Cyrl-CS"/>
              </w:rPr>
            </w:pPr>
            <w:r w:rsidRPr="00D5266E">
              <w:rPr>
                <w:sz w:val="18"/>
                <w:szCs w:val="18"/>
                <w:lang w:val="sr-Cyrl-CS"/>
              </w:rPr>
              <w:t>Медицински факултет, Универзитет у Крагујевцу</w:t>
            </w:r>
          </w:p>
        </w:tc>
        <w:tc>
          <w:tcPr>
            <w:tcW w:w="1290" w:type="pct"/>
            <w:gridSpan w:val="3"/>
            <w:vAlign w:val="center"/>
          </w:tcPr>
          <w:p w14:paraId="6540731A" w14:textId="77777777" w:rsidR="00177710" w:rsidRPr="00D5266E" w:rsidRDefault="00177710" w:rsidP="00DD72FC">
            <w:pPr>
              <w:rPr>
                <w:sz w:val="18"/>
                <w:szCs w:val="18"/>
                <w:lang w:val="sr-Cyrl-CS"/>
              </w:rPr>
            </w:pPr>
            <w:r w:rsidRPr="00D5266E">
              <w:rPr>
                <w:sz w:val="18"/>
                <w:szCs w:val="18"/>
                <w:lang w:val="sr-Cyrl-CS"/>
              </w:rPr>
              <w:t>Медицина</w:t>
            </w:r>
          </w:p>
        </w:tc>
      </w:tr>
      <w:tr w:rsidR="00177710" w:rsidRPr="00FD4AB1" w14:paraId="33B6FED6" w14:textId="77777777" w:rsidTr="00DD72FC">
        <w:trPr>
          <w:trHeight w:val="284"/>
          <w:jc w:val="center"/>
        </w:trPr>
        <w:tc>
          <w:tcPr>
            <w:tcW w:w="1065" w:type="pct"/>
            <w:gridSpan w:val="2"/>
            <w:vAlign w:val="center"/>
          </w:tcPr>
          <w:p w14:paraId="519A8711" w14:textId="77777777" w:rsidR="00177710" w:rsidRPr="00FD4AB1" w:rsidRDefault="00177710" w:rsidP="00DD72FC">
            <w:pPr>
              <w:rPr>
                <w:sz w:val="18"/>
                <w:szCs w:val="18"/>
                <w:lang w:val="sr-Cyrl-CS"/>
              </w:rPr>
            </w:pPr>
            <w:r w:rsidRPr="00D82E10">
              <w:rPr>
                <w:sz w:val="18"/>
                <w:szCs w:val="18"/>
                <w:lang w:val="sr-Cyrl-CS"/>
              </w:rPr>
              <w:t>Специјализација</w:t>
            </w:r>
          </w:p>
        </w:tc>
        <w:tc>
          <w:tcPr>
            <w:tcW w:w="408" w:type="pct"/>
            <w:vAlign w:val="center"/>
          </w:tcPr>
          <w:p w14:paraId="303C6A6C" w14:textId="77777777" w:rsidR="00177710" w:rsidRPr="00D5266E" w:rsidRDefault="00177710" w:rsidP="00DD72FC">
            <w:pPr>
              <w:jc w:val="center"/>
              <w:rPr>
                <w:sz w:val="18"/>
                <w:szCs w:val="18"/>
                <w:lang w:val="sr-Cyrl-CS"/>
              </w:rPr>
            </w:pPr>
          </w:p>
        </w:tc>
        <w:tc>
          <w:tcPr>
            <w:tcW w:w="2237" w:type="pct"/>
            <w:gridSpan w:val="7"/>
            <w:vAlign w:val="center"/>
          </w:tcPr>
          <w:p w14:paraId="18CB8382" w14:textId="77777777" w:rsidR="00177710" w:rsidRPr="00D5266E" w:rsidRDefault="00177710" w:rsidP="00DD72FC">
            <w:pPr>
              <w:rPr>
                <w:sz w:val="18"/>
                <w:szCs w:val="18"/>
                <w:lang w:val="sr-Cyrl-CS"/>
              </w:rPr>
            </w:pPr>
          </w:p>
        </w:tc>
        <w:tc>
          <w:tcPr>
            <w:tcW w:w="1290" w:type="pct"/>
            <w:gridSpan w:val="3"/>
            <w:vAlign w:val="center"/>
          </w:tcPr>
          <w:p w14:paraId="5280D6A3" w14:textId="77777777" w:rsidR="00177710" w:rsidRPr="00D5266E" w:rsidRDefault="00177710" w:rsidP="00DD72FC">
            <w:pPr>
              <w:rPr>
                <w:sz w:val="18"/>
                <w:szCs w:val="18"/>
                <w:lang w:val="sr-Cyrl-CS"/>
              </w:rPr>
            </w:pPr>
          </w:p>
        </w:tc>
      </w:tr>
      <w:tr w:rsidR="00177710" w:rsidRPr="00FD4AB1" w14:paraId="29DE39BC" w14:textId="77777777" w:rsidTr="00DD72FC">
        <w:trPr>
          <w:trHeight w:val="284"/>
          <w:jc w:val="center"/>
        </w:trPr>
        <w:tc>
          <w:tcPr>
            <w:tcW w:w="1065" w:type="pct"/>
            <w:gridSpan w:val="2"/>
            <w:vAlign w:val="center"/>
          </w:tcPr>
          <w:p w14:paraId="0E5B267F" w14:textId="77777777" w:rsidR="00177710" w:rsidRPr="00FD4AB1" w:rsidRDefault="00177710" w:rsidP="00DD72FC">
            <w:pPr>
              <w:rPr>
                <w:sz w:val="18"/>
                <w:szCs w:val="18"/>
                <w:lang w:val="sr-Cyrl-CS"/>
              </w:rPr>
            </w:pPr>
            <w:r w:rsidRPr="00FD4AB1">
              <w:rPr>
                <w:sz w:val="18"/>
                <w:szCs w:val="18"/>
                <w:lang w:val="sr-Cyrl-CS"/>
              </w:rPr>
              <w:t>Магистратура</w:t>
            </w:r>
          </w:p>
        </w:tc>
        <w:tc>
          <w:tcPr>
            <w:tcW w:w="408" w:type="pct"/>
            <w:vAlign w:val="center"/>
          </w:tcPr>
          <w:p w14:paraId="59E085F1" w14:textId="77777777" w:rsidR="00177710" w:rsidRPr="009D5FBF" w:rsidRDefault="00177710" w:rsidP="00DD72FC">
            <w:pPr>
              <w:jc w:val="center"/>
              <w:rPr>
                <w:sz w:val="18"/>
                <w:szCs w:val="18"/>
                <w:lang w:val="sr-Latn-BA"/>
              </w:rPr>
            </w:pPr>
            <w:r>
              <w:rPr>
                <w:sz w:val="18"/>
                <w:szCs w:val="18"/>
                <w:lang w:val="sr-Latn-BA"/>
              </w:rPr>
              <w:t>1995.</w:t>
            </w:r>
          </w:p>
        </w:tc>
        <w:tc>
          <w:tcPr>
            <w:tcW w:w="2237" w:type="pct"/>
            <w:gridSpan w:val="7"/>
            <w:vAlign w:val="center"/>
          </w:tcPr>
          <w:p w14:paraId="157F440C" w14:textId="77777777" w:rsidR="00177710" w:rsidRPr="00D5266E" w:rsidRDefault="00177710" w:rsidP="00DD72FC">
            <w:pPr>
              <w:rPr>
                <w:sz w:val="18"/>
                <w:szCs w:val="18"/>
                <w:lang w:val="sr-Cyrl-CS"/>
              </w:rPr>
            </w:pPr>
            <w:r w:rsidRPr="00D5266E">
              <w:rPr>
                <w:sz w:val="18"/>
                <w:szCs w:val="18"/>
                <w:lang w:val="sr-Cyrl-CS"/>
              </w:rPr>
              <w:t>Медицински факултет, Универзитет у Крагујевцу</w:t>
            </w:r>
          </w:p>
        </w:tc>
        <w:tc>
          <w:tcPr>
            <w:tcW w:w="1290" w:type="pct"/>
            <w:gridSpan w:val="3"/>
            <w:vAlign w:val="center"/>
          </w:tcPr>
          <w:p w14:paraId="4E623D80" w14:textId="77777777" w:rsidR="00177710" w:rsidRPr="00D5266E" w:rsidRDefault="00177710" w:rsidP="00DD72FC">
            <w:pPr>
              <w:rPr>
                <w:sz w:val="18"/>
                <w:szCs w:val="18"/>
                <w:lang w:val="sr-Cyrl-CS"/>
              </w:rPr>
            </w:pPr>
            <w:r w:rsidRPr="00D5266E">
              <w:rPr>
                <w:sz w:val="18"/>
                <w:szCs w:val="18"/>
                <w:lang w:val="sr-Cyrl-CS"/>
              </w:rPr>
              <w:t>Медицина</w:t>
            </w:r>
          </w:p>
        </w:tc>
      </w:tr>
      <w:tr w:rsidR="00177710" w:rsidRPr="00FD4AB1" w14:paraId="192AD7AF" w14:textId="77777777" w:rsidTr="00DD72FC">
        <w:trPr>
          <w:trHeight w:val="284"/>
          <w:jc w:val="center"/>
        </w:trPr>
        <w:tc>
          <w:tcPr>
            <w:tcW w:w="1065" w:type="pct"/>
            <w:gridSpan w:val="2"/>
            <w:vAlign w:val="center"/>
          </w:tcPr>
          <w:p w14:paraId="4D5999CB" w14:textId="77777777" w:rsidR="00177710" w:rsidRPr="00FD4AB1" w:rsidRDefault="00177710" w:rsidP="00DD72FC">
            <w:pPr>
              <w:rPr>
                <w:sz w:val="18"/>
                <w:szCs w:val="18"/>
                <w:lang w:val="sr-Cyrl-CS"/>
              </w:rPr>
            </w:pPr>
            <w:r w:rsidRPr="00FD4AB1">
              <w:rPr>
                <w:sz w:val="18"/>
                <w:szCs w:val="18"/>
                <w:lang w:val="sr-Cyrl-CS"/>
              </w:rPr>
              <w:t>Диплома</w:t>
            </w:r>
          </w:p>
        </w:tc>
        <w:tc>
          <w:tcPr>
            <w:tcW w:w="408" w:type="pct"/>
            <w:vAlign w:val="center"/>
          </w:tcPr>
          <w:p w14:paraId="016DD8F1" w14:textId="77777777" w:rsidR="00177710" w:rsidRPr="009D5FBF" w:rsidRDefault="00177710" w:rsidP="00DD72FC">
            <w:pPr>
              <w:jc w:val="center"/>
              <w:rPr>
                <w:sz w:val="18"/>
                <w:szCs w:val="18"/>
                <w:lang w:val="sr-Latn-BA"/>
              </w:rPr>
            </w:pPr>
            <w:r>
              <w:rPr>
                <w:sz w:val="18"/>
                <w:szCs w:val="18"/>
                <w:lang w:val="sr-Latn-BA"/>
              </w:rPr>
              <w:t>1992.</w:t>
            </w:r>
          </w:p>
        </w:tc>
        <w:tc>
          <w:tcPr>
            <w:tcW w:w="2237" w:type="pct"/>
            <w:gridSpan w:val="7"/>
            <w:vAlign w:val="center"/>
          </w:tcPr>
          <w:p w14:paraId="6E284102" w14:textId="77777777" w:rsidR="00177710" w:rsidRPr="00D5266E" w:rsidRDefault="00177710" w:rsidP="00DD72FC">
            <w:pPr>
              <w:rPr>
                <w:sz w:val="18"/>
                <w:szCs w:val="18"/>
                <w:lang w:val="sr-Cyrl-CS"/>
              </w:rPr>
            </w:pPr>
            <w:r w:rsidRPr="00D5266E">
              <w:rPr>
                <w:sz w:val="18"/>
                <w:szCs w:val="18"/>
                <w:lang w:val="sr-Cyrl-CS"/>
              </w:rPr>
              <w:t>Медицински факултет, Универзитет у Београду</w:t>
            </w:r>
          </w:p>
        </w:tc>
        <w:tc>
          <w:tcPr>
            <w:tcW w:w="1290" w:type="pct"/>
            <w:gridSpan w:val="3"/>
            <w:vAlign w:val="center"/>
          </w:tcPr>
          <w:p w14:paraId="1952D10E" w14:textId="77777777" w:rsidR="00177710" w:rsidRPr="00D5266E" w:rsidRDefault="00177710" w:rsidP="00DD72FC">
            <w:pPr>
              <w:rPr>
                <w:sz w:val="18"/>
                <w:szCs w:val="18"/>
                <w:lang w:val="sr-Cyrl-CS"/>
              </w:rPr>
            </w:pPr>
            <w:r w:rsidRPr="00D5266E">
              <w:rPr>
                <w:sz w:val="18"/>
                <w:szCs w:val="18"/>
                <w:lang w:val="sr-Cyrl-CS"/>
              </w:rPr>
              <w:t>Медицина</w:t>
            </w:r>
          </w:p>
        </w:tc>
      </w:tr>
      <w:tr w:rsidR="00177710" w:rsidRPr="00A22864" w14:paraId="1061D6FC" w14:textId="77777777" w:rsidTr="00DD72FC">
        <w:trPr>
          <w:trHeight w:val="227"/>
          <w:jc w:val="center"/>
        </w:trPr>
        <w:tc>
          <w:tcPr>
            <w:tcW w:w="5000" w:type="pct"/>
            <w:gridSpan w:val="13"/>
            <w:vAlign w:val="center"/>
          </w:tcPr>
          <w:p w14:paraId="1BA126FF" w14:textId="77777777" w:rsidR="00177710" w:rsidRPr="00CC6C48" w:rsidRDefault="00177710" w:rsidP="00DD72F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77710" w:rsidRPr="00A22864" w14:paraId="036BD2B8" w14:textId="77777777" w:rsidTr="00177710">
        <w:trPr>
          <w:trHeight w:val="227"/>
          <w:jc w:val="center"/>
        </w:trPr>
        <w:tc>
          <w:tcPr>
            <w:tcW w:w="404" w:type="pct"/>
            <w:vAlign w:val="center"/>
          </w:tcPr>
          <w:p w14:paraId="14814CED" w14:textId="77777777" w:rsidR="00177710" w:rsidRPr="00CC6C48" w:rsidRDefault="00177710" w:rsidP="00DD72FC">
            <w:pPr>
              <w:spacing w:after="60"/>
              <w:rPr>
                <w:sz w:val="18"/>
                <w:szCs w:val="18"/>
                <w:lang w:val="sr-Cyrl-CS"/>
              </w:rPr>
            </w:pPr>
            <w:r w:rsidRPr="00CC6C48">
              <w:rPr>
                <w:sz w:val="18"/>
                <w:szCs w:val="18"/>
                <w:lang w:val="sr-Cyrl-CS"/>
              </w:rPr>
              <w:t>Р.Б.</w:t>
            </w:r>
          </w:p>
        </w:tc>
        <w:tc>
          <w:tcPr>
            <w:tcW w:w="1795" w:type="pct"/>
            <w:gridSpan w:val="5"/>
            <w:vAlign w:val="center"/>
          </w:tcPr>
          <w:p w14:paraId="3F70EF99" w14:textId="77777777" w:rsidR="00177710" w:rsidRPr="00CC6C48" w:rsidRDefault="00177710" w:rsidP="00DD72F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858" w:type="pct"/>
            <w:gridSpan w:val="2"/>
            <w:vAlign w:val="center"/>
          </w:tcPr>
          <w:p w14:paraId="6AA48FB4" w14:textId="77777777" w:rsidR="00177710" w:rsidRPr="00CC6C48" w:rsidRDefault="00177710" w:rsidP="00DD72FC">
            <w:pPr>
              <w:spacing w:after="60"/>
              <w:rPr>
                <w:sz w:val="18"/>
                <w:szCs w:val="18"/>
                <w:lang w:val="sr-Cyrl-CS"/>
              </w:rPr>
            </w:pPr>
            <w:r w:rsidRPr="00CC6C48">
              <w:rPr>
                <w:sz w:val="18"/>
                <w:szCs w:val="18"/>
                <w:lang w:val="sr-Cyrl-CS"/>
              </w:rPr>
              <w:t>Име кандидата</w:t>
            </w:r>
          </w:p>
        </w:tc>
        <w:tc>
          <w:tcPr>
            <w:tcW w:w="710" w:type="pct"/>
            <w:gridSpan w:val="3"/>
            <w:vAlign w:val="center"/>
          </w:tcPr>
          <w:p w14:paraId="4629E566" w14:textId="77777777" w:rsidR="00177710" w:rsidRPr="00CC6C48" w:rsidRDefault="00177710" w:rsidP="00DD72FC">
            <w:pPr>
              <w:spacing w:after="60"/>
              <w:rPr>
                <w:sz w:val="18"/>
                <w:szCs w:val="18"/>
                <w:lang w:val="sr-Cyrl-CS"/>
              </w:rPr>
            </w:pPr>
            <w:r w:rsidRPr="00CC6C48">
              <w:rPr>
                <w:sz w:val="18"/>
                <w:szCs w:val="18"/>
                <w:lang w:val="sr-Cyrl-CS"/>
              </w:rPr>
              <w:t xml:space="preserve">*пријављена </w:t>
            </w:r>
          </w:p>
        </w:tc>
        <w:tc>
          <w:tcPr>
            <w:tcW w:w="1234" w:type="pct"/>
            <w:gridSpan w:val="2"/>
            <w:vAlign w:val="center"/>
          </w:tcPr>
          <w:p w14:paraId="5052614E" w14:textId="77777777" w:rsidR="00177710" w:rsidRPr="00CC6C48" w:rsidRDefault="00177710" w:rsidP="00DD72FC">
            <w:pPr>
              <w:spacing w:after="60"/>
              <w:rPr>
                <w:sz w:val="18"/>
                <w:szCs w:val="18"/>
                <w:lang w:val="sr-Cyrl-CS"/>
              </w:rPr>
            </w:pPr>
            <w:r w:rsidRPr="00CC6C48">
              <w:rPr>
                <w:sz w:val="18"/>
                <w:szCs w:val="18"/>
                <w:lang w:val="sr-Cyrl-CS"/>
              </w:rPr>
              <w:t>** одбрањена</w:t>
            </w:r>
          </w:p>
        </w:tc>
      </w:tr>
      <w:tr w:rsidR="00177710" w:rsidRPr="00A22864" w14:paraId="740AA36C" w14:textId="77777777" w:rsidTr="00177710">
        <w:trPr>
          <w:trHeight w:val="227"/>
          <w:jc w:val="center"/>
        </w:trPr>
        <w:tc>
          <w:tcPr>
            <w:tcW w:w="404" w:type="pct"/>
            <w:vAlign w:val="center"/>
          </w:tcPr>
          <w:p w14:paraId="5A7F871A" w14:textId="77777777" w:rsidR="00177710" w:rsidRPr="00132475" w:rsidRDefault="00177710" w:rsidP="00DD72FC">
            <w:pPr>
              <w:pStyle w:val="ListParagraph"/>
              <w:numPr>
                <w:ilvl w:val="0"/>
                <w:numId w:val="23"/>
              </w:numPr>
              <w:spacing w:after="60"/>
              <w:jc w:val="center"/>
              <w:rPr>
                <w:sz w:val="18"/>
                <w:szCs w:val="18"/>
              </w:rPr>
            </w:pPr>
          </w:p>
        </w:tc>
        <w:tc>
          <w:tcPr>
            <w:tcW w:w="1795" w:type="pct"/>
            <w:gridSpan w:val="5"/>
            <w:vAlign w:val="center"/>
          </w:tcPr>
          <w:p w14:paraId="696EDB5E" w14:textId="77777777" w:rsidR="00177710" w:rsidRPr="00132475" w:rsidRDefault="00177710" w:rsidP="00DD72FC">
            <w:pPr>
              <w:spacing w:after="60"/>
              <w:rPr>
                <w:sz w:val="18"/>
                <w:szCs w:val="18"/>
                <w:lang w:val="sr-Cyrl-RS"/>
              </w:rPr>
            </w:pPr>
            <w:r>
              <w:rPr>
                <w:sz w:val="18"/>
                <w:szCs w:val="18"/>
                <w:lang w:val="sr-Cyrl-RS"/>
              </w:rPr>
              <w:t>Имунохистохемијске карактеристике и редокс статус хипофизно-гонадалног система након апликације анаболичког стероида перипуберталним и адултним мужјацима пацова</w:t>
            </w:r>
          </w:p>
        </w:tc>
        <w:tc>
          <w:tcPr>
            <w:tcW w:w="858" w:type="pct"/>
            <w:gridSpan w:val="2"/>
            <w:vAlign w:val="center"/>
          </w:tcPr>
          <w:p w14:paraId="5CE286B4" w14:textId="77777777" w:rsidR="00177710" w:rsidRPr="00CC6C48" w:rsidRDefault="00177710" w:rsidP="00DD72FC">
            <w:pPr>
              <w:spacing w:after="60"/>
              <w:rPr>
                <w:sz w:val="18"/>
                <w:szCs w:val="18"/>
                <w:lang w:val="sr-Cyrl-CS"/>
              </w:rPr>
            </w:pPr>
            <w:r>
              <w:rPr>
                <w:sz w:val="18"/>
                <w:szCs w:val="18"/>
                <w:lang w:val="sr-Cyrl-CS"/>
              </w:rPr>
              <w:t>Др Јасмина Сретеновић</w:t>
            </w:r>
          </w:p>
        </w:tc>
        <w:tc>
          <w:tcPr>
            <w:tcW w:w="710" w:type="pct"/>
            <w:gridSpan w:val="3"/>
            <w:vAlign w:val="center"/>
          </w:tcPr>
          <w:p w14:paraId="79569442" w14:textId="77777777" w:rsidR="00177710" w:rsidRPr="00132475" w:rsidRDefault="00177710" w:rsidP="00DD72FC">
            <w:pPr>
              <w:spacing w:after="60"/>
              <w:rPr>
                <w:sz w:val="18"/>
                <w:szCs w:val="18"/>
                <w:lang w:val="sr-Latn-RS"/>
              </w:rPr>
            </w:pPr>
            <w:r>
              <w:rPr>
                <w:sz w:val="18"/>
                <w:szCs w:val="18"/>
                <w:lang w:val="sr-Latn-RS"/>
              </w:rPr>
              <w:t>30.01.2017.</w:t>
            </w:r>
          </w:p>
        </w:tc>
        <w:tc>
          <w:tcPr>
            <w:tcW w:w="1234" w:type="pct"/>
            <w:gridSpan w:val="2"/>
            <w:vAlign w:val="center"/>
          </w:tcPr>
          <w:p w14:paraId="0982A543" w14:textId="77777777" w:rsidR="00177710" w:rsidRPr="00CC6C48" w:rsidRDefault="00177710" w:rsidP="00DD72FC">
            <w:pPr>
              <w:spacing w:after="60"/>
              <w:rPr>
                <w:sz w:val="18"/>
                <w:szCs w:val="18"/>
                <w:lang w:val="sr-Cyrl-CS"/>
              </w:rPr>
            </w:pPr>
            <w:r>
              <w:rPr>
                <w:sz w:val="18"/>
                <w:szCs w:val="18"/>
                <w:lang w:val="sr-Cyrl-CS"/>
              </w:rPr>
              <w:t>27.09.2019.</w:t>
            </w:r>
          </w:p>
        </w:tc>
      </w:tr>
      <w:tr w:rsidR="00177710" w:rsidRPr="00FD4AB1" w14:paraId="5E683CBD" w14:textId="77777777" w:rsidTr="00DD72FC">
        <w:trPr>
          <w:trHeight w:val="400"/>
          <w:jc w:val="center"/>
        </w:trPr>
        <w:tc>
          <w:tcPr>
            <w:tcW w:w="5000" w:type="pct"/>
            <w:gridSpan w:val="13"/>
            <w:vAlign w:val="center"/>
          </w:tcPr>
          <w:p w14:paraId="572C6D41" w14:textId="77777777" w:rsidR="00177710" w:rsidRPr="00FD4AB1" w:rsidRDefault="00177710" w:rsidP="00DD72FC">
            <w:pPr>
              <w:rPr>
                <w:sz w:val="18"/>
                <w:szCs w:val="18"/>
                <w:lang w:val="sr-Cyrl-CS"/>
              </w:rPr>
            </w:pPr>
            <w:r w:rsidRPr="00FD4AB1">
              <w:rPr>
                <w:sz w:val="18"/>
                <w:szCs w:val="18"/>
                <w:lang w:val="sr-Cyrl-CS"/>
              </w:rPr>
              <w:t xml:space="preserve">Репрезентативне референце </w:t>
            </w:r>
          </w:p>
        </w:tc>
      </w:tr>
      <w:tr w:rsidR="00177710" w:rsidRPr="00FD4AB1" w14:paraId="10902F1F" w14:textId="77777777" w:rsidTr="00177710">
        <w:trPr>
          <w:trHeight w:val="284"/>
          <w:jc w:val="center"/>
        </w:trPr>
        <w:tc>
          <w:tcPr>
            <w:tcW w:w="404" w:type="pct"/>
            <w:vAlign w:val="center"/>
          </w:tcPr>
          <w:p w14:paraId="5FEF0E9A" w14:textId="77777777" w:rsidR="00177710" w:rsidRPr="00D1236D" w:rsidRDefault="00177710" w:rsidP="00DD72FC">
            <w:pPr>
              <w:jc w:val="center"/>
              <w:rPr>
                <w:sz w:val="16"/>
                <w:szCs w:val="18"/>
                <w:lang w:val="sr-Cyrl-CS"/>
              </w:rPr>
            </w:pPr>
            <w:r w:rsidRPr="00D1236D">
              <w:rPr>
                <w:sz w:val="16"/>
                <w:szCs w:val="18"/>
                <w:lang w:val="sr-Cyrl-CS"/>
              </w:rPr>
              <w:t>1.</w:t>
            </w:r>
          </w:p>
        </w:tc>
        <w:tc>
          <w:tcPr>
            <w:tcW w:w="4596" w:type="pct"/>
            <w:gridSpan w:val="12"/>
            <w:shd w:val="clear" w:color="auto" w:fill="auto"/>
          </w:tcPr>
          <w:p w14:paraId="71101205" w14:textId="77777777" w:rsidR="00177710" w:rsidRPr="00BE7814" w:rsidRDefault="00177710" w:rsidP="00DD72FC">
            <w:pPr>
              <w:jc w:val="both"/>
              <w:rPr>
                <w:sz w:val="16"/>
                <w:szCs w:val="16"/>
                <w:lang w:val="sr-Cyrl-CS"/>
              </w:rPr>
            </w:pPr>
            <w:proofErr w:type="spellStart"/>
            <w:r w:rsidRPr="008A002E">
              <w:rPr>
                <w:sz w:val="16"/>
                <w:szCs w:val="16"/>
              </w:rPr>
              <w:t>Sretenovic</w:t>
            </w:r>
            <w:proofErr w:type="spellEnd"/>
            <w:r w:rsidRPr="008A002E">
              <w:rPr>
                <w:sz w:val="16"/>
                <w:szCs w:val="16"/>
              </w:rPr>
              <w:t xml:space="preserve"> J, </w:t>
            </w:r>
            <w:proofErr w:type="spellStart"/>
            <w:r w:rsidRPr="008A002E">
              <w:rPr>
                <w:sz w:val="16"/>
                <w:szCs w:val="16"/>
              </w:rPr>
              <w:t>Zivkovic</w:t>
            </w:r>
            <w:proofErr w:type="spellEnd"/>
            <w:r w:rsidRPr="008A002E">
              <w:rPr>
                <w:sz w:val="16"/>
                <w:szCs w:val="16"/>
              </w:rPr>
              <w:t xml:space="preserve"> V, </w:t>
            </w:r>
            <w:proofErr w:type="spellStart"/>
            <w:r w:rsidRPr="008A002E">
              <w:rPr>
                <w:sz w:val="16"/>
                <w:szCs w:val="16"/>
              </w:rPr>
              <w:t>Srejovic</w:t>
            </w:r>
            <w:proofErr w:type="spellEnd"/>
            <w:r w:rsidRPr="008A002E">
              <w:rPr>
                <w:sz w:val="16"/>
                <w:szCs w:val="16"/>
              </w:rPr>
              <w:t xml:space="preserve"> I, </w:t>
            </w:r>
            <w:proofErr w:type="spellStart"/>
            <w:r w:rsidRPr="008A002E">
              <w:rPr>
                <w:sz w:val="16"/>
                <w:szCs w:val="16"/>
              </w:rPr>
              <w:t>Ajdzanovic</w:t>
            </w:r>
            <w:proofErr w:type="spellEnd"/>
            <w:r w:rsidRPr="008A002E">
              <w:rPr>
                <w:sz w:val="16"/>
                <w:szCs w:val="16"/>
              </w:rPr>
              <w:t xml:space="preserve"> V, </w:t>
            </w:r>
            <w:proofErr w:type="spellStart"/>
            <w:r w:rsidRPr="008A002E">
              <w:rPr>
                <w:sz w:val="16"/>
                <w:szCs w:val="16"/>
              </w:rPr>
              <w:t>Ristic</w:t>
            </w:r>
            <w:proofErr w:type="spellEnd"/>
            <w:r w:rsidRPr="008A002E">
              <w:rPr>
                <w:sz w:val="16"/>
                <w:szCs w:val="16"/>
              </w:rPr>
              <w:t xml:space="preserve"> N, </w:t>
            </w:r>
            <w:proofErr w:type="spellStart"/>
            <w:r w:rsidRPr="008A002E">
              <w:rPr>
                <w:sz w:val="16"/>
                <w:szCs w:val="16"/>
              </w:rPr>
              <w:t>Trifunovic</w:t>
            </w:r>
            <w:proofErr w:type="spellEnd"/>
            <w:r w:rsidRPr="008A002E">
              <w:rPr>
                <w:sz w:val="16"/>
                <w:szCs w:val="16"/>
              </w:rPr>
              <w:t xml:space="preserve"> M, </w:t>
            </w:r>
            <w:proofErr w:type="spellStart"/>
            <w:r w:rsidRPr="008A002E">
              <w:rPr>
                <w:sz w:val="16"/>
                <w:szCs w:val="16"/>
              </w:rPr>
              <w:t>Pantovic</w:t>
            </w:r>
            <w:proofErr w:type="spellEnd"/>
            <w:r w:rsidRPr="008A002E">
              <w:rPr>
                <w:sz w:val="16"/>
                <w:szCs w:val="16"/>
              </w:rPr>
              <w:t xml:space="preserve"> S, </w:t>
            </w:r>
            <w:proofErr w:type="spellStart"/>
            <w:r w:rsidRPr="008A002E">
              <w:rPr>
                <w:sz w:val="16"/>
                <w:szCs w:val="16"/>
              </w:rPr>
              <w:t>Jovic</w:t>
            </w:r>
            <w:proofErr w:type="spellEnd"/>
            <w:r w:rsidRPr="008A002E">
              <w:rPr>
                <w:sz w:val="16"/>
                <w:szCs w:val="16"/>
              </w:rPr>
              <w:t xml:space="preserve"> S, </w:t>
            </w:r>
            <w:proofErr w:type="spellStart"/>
            <w:r w:rsidRPr="008A002E">
              <w:rPr>
                <w:sz w:val="16"/>
                <w:szCs w:val="16"/>
              </w:rPr>
              <w:t>Jakovljevic</w:t>
            </w:r>
            <w:proofErr w:type="spellEnd"/>
            <w:r w:rsidRPr="008A002E">
              <w:rPr>
                <w:sz w:val="16"/>
                <w:szCs w:val="16"/>
              </w:rPr>
              <w:t xml:space="preserve"> V, </w:t>
            </w:r>
            <w:proofErr w:type="spellStart"/>
            <w:r w:rsidRPr="008A002E">
              <w:rPr>
                <w:sz w:val="16"/>
                <w:szCs w:val="16"/>
              </w:rPr>
              <w:t>Bolevich</w:t>
            </w:r>
            <w:proofErr w:type="spellEnd"/>
            <w:r w:rsidRPr="008A002E">
              <w:rPr>
                <w:sz w:val="16"/>
                <w:szCs w:val="16"/>
              </w:rPr>
              <w:t xml:space="preserve"> S, Milosavljevic Z, Milosevic V. </w:t>
            </w:r>
            <w:proofErr w:type="spellStart"/>
            <w:r w:rsidRPr="008A002E">
              <w:rPr>
                <w:sz w:val="16"/>
                <w:szCs w:val="16"/>
              </w:rPr>
              <w:t>Immunohistomorphometric</w:t>
            </w:r>
            <w:proofErr w:type="spellEnd"/>
            <w:r w:rsidRPr="008A002E">
              <w:rPr>
                <w:sz w:val="16"/>
                <w:szCs w:val="16"/>
              </w:rPr>
              <w:t xml:space="preserve"> and Hormonal Analysis of the Pituitary Gonadotropic Cells After Application of the Nandrolone Decanoate and Swimming Training in Adult Male Rats. </w:t>
            </w:r>
            <w:proofErr w:type="spellStart"/>
            <w:r w:rsidRPr="008A002E">
              <w:rPr>
                <w:sz w:val="16"/>
                <w:szCs w:val="16"/>
              </w:rPr>
              <w:t>Microsc</w:t>
            </w:r>
            <w:proofErr w:type="spellEnd"/>
            <w:r w:rsidRPr="008A002E">
              <w:rPr>
                <w:sz w:val="16"/>
                <w:szCs w:val="16"/>
              </w:rPr>
              <w:t xml:space="preserve"> </w:t>
            </w:r>
            <w:proofErr w:type="spellStart"/>
            <w:r w:rsidRPr="008A002E">
              <w:rPr>
                <w:sz w:val="16"/>
                <w:szCs w:val="16"/>
              </w:rPr>
              <w:t>Microanal</w:t>
            </w:r>
            <w:proofErr w:type="spellEnd"/>
            <w:r w:rsidRPr="008A002E">
              <w:rPr>
                <w:sz w:val="16"/>
                <w:szCs w:val="16"/>
              </w:rPr>
              <w:t>. 2020 Aug;26(4):699-707</w:t>
            </w:r>
          </w:p>
        </w:tc>
      </w:tr>
      <w:tr w:rsidR="00177710" w:rsidRPr="00FD4AB1" w14:paraId="00ED1CE9" w14:textId="77777777" w:rsidTr="00177710">
        <w:trPr>
          <w:trHeight w:val="284"/>
          <w:jc w:val="center"/>
        </w:trPr>
        <w:tc>
          <w:tcPr>
            <w:tcW w:w="404" w:type="pct"/>
            <w:vAlign w:val="center"/>
          </w:tcPr>
          <w:p w14:paraId="066C81EC" w14:textId="77777777" w:rsidR="00177710" w:rsidRPr="00D1236D" w:rsidRDefault="00177710" w:rsidP="00DD72FC">
            <w:pPr>
              <w:jc w:val="center"/>
              <w:rPr>
                <w:sz w:val="16"/>
                <w:szCs w:val="18"/>
                <w:lang w:val="sr-Cyrl-CS"/>
              </w:rPr>
            </w:pPr>
            <w:r w:rsidRPr="00D1236D">
              <w:rPr>
                <w:sz w:val="16"/>
                <w:szCs w:val="18"/>
                <w:lang w:val="sr-Cyrl-CS"/>
              </w:rPr>
              <w:t>2.</w:t>
            </w:r>
          </w:p>
        </w:tc>
        <w:tc>
          <w:tcPr>
            <w:tcW w:w="4596" w:type="pct"/>
            <w:gridSpan w:val="12"/>
            <w:shd w:val="clear" w:color="auto" w:fill="auto"/>
          </w:tcPr>
          <w:p w14:paraId="0BC0DD0E" w14:textId="77777777" w:rsidR="00177710" w:rsidRPr="00BE7814" w:rsidRDefault="00177710" w:rsidP="00DD72FC">
            <w:pPr>
              <w:jc w:val="both"/>
              <w:rPr>
                <w:sz w:val="16"/>
                <w:szCs w:val="16"/>
                <w:lang w:val="sr-Cyrl-CS"/>
              </w:rPr>
            </w:pPr>
            <w:proofErr w:type="spellStart"/>
            <w:r w:rsidRPr="008A002E">
              <w:rPr>
                <w:sz w:val="16"/>
                <w:szCs w:val="16"/>
              </w:rPr>
              <w:t>Marijana</w:t>
            </w:r>
            <w:proofErr w:type="spellEnd"/>
            <w:r w:rsidRPr="008A002E">
              <w:rPr>
                <w:sz w:val="16"/>
                <w:szCs w:val="16"/>
              </w:rPr>
              <w:t xml:space="preserve"> </w:t>
            </w:r>
            <w:proofErr w:type="spellStart"/>
            <w:r w:rsidRPr="008A002E">
              <w:rPr>
                <w:sz w:val="16"/>
                <w:szCs w:val="16"/>
              </w:rPr>
              <w:t>Stanojevic-Pirkovic</w:t>
            </w:r>
            <w:proofErr w:type="spellEnd"/>
            <w:r w:rsidRPr="008A002E">
              <w:rPr>
                <w:sz w:val="16"/>
                <w:szCs w:val="16"/>
              </w:rPr>
              <w:t xml:space="preserve"> 1, </w:t>
            </w:r>
            <w:proofErr w:type="spellStart"/>
            <w:r w:rsidRPr="008A002E">
              <w:rPr>
                <w:sz w:val="16"/>
                <w:szCs w:val="16"/>
              </w:rPr>
              <w:t>Marija</w:t>
            </w:r>
            <w:proofErr w:type="spellEnd"/>
            <w:r w:rsidRPr="008A002E">
              <w:rPr>
                <w:sz w:val="16"/>
                <w:szCs w:val="16"/>
              </w:rPr>
              <w:t xml:space="preserve"> </w:t>
            </w:r>
            <w:proofErr w:type="spellStart"/>
            <w:r w:rsidRPr="008A002E">
              <w:rPr>
                <w:sz w:val="16"/>
                <w:szCs w:val="16"/>
              </w:rPr>
              <w:t>Andelkovic</w:t>
            </w:r>
            <w:proofErr w:type="spellEnd"/>
            <w:r w:rsidRPr="008A002E">
              <w:rPr>
                <w:sz w:val="16"/>
                <w:szCs w:val="16"/>
              </w:rPr>
              <w:t xml:space="preserve">, Jovan </w:t>
            </w:r>
            <w:proofErr w:type="spellStart"/>
            <w:r w:rsidRPr="008A002E">
              <w:rPr>
                <w:sz w:val="16"/>
                <w:szCs w:val="16"/>
              </w:rPr>
              <w:t>Lukovic</w:t>
            </w:r>
            <w:proofErr w:type="spellEnd"/>
            <w:r w:rsidRPr="008A002E">
              <w:rPr>
                <w:sz w:val="16"/>
                <w:szCs w:val="16"/>
              </w:rPr>
              <w:t xml:space="preserve">, Ivanka </w:t>
            </w:r>
            <w:proofErr w:type="spellStart"/>
            <w:r w:rsidRPr="008A002E">
              <w:rPr>
                <w:sz w:val="16"/>
                <w:szCs w:val="16"/>
              </w:rPr>
              <w:t>Zelen</w:t>
            </w:r>
            <w:proofErr w:type="spellEnd"/>
            <w:r w:rsidRPr="008A002E">
              <w:rPr>
                <w:sz w:val="16"/>
                <w:szCs w:val="16"/>
              </w:rPr>
              <w:t xml:space="preserve">, Zoran Milosavljevic, </w:t>
            </w:r>
            <w:proofErr w:type="spellStart"/>
            <w:r w:rsidRPr="008A002E">
              <w:rPr>
                <w:sz w:val="16"/>
                <w:szCs w:val="16"/>
              </w:rPr>
              <w:t>Marija</w:t>
            </w:r>
            <w:proofErr w:type="spellEnd"/>
            <w:r w:rsidRPr="008A002E">
              <w:rPr>
                <w:sz w:val="16"/>
                <w:szCs w:val="16"/>
              </w:rPr>
              <w:t xml:space="preserve"> Mitrovic, Vladimir </w:t>
            </w:r>
            <w:proofErr w:type="spellStart"/>
            <w:r w:rsidRPr="008A002E">
              <w:rPr>
                <w:sz w:val="16"/>
                <w:szCs w:val="16"/>
              </w:rPr>
              <w:t>Jurisic</w:t>
            </w:r>
            <w:proofErr w:type="spellEnd"/>
            <w:r w:rsidRPr="008A002E">
              <w:rPr>
                <w:sz w:val="16"/>
                <w:szCs w:val="16"/>
              </w:rPr>
              <w:t>, Ivana Nikolic.  UV irradiation induces apoptosis in the human endometrial stromal cell line (</w:t>
            </w:r>
            <w:proofErr w:type="spellStart"/>
            <w:r w:rsidRPr="008A002E">
              <w:rPr>
                <w:sz w:val="16"/>
                <w:szCs w:val="16"/>
              </w:rPr>
              <w:t>ThESC</w:t>
            </w:r>
            <w:proofErr w:type="spellEnd"/>
            <w:proofErr w:type="gramStart"/>
            <w:r w:rsidRPr="008A002E">
              <w:rPr>
                <w:sz w:val="16"/>
                <w:szCs w:val="16"/>
              </w:rPr>
              <w:t>) .</w:t>
            </w:r>
            <w:proofErr w:type="gramEnd"/>
            <w:r w:rsidRPr="008A002E">
              <w:rPr>
                <w:sz w:val="16"/>
                <w:szCs w:val="16"/>
              </w:rPr>
              <w:t xml:space="preserve"> J BUON May-Jun 2020;25(3):1541-1546.</w:t>
            </w:r>
          </w:p>
        </w:tc>
      </w:tr>
      <w:tr w:rsidR="00177710" w:rsidRPr="00FD4AB1" w14:paraId="5C8DE6C9" w14:textId="77777777" w:rsidTr="00177710">
        <w:trPr>
          <w:trHeight w:val="284"/>
          <w:jc w:val="center"/>
        </w:trPr>
        <w:tc>
          <w:tcPr>
            <w:tcW w:w="404" w:type="pct"/>
            <w:vAlign w:val="center"/>
          </w:tcPr>
          <w:p w14:paraId="237ABA50" w14:textId="77777777" w:rsidR="00177710" w:rsidRPr="00D1236D" w:rsidRDefault="00177710" w:rsidP="00DD72FC">
            <w:pPr>
              <w:jc w:val="center"/>
              <w:rPr>
                <w:sz w:val="16"/>
                <w:szCs w:val="18"/>
                <w:lang w:val="sr-Cyrl-CS"/>
              </w:rPr>
            </w:pPr>
            <w:r w:rsidRPr="00D1236D">
              <w:rPr>
                <w:sz w:val="16"/>
                <w:szCs w:val="18"/>
                <w:lang w:val="sr-Cyrl-CS"/>
              </w:rPr>
              <w:t>3.</w:t>
            </w:r>
          </w:p>
        </w:tc>
        <w:tc>
          <w:tcPr>
            <w:tcW w:w="4596" w:type="pct"/>
            <w:gridSpan w:val="12"/>
            <w:shd w:val="clear" w:color="auto" w:fill="auto"/>
          </w:tcPr>
          <w:p w14:paraId="364A5439" w14:textId="77777777" w:rsidR="00177710" w:rsidRPr="009B163C" w:rsidRDefault="00177710" w:rsidP="00DD72FC">
            <w:pPr>
              <w:jc w:val="both"/>
              <w:rPr>
                <w:sz w:val="16"/>
                <w:szCs w:val="16"/>
                <w:lang w:val="sr-Cyrl-CS"/>
              </w:rPr>
            </w:pPr>
            <w:r w:rsidRPr="008A002E">
              <w:rPr>
                <w:sz w:val="16"/>
                <w:szCs w:val="16"/>
              </w:rPr>
              <w:t xml:space="preserve">Milan </w:t>
            </w:r>
            <w:proofErr w:type="spellStart"/>
            <w:r w:rsidRPr="008A002E">
              <w:rPr>
                <w:sz w:val="16"/>
                <w:szCs w:val="16"/>
              </w:rPr>
              <w:t>Zarić</w:t>
            </w:r>
            <w:proofErr w:type="spellEnd"/>
            <w:r w:rsidRPr="008A002E">
              <w:rPr>
                <w:sz w:val="16"/>
                <w:szCs w:val="16"/>
              </w:rPr>
              <w:t xml:space="preserve">, Radica </w:t>
            </w:r>
            <w:proofErr w:type="spellStart"/>
            <w:r w:rsidRPr="008A002E">
              <w:rPr>
                <w:sz w:val="16"/>
                <w:szCs w:val="16"/>
              </w:rPr>
              <w:t>Živković-Zarić</w:t>
            </w:r>
            <w:proofErr w:type="spellEnd"/>
            <w:r w:rsidRPr="008A002E">
              <w:rPr>
                <w:sz w:val="16"/>
                <w:szCs w:val="16"/>
              </w:rPr>
              <w:t xml:space="preserve">, Marina </w:t>
            </w:r>
            <w:proofErr w:type="spellStart"/>
            <w:r w:rsidRPr="008A002E">
              <w:rPr>
                <w:sz w:val="16"/>
                <w:szCs w:val="16"/>
              </w:rPr>
              <w:t>Mitrović</w:t>
            </w:r>
            <w:proofErr w:type="spellEnd"/>
            <w:r w:rsidRPr="008A002E">
              <w:rPr>
                <w:sz w:val="16"/>
                <w:szCs w:val="16"/>
              </w:rPr>
              <w:t xml:space="preserve">, Ivana </w:t>
            </w:r>
            <w:proofErr w:type="spellStart"/>
            <w:r w:rsidRPr="008A002E">
              <w:rPr>
                <w:sz w:val="16"/>
                <w:szCs w:val="16"/>
              </w:rPr>
              <w:t>Nikolić</w:t>
            </w:r>
            <w:proofErr w:type="spellEnd"/>
            <w:r w:rsidRPr="008A002E">
              <w:rPr>
                <w:sz w:val="16"/>
                <w:szCs w:val="16"/>
              </w:rPr>
              <w:t xml:space="preserve">, </w:t>
            </w:r>
            <w:proofErr w:type="spellStart"/>
            <w:r w:rsidRPr="008A002E">
              <w:rPr>
                <w:sz w:val="16"/>
                <w:szCs w:val="16"/>
              </w:rPr>
              <w:t>Petar</w:t>
            </w:r>
            <w:proofErr w:type="spellEnd"/>
            <w:r w:rsidRPr="008A002E">
              <w:rPr>
                <w:sz w:val="16"/>
                <w:szCs w:val="16"/>
              </w:rPr>
              <w:t xml:space="preserve"> </w:t>
            </w:r>
            <w:proofErr w:type="spellStart"/>
            <w:r w:rsidRPr="008A002E">
              <w:rPr>
                <w:sz w:val="16"/>
                <w:szCs w:val="16"/>
              </w:rPr>
              <w:t>Čanović</w:t>
            </w:r>
            <w:proofErr w:type="spellEnd"/>
            <w:r w:rsidRPr="008A002E">
              <w:rPr>
                <w:sz w:val="16"/>
                <w:szCs w:val="16"/>
              </w:rPr>
              <w:t xml:space="preserve">, Zoran </w:t>
            </w:r>
            <w:proofErr w:type="spellStart"/>
            <w:r w:rsidRPr="008A002E">
              <w:rPr>
                <w:sz w:val="16"/>
                <w:szCs w:val="16"/>
              </w:rPr>
              <w:t>Milosavljević</w:t>
            </w:r>
            <w:proofErr w:type="spellEnd"/>
            <w:r w:rsidRPr="008A002E">
              <w:rPr>
                <w:sz w:val="16"/>
                <w:szCs w:val="16"/>
              </w:rPr>
              <w:t xml:space="preserve">, Danijela Jovanović, </w:t>
            </w:r>
            <w:proofErr w:type="spellStart"/>
            <w:r w:rsidRPr="008A002E">
              <w:rPr>
                <w:sz w:val="16"/>
                <w:szCs w:val="16"/>
              </w:rPr>
              <w:t>Marija</w:t>
            </w:r>
            <w:proofErr w:type="spellEnd"/>
            <w:r w:rsidRPr="008A002E">
              <w:rPr>
                <w:sz w:val="16"/>
                <w:szCs w:val="16"/>
              </w:rPr>
              <w:t xml:space="preserve"> </w:t>
            </w:r>
            <w:proofErr w:type="spellStart"/>
            <w:r w:rsidRPr="008A002E">
              <w:rPr>
                <w:sz w:val="16"/>
                <w:szCs w:val="16"/>
              </w:rPr>
              <w:t>Sekulić</w:t>
            </w:r>
            <w:proofErr w:type="spellEnd"/>
            <w:r w:rsidRPr="008A002E">
              <w:rPr>
                <w:sz w:val="16"/>
                <w:szCs w:val="16"/>
              </w:rPr>
              <w:t xml:space="preserve">, Ivanka </w:t>
            </w:r>
            <w:proofErr w:type="spellStart"/>
            <w:r w:rsidRPr="008A002E">
              <w:rPr>
                <w:sz w:val="16"/>
                <w:szCs w:val="16"/>
              </w:rPr>
              <w:t>Zelen</w:t>
            </w:r>
            <w:proofErr w:type="spellEnd"/>
            <w:r w:rsidRPr="008A002E">
              <w:rPr>
                <w:sz w:val="16"/>
                <w:szCs w:val="16"/>
              </w:rPr>
              <w:t xml:space="preserve"> Teucrium </w:t>
            </w:r>
            <w:proofErr w:type="spellStart"/>
            <w:r w:rsidRPr="008A002E">
              <w:rPr>
                <w:sz w:val="16"/>
                <w:szCs w:val="16"/>
              </w:rPr>
              <w:t>polium</w:t>
            </w:r>
            <w:proofErr w:type="spellEnd"/>
            <w:r w:rsidRPr="008A002E">
              <w:rPr>
                <w:sz w:val="16"/>
                <w:szCs w:val="16"/>
              </w:rPr>
              <w:t xml:space="preserve"> induces apoptosis in peripheral blood lymphocytes isolated from human chronic lymphocytic leukemia. </w:t>
            </w:r>
            <w:proofErr w:type="spellStart"/>
            <w:r w:rsidRPr="008A002E">
              <w:rPr>
                <w:sz w:val="16"/>
                <w:szCs w:val="16"/>
              </w:rPr>
              <w:t>Vojnosanit</w:t>
            </w:r>
            <w:proofErr w:type="spellEnd"/>
            <w:r w:rsidRPr="008A002E">
              <w:rPr>
                <w:sz w:val="16"/>
                <w:szCs w:val="16"/>
              </w:rPr>
              <w:t xml:space="preserve"> Pregl 2020; 77(12): 1252–1259</w:t>
            </w:r>
          </w:p>
        </w:tc>
      </w:tr>
      <w:tr w:rsidR="00177710" w:rsidRPr="00FD4AB1" w14:paraId="795F949F" w14:textId="77777777" w:rsidTr="00177710">
        <w:trPr>
          <w:trHeight w:val="284"/>
          <w:jc w:val="center"/>
        </w:trPr>
        <w:tc>
          <w:tcPr>
            <w:tcW w:w="404" w:type="pct"/>
            <w:vAlign w:val="center"/>
          </w:tcPr>
          <w:p w14:paraId="4ADB8788" w14:textId="77777777" w:rsidR="00177710" w:rsidRPr="00D1236D" w:rsidRDefault="00177710" w:rsidP="00DD72FC">
            <w:pPr>
              <w:jc w:val="center"/>
              <w:rPr>
                <w:sz w:val="16"/>
                <w:szCs w:val="18"/>
                <w:lang w:val="sr-Cyrl-CS"/>
              </w:rPr>
            </w:pPr>
            <w:r w:rsidRPr="00D1236D">
              <w:rPr>
                <w:sz w:val="16"/>
                <w:szCs w:val="18"/>
                <w:lang w:val="sr-Cyrl-CS"/>
              </w:rPr>
              <w:t>4.</w:t>
            </w:r>
          </w:p>
        </w:tc>
        <w:tc>
          <w:tcPr>
            <w:tcW w:w="4596" w:type="pct"/>
            <w:gridSpan w:val="12"/>
            <w:shd w:val="clear" w:color="auto" w:fill="auto"/>
          </w:tcPr>
          <w:p w14:paraId="62EB566E" w14:textId="77777777" w:rsidR="00177710" w:rsidRPr="001F5F13" w:rsidRDefault="00177710" w:rsidP="00DD72FC">
            <w:pPr>
              <w:jc w:val="both"/>
              <w:rPr>
                <w:sz w:val="16"/>
                <w:szCs w:val="16"/>
                <w:lang w:val="sr-Cyrl-CS"/>
              </w:rPr>
            </w:pPr>
            <w:r w:rsidRPr="008A002E">
              <w:rPr>
                <w:sz w:val="16"/>
                <w:szCs w:val="16"/>
              </w:rPr>
              <w:t xml:space="preserve">Irena </w:t>
            </w:r>
            <w:proofErr w:type="spellStart"/>
            <w:r w:rsidRPr="008A002E">
              <w:rPr>
                <w:sz w:val="16"/>
                <w:szCs w:val="16"/>
              </w:rPr>
              <w:t>Tanaskovic</w:t>
            </w:r>
            <w:proofErr w:type="spellEnd"/>
            <w:r w:rsidRPr="008A002E">
              <w:rPr>
                <w:sz w:val="16"/>
                <w:szCs w:val="16"/>
              </w:rPr>
              <w:t xml:space="preserve"> 1, Slobodan Ilic, Vladimir </w:t>
            </w:r>
            <w:proofErr w:type="spellStart"/>
            <w:r w:rsidRPr="008A002E">
              <w:rPr>
                <w:sz w:val="16"/>
                <w:szCs w:val="16"/>
              </w:rPr>
              <w:t>Jurisic</w:t>
            </w:r>
            <w:proofErr w:type="spellEnd"/>
            <w:r w:rsidRPr="008A002E">
              <w:rPr>
                <w:sz w:val="16"/>
                <w:szCs w:val="16"/>
              </w:rPr>
              <w:t xml:space="preserve">, Milena </w:t>
            </w:r>
            <w:proofErr w:type="spellStart"/>
            <w:r w:rsidRPr="008A002E">
              <w:rPr>
                <w:sz w:val="16"/>
                <w:szCs w:val="16"/>
              </w:rPr>
              <w:t>Lackovic</w:t>
            </w:r>
            <w:proofErr w:type="spellEnd"/>
            <w:r w:rsidRPr="008A002E">
              <w:rPr>
                <w:sz w:val="16"/>
                <w:szCs w:val="16"/>
              </w:rPr>
              <w:t xml:space="preserve">, Zoran Milosavljevic, Vesna Stankovic, Aleksandra </w:t>
            </w:r>
            <w:proofErr w:type="spellStart"/>
            <w:r w:rsidRPr="008A002E">
              <w:rPr>
                <w:sz w:val="16"/>
                <w:szCs w:val="16"/>
              </w:rPr>
              <w:t>Aleksic</w:t>
            </w:r>
            <w:proofErr w:type="spellEnd"/>
            <w:r w:rsidRPr="008A002E">
              <w:rPr>
                <w:sz w:val="16"/>
                <w:szCs w:val="16"/>
              </w:rPr>
              <w:t xml:space="preserve">, Maja </w:t>
            </w:r>
            <w:proofErr w:type="spellStart"/>
            <w:r w:rsidRPr="008A002E">
              <w:rPr>
                <w:sz w:val="16"/>
                <w:szCs w:val="16"/>
              </w:rPr>
              <w:t>Sazdanovic</w:t>
            </w:r>
            <w:proofErr w:type="spellEnd"/>
            <w:r w:rsidRPr="008A002E">
              <w:rPr>
                <w:sz w:val="16"/>
                <w:szCs w:val="16"/>
              </w:rPr>
              <w:t xml:space="preserve">.  Histochemical, immunohistochemical and ultrastructural analysis of aortic wall in neonatal coarctation. Rom J </w:t>
            </w:r>
            <w:proofErr w:type="spellStart"/>
            <w:r w:rsidRPr="008A002E">
              <w:rPr>
                <w:sz w:val="16"/>
                <w:szCs w:val="16"/>
              </w:rPr>
              <w:t>Morphol</w:t>
            </w:r>
            <w:proofErr w:type="spellEnd"/>
            <w:r w:rsidRPr="008A002E">
              <w:rPr>
                <w:sz w:val="16"/>
                <w:szCs w:val="16"/>
              </w:rPr>
              <w:t xml:space="preserve"> </w:t>
            </w:r>
            <w:proofErr w:type="spellStart"/>
            <w:r w:rsidRPr="008A002E">
              <w:rPr>
                <w:sz w:val="16"/>
                <w:szCs w:val="16"/>
              </w:rPr>
              <w:t>Embryol</w:t>
            </w:r>
            <w:proofErr w:type="spellEnd"/>
            <w:r w:rsidRPr="008A002E">
              <w:rPr>
                <w:sz w:val="16"/>
                <w:szCs w:val="16"/>
              </w:rPr>
              <w:t xml:space="preserve"> 2019;60(4):1291-1298.</w:t>
            </w:r>
          </w:p>
        </w:tc>
      </w:tr>
      <w:tr w:rsidR="00177710" w:rsidRPr="00FD4AB1" w14:paraId="72C498B4" w14:textId="77777777" w:rsidTr="00177710">
        <w:trPr>
          <w:trHeight w:val="284"/>
          <w:jc w:val="center"/>
        </w:trPr>
        <w:tc>
          <w:tcPr>
            <w:tcW w:w="404" w:type="pct"/>
            <w:vAlign w:val="center"/>
          </w:tcPr>
          <w:p w14:paraId="62D58FB8" w14:textId="77777777" w:rsidR="00177710" w:rsidRPr="00D1236D" w:rsidRDefault="00177710" w:rsidP="00DD72FC">
            <w:pPr>
              <w:jc w:val="center"/>
              <w:rPr>
                <w:sz w:val="16"/>
                <w:szCs w:val="18"/>
                <w:lang w:val="sr-Cyrl-CS"/>
              </w:rPr>
            </w:pPr>
            <w:r w:rsidRPr="00D1236D">
              <w:rPr>
                <w:sz w:val="16"/>
                <w:szCs w:val="18"/>
                <w:lang w:val="sr-Cyrl-CS"/>
              </w:rPr>
              <w:t>5.</w:t>
            </w:r>
          </w:p>
        </w:tc>
        <w:tc>
          <w:tcPr>
            <w:tcW w:w="4596" w:type="pct"/>
            <w:gridSpan w:val="12"/>
            <w:shd w:val="clear" w:color="auto" w:fill="auto"/>
          </w:tcPr>
          <w:p w14:paraId="35F77EB4" w14:textId="77777777" w:rsidR="00177710" w:rsidRPr="001F5F13" w:rsidRDefault="00177710" w:rsidP="00DD72FC">
            <w:pPr>
              <w:jc w:val="both"/>
              <w:rPr>
                <w:sz w:val="16"/>
                <w:szCs w:val="16"/>
                <w:lang w:val="sr-Cyrl-CS"/>
              </w:rPr>
            </w:pPr>
            <w:proofErr w:type="spellStart"/>
            <w:r w:rsidRPr="008A002E">
              <w:rPr>
                <w:sz w:val="16"/>
                <w:szCs w:val="16"/>
              </w:rPr>
              <w:t>Sretenovic</w:t>
            </w:r>
            <w:proofErr w:type="spellEnd"/>
            <w:r w:rsidRPr="008A002E">
              <w:rPr>
                <w:sz w:val="16"/>
                <w:szCs w:val="16"/>
              </w:rPr>
              <w:t xml:space="preserve"> J, </w:t>
            </w:r>
            <w:proofErr w:type="spellStart"/>
            <w:r w:rsidRPr="008A002E">
              <w:rPr>
                <w:sz w:val="16"/>
                <w:szCs w:val="16"/>
              </w:rPr>
              <w:t>Ajdzanovic</w:t>
            </w:r>
            <w:proofErr w:type="spellEnd"/>
            <w:r w:rsidRPr="008A002E">
              <w:rPr>
                <w:sz w:val="16"/>
                <w:szCs w:val="16"/>
              </w:rPr>
              <w:t xml:space="preserve"> V, </w:t>
            </w:r>
            <w:proofErr w:type="spellStart"/>
            <w:r w:rsidRPr="008A002E">
              <w:rPr>
                <w:sz w:val="16"/>
                <w:szCs w:val="16"/>
              </w:rPr>
              <w:t>Zivkovic</w:t>
            </w:r>
            <w:proofErr w:type="spellEnd"/>
            <w:r w:rsidRPr="008A002E">
              <w:rPr>
                <w:sz w:val="16"/>
                <w:szCs w:val="16"/>
              </w:rPr>
              <w:t xml:space="preserve"> V, </w:t>
            </w:r>
            <w:proofErr w:type="spellStart"/>
            <w:r w:rsidRPr="008A002E">
              <w:rPr>
                <w:sz w:val="16"/>
                <w:szCs w:val="16"/>
              </w:rPr>
              <w:t>Srejovic</w:t>
            </w:r>
            <w:proofErr w:type="spellEnd"/>
            <w:r w:rsidRPr="008A002E">
              <w:rPr>
                <w:sz w:val="16"/>
                <w:szCs w:val="16"/>
              </w:rPr>
              <w:t xml:space="preserve"> I, </w:t>
            </w:r>
            <w:proofErr w:type="spellStart"/>
            <w:r w:rsidRPr="008A002E">
              <w:rPr>
                <w:sz w:val="16"/>
                <w:szCs w:val="16"/>
              </w:rPr>
              <w:t>Corbic</w:t>
            </w:r>
            <w:proofErr w:type="spellEnd"/>
            <w:r w:rsidRPr="008A002E">
              <w:rPr>
                <w:sz w:val="16"/>
                <w:szCs w:val="16"/>
              </w:rPr>
              <w:t xml:space="preserve"> M, Milosevic V, </w:t>
            </w:r>
            <w:proofErr w:type="spellStart"/>
            <w:r w:rsidRPr="008A002E">
              <w:rPr>
                <w:sz w:val="16"/>
                <w:szCs w:val="16"/>
              </w:rPr>
              <w:t>Jakovljevic</w:t>
            </w:r>
            <w:proofErr w:type="spellEnd"/>
            <w:r w:rsidRPr="008A002E">
              <w:rPr>
                <w:sz w:val="16"/>
                <w:szCs w:val="16"/>
              </w:rPr>
              <w:t xml:space="preserve"> V, Milosavljevic Z. Nandrolone decanoate and physical activity affect quadriceps in peripubertal rats. Acta </w:t>
            </w:r>
            <w:proofErr w:type="spellStart"/>
            <w:r w:rsidRPr="008A002E">
              <w:rPr>
                <w:sz w:val="16"/>
                <w:szCs w:val="16"/>
              </w:rPr>
              <w:t>Histochem</w:t>
            </w:r>
            <w:proofErr w:type="spellEnd"/>
            <w:r w:rsidRPr="008A002E">
              <w:rPr>
                <w:sz w:val="16"/>
                <w:szCs w:val="16"/>
              </w:rPr>
              <w:t>. 2018;120(5):429-437.</w:t>
            </w:r>
          </w:p>
        </w:tc>
      </w:tr>
      <w:tr w:rsidR="00177710" w:rsidRPr="00FD4AB1" w14:paraId="24480048" w14:textId="77777777" w:rsidTr="00177710">
        <w:trPr>
          <w:trHeight w:val="284"/>
          <w:jc w:val="center"/>
        </w:trPr>
        <w:tc>
          <w:tcPr>
            <w:tcW w:w="404" w:type="pct"/>
            <w:vAlign w:val="center"/>
          </w:tcPr>
          <w:p w14:paraId="7B231F02" w14:textId="77777777" w:rsidR="00177710" w:rsidRPr="00D1236D" w:rsidRDefault="00177710" w:rsidP="00DD72FC">
            <w:pPr>
              <w:jc w:val="center"/>
              <w:rPr>
                <w:sz w:val="16"/>
                <w:szCs w:val="18"/>
                <w:lang w:val="sr-Cyrl-CS"/>
              </w:rPr>
            </w:pPr>
            <w:r w:rsidRPr="00D1236D">
              <w:rPr>
                <w:sz w:val="16"/>
                <w:szCs w:val="18"/>
                <w:lang w:val="sr-Cyrl-CS"/>
              </w:rPr>
              <w:t>6.</w:t>
            </w:r>
          </w:p>
        </w:tc>
        <w:tc>
          <w:tcPr>
            <w:tcW w:w="4596" w:type="pct"/>
            <w:gridSpan w:val="12"/>
            <w:shd w:val="clear" w:color="auto" w:fill="auto"/>
          </w:tcPr>
          <w:p w14:paraId="0D69860B" w14:textId="77777777" w:rsidR="00177710" w:rsidRPr="0024416F" w:rsidRDefault="00177710" w:rsidP="00DD72FC">
            <w:pPr>
              <w:jc w:val="both"/>
              <w:rPr>
                <w:sz w:val="16"/>
                <w:szCs w:val="16"/>
                <w:lang w:val="sr-Cyrl-CS"/>
              </w:rPr>
            </w:pPr>
            <w:r w:rsidRPr="008A002E">
              <w:rPr>
                <w:sz w:val="16"/>
                <w:szCs w:val="16"/>
              </w:rPr>
              <w:t xml:space="preserve">Nikolic I, </w:t>
            </w:r>
            <w:proofErr w:type="spellStart"/>
            <w:r w:rsidRPr="008A002E">
              <w:rPr>
                <w:sz w:val="16"/>
                <w:szCs w:val="16"/>
              </w:rPr>
              <w:t>Andjelkovic</w:t>
            </w:r>
            <w:proofErr w:type="spellEnd"/>
            <w:r w:rsidRPr="008A002E">
              <w:rPr>
                <w:sz w:val="16"/>
                <w:szCs w:val="16"/>
              </w:rPr>
              <w:t xml:space="preserve"> M, </w:t>
            </w:r>
            <w:proofErr w:type="spellStart"/>
            <w:r w:rsidRPr="008A002E">
              <w:rPr>
                <w:sz w:val="16"/>
                <w:szCs w:val="16"/>
              </w:rPr>
              <w:t>Zaric</w:t>
            </w:r>
            <w:proofErr w:type="spellEnd"/>
            <w:r w:rsidRPr="008A002E">
              <w:rPr>
                <w:sz w:val="16"/>
                <w:szCs w:val="16"/>
              </w:rPr>
              <w:t xml:space="preserve"> M, </w:t>
            </w:r>
            <w:proofErr w:type="spellStart"/>
            <w:r w:rsidRPr="008A002E">
              <w:rPr>
                <w:sz w:val="16"/>
                <w:szCs w:val="16"/>
              </w:rPr>
              <w:t>Zelen</w:t>
            </w:r>
            <w:proofErr w:type="spellEnd"/>
            <w:r w:rsidRPr="008A002E">
              <w:rPr>
                <w:sz w:val="16"/>
                <w:szCs w:val="16"/>
              </w:rPr>
              <w:t xml:space="preserve"> I, Milosavljevic Z, </w:t>
            </w:r>
            <w:proofErr w:type="spellStart"/>
            <w:r w:rsidRPr="008A002E">
              <w:rPr>
                <w:sz w:val="16"/>
                <w:szCs w:val="16"/>
              </w:rPr>
              <w:t>Canovic</w:t>
            </w:r>
            <w:proofErr w:type="spellEnd"/>
            <w:r w:rsidRPr="008A002E">
              <w:rPr>
                <w:sz w:val="16"/>
                <w:szCs w:val="16"/>
              </w:rPr>
              <w:t xml:space="preserve"> P, Mitrovic M. Enhanced cytotoxicity and apoptosis by raloxifene in combination with estrogen and methotrexate in human endometrial stromal cells. Chem Biol Drug Des 2018;91(4):885-892.</w:t>
            </w:r>
          </w:p>
        </w:tc>
      </w:tr>
      <w:tr w:rsidR="00177710" w:rsidRPr="00FD4AB1" w14:paraId="6988D592" w14:textId="77777777" w:rsidTr="00177710">
        <w:trPr>
          <w:trHeight w:val="284"/>
          <w:jc w:val="center"/>
        </w:trPr>
        <w:tc>
          <w:tcPr>
            <w:tcW w:w="404" w:type="pct"/>
            <w:vAlign w:val="center"/>
          </w:tcPr>
          <w:p w14:paraId="793F8B0A" w14:textId="77777777" w:rsidR="00177710" w:rsidRPr="00D1236D" w:rsidRDefault="00177710" w:rsidP="00DD72FC">
            <w:pPr>
              <w:jc w:val="center"/>
              <w:rPr>
                <w:sz w:val="16"/>
                <w:szCs w:val="18"/>
                <w:lang w:val="sr-Cyrl-CS"/>
              </w:rPr>
            </w:pPr>
            <w:r w:rsidRPr="00D1236D">
              <w:rPr>
                <w:sz w:val="16"/>
                <w:szCs w:val="18"/>
                <w:lang w:val="sr-Cyrl-CS"/>
              </w:rPr>
              <w:t>7.</w:t>
            </w:r>
          </w:p>
        </w:tc>
        <w:tc>
          <w:tcPr>
            <w:tcW w:w="4596" w:type="pct"/>
            <w:gridSpan w:val="12"/>
            <w:shd w:val="clear" w:color="auto" w:fill="auto"/>
          </w:tcPr>
          <w:p w14:paraId="15C60A61" w14:textId="77777777" w:rsidR="00177710" w:rsidRPr="006774EA" w:rsidRDefault="00177710" w:rsidP="00DD72FC">
            <w:pPr>
              <w:jc w:val="both"/>
              <w:rPr>
                <w:sz w:val="16"/>
                <w:szCs w:val="16"/>
                <w:lang w:val="sr-Cyrl-CS"/>
              </w:rPr>
            </w:pPr>
            <w:proofErr w:type="spellStart"/>
            <w:r w:rsidRPr="008A002E">
              <w:rPr>
                <w:sz w:val="16"/>
                <w:szCs w:val="16"/>
              </w:rPr>
              <w:t>Tanaskovic</w:t>
            </w:r>
            <w:proofErr w:type="spellEnd"/>
            <w:r w:rsidRPr="008A002E">
              <w:rPr>
                <w:sz w:val="16"/>
                <w:szCs w:val="16"/>
              </w:rPr>
              <w:t xml:space="preserve">-Stankovic S, </w:t>
            </w:r>
            <w:proofErr w:type="spellStart"/>
            <w:r w:rsidRPr="008A002E">
              <w:rPr>
                <w:sz w:val="16"/>
                <w:szCs w:val="16"/>
              </w:rPr>
              <w:t>Tanaskovic</w:t>
            </w:r>
            <w:proofErr w:type="spellEnd"/>
            <w:r w:rsidRPr="008A002E">
              <w:rPr>
                <w:sz w:val="16"/>
                <w:szCs w:val="16"/>
              </w:rPr>
              <w:t xml:space="preserve"> I, Jovicic N, </w:t>
            </w:r>
            <w:proofErr w:type="spellStart"/>
            <w:r w:rsidRPr="008A002E">
              <w:rPr>
                <w:sz w:val="16"/>
                <w:szCs w:val="16"/>
              </w:rPr>
              <w:t>Miletic</w:t>
            </w:r>
            <w:proofErr w:type="spellEnd"/>
            <w:r w:rsidRPr="008A002E">
              <w:rPr>
                <w:sz w:val="16"/>
                <w:szCs w:val="16"/>
              </w:rPr>
              <w:t xml:space="preserve">-Kovacevic M, </w:t>
            </w:r>
            <w:proofErr w:type="spellStart"/>
            <w:r w:rsidRPr="008A002E">
              <w:rPr>
                <w:sz w:val="16"/>
                <w:szCs w:val="16"/>
              </w:rPr>
              <w:t>Kanjevac</w:t>
            </w:r>
            <w:proofErr w:type="spellEnd"/>
            <w:r w:rsidRPr="008A002E">
              <w:rPr>
                <w:sz w:val="16"/>
                <w:szCs w:val="16"/>
              </w:rPr>
              <w:t xml:space="preserve"> T, Milosavljevic Z. The mineral content of the hard dental tissue of </w:t>
            </w:r>
            <w:proofErr w:type="spellStart"/>
            <w:r w:rsidRPr="008A002E">
              <w:rPr>
                <w:sz w:val="16"/>
                <w:szCs w:val="16"/>
              </w:rPr>
              <w:t>mesiodens</w:t>
            </w:r>
            <w:proofErr w:type="spellEnd"/>
            <w:r w:rsidRPr="008A002E">
              <w:rPr>
                <w:sz w:val="16"/>
                <w:szCs w:val="16"/>
              </w:rPr>
              <w:t xml:space="preserve">. Biomed Pap Med Fac Univ </w:t>
            </w:r>
            <w:proofErr w:type="spellStart"/>
            <w:r w:rsidRPr="008A002E">
              <w:rPr>
                <w:sz w:val="16"/>
                <w:szCs w:val="16"/>
              </w:rPr>
              <w:t>Palacky</w:t>
            </w:r>
            <w:proofErr w:type="spellEnd"/>
            <w:r w:rsidRPr="008A002E">
              <w:rPr>
                <w:sz w:val="16"/>
                <w:szCs w:val="16"/>
              </w:rPr>
              <w:t xml:space="preserve"> Olomouc Czech </w:t>
            </w:r>
            <w:proofErr w:type="spellStart"/>
            <w:r w:rsidRPr="008A002E">
              <w:rPr>
                <w:sz w:val="16"/>
                <w:szCs w:val="16"/>
              </w:rPr>
              <w:t>Repub</w:t>
            </w:r>
            <w:proofErr w:type="spellEnd"/>
            <w:r w:rsidRPr="008A002E">
              <w:rPr>
                <w:sz w:val="16"/>
                <w:szCs w:val="16"/>
              </w:rPr>
              <w:t xml:space="preserve"> 2018;162(2):149-153.</w:t>
            </w:r>
          </w:p>
        </w:tc>
      </w:tr>
      <w:tr w:rsidR="00177710" w:rsidRPr="00FD4AB1" w14:paraId="664F546F" w14:textId="77777777" w:rsidTr="00177710">
        <w:trPr>
          <w:trHeight w:val="284"/>
          <w:jc w:val="center"/>
        </w:trPr>
        <w:tc>
          <w:tcPr>
            <w:tcW w:w="404" w:type="pct"/>
            <w:vAlign w:val="center"/>
          </w:tcPr>
          <w:p w14:paraId="417633EE" w14:textId="77777777" w:rsidR="00177710" w:rsidRPr="00D1236D" w:rsidRDefault="00177710" w:rsidP="00DD72FC">
            <w:pPr>
              <w:jc w:val="center"/>
              <w:rPr>
                <w:sz w:val="16"/>
                <w:szCs w:val="18"/>
                <w:lang w:val="sr-Cyrl-CS"/>
              </w:rPr>
            </w:pPr>
            <w:r w:rsidRPr="00D1236D">
              <w:rPr>
                <w:sz w:val="16"/>
                <w:szCs w:val="18"/>
                <w:lang w:val="sr-Cyrl-CS"/>
              </w:rPr>
              <w:t>8.</w:t>
            </w:r>
          </w:p>
        </w:tc>
        <w:tc>
          <w:tcPr>
            <w:tcW w:w="4596" w:type="pct"/>
            <w:gridSpan w:val="12"/>
            <w:shd w:val="clear" w:color="auto" w:fill="auto"/>
          </w:tcPr>
          <w:p w14:paraId="6EB30EE5" w14:textId="77777777" w:rsidR="00177710" w:rsidRPr="006774EA" w:rsidRDefault="00177710" w:rsidP="00DD72FC">
            <w:pPr>
              <w:jc w:val="both"/>
              <w:rPr>
                <w:sz w:val="16"/>
                <w:szCs w:val="16"/>
                <w:lang w:val="sr-Cyrl-CS"/>
              </w:rPr>
            </w:pPr>
            <w:r w:rsidRPr="008A002E">
              <w:rPr>
                <w:sz w:val="16"/>
                <w:szCs w:val="16"/>
              </w:rPr>
              <w:t xml:space="preserve">Nikolic, M. </w:t>
            </w:r>
            <w:proofErr w:type="spellStart"/>
            <w:r w:rsidRPr="008A002E">
              <w:rPr>
                <w:sz w:val="16"/>
                <w:szCs w:val="16"/>
              </w:rPr>
              <w:t>Andjelkovic</w:t>
            </w:r>
            <w:proofErr w:type="spellEnd"/>
            <w:r w:rsidRPr="008A002E">
              <w:rPr>
                <w:sz w:val="16"/>
                <w:szCs w:val="16"/>
              </w:rPr>
              <w:t xml:space="preserve">, M. </w:t>
            </w:r>
            <w:proofErr w:type="spellStart"/>
            <w:r w:rsidRPr="008A002E">
              <w:rPr>
                <w:sz w:val="16"/>
                <w:szCs w:val="16"/>
              </w:rPr>
              <w:t>Zaric</w:t>
            </w:r>
            <w:proofErr w:type="spellEnd"/>
            <w:r w:rsidRPr="008A002E">
              <w:rPr>
                <w:sz w:val="16"/>
                <w:szCs w:val="16"/>
              </w:rPr>
              <w:t xml:space="preserve">, I. </w:t>
            </w:r>
            <w:proofErr w:type="spellStart"/>
            <w:r w:rsidRPr="008A002E">
              <w:rPr>
                <w:sz w:val="16"/>
                <w:szCs w:val="16"/>
              </w:rPr>
              <w:t>Zelen</w:t>
            </w:r>
            <w:proofErr w:type="spellEnd"/>
            <w:r w:rsidRPr="008A002E">
              <w:rPr>
                <w:sz w:val="16"/>
                <w:szCs w:val="16"/>
              </w:rPr>
              <w:t xml:space="preserve">, P. </w:t>
            </w:r>
            <w:proofErr w:type="spellStart"/>
            <w:r w:rsidRPr="008A002E">
              <w:rPr>
                <w:sz w:val="16"/>
                <w:szCs w:val="16"/>
              </w:rPr>
              <w:t>Canovic</w:t>
            </w:r>
            <w:proofErr w:type="spellEnd"/>
            <w:r w:rsidRPr="008A002E">
              <w:rPr>
                <w:sz w:val="16"/>
                <w:szCs w:val="16"/>
              </w:rPr>
              <w:t xml:space="preserve">, Z. Milosavljevic, M. Mitrovic. Induction of mitochondrial apoptotic pathway by raloxifene and estrogen in human endometrial stromal </w:t>
            </w:r>
            <w:proofErr w:type="spellStart"/>
            <w:r w:rsidRPr="008A002E">
              <w:rPr>
                <w:sz w:val="16"/>
                <w:szCs w:val="16"/>
              </w:rPr>
              <w:t>ThESC</w:t>
            </w:r>
            <w:proofErr w:type="spellEnd"/>
            <w:r w:rsidRPr="008A002E">
              <w:rPr>
                <w:sz w:val="16"/>
                <w:szCs w:val="16"/>
              </w:rPr>
              <w:t xml:space="preserve"> cell line. Arch Med Sci 2017;13(2):293-301.</w:t>
            </w:r>
          </w:p>
        </w:tc>
      </w:tr>
      <w:tr w:rsidR="00177710" w:rsidRPr="00FD4AB1" w14:paraId="6CE1B90D" w14:textId="77777777" w:rsidTr="00177710">
        <w:trPr>
          <w:trHeight w:val="284"/>
          <w:jc w:val="center"/>
        </w:trPr>
        <w:tc>
          <w:tcPr>
            <w:tcW w:w="404" w:type="pct"/>
            <w:vAlign w:val="center"/>
          </w:tcPr>
          <w:p w14:paraId="0C67203C" w14:textId="77777777" w:rsidR="00177710" w:rsidRPr="00D1236D" w:rsidRDefault="00177710" w:rsidP="00DD72FC">
            <w:pPr>
              <w:jc w:val="center"/>
              <w:rPr>
                <w:sz w:val="16"/>
                <w:szCs w:val="18"/>
                <w:lang w:val="sr-Cyrl-CS"/>
              </w:rPr>
            </w:pPr>
            <w:r w:rsidRPr="00D1236D">
              <w:rPr>
                <w:sz w:val="16"/>
                <w:szCs w:val="18"/>
                <w:lang w:val="sr-Cyrl-CS"/>
              </w:rPr>
              <w:t>9.</w:t>
            </w:r>
          </w:p>
        </w:tc>
        <w:tc>
          <w:tcPr>
            <w:tcW w:w="4596" w:type="pct"/>
            <w:gridSpan w:val="12"/>
            <w:shd w:val="clear" w:color="auto" w:fill="auto"/>
          </w:tcPr>
          <w:p w14:paraId="6B4C6593" w14:textId="77777777" w:rsidR="00177710" w:rsidRPr="006774EA" w:rsidRDefault="00177710" w:rsidP="00DD72FC">
            <w:pPr>
              <w:jc w:val="both"/>
              <w:rPr>
                <w:sz w:val="16"/>
                <w:szCs w:val="16"/>
              </w:rPr>
            </w:pPr>
            <w:proofErr w:type="spellStart"/>
            <w:r w:rsidRPr="008A002E">
              <w:rPr>
                <w:sz w:val="16"/>
                <w:szCs w:val="16"/>
              </w:rPr>
              <w:t>Golijanin</w:t>
            </w:r>
            <w:proofErr w:type="spellEnd"/>
            <w:r w:rsidRPr="008A002E">
              <w:rPr>
                <w:sz w:val="16"/>
                <w:szCs w:val="16"/>
              </w:rPr>
              <w:t xml:space="preserve"> R, </w:t>
            </w:r>
            <w:proofErr w:type="spellStart"/>
            <w:r w:rsidRPr="008A002E">
              <w:rPr>
                <w:sz w:val="16"/>
                <w:szCs w:val="16"/>
              </w:rPr>
              <w:t>Kujundžić</w:t>
            </w:r>
            <w:proofErr w:type="spellEnd"/>
            <w:r w:rsidRPr="008A002E">
              <w:rPr>
                <w:sz w:val="16"/>
                <w:szCs w:val="16"/>
              </w:rPr>
              <w:t xml:space="preserve"> B, </w:t>
            </w:r>
            <w:proofErr w:type="spellStart"/>
            <w:r w:rsidRPr="008A002E">
              <w:rPr>
                <w:sz w:val="16"/>
                <w:szCs w:val="16"/>
              </w:rPr>
              <w:t>Milosavljević</w:t>
            </w:r>
            <w:proofErr w:type="spellEnd"/>
            <w:r w:rsidRPr="008A002E">
              <w:rPr>
                <w:sz w:val="16"/>
                <w:szCs w:val="16"/>
              </w:rPr>
              <w:t xml:space="preserve"> Z, </w:t>
            </w:r>
            <w:proofErr w:type="spellStart"/>
            <w:r w:rsidRPr="008A002E">
              <w:rPr>
                <w:sz w:val="16"/>
                <w:szCs w:val="16"/>
              </w:rPr>
              <w:t>Milovanović</w:t>
            </w:r>
            <w:proofErr w:type="spellEnd"/>
            <w:r w:rsidRPr="008A002E">
              <w:rPr>
                <w:sz w:val="16"/>
                <w:szCs w:val="16"/>
              </w:rPr>
              <w:t xml:space="preserve"> DR, </w:t>
            </w:r>
            <w:proofErr w:type="spellStart"/>
            <w:r w:rsidRPr="008A002E">
              <w:rPr>
                <w:sz w:val="16"/>
                <w:szCs w:val="16"/>
              </w:rPr>
              <w:t>Andjelković</w:t>
            </w:r>
            <w:proofErr w:type="spellEnd"/>
            <w:r w:rsidRPr="008A002E">
              <w:rPr>
                <w:sz w:val="16"/>
                <w:szCs w:val="16"/>
              </w:rPr>
              <w:t xml:space="preserve"> Z, </w:t>
            </w:r>
            <w:proofErr w:type="spellStart"/>
            <w:r w:rsidRPr="008A002E">
              <w:rPr>
                <w:sz w:val="16"/>
                <w:szCs w:val="16"/>
              </w:rPr>
              <w:t>Obrenović</w:t>
            </w:r>
            <w:proofErr w:type="spellEnd"/>
            <w:r w:rsidRPr="008A002E">
              <w:rPr>
                <w:sz w:val="16"/>
                <w:szCs w:val="16"/>
              </w:rPr>
              <w:t xml:space="preserve"> M, </w:t>
            </w:r>
            <w:proofErr w:type="spellStart"/>
            <w:r w:rsidRPr="008A002E">
              <w:rPr>
                <w:sz w:val="16"/>
                <w:szCs w:val="16"/>
              </w:rPr>
              <w:t>Nikolić</w:t>
            </w:r>
            <w:proofErr w:type="spellEnd"/>
            <w:r w:rsidRPr="008A002E">
              <w:rPr>
                <w:sz w:val="16"/>
                <w:szCs w:val="16"/>
              </w:rPr>
              <w:t xml:space="preserve"> R. Morphometric analysis of collagen and inflammatory cells in periodontal disease. </w:t>
            </w:r>
            <w:proofErr w:type="spellStart"/>
            <w:r w:rsidRPr="008A002E">
              <w:rPr>
                <w:sz w:val="16"/>
                <w:szCs w:val="16"/>
              </w:rPr>
              <w:t>Vojnosanit</w:t>
            </w:r>
            <w:proofErr w:type="spellEnd"/>
            <w:r w:rsidRPr="008A002E">
              <w:rPr>
                <w:sz w:val="16"/>
                <w:szCs w:val="16"/>
              </w:rPr>
              <w:t xml:space="preserve"> Pregl 2015; 72(3):219-24.</w:t>
            </w:r>
          </w:p>
        </w:tc>
      </w:tr>
      <w:tr w:rsidR="00177710" w:rsidRPr="00FD4AB1" w14:paraId="3CA3199B" w14:textId="77777777" w:rsidTr="00177710">
        <w:trPr>
          <w:trHeight w:val="284"/>
          <w:jc w:val="center"/>
        </w:trPr>
        <w:tc>
          <w:tcPr>
            <w:tcW w:w="404" w:type="pct"/>
            <w:vAlign w:val="center"/>
          </w:tcPr>
          <w:p w14:paraId="2A852348" w14:textId="77777777" w:rsidR="00177710" w:rsidRPr="009D5FBF" w:rsidRDefault="00177710" w:rsidP="00DD72FC">
            <w:pPr>
              <w:jc w:val="center"/>
              <w:rPr>
                <w:sz w:val="16"/>
                <w:szCs w:val="18"/>
                <w:lang w:val="sr-Cyrl-CS"/>
              </w:rPr>
            </w:pPr>
            <w:r w:rsidRPr="009D5FBF">
              <w:rPr>
                <w:sz w:val="16"/>
                <w:szCs w:val="18"/>
                <w:lang w:val="sr-Cyrl-CS"/>
              </w:rPr>
              <w:t>10.</w:t>
            </w:r>
          </w:p>
        </w:tc>
        <w:tc>
          <w:tcPr>
            <w:tcW w:w="4596" w:type="pct"/>
            <w:gridSpan w:val="12"/>
            <w:shd w:val="clear" w:color="auto" w:fill="auto"/>
          </w:tcPr>
          <w:p w14:paraId="50A748DD" w14:textId="77777777" w:rsidR="00177710" w:rsidRPr="0096658C" w:rsidRDefault="00177710" w:rsidP="00DD72FC">
            <w:pPr>
              <w:jc w:val="both"/>
              <w:rPr>
                <w:sz w:val="16"/>
                <w:szCs w:val="16"/>
                <w:lang w:val="sr-Cyrl-CS"/>
              </w:rPr>
            </w:pPr>
            <w:proofErr w:type="spellStart"/>
            <w:r w:rsidRPr="008A002E">
              <w:rPr>
                <w:sz w:val="16"/>
                <w:szCs w:val="16"/>
              </w:rPr>
              <w:t>Kastratović</w:t>
            </w:r>
            <w:proofErr w:type="spellEnd"/>
            <w:r w:rsidRPr="008A002E">
              <w:rPr>
                <w:sz w:val="16"/>
                <w:szCs w:val="16"/>
              </w:rPr>
              <w:t xml:space="preserve"> T, </w:t>
            </w:r>
            <w:proofErr w:type="spellStart"/>
            <w:r w:rsidRPr="008A002E">
              <w:rPr>
                <w:sz w:val="16"/>
                <w:szCs w:val="16"/>
              </w:rPr>
              <w:t>Arsenijević</w:t>
            </w:r>
            <w:proofErr w:type="spellEnd"/>
            <w:r w:rsidRPr="008A002E">
              <w:rPr>
                <w:sz w:val="16"/>
                <w:szCs w:val="16"/>
              </w:rPr>
              <w:t xml:space="preserve"> S, </w:t>
            </w:r>
            <w:proofErr w:type="spellStart"/>
            <w:r w:rsidRPr="008A002E">
              <w:rPr>
                <w:sz w:val="16"/>
                <w:szCs w:val="16"/>
              </w:rPr>
              <w:t>Matović</w:t>
            </w:r>
            <w:proofErr w:type="spellEnd"/>
            <w:r w:rsidRPr="008A002E">
              <w:rPr>
                <w:sz w:val="16"/>
                <w:szCs w:val="16"/>
              </w:rPr>
              <w:t xml:space="preserve"> Z, </w:t>
            </w:r>
            <w:proofErr w:type="spellStart"/>
            <w:r w:rsidRPr="008A002E">
              <w:rPr>
                <w:sz w:val="16"/>
                <w:szCs w:val="16"/>
              </w:rPr>
              <w:t>Mitrović</w:t>
            </w:r>
            <w:proofErr w:type="spellEnd"/>
            <w:r w:rsidRPr="008A002E">
              <w:rPr>
                <w:sz w:val="16"/>
                <w:szCs w:val="16"/>
              </w:rPr>
              <w:t xml:space="preserve"> M, </w:t>
            </w:r>
            <w:proofErr w:type="spellStart"/>
            <w:r w:rsidRPr="008A002E">
              <w:rPr>
                <w:sz w:val="16"/>
                <w:szCs w:val="16"/>
              </w:rPr>
              <w:t>Nikolić</w:t>
            </w:r>
            <w:proofErr w:type="spellEnd"/>
            <w:r w:rsidRPr="008A002E">
              <w:rPr>
                <w:sz w:val="16"/>
                <w:szCs w:val="16"/>
              </w:rPr>
              <w:t xml:space="preserve"> I, </w:t>
            </w:r>
            <w:proofErr w:type="spellStart"/>
            <w:r w:rsidRPr="008A002E">
              <w:rPr>
                <w:sz w:val="16"/>
                <w:szCs w:val="16"/>
              </w:rPr>
              <w:t>Milosavljević</w:t>
            </w:r>
            <w:proofErr w:type="spellEnd"/>
            <w:r w:rsidRPr="008A002E">
              <w:rPr>
                <w:sz w:val="16"/>
                <w:szCs w:val="16"/>
              </w:rPr>
              <w:t xml:space="preserve"> Z, </w:t>
            </w:r>
            <w:proofErr w:type="spellStart"/>
            <w:r w:rsidRPr="008A002E">
              <w:rPr>
                <w:sz w:val="16"/>
                <w:szCs w:val="16"/>
              </w:rPr>
              <w:t>Protrka</w:t>
            </w:r>
            <w:proofErr w:type="spellEnd"/>
            <w:r w:rsidRPr="008A002E">
              <w:rPr>
                <w:sz w:val="16"/>
                <w:szCs w:val="16"/>
              </w:rPr>
              <w:t xml:space="preserve"> Z, </w:t>
            </w:r>
            <w:proofErr w:type="spellStart"/>
            <w:r w:rsidRPr="008A002E">
              <w:rPr>
                <w:sz w:val="16"/>
                <w:szCs w:val="16"/>
              </w:rPr>
              <w:t>Šorak</w:t>
            </w:r>
            <w:proofErr w:type="spellEnd"/>
            <w:r w:rsidRPr="008A002E">
              <w:rPr>
                <w:sz w:val="16"/>
                <w:szCs w:val="16"/>
              </w:rPr>
              <w:t xml:space="preserve"> M, </w:t>
            </w:r>
            <w:proofErr w:type="spellStart"/>
            <w:r w:rsidRPr="008A002E">
              <w:rPr>
                <w:sz w:val="16"/>
                <w:szCs w:val="16"/>
              </w:rPr>
              <w:t>Đurić</w:t>
            </w:r>
            <w:proofErr w:type="spellEnd"/>
            <w:r w:rsidRPr="008A002E">
              <w:rPr>
                <w:sz w:val="16"/>
                <w:szCs w:val="16"/>
              </w:rPr>
              <w:t xml:space="preserve"> J. Methotrexate and </w:t>
            </w:r>
            <w:proofErr w:type="spellStart"/>
            <w:r w:rsidRPr="008A002E">
              <w:rPr>
                <w:sz w:val="16"/>
                <w:szCs w:val="16"/>
              </w:rPr>
              <w:t>myotrexate</w:t>
            </w:r>
            <w:proofErr w:type="spellEnd"/>
            <w:r w:rsidRPr="008A002E">
              <w:rPr>
                <w:sz w:val="16"/>
                <w:szCs w:val="16"/>
              </w:rPr>
              <w:t xml:space="preserve"> induce apoptosis in human myoma fibroblasts (T </w:t>
            </w:r>
            <w:proofErr w:type="spellStart"/>
            <w:r w:rsidRPr="008A002E">
              <w:rPr>
                <w:sz w:val="16"/>
                <w:szCs w:val="16"/>
              </w:rPr>
              <w:t>hES</w:t>
            </w:r>
            <w:proofErr w:type="spellEnd"/>
            <w:r w:rsidRPr="008A002E">
              <w:rPr>
                <w:sz w:val="16"/>
                <w:szCs w:val="16"/>
              </w:rPr>
              <w:t xml:space="preserve"> cell line) via mitochondrial pathway. Acta </w:t>
            </w:r>
            <w:proofErr w:type="spellStart"/>
            <w:r w:rsidRPr="008A002E">
              <w:rPr>
                <w:sz w:val="16"/>
                <w:szCs w:val="16"/>
              </w:rPr>
              <w:t>Poloniae</w:t>
            </w:r>
            <w:proofErr w:type="spellEnd"/>
            <w:r w:rsidRPr="008A002E">
              <w:rPr>
                <w:sz w:val="16"/>
                <w:szCs w:val="16"/>
              </w:rPr>
              <w:t xml:space="preserve"> Pharmaceutica 2015; 72(3):455-464.</w:t>
            </w:r>
          </w:p>
        </w:tc>
      </w:tr>
      <w:tr w:rsidR="00177710" w:rsidRPr="00FD4AB1" w14:paraId="51E69A95" w14:textId="77777777" w:rsidTr="00177710">
        <w:trPr>
          <w:trHeight w:val="284"/>
          <w:jc w:val="center"/>
        </w:trPr>
        <w:tc>
          <w:tcPr>
            <w:tcW w:w="404" w:type="pct"/>
            <w:vAlign w:val="center"/>
          </w:tcPr>
          <w:p w14:paraId="581A288C" w14:textId="77777777" w:rsidR="00177710" w:rsidRPr="00D1236D" w:rsidRDefault="00177710" w:rsidP="00DD72FC">
            <w:pPr>
              <w:jc w:val="center"/>
              <w:rPr>
                <w:sz w:val="16"/>
                <w:szCs w:val="18"/>
                <w:lang w:val="sr-Cyrl-CS"/>
              </w:rPr>
            </w:pPr>
            <w:r w:rsidRPr="009D5FBF">
              <w:rPr>
                <w:sz w:val="16"/>
                <w:szCs w:val="18"/>
                <w:lang w:val="sr-Cyrl-CS"/>
              </w:rPr>
              <w:t>1</w:t>
            </w:r>
            <w:r w:rsidRPr="00D1236D">
              <w:rPr>
                <w:sz w:val="16"/>
                <w:szCs w:val="18"/>
                <w:lang w:val="sr-Cyrl-CS"/>
              </w:rPr>
              <w:t>1.</w:t>
            </w:r>
          </w:p>
        </w:tc>
        <w:tc>
          <w:tcPr>
            <w:tcW w:w="4596" w:type="pct"/>
            <w:gridSpan w:val="12"/>
            <w:shd w:val="clear" w:color="auto" w:fill="auto"/>
          </w:tcPr>
          <w:p w14:paraId="7E926982" w14:textId="77777777" w:rsidR="00177710" w:rsidRPr="0096658C" w:rsidRDefault="00177710" w:rsidP="00DD72FC">
            <w:pPr>
              <w:jc w:val="both"/>
              <w:rPr>
                <w:sz w:val="16"/>
                <w:szCs w:val="16"/>
                <w:lang w:val="sr-Cyrl-CS"/>
              </w:rPr>
            </w:pPr>
            <w:proofErr w:type="spellStart"/>
            <w:r w:rsidRPr="008A002E">
              <w:rPr>
                <w:sz w:val="16"/>
                <w:szCs w:val="16"/>
              </w:rPr>
              <w:t>Zaric</w:t>
            </w:r>
            <w:proofErr w:type="spellEnd"/>
            <w:r w:rsidRPr="008A002E">
              <w:rPr>
                <w:sz w:val="16"/>
                <w:szCs w:val="16"/>
              </w:rPr>
              <w:t xml:space="preserve"> M, Mitrovic M, Nikolic I, </w:t>
            </w:r>
            <w:proofErr w:type="spellStart"/>
            <w:r w:rsidRPr="008A002E">
              <w:rPr>
                <w:sz w:val="16"/>
                <w:szCs w:val="16"/>
              </w:rPr>
              <w:t>Baskic</w:t>
            </w:r>
            <w:proofErr w:type="spellEnd"/>
            <w:r w:rsidRPr="008A002E">
              <w:rPr>
                <w:sz w:val="16"/>
                <w:szCs w:val="16"/>
              </w:rPr>
              <w:t xml:space="preserve"> D, Popovic S, </w:t>
            </w:r>
            <w:proofErr w:type="spellStart"/>
            <w:r w:rsidRPr="008A002E">
              <w:rPr>
                <w:sz w:val="16"/>
                <w:szCs w:val="16"/>
              </w:rPr>
              <w:t>Djudjevic</w:t>
            </w:r>
            <w:proofErr w:type="spellEnd"/>
            <w:r w:rsidRPr="008A002E">
              <w:rPr>
                <w:sz w:val="16"/>
                <w:szCs w:val="16"/>
              </w:rPr>
              <w:t xml:space="preserve"> P, Milosavljevic Z, </w:t>
            </w:r>
            <w:proofErr w:type="spellStart"/>
            <w:r w:rsidRPr="008A002E">
              <w:rPr>
                <w:sz w:val="16"/>
                <w:szCs w:val="16"/>
              </w:rPr>
              <w:t>Zelen</w:t>
            </w:r>
            <w:proofErr w:type="spellEnd"/>
            <w:r w:rsidRPr="008A002E">
              <w:rPr>
                <w:sz w:val="16"/>
                <w:szCs w:val="16"/>
              </w:rPr>
              <w:t xml:space="preserve"> I. Chrysin Induces Apoptosis in Peripheral Blood Lymphocytes Isolated from Human Chronic Lymphocytic leukemia. Anticancer Agents Med Chem 2015;15(2):189-195.</w:t>
            </w:r>
          </w:p>
        </w:tc>
      </w:tr>
      <w:tr w:rsidR="00177710" w:rsidRPr="00FD4AB1" w14:paraId="6CB447D2" w14:textId="77777777" w:rsidTr="00177710">
        <w:trPr>
          <w:trHeight w:val="284"/>
          <w:jc w:val="center"/>
        </w:trPr>
        <w:tc>
          <w:tcPr>
            <w:tcW w:w="404" w:type="pct"/>
            <w:vAlign w:val="center"/>
          </w:tcPr>
          <w:p w14:paraId="16C537CC" w14:textId="77777777" w:rsidR="00177710" w:rsidRPr="00D1236D" w:rsidRDefault="00177710" w:rsidP="00DD72FC">
            <w:pPr>
              <w:jc w:val="center"/>
              <w:rPr>
                <w:sz w:val="16"/>
                <w:szCs w:val="18"/>
                <w:lang w:val="sr-Cyrl-CS"/>
              </w:rPr>
            </w:pPr>
            <w:r w:rsidRPr="009D5FBF">
              <w:rPr>
                <w:sz w:val="16"/>
                <w:szCs w:val="18"/>
                <w:lang w:val="sr-Cyrl-CS"/>
              </w:rPr>
              <w:t>1</w:t>
            </w:r>
            <w:r w:rsidRPr="00D1236D">
              <w:rPr>
                <w:sz w:val="16"/>
                <w:szCs w:val="18"/>
                <w:lang w:val="sr-Cyrl-CS"/>
              </w:rPr>
              <w:t>2.</w:t>
            </w:r>
          </w:p>
        </w:tc>
        <w:tc>
          <w:tcPr>
            <w:tcW w:w="4596" w:type="pct"/>
            <w:gridSpan w:val="12"/>
            <w:shd w:val="clear" w:color="auto" w:fill="auto"/>
          </w:tcPr>
          <w:p w14:paraId="26FA55A4" w14:textId="77777777" w:rsidR="00177710" w:rsidRPr="00BE7814" w:rsidRDefault="00177710" w:rsidP="00DD72FC">
            <w:pPr>
              <w:rPr>
                <w:sz w:val="16"/>
                <w:szCs w:val="16"/>
                <w:lang w:val="sr-Cyrl-CS"/>
              </w:rPr>
            </w:pPr>
            <w:r w:rsidRPr="008A002E">
              <w:rPr>
                <w:sz w:val="16"/>
                <w:szCs w:val="16"/>
              </w:rPr>
              <w:t xml:space="preserve">Milosavljevic Z, </w:t>
            </w:r>
            <w:proofErr w:type="spellStart"/>
            <w:r w:rsidRPr="008A002E">
              <w:rPr>
                <w:sz w:val="16"/>
                <w:szCs w:val="16"/>
              </w:rPr>
              <w:t>Zelen</w:t>
            </w:r>
            <w:proofErr w:type="spellEnd"/>
            <w:r w:rsidRPr="008A002E">
              <w:rPr>
                <w:sz w:val="16"/>
                <w:szCs w:val="16"/>
              </w:rPr>
              <w:t xml:space="preserve"> I, </w:t>
            </w:r>
            <w:proofErr w:type="spellStart"/>
            <w:r w:rsidRPr="008A002E">
              <w:rPr>
                <w:sz w:val="16"/>
                <w:szCs w:val="16"/>
              </w:rPr>
              <w:t>Sazdanovic</w:t>
            </w:r>
            <w:proofErr w:type="spellEnd"/>
            <w:r w:rsidRPr="008A002E">
              <w:rPr>
                <w:sz w:val="16"/>
                <w:szCs w:val="16"/>
              </w:rPr>
              <w:t xml:space="preserve"> M. Autonomic innervation of the periglomerular arteries. Anal Quant </w:t>
            </w:r>
            <w:proofErr w:type="spellStart"/>
            <w:r w:rsidRPr="008A002E">
              <w:rPr>
                <w:sz w:val="16"/>
                <w:szCs w:val="16"/>
              </w:rPr>
              <w:t>Cytopathol</w:t>
            </w:r>
            <w:proofErr w:type="spellEnd"/>
            <w:r w:rsidRPr="008A002E">
              <w:rPr>
                <w:sz w:val="16"/>
                <w:szCs w:val="16"/>
              </w:rPr>
              <w:t xml:space="preserve"> </w:t>
            </w:r>
            <w:proofErr w:type="spellStart"/>
            <w:r w:rsidRPr="008A002E">
              <w:rPr>
                <w:sz w:val="16"/>
                <w:szCs w:val="16"/>
              </w:rPr>
              <w:t>Histpathol</w:t>
            </w:r>
            <w:proofErr w:type="spellEnd"/>
            <w:r w:rsidRPr="008A002E">
              <w:rPr>
                <w:sz w:val="16"/>
                <w:szCs w:val="16"/>
              </w:rPr>
              <w:t xml:space="preserve"> 2014; 36(3):161-6.</w:t>
            </w:r>
          </w:p>
        </w:tc>
      </w:tr>
      <w:tr w:rsidR="00177710" w:rsidRPr="00FD4AB1" w14:paraId="56F18996" w14:textId="77777777" w:rsidTr="00177710">
        <w:trPr>
          <w:trHeight w:val="284"/>
          <w:jc w:val="center"/>
        </w:trPr>
        <w:tc>
          <w:tcPr>
            <w:tcW w:w="404" w:type="pct"/>
            <w:vAlign w:val="center"/>
          </w:tcPr>
          <w:p w14:paraId="5B343BEC" w14:textId="77777777" w:rsidR="00177710" w:rsidRPr="00D1236D" w:rsidRDefault="00177710" w:rsidP="00DD72FC">
            <w:pPr>
              <w:jc w:val="center"/>
              <w:rPr>
                <w:sz w:val="16"/>
                <w:szCs w:val="18"/>
                <w:lang w:val="sr-Cyrl-CS"/>
              </w:rPr>
            </w:pPr>
            <w:r w:rsidRPr="009D5FBF">
              <w:rPr>
                <w:sz w:val="16"/>
                <w:szCs w:val="18"/>
                <w:lang w:val="sr-Cyrl-CS"/>
              </w:rPr>
              <w:t>1</w:t>
            </w:r>
            <w:r w:rsidRPr="00D1236D">
              <w:rPr>
                <w:sz w:val="16"/>
                <w:szCs w:val="18"/>
                <w:lang w:val="sr-Cyrl-CS"/>
              </w:rPr>
              <w:t>3.</w:t>
            </w:r>
          </w:p>
        </w:tc>
        <w:tc>
          <w:tcPr>
            <w:tcW w:w="4596" w:type="pct"/>
            <w:gridSpan w:val="12"/>
            <w:shd w:val="clear" w:color="auto" w:fill="auto"/>
          </w:tcPr>
          <w:p w14:paraId="7DEBB7A7" w14:textId="77777777" w:rsidR="00177710" w:rsidRPr="00BE7814" w:rsidRDefault="00177710" w:rsidP="00DD72FC">
            <w:pPr>
              <w:jc w:val="both"/>
              <w:rPr>
                <w:sz w:val="16"/>
                <w:szCs w:val="16"/>
                <w:lang w:val="sr-Cyrl-CS"/>
              </w:rPr>
            </w:pPr>
            <w:proofErr w:type="spellStart"/>
            <w:r w:rsidRPr="008A002E">
              <w:rPr>
                <w:sz w:val="16"/>
                <w:szCs w:val="16"/>
              </w:rPr>
              <w:t>Sazdanovic</w:t>
            </w:r>
            <w:proofErr w:type="spellEnd"/>
            <w:r w:rsidRPr="008A002E">
              <w:rPr>
                <w:sz w:val="16"/>
                <w:szCs w:val="16"/>
              </w:rPr>
              <w:t xml:space="preserve"> </w:t>
            </w:r>
            <w:proofErr w:type="gramStart"/>
            <w:r w:rsidRPr="008A002E">
              <w:rPr>
                <w:sz w:val="16"/>
                <w:szCs w:val="16"/>
              </w:rPr>
              <w:t>M,  Mitrovic</w:t>
            </w:r>
            <w:proofErr w:type="gramEnd"/>
            <w:r w:rsidRPr="008A002E">
              <w:rPr>
                <w:sz w:val="16"/>
                <w:szCs w:val="16"/>
              </w:rPr>
              <w:t xml:space="preserve"> </w:t>
            </w:r>
            <w:proofErr w:type="spellStart"/>
            <w:r w:rsidRPr="008A002E">
              <w:rPr>
                <w:sz w:val="16"/>
                <w:szCs w:val="16"/>
              </w:rPr>
              <w:t>SLj</w:t>
            </w:r>
            <w:proofErr w:type="spellEnd"/>
            <w:r w:rsidRPr="008A002E">
              <w:rPr>
                <w:sz w:val="16"/>
                <w:szCs w:val="16"/>
              </w:rPr>
              <w:t xml:space="preserve">, </w:t>
            </w:r>
            <w:proofErr w:type="spellStart"/>
            <w:r w:rsidRPr="008A002E">
              <w:rPr>
                <w:sz w:val="16"/>
                <w:szCs w:val="16"/>
              </w:rPr>
              <w:t>Zivanovic-Macuzic</w:t>
            </w:r>
            <w:proofErr w:type="spellEnd"/>
            <w:r w:rsidRPr="008A002E">
              <w:rPr>
                <w:sz w:val="16"/>
                <w:szCs w:val="16"/>
              </w:rPr>
              <w:t xml:space="preserve"> I, Jeremic D, </w:t>
            </w:r>
            <w:proofErr w:type="spellStart"/>
            <w:r w:rsidRPr="008A002E">
              <w:rPr>
                <w:sz w:val="16"/>
                <w:szCs w:val="16"/>
              </w:rPr>
              <w:t>Tanaskovic</w:t>
            </w:r>
            <w:proofErr w:type="spellEnd"/>
            <w:r w:rsidRPr="008A002E">
              <w:rPr>
                <w:sz w:val="16"/>
                <w:szCs w:val="16"/>
              </w:rPr>
              <w:t xml:space="preserve"> I, Milosavljevic ZV, </w:t>
            </w:r>
            <w:proofErr w:type="spellStart"/>
            <w:r w:rsidRPr="008A002E">
              <w:rPr>
                <w:sz w:val="16"/>
                <w:szCs w:val="16"/>
              </w:rPr>
              <w:t>Malikovic</w:t>
            </w:r>
            <w:proofErr w:type="spellEnd"/>
            <w:r w:rsidRPr="008A002E">
              <w:rPr>
                <w:sz w:val="16"/>
                <w:szCs w:val="16"/>
              </w:rPr>
              <w:t xml:space="preserve"> A, </w:t>
            </w:r>
            <w:proofErr w:type="spellStart"/>
            <w:r w:rsidRPr="008A002E">
              <w:rPr>
                <w:sz w:val="16"/>
                <w:szCs w:val="16"/>
              </w:rPr>
              <w:t>Ognjanovic</w:t>
            </w:r>
            <w:proofErr w:type="spellEnd"/>
            <w:r w:rsidRPr="008A002E">
              <w:rPr>
                <w:sz w:val="16"/>
                <w:szCs w:val="16"/>
              </w:rPr>
              <w:t xml:space="preserve"> N, </w:t>
            </w:r>
            <w:proofErr w:type="spellStart"/>
            <w:r w:rsidRPr="008A002E">
              <w:rPr>
                <w:sz w:val="16"/>
                <w:szCs w:val="16"/>
              </w:rPr>
              <w:t>Sazdanovic</w:t>
            </w:r>
            <w:proofErr w:type="spellEnd"/>
            <w:r w:rsidRPr="008A002E">
              <w:rPr>
                <w:sz w:val="16"/>
                <w:szCs w:val="16"/>
              </w:rPr>
              <w:t xml:space="preserve"> P, Jovanovic B, Jovanovic J, </w:t>
            </w:r>
            <w:proofErr w:type="spellStart"/>
            <w:r w:rsidRPr="008A002E">
              <w:rPr>
                <w:sz w:val="16"/>
                <w:szCs w:val="16"/>
              </w:rPr>
              <w:t>Todorovic</w:t>
            </w:r>
            <w:proofErr w:type="spellEnd"/>
            <w:r w:rsidRPr="008A002E">
              <w:rPr>
                <w:sz w:val="16"/>
                <w:szCs w:val="16"/>
              </w:rPr>
              <w:t xml:space="preserve"> MS, </w:t>
            </w:r>
            <w:proofErr w:type="spellStart"/>
            <w:r w:rsidRPr="008A002E">
              <w:rPr>
                <w:sz w:val="16"/>
                <w:szCs w:val="16"/>
              </w:rPr>
              <w:t>Tosevski</w:t>
            </w:r>
            <w:proofErr w:type="spellEnd"/>
            <w:r w:rsidRPr="008A002E">
              <w:rPr>
                <w:sz w:val="16"/>
                <w:szCs w:val="16"/>
              </w:rPr>
              <w:t xml:space="preserve"> J. Sexual Dimorphism of Medium-Sized Neurons with Spines in Human Nucleus </w:t>
            </w:r>
            <w:proofErr w:type="spellStart"/>
            <w:r w:rsidRPr="008A002E">
              <w:rPr>
                <w:sz w:val="16"/>
                <w:szCs w:val="16"/>
              </w:rPr>
              <w:t>Accumbens</w:t>
            </w:r>
            <w:proofErr w:type="spellEnd"/>
            <w:r w:rsidRPr="008A002E">
              <w:rPr>
                <w:sz w:val="16"/>
                <w:szCs w:val="16"/>
              </w:rPr>
              <w:t>. Archives of Biological Sciences 2013; 65(3):1149-1155.</w:t>
            </w:r>
          </w:p>
        </w:tc>
      </w:tr>
      <w:tr w:rsidR="00177710" w:rsidRPr="00FD4AB1" w14:paraId="6569159F" w14:textId="77777777" w:rsidTr="00177710">
        <w:trPr>
          <w:trHeight w:val="284"/>
          <w:jc w:val="center"/>
        </w:trPr>
        <w:tc>
          <w:tcPr>
            <w:tcW w:w="404" w:type="pct"/>
            <w:vAlign w:val="center"/>
          </w:tcPr>
          <w:p w14:paraId="0B382C84" w14:textId="77777777" w:rsidR="00177710" w:rsidRPr="00D1236D" w:rsidRDefault="00177710" w:rsidP="00DD72FC">
            <w:pPr>
              <w:jc w:val="center"/>
              <w:rPr>
                <w:sz w:val="16"/>
                <w:szCs w:val="18"/>
                <w:lang w:val="sr-Cyrl-CS"/>
              </w:rPr>
            </w:pPr>
            <w:r w:rsidRPr="009D5FBF">
              <w:rPr>
                <w:sz w:val="16"/>
                <w:szCs w:val="18"/>
                <w:lang w:val="sr-Cyrl-CS"/>
              </w:rPr>
              <w:t>1</w:t>
            </w:r>
            <w:r w:rsidRPr="00D1236D">
              <w:rPr>
                <w:sz w:val="16"/>
                <w:szCs w:val="18"/>
                <w:lang w:val="sr-Cyrl-CS"/>
              </w:rPr>
              <w:t>4.</w:t>
            </w:r>
          </w:p>
        </w:tc>
        <w:tc>
          <w:tcPr>
            <w:tcW w:w="4596" w:type="pct"/>
            <w:gridSpan w:val="12"/>
            <w:shd w:val="clear" w:color="auto" w:fill="auto"/>
          </w:tcPr>
          <w:p w14:paraId="05108272" w14:textId="77777777" w:rsidR="00177710" w:rsidRPr="00BE7814" w:rsidRDefault="00177710" w:rsidP="00DD72FC">
            <w:pPr>
              <w:jc w:val="both"/>
              <w:rPr>
                <w:sz w:val="16"/>
                <w:szCs w:val="16"/>
              </w:rPr>
            </w:pPr>
            <w:r w:rsidRPr="008A002E">
              <w:rPr>
                <w:sz w:val="16"/>
                <w:szCs w:val="16"/>
              </w:rPr>
              <w:t xml:space="preserve">Ilic M, </w:t>
            </w:r>
            <w:proofErr w:type="spellStart"/>
            <w:r w:rsidRPr="008A002E">
              <w:rPr>
                <w:sz w:val="16"/>
                <w:szCs w:val="16"/>
              </w:rPr>
              <w:t>Prodovic</w:t>
            </w:r>
            <w:proofErr w:type="spellEnd"/>
            <w:r w:rsidRPr="008A002E">
              <w:rPr>
                <w:sz w:val="16"/>
                <w:szCs w:val="16"/>
              </w:rPr>
              <w:t xml:space="preserve"> T, Milosavljevic Z, </w:t>
            </w:r>
            <w:proofErr w:type="spellStart"/>
            <w:r w:rsidRPr="008A002E">
              <w:rPr>
                <w:sz w:val="16"/>
                <w:szCs w:val="16"/>
              </w:rPr>
              <w:t>Ljujic</w:t>
            </w:r>
            <w:proofErr w:type="spellEnd"/>
            <w:r w:rsidRPr="008A002E">
              <w:rPr>
                <w:sz w:val="16"/>
                <w:szCs w:val="16"/>
              </w:rPr>
              <w:t xml:space="preserve"> B. Mortality from stomach cancer in Serbia, excluding the province of Kosovo, in the 1991-2009 period. Asian Pac J Cancer </w:t>
            </w:r>
            <w:proofErr w:type="spellStart"/>
            <w:r w:rsidRPr="008A002E">
              <w:rPr>
                <w:sz w:val="16"/>
                <w:szCs w:val="16"/>
              </w:rPr>
              <w:t>Prev</w:t>
            </w:r>
            <w:proofErr w:type="spellEnd"/>
            <w:r w:rsidRPr="008A002E">
              <w:rPr>
                <w:sz w:val="16"/>
                <w:szCs w:val="16"/>
              </w:rPr>
              <w:t xml:space="preserve"> 2013; 14(3):2067-70.</w:t>
            </w:r>
          </w:p>
        </w:tc>
      </w:tr>
      <w:tr w:rsidR="00177710" w:rsidRPr="00FD4AB1" w14:paraId="25EEBCBF" w14:textId="77777777" w:rsidTr="00177710">
        <w:trPr>
          <w:trHeight w:val="284"/>
          <w:jc w:val="center"/>
        </w:trPr>
        <w:tc>
          <w:tcPr>
            <w:tcW w:w="404" w:type="pct"/>
            <w:vAlign w:val="center"/>
          </w:tcPr>
          <w:p w14:paraId="0B6F562C" w14:textId="77777777" w:rsidR="00177710" w:rsidRPr="00D1236D" w:rsidRDefault="00177710" w:rsidP="00DD72FC">
            <w:pPr>
              <w:jc w:val="center"/>
              <w:rPr>
                <w:sz w:val="16"/>
                <w:szCs w:val="18"/>
                <w:lang w:val="sr-Cyrl-CS"/>
              </w:rPr>
            </w:pPr>
            <w:r w:rsidRPr="009D5FBF">
              <w:rPr>
                <w:sz w:val="16"/>
                <w:szCs w:val="18"/>
                <w:lang w:val="sr-Cyrl-CS"/>
              </w:rPr>
              <w:t>1</w:t>
            </w:r>
            <w:r w:rsidRPr="00D1236D">
              <w:rPr>
                <w:sz w:val="16"/>
                <w:szCs w:val="18"/>
                <w:lang w:val="sr-Cyrl-CS"/>
              </w:rPr>
              <w:t>5.</w:t>
            </w:r>
          </w:p>
        </w:tc>
        <w:tc>
          <w:tcPr>
            <w:tcW w:w="4596" w:type="pct"/>
            <w:gridSpan w:val="12"/>
            <w:shd w:val="clear" w:color="auto" w:fill="auto"/>
          </w:tcPr>
          <w:p w14:paraId="49498E8E" w14:textId="77777777" w:rsidR="00177710" w:rsidRPr="00BE7814" w:rsidRDefault="00177710" w:rsidP="00DD72FC">
            <w:pPr>
              <w:jc w:val="both"/>
              <w:rPr>
                <w:b/>
                <w:sz w:val="16"/>
                <w:szCs w:val="16"/>
              </w:rPr>
            </w:pPr>
            <w:proofErr w:type="spellStart"/>
            <w:r w:rsidRPr="008A002E">
              <w:rPr>
                <w:sz w:val="16"/>
                <w:szCs w:val="16"/>
              </w:rPr>
              <w:t>Sretenovic</w:t>
            </w:r>
            <w:proofErr w:type="spellEnd"/>
            <w:r w:rsidRPr="008A002E">
              <w:rPr>
                <w:sz w:val="16"/>
                <w:szCs w:val="16"/>
              </w:rPr>
              <w:t xml:space="preserve"> J, </w:t>
            </w:r>
            <w:proofErr w:type="spellStart"/>
            <w:r w:rsidRPr="008A002E">
              <w:rPr>
                <w:sz w:val="16"/>
                <w:szCs w:val="16"/>
              </w:rPr>
              <w:t>Zivkovic</w:t>
            </w:r>
            <w:proofErr w:type="spellEnd"/>
            <w:r w:rsidRPr="008A002E">
              <w:rPr>
                <w:sz w:val="16"/>
                <w:szCs w:val="16"/>
              </w:rPr>
              <w:t xml:space="preserve"> V, </w:t>
            </w:r>
            <w:proofErr w:type="spellStart"/>
            <w:r w:rsidRPr="008A002E">
              <w:rPr>
                <w:sz w:val="16"/>
                <w:szCs w:val="16"/>
              </w:rPr>
              <w:t>Srejovic</w:t>
            </w:r>
            <w:proofErr w:type="spellEnd"/>
            <w:r w:rsidRPr="008A002E">
              <w:rPr>
                <w:sz w:val="16"/>
                <w:szCs w:val="16"/>
              </w:rPr>
              <w:t xml:space="preserve"> I, </w:t>
            </w:r>
            <w:proofErr w:type="spellStart"/>
            <w:r w:rsidRPr="008A002E">
              <w:rPr>
                <w:sz w:val="16"/>
                <w:szCs w:val="16"/>
              </w:rPr>
              <w:t>Ajdzanovic</w:t>
            </w:r>
            <w:proofErr w:type="spellEnd"/>
            <w:r w:rsidRPr="008A002E">
              <w:rPr>
                <w:sz w:val="16"/>
                <w:szCs w:val="16"/>
              </w:rPr>
              <w:t xml:space="preserve"> V, </w:t>
            </w:r>
            <w:proofErr w:type="spellStart"/>
            <w:r w:rsidRPr="008A002E">
              <w:rPr>
                <w:sz w:val="16"/>
                <w:szCs w:val="16"/>
              </w:rPr>
              <w:t>Ristic</w:t>
            </w:r>
            <w:proofErr w:type="spellEnd"/>
            <w:r w:rsidRPr="008A002E">
              <w:rPr>
                <w:sz w:val="16"/>
                <w:szCs w:val="16"/>
              </w:rPr>
              <w:t xml:space="preserve"> N, </w:t>
            </w:r>
            <w:proofErr w:type="spellStart"/>
            <w:r w:rsidRPr="008A002E">
              <w:rPr>
                <w:sz w:val="16"/>
                <w:szCs w:val="16"/>
              </w:rPr>
              <w:t>Trifunovic</w:t>
            </w:r>
            <w:proofErr w:type="spellEnd"/>
            <w:r w:rsidRPr="008A002E">
              <w:rPr>
                <w:sz w:val="16"/>
                <w:szCs w:val="16"/>
              </w:rPr>
              <w:t xml:space="preserve"> M, </w:t>
            </w:r>
            <w:proofErr w:type="spellStart"/>
            <w:r w:rsidRPr="008A002E">
              <w:rPr>
                <w:sz w:val="16"/>
                <w:szCs w:val="16"/>
              </w:rPr>
              <w:t>Pantovic</w:t>
            </w:r>
            <w:proofErr w:type="spellEnd"/>
            <w:r w:rsidRPr="008A002E">
              <w:rPr>
                <w:sz w:val="16"/>
                <w:szCs w:val="16"/>
              </w:rPr>
              <w:t xml:space="preserve"> S, </w:t>
            </w:r>
            <w:proofErr w:type="spellStart"/>
            <w:r w:rsidRPr="008A002E">
              <w:rPr>
                <w:sz w:val="16"/>
                <w:szCs w:val="16"/>
              </w:rPr>
              <w:t>Jovic</w:t>
            </w:r>
            <w:proofErr w:type="spellEnd"/>
            <w:r w:rsidRPr="008A002E">
              <w:rPr>
                <w:sz w:val="16"/>
                <w:szCs w:val="16"/>
              </w:rPr>
              <w:t xml:space="preserve"> S, </w:t>
            </w:r>
            <w:proofErr w:type="spellStart"/>
            <w:r w:rsidRPr="008A002E">
              <w:rPr>
                <w:sz w:val="16"/>
                <w:szCs w:val="16"/>
              </w:rPr>
              <w:t>Jakovljevic</w:t>
            </w:r>
            <w:proofErr w:type="spellEnd"/>
            <w:r w:rsidRPr="008A002E">
              <w:rPr>
                <w:sz w:val="16"/>
                <w:szCs w:val="16"/>
              </w:rPr>
              <w:t xml:space="preserve"> V, </w:t>
            </w:r>
            <w:proofErr w:type="spellStart"/>
            <w:r w:rsidRPr="008A002E">
              <w:rPr>
                <w:sz w:val="16"/>
                <w:szCs w:val="16"/>
              </w:rPr>
              <w:t>Bolevich</w:t>
            </w:r>
            <w:proofErr w:type="spellEnd"/>
            <w:r w:rsidRPr="008A002E">
              <w:rPr>
                <w:sz w:val="16"/>
                <w:szCs w:val="16"/>
              </w:rPr>
              <w:t xml:space="preserve"> S, Milosavljevic Z, Milosevic V. </w:t>
            </w:r>
            <w:proofErr w:type="spellStart"/>
            <w:r w:rsidRPr="008A002E">
              <w:rPr>
                <w:sz w:val="16"/>
                <w:szCs w:val="16"/>
              </w:rPr>
              <w:t>Immunohistomorphometric</w:t>
            </w:r>
            <w:proofErr w:type="spellEnd"/>
            <w:r w:rsidRPr="008A002E">
              <w:rPr>
                <w:sz w:val="16"/>
                <w:szCs w:val="16"/>
              </w:rPr>
              <w:t xml:space="preserve"> and Hormonal Analysis of the Pituitary Gonadotropic Cells After Application of the Nandrolone Decanoate and Swimming Training in Adult Male Rats. </w:t>
            </w:r>
            <w:proofErr w:type="spellStart"/>
            <w:r w:rsidRPr="008A002E">
              <w:rPr>
                <w:sz w:val="16"/>
                <w:szCs w:val="16"/>
              </w:rPr>
              <w:t>Microsc</w:t>
            </w:r>
            <w:proofErr w:type="spellEnd"/>
            <w:r w:rsidRPr="008A002E">
              <w:rPr>
                <w:sz w:val="16"/>
                <w:szCs w:val="16"/>
              </w:rPr>
              <w:t xml:space="preserve"> </w:t>
            </w:r>
            <w:proofErr w:type="spellStart"/>
            <w:r w:rsidRPr="008A002E">
              <w:rPr>
                <w:sz w:val="16"/>
                <w:szCs w:val="16"/>
              </w:rPr>
              <w:t>Microanal</w:t>
            </w:r>
            <w:proofErr w:type="spellEnd"/>
            <w:r w:rsidRPr="008A002E">
              <w:rPr>
                <w:sz w:val="16"/>
                <w:szCs w:val="16"/>
              </w:rPr>
              <w:t>. 2020 Aug;26(4):699-707</w:t>
            </w:r>
          </w:p>
        </w:tc>
      </w:tr>
      <w:tr w:rsidR="00177710" w:rsidRPr="00FD4AB1" w14:paraId="6C8868B1" w14:textId="77777777" w:rsidTr="00DD72FC">
        <w:trPr>
          <w:trHeight w:val="284"/>
          <w:jc w:val="center"/>
        </w:trPr>
        <w:tc>
          <w:tcPr>
            <w:tcW w:w="5000" w:type="pct"/>
            <w:gridSpan w:val="13"/>
            <w:vAlign w:val="center"/>
          </w:tcPr>
          <w:p w14:paraId="52CBB916" w14:textId="77777777" w:rsidR="00177710" w:rsidRPr="00FD4AB1" w:rsidRDefault="00177710" w:rsidP="00DD72F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77710" w:rsidRPr="00FD4AB1" w14:paraId="0DD436C0" w14:textId="77777777" w:rsidTr="00DD72FC">
        <w:trPr>
          <w:trHeight w:val="397"/>
          <w:jc w:val="center"/>
        </w:trPr>
        <w:tc>
          <w:tcPr>
            <w:tcW w:w="1852" w:type="pct"/>
            <w:gridSpan w:val="4"/>
            <w:vMerge w:val="restart"/>
            <w:vAlign w:val="center"/>
          </w:tcPr>
          <w:p w14:paraId="48253720" w14:textId="77777777" w:rsidR="00177710" w:rsidRPr="00FD4AB1" w:rsidRDefault="00177710" w:rsidP="00DD72FC">
            <w:pPr>
              <w:rPr>
                <w:sz w:val="18"/>
                <w:szCs w:val="18"/>
                <w:lang w:val="sr-Cyrl-CS"/>
              </w:rPr>
            </w:pPr>
            <w:r w:rsidRPr="00FD4AB1">
              <w:rPr>
                <w:sz w:val="18"/>
                <w:szCs w:val="18"/>
                <w:lang w:val="sr-Cyrl-CS"/>
              </w:rPr>
              <w:t>Укупан број цитата</w:t>
            </w:r>
          </w:p>
        </w:tc>
        <w:tc>
          <w:tcPr>
            <w:tcW w:w="1306" w:type="pct"/>
            <w:gridSpan w:val="5"/>
            <w:vAlign w:val="center"/>
          </w:tcPr>
          <w:p w14:paraId="56C0A4F5" w14:textId="77777777" w:rsidR="00177710" w:rsidRPr="00E706ED" w:rsidRDefault="00177710" w:rsidP="00DD72FC">
            <w:pPr>
              <w:rPr>
                <w:sz w:val="14"/>
                <w:szCs w:val="18"/>
              </w:rPr>
            </w:pPr>
            <w:r w:rsidRPr="00E706ED">
              <w:rPr>
                <w:sz w:val="16"/>
                <w:szCs w:val="18"/>
              </w:rPr>
              <w:t xml:space="preserve">Science Citation Index, </w:t>
            </w:r>
            <w:r w:rsidRPr="00E706ED">
              <w:rPr>
                <w:sz w:val="16"/>
                <w:szCs w:val="18"/>
              </w:rPr>
              <w:br/>
              <w:t>Web of Science</w:t>
            </w:r>
          </w:p>
        </w:tc>
        <w:tc>
          <w:tcPr>
            <w:tcW w:w="1842" w:type="pct"/>
            <w:gridSpan w:val="4"/>
            <w:vAlign w:val="center"/>
          </w:tcPr>
          <w:p w14:paraId="37853F25" w14:textId="77777777" w:rsidR="00177710" w:rsidRPr="007A0116" w:rsidRDefault="00177710" w:rsidP="00DD72FC">
            <w:pPr>
              <w:ind w:left="128"/>
              <w:rPr>
                <w:b/>
              </w:rPr>
            </w:pPr>
            <w:r w:rsidRPr="007A0116">
              <w:rPr>
                <w:b/>
              </w:rPr>
              <w:t>69</w:t>
            </w:r>
          </w:p>
        </w:tc>
      </w:tr>
      <w:tr w:rsidR="00177710" w:rsidRPr="00FD4AB1" w14:paraId="31B36D49" w14:textId="77777777" w:rsidTr="00177710">
        <w:trPr>
          <w:trHeight w:val="95"/>
          <w:jc w:val="center"/>
        </w:trPr>
        <w:tc>
          <w:tcPr>
            <w:tcW w:w="1852" w:type="pct"/>
            <w:gridSpan w:val="4"/>
            <w:vMerge/>
            <w:vAlign w:val="center"/>
          </w:tcPr>
          <w:p w14:paraId="21452218" w14:textId="77777777" w:rsidR="00177710" w:rsidRPr="00FD4AB1" w:rsidRDefault="00177710" w:rsidP="00DD72FC">
            <w:pPr>
              <w:rPr>
                <w:sz w:val="18"/>
                <w:szCs w:val="18"/>
                <w:lang w:val="sr-Cyrl-CS"/>
              </w:rPr>
            </w:pPr>
          </w:p>
        </w:tc>
        <w:tc>
          <w:tcPr>
            <w:tcW w:w="1306" w:type="pct"/>
            <w:gridSpan w:val="5"/>
            <w:vAlign w:val="center"/>
          </w:tcPr>
          <w:p w14:paraId="7439AAFD" w14:textId="77777777" w:rsidR="00177710" w:rsidRPr="00E706ED" w:rsidRDefault="00177710" w:rsidP="00DD72FC">
            <w:pPr>
              <w:rPr>
                <w:sz w:val="16"/>
                <w:szCs w:val="18"/>
              </w:rPr>
            </w:pPr>
            <w:r w:rsidRPr="00DF2A27">
              <w:rPr>
                <w:sz w:val="16"/>
                <w:szCs w:val="18"/>
              </w:rPr>
              <w:t>Scopus</w:t>
            </w:r>
          </w:p>
        </w:tc>
        <w:tc>
          <w:tcPr>
            <w:tcW w:w="1842" w:type="pct"/>
            <w:gridSpan w:val="4"/>
            <w:vAlign w:val="center"/>
          </w:tcPr>
          <w:p w14:paraId="6361958F" w14:textId="77777777" w:rsidR="00177710" w:rsidRPr="00BE7814" w:rsidRDefault="00177710" w:rsidP="00DD72FC">
            <w:pPr>
              <w:ind w:left="128"/>
              <w:rPr>
                <w:b/>
                <w:szCs w:val="18"/>
              </w:rPr>
            </w:pPr>
          </w:p>
        </w:tc>
      </w:tr>
      <w:tr w:rsidR="00177710" w:rsidRPr="00FD4AB1" w14:paraId="14ECE3B7" w14:textId="77777777" w:rsidTr="00177710">
        <w:trPr>
          <w:trHeight w:val="85"/>
          <w:jc w:val="center"/>
        </w:trPr>
        <w:tc>
          <w:tcPr>
            <w:tcW w:w="1852" w:type="pct"/>
            <w:gridSpan w:val="4"/>
            <w:vAlign w:val="center"/>
          </w:tcPr>
          <w:p w14:paraId="4B74574B" w14:textId="77777777" w:rsidR="00177710" w:rsidRPr="00EB31B7" w:rsidRDefault="00177710" w:rsidP="00DD72FC">
            <w:pPr>
              <w:rPr>
                <w:sz w:val="18"/>
                <w:szCs w:val="18"/>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r w:rsidRPr="009E5969">
              <w:rPr>
                <w:sz w:val="18"/>
                <w:szCs w:val="18"/>
                <w:lang w:val="ru-RU"/>
              </w:rPr>
              <w:t xml:space="preserve"> </w:t>
            </w:r>
            <w:r>
              <w:rPr>
                <w:sz w:val="18"/>
                <w:szCs w:val="18"/>
              </w:rPr>
              <w:t xml:space="preserve">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3148" w:type="pct"/>
            <w:gridSpan w:val="9"/>
            <w:vAlign w:val="center"/>
          </w:tcPr>
          <w:p w14:paraId="4945C6EA" w14:textId="77777777" w:rsidR="00177710" w:rsidRPr="00310F0B" w:rsidRDefault="00177710" w:rsidP="00DD72FC">
            <w:pPr>
              <w:rPr>
                <w:b/>
              </w:rPr>
            </w:pPr>
            <w:r w:rsidRPr="00310F0B">
              <w:rPr>
                <w:b/>
              </w:rPr>
              <w:t>19</w:t>
            </w:r>
          </w:p>
        </w:tc>
      </w:tr>
      <w:tr w:rsidR="00177710" w:rsidRPr="00FD4AB1" w14:paraId="2A49F756" w14:textId="77777777" w:rsidTr="00DD72FC">
        <w:trPr>
          <w:trHeight w:val="284"/>
          <w:jc w:val="center"/>
        </w:trPr>
        <w:tc>
          <w:tcPr>
            <w:tcW w:w="1852" w:type="pct"/>
            <w:gridSpan w:val="4"/>
            <w:vMerge w:val="restart"/>
            <w:vAlign w:val="center"/>
          </w:tcPr>
          <w:p w14:paraId="5EE89BC0" w14:textId="77777777" w:rsidR="00177710" w:rsidRPr="00FD4AB1" w:rsidRDefault="00177710" w:rsidP="00DD72FC">
            <w:pPr>
              <w:rPr>
                <w:sz w:val="18"/>
                <w:szCs w:val="18"/>
                <w:lang w:val="sr-Cyrl-CS"/>
              </w:rPr>
            </w:pPr>
            <w:r w:rsidRPr="00FD4AB1">
              <w:rPr>
                <w:sz w:val="18"/>
                <w:szCs w:val="18"/>
                <w:lang w:val="sr-Cyrl-CS"/>
              </w:rPr>
              <w:t>Тренутно учешће на пројектима</w:t>
            </w:r>
          </w:p>
        </w:tc>
        <w:tc>
          <w:tcPr>
            <w:tcW w:w="719" w:type="pct"/>
            <w:gridSpan w:val="3"/>
            <w:vMerge w:val="restart"/>
            <w:vAlign w:val="center"/>
          </w:tcPr>
          <w:p w14:paraId="1CABFE67" w14:textId="77777777" w:rsidR="00177710" w:rsidRPr="009D5FBF" w:rsidRDefault="00177710" w:rsidP="00DD72FC">
            <w:pPr>
              <w:jc w:val="center"/>
              <w:rPr>
                <w:b/>
                <w:lang w:val="sr-Latn-BA"/>
              </w:rPr>
            </w:pPr>
            <w:r>
              <w:rPr>
                <w:b/>
                <w:lang w:val="sr-Latn-BA"/>
              </w:rPr>
              <w:t>1</w:t>
            </w:r>
          </w:p>
        </w:tc>
        <w:tc>
          <w:tcPr>
            <w:tcW w:w="587" w:type="pct"/>
            <w:gridSpan w:val="2"/>
            <w:vAlign w:val="center"/>
          </w:tcPr>
          <w:p w14:paraId="0D4B6D3E" w14:textId="77777777" w:rsidR="00177710" w:rsidRPr="00D44E36" w:rsidRDefault="00177710" w:rsidP="00DD72FC">
            <w:pPr>
              <w:rPr>
                <w:sz w:val="16"/>
                <w:szCs w:val="18"/>
              </w:rPr>
            </w:pPr>
            <w:r w:rsidRPr="00D44E36">
              <w:rPr>
                <w:sz w:val="16"/>
                <w:szCs w:val="18"/>
                <w:lang w:val="sr-Cyrl-CS"/>
              </w:rPr>
              <w:t>Домаћи</w:t>
            </w:r>
          </w:p>
        </w:tc>
        <w:tc>
          <w:tcPr>
            <w:tcW w:w="1842" w:type="pct"/>
            <w:gridSpan w:val="4"/>
            <w:vAlign w:val="center"/>
          </w:tcPr>
          <w:p w14:paraId="21AAA35D" w14:textId="77777777" w:rsidR="00177710" w:rsidRPr="00BE7814" w:rsidRDefault="00177710" w:rsidP="00DD72FC">
            <w:pPr>
              <w:pStyle w:val="BodyText"/>
              <w:tabs>
                <w:tab w:val="left" w:pos="1905"/>
              </w:tabs>
              <w:ind w:left="128"/>
              <w:rPr>
                <w:b/>
                <w:sz w:val="20"/>
                <w:lang w:val="en-US"/>
              </w:rPr>
            </w:pPr>
            <w:r>
              <w:rPr>
                <w:b/>
                <w:sz w:val="20"/>
                <w:lang w:val="en-US"/>
              </w:rPr>
              <w:t>1</w:t>
            </w:r>
          </w:p>
        </w:tc>
      </w:tr>
      <w:tr w:rsidR="00177710" w:rsidRPr="00FD4AB1" w14:paraId="45D20A9F" w14:textId="77777777" w:rsidTr="00DD72FC">
        <w:trPr>
          <w:trHeight w:val="284"/>
          <w:jc w:val="center"/>
        </w:trPr>
        <w:tc>
          <w:tcPr>
            <w:tcW w:w="1852" w:type="pct"/>
            <w:gridSpan w:val="4"/>
            <w:vMerge/>
            <w:vAlign w:val="center"/>
          </w:tcPr>
          <w:p w14:paraId="72A25BD5" w14:textId="77777777" w:rsidR="00177710" w:rsidRPr="00FD4AB1" w:rsidRDefault="00177710" w:rsidP="00DD72FC">
            <w:pPr>
              <w:rPr>
                <w:sz w:val="18"/>
                <w:szCs w:val="18"/>
                <w:lang w:val="sr-Cyrl-CS"/>
              </w:rPr>
            </w:pPr>
          </w:p>
        </w:tc>
        <w:tc>
          <w:tcPr>
            <w:tcW w:w="719" w:type="pct"/>
            <w:gridSpan w:val="3"/>
            <w:vMerge/>
            <w:vAlign w:val="center"/>
          </w:tcPr>
          <w:p w14:paraId="59A9E00E" w14:textId="77777777" w:rsidR="00177710" w:rsidRPr="00A0173A" w:rsidRDefault="00177710" w:rsidP="00DD72FC">
            <w:pPr>
              <w:jc w:val="center"/>
              <w:rPr>
                <w:b/>
                <w:szCs w:val="18"/>
              </w:rPr>
            </w:pPr>
          </w:p>
        </w:tc>
        <w:tc>
          <w:tcPr>
            <w:tcW w:w="587" w:type="pct"/>
            <w:gridSpan w:val="2"/>
            <w:vAlign w:val="center"/>
          </w:tcPr>
          <w:p w14:paraId="650565A8" w14:textId="77777777" w:rsidR="00177710" w:rsidRPr="00D44E36" w:rsidRDefault="00177710" w:rsidP="00DD72FC">
            <w:pPr>
              <w:rPr>
                <w:sz w:val="16"/>
                <w:szCs w:val="18"/>
                <w:lang w:val="sr-Cyrl-CS"/>
              </w:rPr>
            </w:pPr>
            <w:r w:rsidRPr="00D44E36">
              <w:rPr>
                <w:sz w:val="16"/>
                <w:szCs w:val="18"/>
                <w:lang w:val="sr-Cyrl-CS"/>
              </w:rPr>
              <w:t>Међународни</w:t>
            </w:r>
          </w:p>
        </w:tc>
        <w:tc>
          <w:tcPr>
            <w:tcW w:w="1842" w:type="pct"/>
            <w:gridSpan w:val="4"/>
            <w:vAlign w:val="center"/>
          </w:tcPr>
          <w:p w14:paraId="1B19BF71" w14:textId="77777777" w:rsidR="00177710" w:rsidRPr="00BE7814" w:rsidRDefault="00177710" w:rsidP="00DD72FC">
            <w:pPr>
              <w:pStyle w:val="BodyText"/>
              <w:tabs>
                <w:tab w:val="left" w:pos="1905"/>
              </w:tabs>
              <w:ind w:left="128"/>
              <w:rPr>
                <w:b/>
                <w:sz w:val="20"/>
                <w:lang w:val="en-US"/>
              </w:rPr>
            </w:pPr>
          </w:p>
        </w:tc>
      </w:tr>
      <w:tr w:rsidR="00177710" w:rsidRPr="00FD4AB1" w14:paraId="0A231D07" w14:textId="77777777" w:rsidTr="00177710">
        <w:trPr>
          <w:trHeight w:val="274"/>
          <w:jc w:val="center"/>
        </w:trPr>
        <w:tc>
          <w:tcPr>
            <w:tcW w:w="404" w:type="pct"/>
            <w:vAlign w:val="center"/>
          </w:tcPr>
          <w:p w14:paraId="25EE54EC" w14:textId="77777777" w:rsidR="00177710" w:rsidRPr="00FD4AB1" w:rsidRDefault="00177710" w:rsidP="00DD72FC">
            <w:pPr>
              <w:rPr>
                <w:sz w:val="18"/>
                <w:szCs w:val="18"/>
                <w:lang w:val="sr-Cyrl-CS"/>
              </w:rPr>
            </w:pPr>
            <w:r w:rsidRPr="00FD4AB1">
              <w:rPr>
                <w:sz w:val="18"/>
                <w:szCs w:val="18"/>
                <w:lang w:val="sr-Cyrl-CS"/>
              </w:rPr>
              <w:t xml:space="preserve">Усавршавања </w:t>
            </w:r>
          </w:p>
        </w:tc>
        <w:tc>
          <w:tcPr>
            <w:tcW w:w="4596" w:type="pct"/>
            <w:gridSpan w:val="12"/>
            <w:vAlign w:val="center"/>
          </w:tcPr>
          <w:p w14:paraId="433CAF6F" w14:textId="77777777" w:rsidR="00177710" w:rsidRPr="009D5FBF" w:rsidRDefault="00177710" w:rsidP="00DD72FC">
            <w:pPr>
              <w:rPr>
                <w:sz w:val="18"/>
                <w:szCs w:val="18"/>
                <w:lang w:val="sr-Cyrl-CS"/>
              </w:rPr>
            </w:pPr>
            <w:r w:rsidRPr="009D5FBF">
              <w:rPr>
                <w:sz w:val="18"/>
                <w:szCs w:val="18"/>
                <w:lang w:val="sr-Cyrl-CS"/>
              </w:rPr>
              <w:t xml:space="preserve">2007 </w:t>
            </w:r>
            <w:r>
              <w:rPr>
                <w:sz w:val="18"/>
                <w:szCs w:val="18"/>
              </w:rPr>
              <w:t>TEMPUS</w:t>
            </w:r>
            <w:r w:rsidRPr="009D5FBF">
              <w:rPr>
                <w:sz w:val="18"/>
                <w:szCs w:val="18"/>
                <w:lang w:val="sr-Cyrl-CS"/>
              </w:rPr>
              <w:t xml:space="preserve"> грант, 2006 Савремени видови наставе </w:t>
            </w:r>
            <w:r>
              <w:rPr>
                <w:sz w:val="18"/>
                <w:szCs w:val="18"/>
              </w:rPr>
              <w:t>UCSF</w:t>
            </w:r>
            <w:r w:rsidRPr="009E5969">
              <w:rPr>
                <w:sz w:val="18"/>
                <w:szCs w:val="18"/>
                <w:lang w:val="ru-RU"/>
              </w:rPr>
              <w:t xml:space="preserve"> </w:t>
            </w:r>
          </w:p>
        </w:tc>
      </w:tr>
    </w:tbl>
    <w:p w14:paraId="754780AD" w14:textId="185614D5" w:rsidR="003A62B8" w:rsidRDefault="003A62B8">
      <w:pPr>
        <w:spacing w:after="200" w:line="276" w:lineRule="auto"/>
      </w:pPr>
      <w:r>
        <w:br w:type="page"/>
      </w:r>
    </w:p>
    <w:p w14:paraId="3969E8ED" w14:textId="77777777" w:rsidR="001A5CD2" w:rsidRPr="00FD4AB1" w:rsidRDefault="001A5CD2"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02"/>
        <w:gridCol w:w="1086"/>
        <w:gridCol w:w="352"/>
        <w:gridCol w:w="493"/>
        <w:gridCol w:w="585"/>
        <w:gridCol w:w="117"/>
        <w:gridCol w:w="1341"/>
        <w:gridCol w:w="851"/>
        <w:gridCol w:w="409"/>
        <w:gridCol w:w="1157"/>
        <w:gridCol w:w="702"/>
        <w:gridCol w:w="857"/>
        <w:gridCol w:w="560"/>
        <w:gridCol w:w="1413"/>
      </w:tblGrid>
      <w:tr w:rsidR="001A5CD2" w:rsidRPr="00FD4AB1" w14:paraId="643DDF38" w14:textId="77777777" w:rsidTr="0032462C">
        <w:trPr>
          <w:trHeight w:val="409"/>
          <w:jc w:val="center"/>
        </w:trPr>
        <w:tc>
          <w:tcPr>
            <w:tcW w:w="1522" w:type="pct"/>
            <w:gridSpan w:val="7"/>
            <w:shd w:val="clear" w:color="auto" w:fill="auto"/>
            <w:vAlign w:val="center"/>
          </w:tcPr>
          <w:p w14:paraId="532052D3"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478" w:type="pct"/>
            <w:gridSpan w:val="8"/>
            <w:shd w:val="clear" w:color="auto" w:fill="auto"/>
            <w:vAlign w:val="center"/>
          </w:tcPr>
          <w:p w14:paraId="1A164ABC" w14:textId="77777777" w:rsidR="001A5CD2" w:rsidRPr="00267829" w:rsidRDefault="001A5CD2" w:rsidP="0032462C">
            <w:pPr>
              <w:pStyle w:val="Heading2"/>
              <w:rPr>
                <w:i/>
                <w:sz w:val="18"/>
                <w:szCs w:val="18"/>
              </w:rPr>
            </w:pPr>
            <w:bookmarkStart w:id="55" w:name="Драган_Миловановић"/>
            <w:proofErr w:type="spellStart"/>
            <w:r w:rsidRPr="00267829">
              <w:rPr>
                <w:sz w:val="18"/>
              </w:rPr>
              <w:t>Драган</w:t>
            </w:r>
            <w:proofErr w:type="spellEnd"/>
            <w:r w:rsidRPr="00267829">
              <w:rPr>
                <w:sz w:val="18"/>
              </w:rPr>
              <w:t xml:space="preserve"> Р. </w:t>
            </w:r>
            <w:proofErr w:type="spellStart"/>
            <w:r w:rsidRPr="00267829">
              <w:rPr>
                <w:sz w:val="18"/>
              </w:rPr>
              <w:t>Миловановић</w:t>
            </w:r>
            <w:bookmarkEnd w:id="55"/>
            <w:proofErr w:type="spellEnd"/>
          </w:p>
        </w:tc>
      </w:tr>
      <w:tr w:rsidR="001A5CD2" w:rsidRPr="00FD4AB1" w14:paraId="191DD428" w14:textId="77777777" w:rsidTr="00DF2E84">
        <w:trPr>
          <w:trHeight w:val="284"/>
          <w:jc w:val="center"/>
        </w:trPr>
        <w:tc>
          <w:tcPr>
            <w:tcW w:w="1522" w:type="pct"/>
            <w:gridSpan w:val="7"/>
            <w:vAlign w:val="center"/>
          </w:tcPr>
          <w:p w14:paraId="34A947C7" w14:textId="77777777" w:rsidR="001A5CD2" w:rsidRPr="00FD4AB1" w:rsidRDefault="001A5CD2" w:rsidP="0032462C">
            <w:pPr>
              <w:rPr>
                <w:sz w:val="18"/>
                <w:szCs w:val="18"/>
                <w:lang w:val="sr-Cyrl-CS"/>
              </w:rPr>
            </w:pPr>
            <w:r w:rsidRPr="00FD4AB1">
              <w:rPr>
                <w:sz w:val="18"/>
                <w:szCs w:val="18"/>
                <w:lang w:val="sr-Cyrl-CS"/>
              </w:rPr>
              <w:t>Звање</w:t>
            </w:r>
          </w:p>
        </w:tc>
        <w:tc>
          <w:tcPr>
            <w:tcW w:w="3478" w:type="pct"/>
            <w:gridSpan w:val="8"/>
            <w:vAlign w:val="center"/>
          </w:tcPr>
          <w:p w14:paraId="5D336E5D" w14:textId="77777777" w:rsidR="001A5CD2" w:rsidRPr="006667CA" w:rsidRDefault="001A5CD2" w:rsidP="0032462C">
            <w:pPr>
              <w:rPr>
                <w:sz w:val="18"/>
                <w:szCs w:val="18"/>
                <w:lang w:val="sr-Cyrl-CS"/>
              </w:rPr>
            </w:pPr>
            <w:r>
              <w:rPr>
                <w:sz w:val="18"/>
                <w:szCs w:val="18"/>
                <w:lang w:val="sr-Cyrl-CS"/>
              </w:rPr>
              <w:t>Редовни</w:t>
            </w:r>
            <w:r w:rsidRPr="009D5849">
              <w:rPr>
                <w:sz w:val="18"/>
                <w:szCs w:val="18"/>
                <w:lang w:val="sr-Cyrl-CS"/>
              </w:rPr>
              <w:t xml:space="preserve"> професор</w:t>
            </w:r>
          </w:p>
        </w:tc>
      </w:tr>
      <w:tr w:rsidR="001A5CD2" w:rsidRPr="0021172F" w14:paraId="75DDA36D" w14:textId="77777777" w:rsidTr="00B25DDD">
        <w:tblPrEx>
          <w:jc w:val="left"/>
        </w:tblPrEx>
        <w:trPr>
          <w:trHeight w:val="545"/>
        </w:trPr>
        <w:tc>
          <w:tcPr>
            <w:tcW w:w="1522" w:type="pct"/>
            <w:gridSpan w:val="7"/>
            <w:vAlign w:val="center"/>
          </w:tcPr>
          <w:p w14:paraId="2860CB5D"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537" w:type="pct"/>
            <w:gridSpan w:val="6"/>
            <w:vAlign w:val="center"/>
          </w:tcPr>
          <w:p w14:paraId="2466778B" w14:textId="77777777" w:rsidR="001A5CD2" w:rsidRPr="006667CA" w:rsidRDefault="001A5CD2" w:rsidP="0032462C">
            <w:pPr>
              <w:rPr>
                <w:sz w:val="18"/>
                <w:szCs w:val="18"/>
                <w:lang w:val="sr-Cyrl-CS"/>
              </w:rPr>
            </w:pPr>
            <w:r>
              <w:rPr>
                <w:sz w:val="18"/>
                <w:szCs w:val="18"/>
                <w:lang w:val="sr-Cyrl-CS"/>
              </w:rPr>
              <w:t>Факултет медицинских наука,Универзитет у Крагујевцу</w:t>
            </w:r>
          </w:p>
        </w:tc>
        <w:tc>
          <w:tcPr>
            <w:tcW w:w="941" w:type="pct"/>
            <w:gridSpan w:val="2"/>
            <w:vAlign w:val="center"/>
          </w:tcPr>
          <w:p w14:paraId="0A04D149" w14:textId="77777777" w:rsidR="001A5CD2" w:rsidRPr="006667CA" w:rsidRDefault="001A5CD2" w:rsidP="0032462C">
            <w:pPr>
              <w:jc w:val="center"/>
              <w:rPr>
                <w:sz w:val="18"/>
                <w:szCs w:val="18"/>
                <w:lang w:val="sr-Cyrl-CS"/>
              </w:rPr>
            </w:pPr>
            <w:r w:rsidRPr="002B0DD0">
              <w:rPr>
                <w:sz w:val="18"/>
                <w:szCs w:val="18"/>
                <w:lang w:val="sr-Cyrl-CS"/>
              </w:rPr>
              <w:t>19</w:t>
            </w:r>
            <w:r>
              <w:rPr>
                <w:sz w:val="18"/>
                <w:szCs w:val="18"/>
              </w:rPr>
              <w:t>9</w:t>
            </w:r>
            <w:r w:rsidRPr="002B0DD0">
              <w:rPr>
                <w:sz w:val="18"/>
                <w:szCs w:val="18"/>
                <w:lang w:val="sr-Cyrl-CS"/>
              </w:rPr>
              <w:t>4.</w:t>
            </w:r>
          </w:p>
        </w:tc>
      </w:tr>
      <w:tr w:rsidR="001A5CD2" w:rsidRPr="00FD4AB1" w14:paraId="5E4A5A76" w14:textId="77777777" w:rsidTr="00DF2E84">
        <w:trPr>
          <w:trHeight w:val="284"/>
          <w:jc w:val="center"/>
        </w:trPr>
        <w:tc>
          <w:tcPr>
            <w:tcW w:w="1522" w:type="pct"/>
            <w:gridSpan w:val="7"/>
            <w:vAlign w:val="center"/>
          </w:tcPr>
          <w:p w14:paraId="52D3787E"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478" w:type="pct"/>
            <w:gridSpan w:val="8"/>
            <w:vAlign w:val="center"/>
          </w:tcPr>
          <w:p w14:paraId="15C26932" w14:textId="77777777" w:rsidR="001A5CD2" w:rsidRPr="006667CA" w:rsidRDefault="001A5CD2" w:rsidP="0032462C">
            <w:pPr>
              <w:rPr>
                <w:sz w:val="18"/>
                <w:szCs w:val="18"/>
                <w:lang w:val="sr-Cyrl-CS"/>
              </w:rPr>
            </w:pPr>
            <w:r w:rsidRPr="00937C50">
              <w:rPr>
                <w:sz w:val="18"/>
                <w:szCs w:val="18"/>
                <w:lang w:val="sr-Cyrl-CS"/>
              </w:rPr>
              <w:t>Фармакологија и токсикологија</w:t>
            </w:r>
          </w:p>
        </w:tc>
      </w:tr>
      <w:tr w:rsidR="001A5CD2" w:rsidRPr="00FD4AB1" w14:paraId="108CC011" w14:textId="77777777" w:rsidTr="00DF2E84">
        <w:trPr>
          <w:trHeight w:val="284"/>
          <w:jc w:val="center"/>
        </w:trPr>
        <w:tc>
          <w:tcPr>
            <w:tcW w:w="5000" w:type="pct"/>
            <w:gridSpan w:val="15"/>
            <w:vAlign w:val="center"/>
          </w:tcPr>
          <w:p w14:paraId="657D3CA7"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1457D03D" w14:textId="77777777" w:rsidTr="00B25DDD">
        <w:trPr>
          <w:trHeight w:val="213"/>
          <w:jc w:val="center"/>
        </w:trPr>
        <w:tc>
          <w:tcPr>
            <w:tcW w:w="784" w:type="pct"/>
            <w:gridSpan w:val="3"/>
          </w:tcPr>
          <w:p w14:paraId="02B10726" w14:textId="77777777" w:rsidR="001A5CD2" w:rsidRPr="00FD4AB1" w:rsidRDefault="001A5CD2" w:rsidP="0032462C">
            <w:pPr>
              <w:jc w:val="center"/>
              <w:rPr>
                <w:sz w:val="18"/>
                <w:szCs w:val="18"/>
              </w:rPr>
            </w:pPr>
          </w:p>
        </w:tc>
        <w:tc>
          <w:tcPr>
            <w:tcW w:w="403" w:type="pct"/>
            <w:gridSpan w:val="2"/>
          </w:tcPr>
          <w:p w14:paraId="5C6BEE68"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128" w:type="pct"/>
            <w:gridSpan w:val="6"/>
          </w:tcPr>
          <w:p w14:paraId="33A5EF11" w14:textId="77777777" w:rsidR="001A5CD2" w:rsidRPr="00FA05C1" w:rsidRDefault="001A5CD2" w:rsidP="0032462C">
            <w:pPr>
              <w:jc w:val="center"/>
              <w:rPr>
                <w:sz w:val="18"/>
                <w:szCs w:val="18"/>
                <w:lang w:val="sr-Cyrl-BA"/>
              </w:rPr>
            </w:pPr>
            <w:r>
              <w:rPr>
                <w:sz w:val="18"/>
                <w:szCs w:val="18"/>
                <w:lang w:val="sr-Cyrl-BA"/>
              </w:rPr>
              <w:t>Институција</w:t>
            </w:r>
          </w:p>
        </w:tc>
        <w:tc>
          <w:tcPr>
            <w:tcW w:w="1684" w:type="pct"/>
            <w:gridSpan w:val="4"/>
          </w:tcPr>
          <w:p w14:paraId="7FD11D23"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27C34EEB" w14:textId="77777777" w:rsidTr="00B25DDD">
        <w:trPr>
          <w:trHeight w:val="284"/>
          <w:jc w:val="center"/>
        </w:trPr>
        <w:tc>
          <w:tcPr>
            <w:tcW w:w="784" w:type="pct"/>
            <w:gridSpan w:val="3"/>
            <w:vAlign w:val="center"/>
          </w:tcPr>
          <w:p w14:paraId="07DC65D7"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403" w:type="pct"/>
            <w:gridSpan w:val="2"/>
            <w:vAlign w:val="center"/>
          </w:tcPr>
          <w:p w14:paraId="2D3BACFE" w14:textId="77777777" w:rsidR="001A5CD2" w:rsidRPr="002B0DD0" w:rsidRDefault="001A5CD2" w:rsidP="0032462C">
            <w:pPr>
              <w:jc w:val="center"/>
              <w:rPr>
                <w:sz w:val="18"/>
                <w:szCs w:val="18"/>
                <w:lang w:val="sr-Cyrl-CS"/>
              </w:rPr>
            </w:pPr>
            <w:r>
              <w:rPr>
                <w:sz w:val="18"/>
                <w:szCs w:val="18"/>
                <w:lang w:val="sr-Cyrl-CS"/>
              </w:rPr>
              <w:t>2011</w:t>
            </w:r>
            <w:r w:rsidRPr="002B0DD0">
              <w:rPr>
                <w:sz w:val="18"/>
                <w:szCs w:val="18"/>
                <w:lang w:val="sr-Cyrl-CS"/>
              </w:rPr>
              <w:t>.</w:t>
            </w:r>
          </w:p>
        </w:tc>
        <w:tc>
          <w:tcPr>
            <w:tcW w:w="2128" w:type="pct"/>
            <w:gridSpan w:val="6"/>
            <w:vAlign w:val="center"/>
          </w:tcPr>
          <w:p w14:paraId="6568557A"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Крагујевцу</w:t>
            </w:r>
          </w:p>
        </w:tc>
        <w:tc>
          <w:tcPr>
            <w:tcW w:w="1684" w:type="pct"/>
            <w:gridSpan w:val="4"/>
            <w:vAlign w:val="center"/>
          </w:tcPr>
          <w:p w14:paraId="6EA414EA" w14:textId="77777777" w:rsidR="001A5CD2" w:rsidRPr="002B0DD0" w:rsidRDefault="001A5CD2" w:rsidP="0032462C">
            <w:pPr>
              <w:rPr>
                <w:sz w:val="18"/>
                <w:szCs w:val="18"/>
                <w:lang w:val="sr-Cyrl-CS"/>
              </w:rPr>
            </w:pPr>
            <w:r w:rsidRPr="00937C50">
              <w:rPr>
                <w:sz w:val="18"/>
                <w:szCs w:val="18"/>
                <w:lang w:val="sr-Cyrl-CS"/>
              </w:rPr>
              <w:t>Фармакологија и токсикологија</w:t>
            </w:r>
          </w:p>
        </w:tc>
      </w:tr>
      <w:tr w:rsidR="001A5CD2" w:rsidRPr="00FD4AB1" w14:paraId="058C633B" w14:textId="77777777" w:rsidTr="00B25DDD">
        <w:trPr>
          <w:trHeight w:val="284"/>
          <w:jc w:val="center"/>
        </w:trPr>
        <w:tc>
          <w:tcPr>
            <w:tcW w:w="784" w:type="pct"/>
            <w:gridSpan w:val="3"/>
            <w:vAlign w:val="center"/>
          </w:tcPr>
          <w:p w14:paraId="0AB7553B" w14:textId="77777777" w:rsidR="001A5CD2" w:rsidRPr="00FD4AB1" w:rsidRDefault="001A5CD2" w:rsidP="0032462C">
            <w:pPr>
              <w:rPr>
                <w:sz w:val="18"/>
                <w:szCs w:val="18"/>
                <w:lang w:val="sr-Cyrl-CS"/>
              </w:rPr>
            </w:pPr>
            <w:r w:rsidRPr="00FD4AB1">
              <w:rPr>
                <w:sz w:val="18"/>
                <w:szCs w:val="18"/>
                <w:lang w:val="sr-Cyrl-CS"/>
              </w:rPr>
              <w:t>Докторат</w:t>
            </w:r>
          </w:p>
        </w:tc>
        <w:tc>
          <w:tcPr>
            <w:tcW w:w="403" w:type="pct"/>
            <w:gridSpan w:val="2"/>
            <w:vAlign w:val="center"/>
          </w:tcPr>
          <w:p w14:paraId="364D7354" w14:textId="77777777" w:rsidR="001A5CD2" w:rsidRPr="002B0DD0" w:rsidRDefault="001A5CD2" w:rsidP="0032462C">
            <w:pPr>
              <w:jc w:val="center"/>
              <w:rPr>
                <w:sz w:val="18"/>
                <w:szCs w:val="18"/>
                <w:lang w:val="sr-Cyrl-CS"/>
              </w:rPr>
            </w:pPr>
            <w:r>
              <w:rPr>
                <w:sz w:val="18"/>
                <w:szCs w:val="18"/>
              </w:rPr>
              <w:t>2001</w:t>
            </w:r>
            <w:r w:rsidRPr="002B0DD0">
              <w:rPr>
                <w:sz w:val="18"/>
                <w:szCs w:val="18"/>
                <w:lang w:val="sr-Cyrl-CS"/>
              </w:rPr>
              <w:t>.</w:t>
            </w:r>
          </w:p>
        </w:tc>
        <w:tc>
          <w:tcPr>
            <w:tcW w:w="2128" w:type="pct"/>
            <w:gridSpan w:val="6"/>
            <w:vAlign w:val="center"/>
          </w:tcPr>
          <w:p w14:paraId="544E2E83"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Крагујевцу</w:t>
            </w:r>
          </w:p>
        </w:tc>
        <w:tc>
          <w:tcPr>
            <w:tcW w:w="1684" w:type="pct"/>
            <w:gridSpan w:val="4"/>
            <w:vAlign w:val="center"/>
          </w:tcPr>
          <w:p w14:paraId="565B3EFD" w14:textId="77777777" w:rsidR="001A5CD2" w:rsidRPr="002B0DD0" w:rsidRDefault="001A5CD2" w:rsidP="0032462C">
            <w:pPr>
              <w:rPr>
                <w:sz w:val="18"/>
                <w:szCs w:val="18"/>
                <w:lang w:val="sr-Cyrl-CS"/>
              </w:rPr>
            </w:pPr>
            <w:r w:rsidRPr="002B0DD0">
              <w:rPr>
                <w:sz w:val="18"/>
                <w:szCs w:val="18"/>
                <w:lang w:val="sr-Cyrl-CS"/>
              </w:rPr>
              <w:t>Медицина</w:t>
            </w:r>
          </w:p>
        </w:tc>
      </w:tr>
      <w:tr w:rsidR="001A5CD2" w:rsidRPr="00FD4AB1" w14:paraId="7CFF61B4" w14:textId="77777777" w:rsidTr="00B25DDD">
        <w:trPr>
          <w:trHeight w:val="284"/>
          <w:jc w:val="center"/>
        </w:trPr>
        <w:tc>
          <w:tcPr>
            <w:tcW w:w="784" w:type="pct"/>
            <w:gridSpan w:val="3"/>
            <w:vAlign w:val="center"/>
          </w:tcPr>
          <w:p w14:paraId="75C77073"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403" w:type="pct"/>
            <w:gridSpan w:val="2"/>
            <w:vAlign w:val="center"/>
          </w:tcPr>
          <w:p w14:paraId="7F31D772" w14:textId="77777777" w:rsidR="001A5CD2" w:rsidRPr="002B0DD0" w:rsidRDefault="001A5CD2" w:rsidP="0032462C">
            <w:pPr>
              <w:jc w:val="center"/>
              <w:rPr>
                <w:sz w:val="18"/>
                <w:szCs w:val="18"/>
                <w:lang w:val="sr-Cyrl-CS"/>
              </w:rPr>
            </w:pPr>
            <w:r>
              <w:rPr>
                <w:sz w:val="18"/>
                <w:szCs w:val="18"/>
              </w:rPr>
              <w:t>2001</w:t>
            </w:r>
            <w:r w:rsidRPr="002B0DD0">
              <w:rPr>
                <w:sz w:val="18"/>
                <w:szCs w:val="18"/>
                <w:lang w:val="sr-Cyrl-CS"/>
              </w:rPr>
              <w:t>.</w:t>
            </w:r>
          </w:p>
        </w:tc>
        <w:tc>
          <w:tcPr>
            <w:tcW w:w="2128" w:type="pct"/>
            <w:gridSpan w:val="6"/>
            <w:vAlign w:val="center"/>
          </w:tcPr>
          <w:p w14:paraId="3623315E" w14:textId="77777777" w:rsidR="001A5CD2" w:rsidRPr="002B0DD0" w:rsidRDefault="001A5CD2" w:rsidP="0032462C">
            <w:pPr>
              <w:rPr>
                <w:sz w:val="18"/>
                <w:szCs w:val="18"/>
                <w:lang w:val="sr-Cyrl-CS"/>
              </w:rPr>
            </w:pPr>
            <w:r w:rsidRPr="002B0DD0">
              <w:rPr>
                <w:sz w:val="18"/>
                <w:szCs w:val="18"/>
                <w:lang w:val="sr-Cyrl-CS"/>
              </w:rPr>
              <w:t xml:space="preserve">Медицински факултет, </w:t>
            </w:r>
            <w:r w:rsidRPr="009D5849">
              <w:rPr>
                <w:sz w:val="18"/>
                <w:szCs w:val="18"/>
                <w:lang w:val="sr-Cyrl-CS"/>
              </w:rPr>
              <w:t>Универзитет у Новом Саду</w:t>
            </w:r>
          </w:p>
        </w:tc>
        <w:tc>
          <w:tcPr>
            <w:tcW w:w="1684" w:type="pct"/>
            <w:gridSpan w:val="4"/>
            <w:vAlign w:val="center"/>
          </w:tcPr>
          <w:p w14:paraId="7F29ADD9" w14:textId="77777777" w:rsidR="001A5CD2" w:rsidRPr="002B0DD0" w:rsidRDefault="001A5CD2" w:rsidP="0032462C">
            <w:pPr>
              <w:rPr>
                <w:sz w:val="18"/>
                <w:szCs w:val="18"/>
                <w:lang w:val="sr-Cyrl-CS"/>
              </w:rPr>
            </w:pPr>
            <w:r w:rsidRPr="009D5849">
              <w:rPr>
                <w:sz w:val="18"/>
                <w:szCs w:val="18"/>
                <w:lang w:val="sr-Cyrl-CS"/>
              </w:rPr>
              <w:t>Клиничка фармакологија</w:t>
            </w:r>
          </w:p>
        </w:tc>
      </w:tr>
      <w:tr w:rsidR="001A5CD2" w:rsidRPr="00FD4AB1" w14:paraId="1F1B07B8" w14:textId="77777777" w:rsidTr="00B25DDD">
        <w:trPr>
          <w:trHeight w:val="284"/>
          <w:jc w:val="center"/>
        </w:trPr>
        <w:tc>
          <w:tcPr>
            <w:tcW w:w="784" w:type="pct"/>
            <w:gridSpan w:val="3"/>
            <w:vAlign w:val="center"/>
          </w:tcPr>
          <w:p w14:paraId="6C542A9A"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403" w:type="pct"/>
            <w:gridSpan w:val="2"/>
            <w:vAlign w:val="center"/>
          </w:tcPr>
          <w:p w14:paraId="73F34BA8" w14:textId="77777777" w:rsidR="001A5CD2" w:rsidRPr="00FA05C1" w:rsidRDefault="001A5CD2" w:rsidP="0032462C">
            <w:pPr>
              <w:jc w:val="center"/>
              <w:rPr>
                <w:sz w:val="18"/>
                <w:szCs w:val="18"/>
                <w:lang w:val="sr-Latn-BA"/>
              </w:rPr>
            </w:pPr>
            <w:r>
              <w:rPr>
                <w:sz w:val="18"/>
                <w:szCs w:val="18"/>
                <w:lang w:val="sr-Latn-BA"/>
              </w:rPr>
              <w:t>1996.</w:t>
            </w:r>
          </w:p>
        </w:tc>
        <w:tc>
          <w:tcPr>
            <w:tcW w:w="2128" w:type="pct"/>
            <w:gridSpan w:val="6"/>
            <w:vAlign w:val="center"/>
          </w:tcPr>
          <w:p w14:paraId="57AA53A8"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Крагујевцу</w:t>
            </w:r>
          </w:p>
        </w:tc>
        <w:tc>
          <w:tcPr>
            <w:tcW w:w="1684" w:type="pct"/>
            <w:gridSpan w:val="4"/>
            <w:vAlign w:val="center"/>
          </w:tcPr>
          <w:p w14:paraId="3C5835F7" w14:textId="77777777" w:rsidR="001A5CD2" w:rsidRPr="002B0DD0" w:rsidRDefault="001A5CD2" w:rsidP="0032462C">
            <w:pPr>
              <w:rPr>
                <w:sz w:val="18"/>
                <w:szCs w:val="18"/>
                <w:lang w:val="sr-Cyrl-CS"/>
              </w:rPr>
            </w:pPr>
            <w:r w:rsidRPr="002B0DD0">
              <w:rPr>
                <w:sz w:val="18"/>
                <w:szCs w:val="18"/>
                <w:lang w:val="sr-Cyrl-CS"/>
              </w:rPr>
              <w:t>Медицина</w:t>
            </w:r>
          </w:p>
        </w:tc>
      </w:tr>
      <w:tr w:rsidR="001A5CD2" w:rsidRPr="00FD4AB1" w14:paraId="2B50C3B5" w14:textId="77777777" w:rsidTr="00B25DDD">
        <w:trPr>
          <w:trHeight w:val="284"/>
          <w:jc w:val="center"/>
        </w:trPr>
        <w:tc>
          <w:tcPr>
            <w:tcW w:w="784" w:type="pct"/>
            <w:gridSpan w:val="3"/>
            <w:vAlign w:val="center"/>
          </w:tcPr>
          <w:p w14:paraId="6B03E027" w14:textId="77777777" w:rsidR="001A5CD2" w:rsidRPr="00FD4AB1" w:rsidRDefault="001A5CD2" w:rsidP="0032462C">
            <w:pPr>
              <w:rPr>
                <w:sz w:val="18"/>
                <w:szCs w:val="18"/>
                <w:lang w:val="sr-Cyrl-CS"/>
              </w:rPr>
            </w:pPr>
            <w:r w:rsidRPr="00FD4AB1">
              <w:rPr>
                <w:sz w:val="18"/>
                <w:szCs w:val="18"/>
                <w:lang w:val="sr-Cyrl-CS"/>
              </w:rPr>
              <w:t>Диплома</w:t>
            </w:r>
          </w:p>
        </w:tc>
        <w:tc>
          <w:tcPr>
            <w:tcW w:w="403" w:type="pct"/>
            <w:gridSpan w:val="2"/>
            <w:vAlign w:val="center"/>
          </w:tcPr>
          <w:p w14:paraId="0EBB2EDC" w14:textId="77777777" w:rsidR="001A5CD2" w:rsidRPr="002B0DD0" w:rsidRDefault="001A5CD2" w:rsidP="0032462C">
            <w:pPr>
              <w:jc w:val="center"/>
              <w:rPr>
                <w:sz w:val="18"/>
                <w:szCs w:val="18"/>
                <w:lang w:val="sr-Cyrl-CS"/>
              </w:rPr>
            </w:pPr>
            <w:r w:rsidRPr="002B0DD0">
              <w:rPr>
                <w:sz w:val="18"/>
                <w:szCs w:val="18"/>
                <w:lang w:val="sr-Cyrl-CS"/>
              </w:rPr>
              <w:t>19</w:t>
            </w:r>
            <w:r>
              <w:rPr>
                <w:sz w:val="18"/>
                <w:szCs w:val="18"/>
              </w:rPr>
              <w:t>93</w:t>
            </w:r>
            <w:r w:rsidRPr="002B0DD0">
              <w:rPr>
                <w:sz w:val="18"/>
                <w:szCs w:val="18"/>
                <w:lang w:val="sr-Cyrl-CS"/>
              </w:rPr>
              <w:t>.</w:t>
            </w:r>
          </w:p>
        </w:tc>
        <w:tc>
          <w:tcPr>
            <w:tcW w:w="2128" w:type="pct"/>
            <w:gridSpan w:val="6"/>
            <w:vAlign w:val="center"/>
          </w:tcPr>
          <w:p w14:paraId="3E01569C"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Крагујевцу</w:t>
            </w:r>
          </w:p>
        </w:tc>
        <w:tc>
          <w:tcPr>
            <w:tcW w:w="1684" w:type="pct"/>
            <w:gridSpan w:val="4"/>
            <w:vAlign w:val="center"/>
          </w:tcPr>
          <w:p w14:paraId="54646A59" w14:textId="77777777" w:rsidR="001A5CD2" w:rsidRPr="002B0DD0" w:rsidRDefault="001A5CD2" w:rsidP="0032462C">
            <w:pPr>
              <w:rPr>
                <w:sz w:val="18"/>
                <w:szCs w:val="18"/>
                <w:lang w:val="sr-Cyrl-CS"/>
              </w:rPr>
            </w:pPr>
            <w:r w:rsidRPr="002B0DD0">
              <w:rPr>
                <w:sz w:val="18"/>
                <w:szCs w:val="18"/>
                <w:lang w:val="sr-Cyrl-CS"/>
              </w:rPr>
              <w:t>Медицина</w:t>
            </w:r>
          </w:p>
        </w:tc>
      </w:tr>
      <w:tr w:rsidR="001A5CD2" w:rsidRPr="00A22864" w14:paraId="02EBB7D7" w14:textId="77777777" w:rsidTr="00DF2E84">
        <w:trPr>
          <w:trHeight w:val="227"/>
          <w:jc w:val="center"/>
        </w:trPr>
        <w:tc>
          <w:tcPr>
            <w:tcW w:w="5000" w:type="pct"/>
            <w:gridSpan w:val="15"/>
            <w:vAlign w:val="center"/>
          </w:tcPr>
          <w:p w14:paraId="5470B565"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2F2096EE" w14:textId="77777777" w:rsidTr="00B25DDD">
        <w:trPr>
          <w:trHeight w:val="227"/>
          <w:jc w:val="center"/>
        </w:trPr>
        <w:tc>
          <w:tcPr>
            <w:tcW w:w="266" w:type="pct"/>
            <w:gridSpan w:val="2"/>
            <w:vAlign w:val="center"/>
          </w:tcPr>
          <w:p w14:paraId="27F865E9" w14:textId="77777777" w:rsidR="001A5CD2" w:rsidRPr="00CC6C48" w:rsidRDefault="001A5CD2" w:rsidP="0032462C">
            <w:pPr>
              <w:spacing w:after="60"/>
              <w:rPr>
                <w:sz w:val="18"/>
                <w:szCs w:val="18"/>
                <w:lang w:val="sr-Cyrl-CS"/>
              </w:rPr>
            </w:pPr>
            <w:r w:rsidRPr="00CC6C48">
              <w:rPr>
                <w:sz w:val="18"/>
                <w:szCs w:val="18"/>
                <w:lang w:val="sr-Cyrl-CS"/>
              </w:rPr>
              <w:t>Р.Б.</w:t>
            </w:r>
          </w:p>
        </w:tc>
        <w:tc>
          <w:tcPr>
            <w:tcW w:w="2302" w:type="pct"/>
            <w:gridSpan w:val="7"/>
            <w:vAlign w:val="center"/>
          </w:tcPr>
          <w:p w14:paraId="7F6A54F7"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1082" w:type="pct"/>
            <w:gridSpan w:val="3"/>
            <w:vAlign w:val="center"/>
          </w:tcPr>
          <w:p w14:paraId="2D4A76DA"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676" w:type="pct"/>
            <w:gridSpan w:val="2"/>
            <w:vAlign w:val="center"/>
          </w:tcPr>
          <w:p w14:paraId="1CBE4B0F"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674" w:type="pct"/>
            <w:vAlign w:val="center"/>
          </w:tcPr>
          <w:p w14:paraId="4B524B53"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B25DDD" w:rsidRPr="00A22864" w14:paraId="365865C8" w14:textId="77777777" w:rsidTr="00B25DDD">
        <w:trPr>
          <w:trHeight w:val="227"/>
          <w:jc w:val="center"/>
        </w:trPr>
        <w:tc>
          <w:tcPr>
            <w:tcW w:w="266" w:type="pct"/>
            <w:gridSpan w:val="2"/>
            <w:vAlign w:val="center"/>
          </w:tcPr>
          <w:p w14:paraId="104AF1E5" w14:textId="3DD5DD2F" w:rsidR="00B25DDD" w:rsidRPr="00CC6C48" w:rsidRDefault="00B25DDD" w:rsidP="00B25DDD">
            <w:pPr>
              <w:spacing w:after="60"/>
              <w:rPr>
                <w:sz w:val="18"/>
                <w:szCs w:val="18"/>
                <w:lang w:val="sr-Cyrl-CS"/>
              </w:rPr>
            </w:pPr>
            <w:r w:rsidRPr="009B6EFA">
              <w:rPr>
                <w:color w:val="000000"/>
                <w:sz w:val="18"/>
                <w:szCs w:val="18"/>
              </w:rPr>
              <w:t>1</w:t>
            </w:r>
          </w:p>
        </w:tc>
        <w:tc>
          <w:tcPr>
            <w:tcW w:w="2302" w:type="pct"/>
            <w:gridSpan w:val="7"/>
            <w:vAlign w:val="bottom"/>
          </w:tcPr>
          <w:p w14:paraId="262E91F8" w14:textId="42D2C253" w:rsidR="00B25DDD" w:rsidRPr="00CC6C48" w:rsidRDefault="00B25DDD" w:rsidP="00B25DDD">
            <w:pPr>
              <w:spacing w:after="60"/>
              <w:rPr>
                <w:sz w:val="18"/>
                <w:szCs w:val="18"/>
                <w:lang w:val="sr-Cyrl-CS"/>
              </w:rPr>
            </w:pPr>
            <w:proofErr w:type="spellStart"/>
            <w:r w:rsidRPr="009B6EFA">
              <w:rPr>
                <w:color w:val="000000"/>
                <w:sz w:val="18"/>
                <w:szCs w:val="18"/>
              </w:rPr>
              <w:t>Утицај</w:t>
            </w:r>
            <w:proofErr w:type="spellEnd"/>
            <w:r w:rsidRPr="009B6EFA">
              <w:rPr>
                <w:color w:val="000000"/>
                <w:sz w:val="18"/>
                <w:szCs w:val="18"/>
              </w:rPr>
              <w:t xml:space="preserve"> </w:t>
            </w:r>
            <w:proofErr w:type="spellStart"/>
            <w:r w:rsidRPr="009B6EFA">
              <w:rPr>
                <w:color w:val="000000"/>
                <w:sz w:val="18"/>
                <w:szCs w:val="18"/>
              </w:rPr>
              <w:t>натријум</w:t>
            </w:r>
            <w:proofErr w:type="spellEnd"/>
            <w:r w:rsidRPr="009B6EFA">
              <w:rPr>
                <w:color w:val="000000"/>
                <w:sz w:val="18"/>
                <w:szCs w:val="18"/>
              </w:rPr>
              <w:t xml:space="preserve"> </w:t>
            </w:r>
            <w:proofErr w:type="spellStart"/>
            <w:r w:rsidRPr="009B6EFA">
              <w:rPr>
                <w:color w:val="000000"/>
                <w:sz w:val="18"/>
                <w:szCs w:val="18"/>
              </w:rPr>
              <w:t>бикарбоната</w:t>
            </w:r>
            <w:proofErr w:type="spellEnd"/>
            <w:r w:rsidRPr="009B6EFA">
              <w:rPr>
                <w:color w:val="000000"/>
                <w:sz w:val="18"/>
                <w:szCs w:val="18"/>
              </w:rPr>
              <w:t xml:space="preserve"> и </w:t>
            </w:r>
            <w:proofErr w:type="spellStart"/>
            <w:r w:rsidRPr="009B6EFA">
              <w:rPr>
                <w:color w:val="000000"/>
                <w:sz w:val="18"/>
                <w:szCs w:val="18"/>
              </w:rPr>
              <w:t>стандардних</w:t>
            </w:r>
            <w:proofErr w:type="spellEnd"/>
            <w:r w:rsidRPr="009B6EFA">
              <w:rPr>
                <w:color w:val="000000"/>
                <w:sz w:val="18"/>
                <w:szCs w:val="18"/>
              </w:rPr>
              <w:t xml:space="preserve"> </w:t>
            </w:r>
            <w:proofErr w:type="spellStart"/>
            <w:r w:rsidRPr="009B6EFA">
              <w:rPr>
                <w:color w:val="000000"/>
                <w:sz w:val="18"/>
                <w:szCs w:val="18"/>
              </w:rPr>
              <w:t>антидота</w:t>
            </w:r>
            <w:proofErr w:type="spellEnd"/>
            <w:r w:rsidRPr="009B6EFA">
              <w:rPr>
                <w:color w:val="000000"/>
                <w:sz w:val="18"/>
                <w:szCs w:val="18"/>
              </w:rPr>
              <w:t xml:space="preserve"> </w:t>
            </w:r>
            <w:proofErr w:type="spellStart"/>
            <w:r w:rsidRPr="009B6EFA">
              <w:rPr>
                <w:color w:val="000000"/>
                <w:sz w:val="18"/>
                <w:szCs w:val="18"/>
              </w:rPr>
              <w:t>на</w:t>
            </w:r>
            <w:proofErr w:type="spellEnd"/>
            <w:r w:rsidRPr="009B6EFA">
              <w:rPr>
                <w:color w:val="000000"/>
                <w:sz w:val="18"/>
                <w:szCs w:val="18"/>
              </w:rPr>
              <w:t xml:space="preserve"> </w:t>
            </w:r>
            <w:proofErr w:type="spellStart"/>
            <w:r w:rsidRPr="009B6EFA">
              <w:rPr>
                <w:color w:val="000000"/>
                <w:sz w:val="18"/>
                <w:szCs w:val="18"/>
              </w:rPr>
              <w:t>ацидо-базни</w:t>
            </w:r>
            <w:proofErr w:type="spellEnd"/>
            <w:r w:rsidRPr="009B6EFA">
              <w:rPr>
                <w:color w:val="000000"/>
                <w:sz w:val="18"/>
                <w:szCs w:val="18"/>
              </w:rPr>
              <w:t xml:space="preserve"> </w:t>
            </w:r>
            <w:proofErr w:type="spellStart"/>
            <w:r w:rsidRPr="009B6EFA">
              <w:rPr>
                <w:color w:val="000000"/>
                <w:sz w:val="18"/>
                <w:szCs w:val="18"/>
              </w:rPr>
              <w:t>статус</w:t>
            </w:r>
            <w:proofErr w:type="spellEnd"/>
            <w:r w:rsidRPr="009B6EFA">
              <w:rPr>
                <w:color w:val="000000"/>
                <w:sz w:val="18"/>
                <w:szCs w:val="18"/>
              </w:rPr>
              <w:t xml:space="preserve"> </w:t>
            </w:r>
            <w:proofErr w:type="spellStart"/>
            <w:r w:rsidRPr="009B6EFA">
              <w:rPr>
                <w:color w:val="000000"/>
                <w:sz w:val="18"/>
                <w:szCs w:val="18"/>
              </w:rPr>
              <w:t>пацова</w:t>
            </w:r>
            <w:proofErr w:type="spellEnd"/>
            <w:r w:rsidRPr="009B6EFA">
              <w:rPr>
                <w:color w:val="000000"/>
                <w:sz w:val="18"/>
                <w:szCs w:val="18"/>
              </w:rPr>
              <w:t xml:space="preserve"> </w:t>
            </w:r>
            <w:proofErr w:type="spellStart"/>
            <w:r w:rsidRPr="009B6EFA">
              <w:rPr>
                <w:color w:val="000000"/>
                <w:sz w:val="18"/>
                <w:szCs w:val="18"/>
              </w:rPr>
              <w:t>акутно</w:t>
            </w:r>
            <w:proofErr w:type="spellEnd"/>
            <w:r w:rsidRPr="009B6EFA">
              <w:rPr>
                <w:color w:val="000000"/>
                <w:sz w:val="18"/>
                <w:szCs w:val="18"/>
              </w:rPr>
              <w:t xml:space="preserve"> </w:t>
            </w:r>
            <w:proofErr w:type="spellStart"/>
            <w:r w:rsidRPr="009B6EFA">
              <w:rPr>
                <w:color w:val="000000"/>
                <w:sz w:val="18"/>
                <w:szCs w:val="18"/>
              </w:rPr>
              <w:t>трованих</w:t>
            </w:r>
            <w:proofErr w:type="spellEnd"/>
            <w:r w:rsidRPr="009B6EFA">
              <w:rPr>
                <w:color w:val="000000"/>
                <w:sz w:val="18"/>
                <w:szCs w:val="18"/>
              </w:rPr>
              <w:t xml:space="preserve"> </w:t>
            </w:r>
            <w:proofErr w:type="spellStart"/>
            <w:r w:rsidRPr="009B6EFA">
              <w:rPr>
                <w:color w:val="000000"/>
                <w:sz w:val="18"/>
                <w:szCs w:val="18"/>
              </w:rPr>
              <w:t>малатионом</w:t>
            </w:r>
            <w:proofErr w:type="spellEnd"/>
          </w:p>
        </w:tc>
        <w:tc>
          <w:tcPr>
            <w:tcW w:w="1082" w:type="pct"/>
            <w:gridSpan w:val="3"/>
            <w:vAlign w:val="center"/>
          </w:tcPr>
          <w:p w14:paraId="63A29E46" w14:textId="39525BCF" w:rsidR="00B25DDD" w:rsidRPr="00CC6C48" w:rsidRDefault="00B25DDD" w:rsidP="00B25DDD">
            <w:pPr>
              <w:spacing w:after="60"/>
              <w:rPr>
                <w:sz w:val="18"/>
                <w:szCs w:val="18"/>
                <w:lang w:val="sr-Cyrl-CS"/>
              </w:rPr>
            </w:pPr>
            <w:proofErr w:type="spellStart"/>
            <w:r w:rsidRPr="009B6EFA">
              <w:rPr>
                <w:color w:val="000000"/>
                <w:sz w:val="18"/>
                <w:szCs w:val="18"/>
              </w:rPr>
              <w:t>Мирослав</w:t>
            </w:r>
            <w:proofErr w:type="spellEnd"/>
            <w:r w:rsidRPr="009B6EFA">
              <w:rPr>
                <w:color w:val="000000"/>
                <w:sz w:val="18"/>
                <w:szCs w:val="18"/>
              </w:rPr>
              <w:t xml:space="preserve"> </w:t>
            </w:r>
            <w:proofErr w:type="spellStart"/>
            <w:r w:rsidRPr="009B6EFA">
              <w:rPr>
                <w:color w:val="000000"/>
                <w:sz w:val="18"/>
                <w:szCs w:val="18"/>
              </w:rPr>
              <w:t>Марковић</w:t>
            </w:r>
            <w:proofErr w:type="spellEnd"/>
          </w:p>
        </w:tc>
        <w:tc>
          <w:tcPr>
            <w:tcW w:w="676" w:type="pct"/>
            <w:gridSpan w:val="2"/>
            <w:vAlign w:val="center"/>
          </w:tcPr>
          <w:p w14:paraId="709ED2B2" w14:textId="2798F1B6" w:rsidR="00B25DDD" w:rsidRPr="00CC6C48" w:rsidRDefault="00B25DDD" w:rsidP="00B25DDD">
            <w:pPr>
              <w:spacing w:after="60"/>
              <w:rPr>
                <w:sz w:val="18"/>
                <w:szCs w:val="18"/>
                <w:lang w:val="sr-Cyrl-CS"/>
              </w:rPr>
            </w:pPr>
            <w:r w:rsidRPr="009B6EFA">
              <w:rPr>
                <w:color w:val="000000"/>
                <w:sz w:val="18"/>
                <w:szCs w:val="18"/>
              </w:rPr>
              <w:t>2010.</w:t>
            </w:r>
          </w:p>
        </w:tc>
        <w:tc>
          <w:tcPr>
            <w:tcW w:w="674" w:type="pct"/>
            <w:vAlign w:val="center"/>
          </w:tcPr>
          <w:p w14:paraId="1805ECC1" w14:textId="317DA0F8" w:rsidR="00B25DDD" w:rsidRPr="00CC6C48" w:rsidRDefault="00B25DDD" w:rsidP="00B25DDD">
            <w:pPr>
              <w:spacing w:after="60"/>
              <w:rPr>
                <w:sz w:val="18"/>
                <w:szCs w:val="18"/>
                <w:lang w:val="sr-Cyrl-CS"/>
              </w:rPr>
            </w:pPr>
            <w:r w:rsidRPr="009B6EFA">
              <w:rPr>
                <w:color w:val="000000"/>
                <w:sz w:val="18"/>
                <w:szCs w:val="18"/>
              </w:rPr>
              <w:t>2012.</w:t>
            </w:r>
          </w:p>
        </w:tc>
      </w:tr>
      <w:tr w:rsidR="00B25DDD" w:rsidRPr="00A22864" w14:paraId="14A40F47" w14:textId="77777777" w:rsidTr="00B25DDD">
        <w:trPr>
          <w:trHeight w:val="227"/>
          <w:jc w:val="center"/>
        </w:trPr>
        <w:tc>
          <w:tcPr>
            <w:tcW w:w="266" w:type="pct"/>
            <w:gridSpan w:val="2"/>
            <w:vAlign w:val="center"/>
          </w:tcPr>
          <w:p w14:paraId="78456FF0" w14:textId="3B95195E" w:rsidR="00B25DDD" w:rsidRPr="00CC6C48" w:rsidRDefault="00B25DDD" w:rsidP="00B25DDD">
            <w:pPr>
              <w:spacing w:after="60"/>
              <w:rPr>
                <w:sz w:val="18"/>
                <w:szCs w:val="18"/>
                <w:lang w:val="sr-Cyrl-CS"/>
              </w:rPr>
            </w:pPr>
            <w:r w:rsidRPr="009B6EFA">
              <w:rPr>
                <w:color w:val="000000"/>
                <w:sz w:val="18"/>
                <w:szCs w:val="18"/>
              </w:rPr>
              <w:t>2</w:t>
            </w:r>
          </w:p>
        </w:tc>
        <w:tc>
          <w:tcPr>
            <w:tcW w:w="2302" w:type="pct"/>
            <w:gridSpan w:val="7"/>
            <w:vAlign w:val="bottom"/>
          </w:tcPr>
          <w:p w14:paraId="1AE43291" w14:textId="37E0B6D4" w:rsidR="00B25DDD" w:rsidRPr="00CC6C48" w:rsidRDefault="00B25DDD" w:rsidP="00B25DDD">
            <w:pPr>
              <w:spacing w:after="60"/>
              <w:rPr>
                <w:sz w:val="18"/>
                <w:szCs w:val="18"/>
                <w:lang w:val="sr-Cyrl-CS"/>
              </w:rPr>
            </w:pPr>
            <w:proofErr w:type="spellStart"/>
            <w:r w:rsidRPr="009B6EFA">
              <w:rPr>
                <w:color w:val="000000"/>
                <w:sz w:val="18"/>
                <w:szCs w:val="18"/>
              </w:rPr>
              <w:t>Предиктивни</w:t>
            </w:r>
            <w:proofErr w:type="spellEnd"/>
            <w:r w:rsidRPr="009B6EFA">
              <w:rPr>
                <w:color w:val="000000"/>
                <w:sz w:val="18"/>
                <w:szCs w:val="18"/>
              </w:rPr>
              <w:t xml:space="preserve"> </w:t>
            </w:r>
            <w:proofErr w:type="spellStart"/>
            <w:r w:rsidRPr="009B6EFA">
              <w:rPr>
                <w:color w:val="000000"/>
                <w:sz w:val="18"/>
                <w:szCs w:val="18"/>
              </w:rPr>
              <w:t>фактори</w:t>
            </w:r>
            <w:proofErr w:type="spellEnd"/>
            <w:r w:rsidRPr="009B6EFA">
              <w:rPr>
                <w:color w:val="000000"/>
                <w:sz w:val="18"/>
                <w:szCs w:val="18"/>
              </w:rPr>
              <w:t xml:space="preserve"> </w:t>
            </w:r>
            <w:proofErr w:type="spellStart"/>
            <w:r w:rsidRPr="009B6EFA">
              <w:rPr>
                <w:color w:val="000000"/>
                <w:sz w:val="18"/>
                <w:szCs w:val="18"/>
              </w:rPr>
              <w:t>настанка</w:t>
            </w:r>
            <w:proofErr w:type="spellEnd"/>
            <w:r w:rsidRPr="009B6EFA">
              <w:rPr>
                <w:color w:val="000000"/>
                <w:sz w:val="18"/>
                <w:szCs w:val="18"/>
              </w:rPr>
              <w:t xml:space="preserve"> и </w:t>
            </w:r>
            <w:proofErr w:type="spellStart"/>
            <w:r w:rsidRPr="009B6EFA">
              <w:rPr>
                <w:color w:val="000000"/>
                <w:sz w:val="18"/>
                <w:szCs w:val="18"/>
              </w:rPr>
              <w:t>исхода</w:t>
            </w:r>
            <w:proofErr w:type="spellEnd"/>
            <w:r w:rsidRPr="009B6EFA">
              <w:rPr>
                <w:color w:val="000000"/>
                <w:sz w:val="18"/>
                <w:szCs w:val="18"/>
              </w:rPr>
              <w:t xml:space="preserve"> </w:t>
            </w:r>
            <w:proofErr w:type="spellStart"/>
            <w:r w:rsidRPr="009B6EFA">
              <w:rPr>
                <w:color w:val="000000"/>
                <w:sz w:val="18"/>
                <w:szCs w:val="18"/>
              </w:rPr>
              <w:t>лечења</w:t>
            </w:r>
            <w:proofErr w:type="spellEnd"/>
            <w:r w:rsidRPr="009B6EFA">
              <w:rPr>
                <w:color w:val="000000"/>
                <w:sz w:val="18"/>
                <w:szCs w:val="18"/>
              </w:rPr>
              <w:t xml:space="preserve"> </w:t>
            </w:r>
            <w:proofErr w:type="spellStart"/>
            <w:r w:rsidRPr="009B6EFA">
              <w:rPr>
                <w:color w:val="000000"/>
                <w:sz w:val="18"/>
                <w:szCs w:val="18"/>
              </w:rPr>
              <w:t>јаког</w:t>
            </w:r>
            <w:proofErr w:type="spellEnd"/>
            <w:r w:rsidRPr="009B6EFA">
              <w:rPr>
                <w:color w:val="000000"/>
                <w:sz w:val="18"/>
                <w:szCs w:val="18"/>
              </w:rPr>
              <w:t xml:space="preserve"> </w:t>
            </w:r>
            <w:proofErr w:type="spellStart"/>
            <w:r w:rsidRPr="009B6EFA">
              <w:rPr>
                <w:color w:val="000000"/>
                <w:sz w:val="18"/>
                <w:szCs w:val="18"/>
              </w:rPr>
              <w:t>постоперативног</w:t>
            </w:r>
            <w:proofErr w:type="spellEnd"/>
            <w:r w:rsidRPr="009B6EFA">
              <w:rPr>
                <w:color w:val="000000"/>
                <w:sz w:val="18"/>
                <w:szCs w:val="18"/>
              </w:rPr>
              <w:t xml:space="preserve"> </w:t>
            </w:r>
            <w:proofErr w:type="spellStart"/>
            <w:r w:rsidRPr="009B6EFA">
              <w:rPr>
                <w:color w:val="000000"/>
                <w:sz w:val="18"/>
                <w:szCs w:val="18"/>
              </w:rPr>
              <w:t>бола</w:t>
            </w:r>
            <w:proofErr w:type="spellEnd"/>
            <w:r w:rsidRPr="009B6EFA">
              <w:rPr>
                <w:color w:val="000000"/>
                <w:sz w:val="18"/>
                <w:szCs w:val="18"/>
              </w:rPr>
              <w:t xml:space="preserve"> </w:t>
            </w:r>
            <w:proofErr w:type="spellStart"/>
            <w:r w:rsidRPr="009B6EFA">
              <w:rPr>
                <w:color w:val="000000"/>
                <w:sz w:val="18"/>
                <w:szCs w:val="18"/>
              </w:rPr>
              <w:t>код</w:t>
            </w:r>
            <w:proofErr w:type="spellEnd"/>
            <w:r w:rsidRPr="009B6EFA">
              <w:rPr>
                <w:color w:val="000000"/>
                <w:sz w:val="18"/>
                <w:szCs w:val="18"/>
              </w:rPr>
              <w:t xml:space="preserve"> </w:t>
            </w:r>
            <w:proofErr w:type="spellStart"/>
            <w:r w:rsidRPr="009B6EFA">
              <w:rPr>
                <w:color w:val="000000"/>
                <w:sz w:val="18"/>
                <w:szCs w:val="18"/>
              </w:rPr>
              <w:t>болесника</w:t>
            </w:r>
            <w:proofErr w:type="spellEnd"/>
            <w:r w:rsidRPr="009B6EFA">
              <w:rPr>
                <w:color w:val="000000"/>
                <w:sz w:val="18"/>
                <w:szCs w:val="18"/>
              </w:rPr>
              <w:t xml:space="preserve"> </w:t>
            </w:r>
            <w:proofErr w:type="spellStart"/>
            <w:r w:rsidRPr="009B6EFA">
              <w:rPr>
                <w:color w:val="000000"/>
                <w:sz w:val="18"/>
                <w:szCs w:val="18"/>
              </w:rPr>
              <w:t>са</w:t>
            </w:r>
            <w:proofErr w:type="spellEnd"/>
            <w:r w:rsidRPr="009B6EFA">
              <w:rPr>
                <w:color w:val="000000"/>
                <w:sz w:val="18"/>
                <w:szCs w:val="18"/>
              </w:rPr>
              <w:t xml:space="preserve"> </w:t>
            </w:r>
            <w:proofErr w:type="spellStart"/>
            <w:r w:rsidRPr="009B6EFA">
              <w:rPr>
                <w:color w:val="000000"/>
                <w:sz w:val="18"/>
                <w:szCs w:val="18"/>
              </w:rPr>
              <w:t>уградњом</w:t>
            </w:r>
            <w:proofErr w:type="spellEnd"/>
            <w:r w:rsidRPr="009B6EFA">
              <w:rPr>
                <w:color w:val="000000"/>
                <w:sz w:val="18"/>
                <w:szCs w:val="18"/>
              </w:rPr>
              <w:t xml:space="preserve"> </w:t>
            </w:r>
            <w:proofErr w:type="spellStart"/>
            <w:r w:rsidRPr="009B6EFA">
              <w:rPr>
                <w:color w:val="000000"/>
                <w:sz w:val="18"/>
                <w:szCs w:val="18"/>
              </w:rPr>
              <w:t>тоталне</w:t>
            </w:r>
            <w:proofErr w:type="spellEnd"/>
            <w:r w:rsidRPr="009B6EFA">
              <w:rPr>
                <w:color w:val="000000"/>
                <w:sz w:val="18"/>
                <w:szCs w:val="18"/>
              </w:rPr>
              <w:t xml:space="preserve"> </w:t>
            </w:r>
            <w:proofErr w:type="spellStart"/>
            <w:r w:rsidRPr="009B6EFA">
              <w:rPr>
                <w:color w:val="000000"/>
                <w:sz w:val="18"/>
                <w:szCs w:val="18"/>
              </w:rPr>
              <w:t>ендопротезе</w:t>
            </w:r>
            <w:proofErr w:type="spellEnd"/>
            <w:r w:rsidRPr="009B6EFA">
              <w:rPr>
                <w:color w:val="000000"/>
                <w:sz w:val="18"/>
                <w:szCs w:val="18"/>
              </w:rPr>
              <w:t xml:space="preserve"> </w:t>
            </w:r>
            <w:proofErr w:type="spellStart"/>
            <w:r w:rsidRPr="009B6EFA">
              <w:rPr>
                <w:color w:val="000000"/>
                <w:sz w:val="18"/>
                <w:szCs w:val="18"/>
              </w:rPr>
              <w:t>кука</w:t>
            </w:r>
            <w:proofErr w:type="spellEnd"/>
          </w:p>
        </w:tc>
        <w:tc>
          <w:tcPr>
            <w:tcW w:w="1082" w:type="pct"/>
            <w:gridSpan w:val="3"/>
            <w:vAlign w:val="center"/>
          </w:tcPr>
          <w:p w14:paraId="3F749933" w14:textId="76FDE3F1" w:rsidR="00B25DDD" w:rsidRPr="00CC6C48" w:rsidRDefault="00B25DDD" w:rsidP="00B25DDD">
            <w:pPr>
              <w:spacing w:after="60"/>
              <w:rPr>
                <w:sz w:val="18"/>
                <w:szCs w:val="18"/>
                <w:lang w:val="sr-Cyrl-CS"/>
              </w:rPr>
            </w:pPr>
            <w:proofErr w:type="spellStart"/>
            <w:r w:rsidRPr="009B6EFA">
              <w:rPr>
                <w:color w:val="000000"/>
                <w:sz w:val="18"/>
                <w:szCs w:val="18"/>
              </w:rPr>
              <w:t>Надежда</w:t>
            </w:r>
            <w:proofErr w:type="spellEnd"/>
            <w:r w:rsidRPr="009B6EFA">
              <w:rPr>
                <w:color w:val="000000"/>
                <w:sz w:val="18"/>
                <w:szCs w:val="18"/>
              </w:rPr>
              <w:t xml:space="preserve"> </w:t>
            </w:r>
            <w:proofErr w:type="spellStart"/>
            <w:r w:rsidRPr="009B6EFA">
              <w:rPr>
                <w:color w:val="000000"/>
                <w:sz w:val="18"/>
                <w:szCs w:val="18"/>
              </w:rPr>
              <w:t>Петровић</w:t>
            </w:r>
            <w:proofErr w:type="spellEnd"/>
          </w:p>
        </w:tc>
        <w:tc>
          <w:tcPr>
            <w:tcW w:w="676" w:type="pct"/>
            <w:gridSpan w:val="2"/>
            <w:vAlign w:val="center"/>
          </w:tcPr>
          <w:p w14:paraId="77262007" w14:textId="051E7AAF" w:rsidR="00B25DDD" w:rsidRPr="00CC6C48" w:rsidRDefault="00B25DDD" w:rsidP="00B25DDD">
            <w:pPr>
              <w:spacing w:after="60"/>
              <w:rPr>
                <w:sz w:val="18"/>
                <w:szCs w:val="18"/>
                <w:lang w:val="sr-Cyrl-CS"/>
              </w:rPr>
            </w:pPr>
            <w:r w:rsidRPr="009B6EFA">
              <w:rPr>
                <w:color w:val="000000"/>
                <w:sz w:val="18"/>
                <w:szCs w:val="18"/>
              </w:rPr>
              <w:t>2011.</w:t>
            </w:r>
          </w:p>
        </w:tc>
        <w:tc>
          <w:tcPr>
            <w:tcW w:w="674" w:type="pct"/>
            <w:vAlign w:val="center"/>
          </w:tcPr>
          <w:p w14:paraId="0CA798F8" w14:textId="7D552EDD" w:rsidR="00B25DDD" w:rsidRPr="00CC6C48" w:rsidRDefault="00B25DDD" w:rsidP="00B25DDD">
            <w:pPr>
              <w:spacing w:after="60"/>
              <w:rPr>
                <w:sz w:val="18"/>
                <w:szCs w:val="18"/>
                <w:lang w:val="sr-Cyrl-CS"/>
              </w:rPr>
            </w:pPr>
            <w:r w:rsidRPr="009B6EFA">
              <w:rPr>
                <w:color w:val="000000"/>
                <w:sz w:val="18"/>
                <w:szCs w:val="18"/>
              </w:rPr>
              <w:t>2012.</w:t>
            </w:r>
          </w:p>
        </w:tc>
      </w:tr>
      <w:tr w:rsidR="00B25DDD" w:rsidRPr="00A22864" w14:paraId="610CEB7B" w14:textId="77777777" w:rsidTr="00B25DDD">
        <w:trPr>
          <w:trHeight w:val="227"/>
          <w:jc w:val="center"/>
        </w:trPr>
        <w:tc>
          <w:tcPr>
            <w:tcW w:w="266" w:type="pct"/>
            <w:gridSpan w:val="2"/>
            <w:vAlign w:val="center"/>
          </w:tcPr>
          <w:p w14:paraId="2291F1BC" w14:textId="47F3C354" w:rsidR="00B25DDD" w:rsidRPr="00CC6C48" w:rsidRDefault="00B25DDD" w:rsidP="00B25DDD">
            <w:pPr>
              <w:spacing w:after="60"/>
              <w:rPr>
                <w:sz w:val="18"/>
                <w:szCs w:val="18"/>
                <w:lang w:val="sr-Cyrl-CS"/>
              </w:rPr>
            </w:pPr>
            <w:r w:rsidRPr="009B6EFA">
              <w:rPr>
                <w:color w:val="000000"/>
                <w:sz w:val="18"/>
                <w:szCs w:val="18"/>
              </w:rPr>
              <w:t>3</w:t>
            </w:r>
          </w:p>
        </w:tc>
        <w:tc>
          <w:tcPr>
            <w:tcW w:w="2302" w:type="pct"/>
            <w:gridSpan w:val="7"/>
            <w:vAlign w:val="bottom"/>
          </w:tcPr>
          <w:p w14:paraId="53F37790" w14:textId="1A4FC0E7" w:rsidR="00B25DDD" w:rsidRPr="00CC6C48" w:rsidRDefault="00B25DDD" w:rsidP="00B25DDD">
            <w:pPr>
              <w:spacing w:after="60"/>
              <w:rPr>
                <w:sz w:val="18"/>
                <w:szCs w:val="18"/>
                <w:lang w:val="sr-Cyrl-CS"/>
              </w:rPr>
            </w:pPr>
            <w:proofErr w:type="spellStart"/>
            <w:r w:rsidRPr="009B6EFA">
              <w:rPr>
                <w:color w:val="000000"/>
                <w:sz w:val="18"/>
                <w:szCs w:val="18"/>
              </w:rPr>
              <w:t>Фактори</w:t>
            </w:r>
            <w:proofErr w:type="spellEnd"/>
            <w:r w:rsidRPr="009B6EFA">
              <w:rPr>
                <w:color w:val="000000"/>
                <w:sz w:val="18"/>
                <w:szCs w:val="18"/>
              </w:rPr>
              <w:t xml:space="preserve"> </w:t>
            </w:r>
            <w:proofErr w:type="spellStart"/>
            <w:r w:rsidRPr="009B6EFA">
              <w:rPr>
                <w:color w:val="000000"/>
                <w:sz w:val="18"/>
                <w:szCs w:val="18"/>
              </w:rPr>
              <w:t>ризика</w:t>
            </w:r>
            <w:proofErr w:type="spellEnd"/>
            <w:r w:rsidRPr="009B6EFA">
              <w:rPr>
                <w:color w:val="000000"/>
                <w:sz w:val="18"/>
                <w:szCs w:val="18"/>
              </w:rPr>
              <w:t xml:space="preserve"> </w:t>
            </w:r>
            <w:proofErr w:type="spellStart"/>
            <w:r w:rsidRPr="009B6EFA">
              <w:rPr>
                <w:color w:val="000000"/>
                <w:sz w:val="18"/>
                <w:szCs w:val="18"/>
              </w:rPr>
              <w:t>за</w:t>
            </w:r>
            <w:proofErr w:type="spellEnd"/>
            <w:r w:rsidRPr="009B6EFA">
              <w:rPr>
                <w:color w:val="000000"/>
                <w:sz w:val="18"/>
                <w:szCs w:val="18"/>
              </w:rPr>
              <w:t xml:space="preserve"> </w:t>
            </w:r>
            <w:proofErr w:type="spellStart"/>
            <w:r w:rsidRPr="009B6EFA">
              <w:rPr>
                <w:color w:val="000000"/>
                <w:sz w:val="18"/>
                <w:szCs w:val="18"/>
              </w:rPr>
              <w:t>поремећаје</w:t>
            </w:r>
            <w:proofErr w:type="spellEnd"/>
            <w:r w:rsidRPr="009B6EFA">
              <w:rPr>
                <w:color w:val="000000"/>
                <w:sz w:val="18"/>
                <w:szCs w:val="18"/>
              </w:rPr>
              <w:t xml:space="preserve"> </w:t>
            </w:r>
            <w:proofErr w:type="spellStart"/>
            <w:r w:rsidRPr="009B6EFA">
              <w:rPr>
                <w:color w:val="000000"/>
                <w:sz w:val="18"/>
                <w:szCs w:val="18"/>
              </w:rPr>
              <w:t>хомеостазе</w:t>
            </w:r>
            <w:proofErr w:type="spellEnd"/>
            <w:r w:rsidRPr="009B6EFA">
              <w:rPr>
                <w:color w:val="000000"/>
                <w:sz w:val="18"/>
                <w:szCs w:val="18"/>
              </w:rPr>
              <w:t xml:space="preserve"> </w:t>
            </w:r>
            <w:proofErr w:type="spellStart"/>
            <w:r w:rsidRPr="009B6EFA">
              <w:rPr>
                <w:color w:val="000000"/>
                <w:sz w:val="18"/>
                <w:szCs w:val="18"/>
              </w:rPr>
              <w:t>коштаног</w:t>
            </w:r>
            <w:proofErr w:type="spellEnd"/>
            <w:r w:rsidRPr="009B6EFA">
              <w:rPr>
                <w:color w:val="000000"/>
                <w:sz w:val="18"/>
                <w:szCs w:val="18"/>
              </w:rPr>
              <w:t xml:space="preserve"> </w:t>
            </w:r>
            <w:proofErr w:type="spellStart"/>
            <w:r w:rsidRPr="009B6EFA">
              <w:rPr>
                <w:color w:val="000000"/>
                <w:sz w:val="18"/>
                <w:szCs w:val="18"/>
              </w:rPr>
              <w:t>ткива</w:t>
            </w:r>
            <w:proofErr w:type="spellEnd"/>
            <w:r w:rsidRPr="009B6EFA">
              <w:rPr>
                <w:color w:val="000000"/>
                <w:sz w:val="18"/>
                <w:szCs w:val="18"/>
              </w:rPr>
              <w:t xml:space="preserve"> </w:t>
            </w:r>
            <w:proofErr w:type="spellStart"/>
            <w:r w:rsidRPr="009B6EFA">
              <w:rPr>
                <w:color w:val="000000"/>
                <w:sz w:val="18"/>
                <w:szCs w:val="18"/>
              </w:rPr>
              <w:t>код</w:t>
            </w:r>
            <w:proofErr w:type="spellEnd"/>
            <w:r w:rsidRPr="009B6EFA">
              <w:rPr>
                <w:color w:val="000000"/>
                <w:sz w:val="18"/>
                <w:szCs w:val="18"/>
              </w:rPr>
              <w:t xml:space="preserve"> </w:t>
            </w:r>
            <w:proofErr w:type="spellStart"/>
            <w:r w:rsidRPr="009B6EFA">
              <w:rPr>
                <w:color w:val="000000"/>
                <w:sz w:val="18"/>
                <w:szCs w:val="18"/>
              </w:rPr>
              <w:t>болесника</w:t>
            </w:r>
            <w:proofErr w:type="spellEnd"/>
            <w:r w:rsidRPr="009B6EFA">
              <w:rPr>
                <w:color w:val="000000"/>
                <w:sz w:val="18"/>
                <w:szCs w:val="18"/>
              </w:rPr>
              <w:t xml:space="preserve"> </w:t>
            </w:r>
            <w:proofErr w:type="spellStart"/>
            <w:r w:rsidRPr="009B6EFA">
              <w:rPr>
                <w:color w:val="000000"/>
                <w:sz w:val="18"/>
                <w:szCs w:val="18"/>
              </w:rPr>
              <w:t>са</w:t>
            </w:r>
            <w:proofErr w:type="spellEnd"/>
            <w:r w:rsidRPr="009B6EFA">
              <w:rPr>
                <w:color w:val="000000"/>
                <w:sz w:val="18"/>
                <w:szCs w:val="18"/>
              </w:rPr>
              <w:t xml:space="preserve"> </w:t>
            </w:r>
            <w:proofErr w:type="spellStart"/>
            <w:r w:rsidRPr="009B6EFA">
              <w:rPr>
                <w:color w:val="000000"/>
                <w:sz w:val="18"/>
                <w:szCs w:val="18"/>
              </w:rPr>
              <w:t>психотичним</w:t>
            </w:r>
            <w:proofErr w:type="spellEnd"/>
            <w:r w:rsidRPr="009B6EFA">
              <w:rPr>
                <w:color w:val="000000"/>
                <w:sz w:val="18"/>
                <w:szCs w:val="18"/>
              </w:rPr>
              <w:t xml:space="preserve"> </w:t>
            </w:r>
            <w:proofErr w:type="spellStart"/>
            <w:r w:rsidRPr="009B6EFA">
              <w:rPr>
                <w:color w:val="000000"/>
                <w:sz w:val="18"/>
                <w:szCs w:val="18"/>
              </w:rPr>
              <w:t>поремећајима</w:t>
            </w:r>
            <w:proofErr w:type="spellEnd"/>
          </w:p>
        </w:tc>
        <w:tc>
          <w:tcPr>
            <w:tcW w:w="1082" w:type="pct"/>
            <w:gridSpan w:val="3"/>
            <w:vAlign w:val="center"/>
          </w:tcPr>
          <w:p w14:paraId="3E3EA6FB" w14:textId="2D72B2CD" w:rsidR="00B25DDD" w:rsidRPr="00CC6C48" w:rsidRDefault="00B25DDD" w:rsidP="00B25DDD">
            <w:pPr>
              <w:spacing w:after="60"/>
              <w:rPr>
                <w:sz w:val="18"/>
                <w:szCs w:val="18"/>
                <w:lang w:val="sr-Cyrl-CS"/>
              </w:rPr>
            </w:pPr>
            <w:proofErr w:type="spellStart"/>
            <w:r w:rsidRPr="009B6EFA">
              <w:rPr>
                <w:color w:val="000000"/>
                <w:sz w:val="18"/>
                <w:szCs w:val="18"/>
              </w:rPr>
              <w:t>Маријана</w:t>
            </w:r>
            <w:proofErr w:type="spellEnd"/>
            <w:r w:rsidRPr="009B6EFA">
              <w:rPr>
                <w:color w:val="000000"/>
                <w:sz w:val="18"/>
                <w:szCs w:val="18"/>
              </w:rPr>
              <w:t xml:space="preserve"> </w:t>
            </w:r>
            <w:proofErr w:type="spellStart"/>
            <w:r w:rsidRPr="009B6EFA">
              <w:rPr>
                <w:color w:val="000000"/>
                <w:sz w:val="18"/>
                <w:szCs w:val="18"/>
              </w:rPr>
              <w:t>Станојевић</w:t>
            </w:r>
            <w:proofErr w:type="spellEnd"/>
            <w:r w:rsidRPr="009B6EFA">
              <w:rPr>
                <w:color w:val="000000"/>
                <w:sz w:val="18"/>
                <w:szCs w:val="18"/>
              </w:rPr>
              <w:t xml:space="preserve"> </w:t>
            </w:r>
            <w:proofErr w:type="spellStart"/>
            <w:r w:rsidRPr="009B6EFA">
              <w:rPr>
                <w:color w:val="000000"/>
                <w:sz w:val="18"/>
                <w:szCs w:val="18"/>
              </w:rPr>
              <w:t>Пирковић</w:t>
            </w:r>
            <w:proofErr w:type="spellEnd"/>
          </w:p>
        </w:tc>
        <w:tc>
          <w:tcPr>
            <w:tcW w:w="676" w:type="pct"/>
            <w:gridSpan w:val="2"/>
            <w:vAlign w:val="center"/>
          </w:tcPr>
          <w:p w14:paraId="0498B298" w14:textId="24421F8B" w:rsidR="00B25DDD" w:rsidRPr="00CC6C48" w:rsidRDefault="00B25DDD" w:rsidP="00B25DDD">
            <w:pPr>
              <w:spacing w:after="60"/>
              <w:rPr>
                <w:sz w:val="18"/>
                <w:szCs w:val="18"/>
                <w:lang w:val="sr-Cyrl-CS"/>
              </w:rPr>
            </w:pPr>
            <w:r w:rsidRPr="009B6EFA">
              <w:rPr>
                <w:color w:val="000000"/>
                <w:sz w:val="18"/>
                <w:szCs w:val="18"/>
              </w:rPr>
              <w:t>2011.</w:t>
            </w:r>
          </w:p>
        </w:tc>
        <w:tc>
          <w:tcPr>
            <w:tcW w:w="674" w:type="pct"/>
            <w:vAlign w:val="center"/>
          </w:tcPr>
          <w:p w14:paraId="710828AA" w14:textId="17C0CC66" w:rsidR="00B25DDD" w:rsidRPr="00CC6C48" w:rsidRDefault="00B25DDD" w:rsidP="00B25DDD">
            <w:pPr>
              <w:spacing w:after="60"/>
              <w:rPr>
                <w:sz w:val="18"/>
                <w:szCs w:val="18"/>
                <w:lang w:val="sr-Cyrl-CS"/>
              </w:rPr>
            </w:pPr>
            <w:r w:rsidRPr="009B6EFA">
              <w:rPr>
                <w:color w:val="000000"/>
                <w:sz w:val="18"/>
                <w:szCs w:val="18"/>
              </w:rPr>
              <w:t>2012.</w:t>
            </w:r>
          </w:p>
        </w:tc>
      </w:tr>
      <w:tr w:rsidR="00B25DDD" w:rsidRPr="00A22864" w14:paraId="3501EDB7" w14:textId="77777777" w:rsidTr="00B25DDD">
        <w:trPr>
          <w:trHeight w:val="227"/>
          <w:jc w:val="center"/>
        </w:trPr>
        <w:tc>
          <w:tcPr>
            <w:tcW w:w="266" w:type="pct"/>
            <w:gridSpan w:val="2"/>
            <w:vAlign w:val="center"/>
          </w:tcPr>
          <w:p w14:paraId="623E34A4" w14:textId="5A6E21AC" w:rsidR="00B25DDD" w:rsidRPr="00CC6C48" w:rsidRDefault="00B25DDD" w:rsidP="00B25DDD">
            <w:pPr>
              <w:spacing w:after="60"/>
              <w:rPr>
                <w:sz w:val="18"/>
                <w:szCs w:val="18"/>
                <w:lang w:val="sr-Cyrl-CS"/>
              </w:rPr>
            </w:pPr>
            <w:r w:rsidRPr="009B6EFA">
              <w:rPr>
                <w:color w:val="000000"/>
                <w:sz w:val="18"/>
                <w:szCs w:val="18"/>
              </w:rPr>
              <w:t>4</w:t>
            </w:r>
          </w:p>
        </w:tc>
        <w:tc>
          <w:tcPr>
            <w:tcW w:w="2302" w:type="pct"/>
            <w:gridSpan w:val="7"/>
          </w:tcPr>
          <w:p w14:paraId="077669EC" w14:textId="00A812F9" w:rsidR="00B25DDD" w:rsidRPr="00CC6C48" w:rsidRDefault="00B25DDD" w:rsidP="00B25DDD">
            <w:pPr>
              <w:spacing w:after="60"/>
              <w:rPr>
                <w:sz w:val="18"/>
                <w:szCs w:val="18"/>
                <w:lang w:val="sr-Cyrl-CS"/>
              </w:rPr>
            </w:pPr>
            <w:proofErr w:type="spellStart"/>
            <w:r w:rsidRPr="009B6EFA">
              <w:rPr>
                <w:color w:val="000000"/>
                <w:sz w:val="18"/>
                <w:szCs w:val="18"/>
              </w:rPr>
              <w:t>Анализа</w:t>
            </w:r>
            <w:proofErr w:type="spellEnd"/>
            <w:r w:rsidRPr="009B6EFA">
              <w:rPr>
                <w:color w:val="000000"/>
                <w:sz w:val="18"/>
                <w:szCs w:val="18"/>
              </w:rPr>
              <w:t xml:space="preserve"> </w:t>
            </w:r>
            <w:proofErr w:type="spellStart"/>
            <w:r w:rsidRPr="009B6EFA">
              <w:rPr>
                <w:color w:val="000000"/>
                <w:sz w:val="18"/>
                <w:szCs w:val="18"/>
              </w:rPr>
              <w:t>фактора</w:t>
            </w:r>
            <w:proofErr w:type="spellEnd"/>
            <w:r w:rsidRPr="009B6EFA">
              <w:rPr>
                <w:color w:val="000000"/>
                <w:sz w:val="18"/>
                <w:szCs w:val="18"/>
              </w:rPr>
              <w:t xml:space="preserve"> </w:t>
            </w:r>
            <w:proofErr w:type="spellStart"/>
            <w:r w:rsidRPr="009B6EFA">
              <w:rPr>
                <w:color w:val="000000"/>
                <w:sz w:val="18"/>
                <w:szCs w:val="18"/>
              </w:rPr>
              <w:t>удружених</w:t>
            </w:r>
            <w:proofErr w:type="spellEnd"/>
            <w:r w:rsidRPr="009B6EFA">
              <w:rPr>
                <w:color w:val="000000"/>
                <w:sz w:val="18"/>
                <w:szCs w:val="18"/>
              </w:rPr>
              <w:t xml:space="preserve"> </w:t>
            </w:r>
            <w:proofErr w:type="spellStart"/>
            <w:r w:rsidRPr="009B6EFA">
              <w:rPr>
                <w:color w:val="000000"/>
                <w:sz w:val="18"/>
                <w:szCs w:val="18"/>
              </w:rPr>
              <w:t>са</w:t>
            </w:r>
            <w:proofErr w:type="spellEnd"/>
            <w:r w:rsidRPr="009B6EFA">
              <w:rPr>
                <w:color w:val="000000"/>
                <w:sz w:val="18"/>
                <w:szCs w:val="18"/>
              </w:rPr>
              <w:t xml:space="preserve"> </w:t>
            </w:r>
            <w:proofErr w:type="spellStart"/>
            <w:r w:rsidRPr="009B6EFA">
              <w:rPr>
                <w:color w:val="000000"/>
                <w:sz w:val="18"/>
                <w:szCs w:val="18"/>
              </w:rPr>
              <w:t>постоперативним</w:t>
            </w:r>
            <w:proofErr w:type="spellEnd"/>
            <w:r w:rsidRPr="009B6EFA">
              <w:rPr>
                <w:color w:val="000000"/>
                <w:sz w:val="18"/>
                <w:szCs w:val="18"/>
              </w:rPr>
              <w:t xml:space="preserve"> </w:t>
            </w:r>
            <w:proofErr w:type="spellStart"/>
            <w:r w:rsidRPr="009B6EFA">
              <w:rPr>
                <w:color w:val="000000"/>
                <w:sz w:val="18"/>
                <w:szCs w:val="18"/>
              </w:rPr>
              <w:t>опоравком</w:t>
            </w:r>
            <w:proofErr w:type="spellEnd"/>
            <w:r w:rsidRPr="009B6EFA">
              <w:rPr>
                <w:color w:val="000000"/>
                <w:sz w:val="18"/>
                <w:szCs w:val="18"/>
              </w:rPr>
              <w:t xml:space="preserve"> </w:t>
            </w:r>
            <w:proofErr w:type="spellStart"/>
            <w:r w:rsidRPr="009B6EFA">
              <w:rPr>
                <w:color w:val="000000"/>
                <w:sz w:val="18"/>
                <w:szCs w:val="18"/>
              </w:rPr>
              <w:t>код</w:t>
            </w:r>
            <w:proofErr w:type="spellEnd"/>
            <w:r w:rsidRPr="009B6EFA">
              <w:rPr>
                <w:color w:val="000000"/>
                <w:sz w:val="18"/>
                <w:szCs w:val="18"/>
              </w:rPr>
              <w:t xml:space="preserve"> </w:t>
            </w:r>
            <w:proofErr w:type="spellStart"/>
            <w:r w:rsidRPr="009B6EFA">
              <w:rPr>
                <w:color w:val="000000"/>
                <w:sz w:val="18"/>
                <w:szCs w:val="18"/>
              </w:rPr>
              <w:t>болесника</w:t>
            </w:r>
            <w:proofErr w:type="spellEnd"/>
            <w:r w:rsidRPr="009B6EFA">
              <w:rPr>
                <w:color w:val="000000"/>
                <w:sz w:val="18"/>
                <w:szCs w:val="18"/>
              </w:rPr>
              <w:t xml:space="preserve"> </w:t>
            </w:r>
            <w:proofErr w:type="spellStart"/>
            <w:r w:rsidRPr="009B6EFA">
              <w:rPr>
                <w:color w:val="000000"/>
                <w:sz w:val="18"/>
                <w:szCs w:val="18"/>
              </w:rPr>
              <w:t>после</w:t>
            </w:r>
            <w:proofErr w:type="spellEnd"/>
            <w:r w:rsidRPr="009B6EFA">
              <w:rPr>
                <w:color w:val="000000"/>
                <w:sz w:val="18"/>
                <w:szCs w:val="18"/>
              </w:rPr>
              <w:t xml:space="preserve"> </w:t>
            </w:r>
            <w:proofErr w:type="spellStart"/>
            <w:r w:rsidRPr="009B6EFA">
              <w:rPr>
                <w:color w:val="000000"/>
                <w:sz w:val="18"/>
                <w:szCs w:val="18"/>
              </w:rPr>
              <w:t>елективне</w:t>
            </w:r>
            <w:proofErr w:type="spellEnd"/>
            <w:r w:rsidRPr="009B6EFA">
              <w:rPr>
                <w:color w:val="000000"/>
                <w:sz w:val="18"/>
                <w:szCs w:val="18"/>
              </w:rPr>
              <w:t xml:space="preserve"> </w:t>
            </w:r>
            <w:proofErr w:type="spellStart"/>
            <w:r w:rsidRPr="009B6EFA">
              <w:rPr>
                <w:color w:val="000000"/>
                <w:sz w:val="18"/>
                <w:szCs w:val="18"/>
              </w:rPr>
              <w:t>абдоминалне</w:t>
            </w:r>
            <w:proofErr w:type="spellEnd"/>
            <w:r w:rsidRPr="009B6EFA">
              <w:rPr>
                <w:color w:val="000000"/>
                <w:sz w:val="18"/>
                <w:szCs w:val="18"/>
              </w:rPr>
              <w:t xml:space="preserve"> </w:t>
            </w:r>
            <w:proofErr w:type="spellStart"/>
            <w:r w:rsidRPr="009B6EFA">
              <w:rPr>
                <w:color w:val="000000"/>
                <w:sz w:val="18"/>
                <w:szCs w:val="18"/>
              </w:rPr>
              <w:t>хистеректомије</w:t>
            </w:r>
            <w:proofErr w:type="spellEnd"/>
          </w:p>
        </w:tc>
        <w:tc>
          <w:tcPr>
            <w:tcW w:w="1082" w:type="pct"/>
            <w:gridSpan w:val="3"/>
            <w:vAlign w:val="center"/>
          </w:tcPr>
          <w:p w14:paraId="64CA3D40" w14:textId="2168AE51" w:rsidR="00B25DDD" w:rsidRPr="00CC6C48" w:rsidRDefault="00B25DDD" w:rsidP="00B25DDD">
            <w:pPr>
              <w:spacing w:after="60"/>
              <w:rPr>
                <w:sz w:val="18"/>
                <w:szCs w:val="18"/>
                <w:lang w:val="sr-Cyrl-CS"/>
              </w:rPr>
            </w:pPr>
            <w:proofErr w:type="spellStart"/>
            <w:r w:rsidRPr="009B6EFA">
              <w:rPr>
                <w:color w:val="000000"/>
                <w:sz w:val="18"/>
                <w:szCs w:val="18"/>
              </w:rPr>
              <w:t>Данијела</w:t>
            </w:r>
            <w:proofErr w:type="spellEnd"/>
            <w:r w:rsidRPr="009B6EFA">
              <w:rPr>
                <w:color w:val="000000"/>
                <w:sz w:val="18"/>
                <w:szCs w:val="18"/>
              </w:rPr>
              <w:t xml:space="preserve"> </w:t>
            </w:r>
            <w:proofErr w:type="spellStart"/>
            <w:r w:rsidRPr="009B6EFA">
              <w:rPr>
                <w:color w:val="000000"/>
                <w:sz w:val="18"/>
                <w:szCs w:val="18"/>
              </w:rPr>
              <w:t>Јовановић</w:t>
            </w:r>
            <w:proofErr w:type="spellEnd"/>
          </w:p>
        </w:tc>
        <w:tc>
          <w:tcPr>
            <w:tcW w:w="676" w:type="pct"/>
            <w:gridSpan w:val="2"/>
            <w:vAlign w:val="center"/>
          </w:tcPr>
          <w:p w14:paraId="3D9CBB22" w14:textId="47F42EFE" w:rsidR="00B25DDD" w:rsidRPr="00CC6C48" w:rsidRDefault="00B25DDD" w:rsidP="00B25DDD">
            <w:pPr>
              <w:spacing w:after="60"/>
              <w:rPr>
                <w:sz w:val="18"/>
                <w:szCs w:val="18"/>
                <w:lang w:val="sr-Cyrl-CS"/>
              </w:rPr>
            </w:pPr>
            <w:r w:rsidRPr="009B6EFA">
              <w:rPr>
                <w:color w:val="000000"/>
                <w:sz w:val="18"/>
                <w:szCs w:val="18"/>
              </w:rPr>
              <w:t>2011.</w:t>
            </w:r>
          </w:p>
        </w:tc>
        <w:tc>
          <w:tcPr>
            <w:tcW w:w="674" w:type="pct"/>
            <w:vAlign w:val="center"/>
          </w:tcPr>
          <w:p w14:paraId="40C3DCFF" w14:textId="7DBBB0BE" w:rsidR="00B25DDD" w:rsidRPr="00CC6C48" w:rsidRDefault="00B25DDD" w:rsidP="00B25DDD">
            <w:pPr>
              <w:spacing w:after="60"/>
              <w:rPr>
                <w:sz w:val="18"/>
                <w:szCs w:val="18"/>
                <w:lang w:val="sr-Cyrl-CS"/>
              </w:rPr>
            </w:pPr>
            <w:r w:rsidRPr="009B6EFA">
              <w:rPr>
                <w:color w:val="000000"/>
                <w:sz w:val="18"/>
                <w:szCs w:val="18"/>
              </w:rPr>
              <w:t>2014.</w:t>
            </w:r>
          </w:p>
        </w:tc>
      </w:tr>
      <w:tr w:rsidR="00B25DDD" w:rsidRPr="00A22864" w14:paraId="3E33D58C" w14:textId="77777777" w:rsidTr="00B25DDD">
        <w:trPr>
          <w:trHeight w:val="227"/>
          <w:jc w:val="center"/>
        </w:trPr>
        <w:tc>
          <w:tcPr>
            <w:tcW w:w="266" w:type="pct"/>
            <w:gridSpan w:val="2"/>
            <w:vAlign w:val="center"/>
          </w:tcPr>
          <w:p w14:paraId="74E14263" w14:textId="24786D80" w:rsidR="00B25DDD" w:rsidRPr="00CC6C48" w:rsidRDefault="00B25DDD" w:rsidP="00B25DDD">
            <w:pPr>
              <w:spacing w:after="60"/>
              <w:rPr>
                <w:sz w:val="18"/>
                <w:szCs w:val="18"/>
                <w:lang w:val="sr-Cyrl-CS"/>
              </w:rPr>
            </w:pPr>
            <w:r w:rsidRPr="009B6EFA">
              <w:rPr>
                <w:color w:val="000000"/>
                <w:sz w:val="18"/>
                <w:szCs w:val="18"/>
              </w:rPr>
              <w:t>5</w:t>
            </w:r>
          </w:p>
        </w:tc>
        <w:tc>
          <w:tcPr>
            <w:tcW w:w="2302" w:type="pct"/>
            <w:gridSpan w:val="7"/>
            <w:vAlign w:val="bottom"/>
          </w:tcPr>
          <w:p w14:paraId="00BCB738" w14:textId="4AEC7EA6" w:rsidR="00B25DDD" w:rsidRPr="00CC6C48" w:rsidRDefault="00B25DDD" w:rsidP="00B25DDD">
            <w:pPr>
              <w:spacing w:after="60"/>
              <w:rPr>
                <w:sz w:val="18"/>
                <w:szCs w:val="18"/>
                <w:lang w:val="sr-Cyrl-CS"/>
              </w:rPr>
            </w:pPr>
            <w:proofErr w:type="spellStart"/>
            <w:r w:rsidRPr="009B6EFA">
              <w:rPr>
                <w:color w:val="000000"/>
                <w:sz w:val="18"/>
                <w:szCs w:val="18"/>
              </w:rPr>
              <w:t>Анализа</w:t>
            </w:r>
            <w:proofErr w:type="spellEnd"/>
            <w:r w:rsidRPr="009B6EFA">
              <w:rPr>
                <w:color w:val="000000"/>
                <w:sz w:val="18"/>
                <w:szCs w:val="18"/>
              </w:rPr>
              <w:t xml:space="preserve"> </w:t>
            </w:r>
            <w:proofErr w:type="spellStart"/>
            <w:r w:rsidRPr="009B6EFA">
              <w:rPr>
                <w:color w:val="000000"/>
                <w:sz w:val="18"/>
                <w:szCs w:val="18"/>
              </w:rPr>
              <w:t>фактора</w:t>
            </w:r>
            <w:proofErr w:type="spellEnd"/>
            <w:r w:rsidRPr="009B6EFA">
              <w:rPr>
                <w:color w:val="000000"/>
                <w:sz w:val="18"/>
                <w:szCs w:val="18"/>
              </w:rPr>
              <w:t xml:space="preserve"> </w:t>
            </w:r>
            <w:proofErr w:type="spellStart"/>
            <w:r w:rsidRPr="009B6EFA">
              <w:rPr>
                <w:color w:val="000000"/>
                <w:sz w:val="18"/>
                <w:szCs w:val="18"/>
              </w:rPr>
              <w:t>који</w:t>
            </w:r>
            <w:proofErr w:type="spellEnd"/>
            <w:r w:rsidRPr="009B6EFA">
              <w:rPr>
                <w:color w:val="000000"/>
                <w:sz w:val="18"/>
                <w:szCs w:val="18"/>
              </w:rPr>
              <w:t xml:space="preserve"> </w:t>
            </w:r>
            <w:proofErr w:type="spellStart"/>
            <w:r w:rsidRPr="009B6EFA">
              <w:rPr>
                <w:color w:val="000000"/>
                <w:sz w:val="18"/>
                <w:szCs w:val="18"/>
              </w:rPr>
              <w:t>утичу</w:t>
            </w:r>
            <w:proofErr w:type="spellEnd"/>
            <w:r w:rsidRPr="009B6EFA">
              <w:rPr>
                <w:color w:val="000000"/>
                <w:sz w:val="18"/>
                <w:szCs w:val="18"/>
              </w:rPr>
              <w:t xml:space="preserve"> </w:t>
            </w:r>
            <w:proofErr w:type="spellStart"/>
            <w:r w:rsidRPr="009B6EFA">
              <w:rPr>
                <w:color w:val="000000"/>
                <w:sz w:val="18"/>
                <w:szCs w:val="18"/>
              </w:rPr>
              <w:t>на</w:t>
            </w:r>
            <w:proofErr w:type="spellEnd"/>
            <w:r w:rsidRPr="009B6EFA">
              <w:rPr>
                <w:color w:val="000000"/>
                <w:sz w:val="18"/>
                <w:szCs w:val="18"/>
              </w:rPr>
              <w:t xml:space="preserve"> </w:t>
            </w:r>
            <w:proofErr w:type="spellStart"/>
            <w:r w:rsidRPr="009B6EFA">
              <w:rPr>
                <w:color w:val="000000"/>
                <w:sz w:val="18"/>
                <w:szCs w:val="18"/>
              </w:rPr>
              <w:t>квалитет</w:t>
            </w:r>
            <w:proofErr w:type="spellEnd"/>
            <w:r w:rsidRPr="009B6EFA">
              <w:rPr>
                <w:color w:val="000000"/>
                <w:sz w:val="18"/>
                <w:szCs w:val="18"/>
              </w:rPr>
              <w:t xml:space="preserve"> </w:t>
            </w:r>
            <w:proofErr w:type="spellStart"/>
            <w:r w:rsidRPr="009B6EFA">
              <w:rPr>
                <w:color w:val="000000"/>
                <w:sz w:val="18"/>
                <w:szCs w:val="18"/>
              </w:rPr>
              <w:t>живота</w:t>
            </w:r>
            <w:proofErr w:type="spellEnd"/>
            <w:r w:rsidRPr="009B6EFA">
              <w:rPr>
                <w:color w:val="000000"/>
                <w:sz w:val="18"/>
                <w:szCs w:val="18"/>
              </w:rPr>
              <w:t xml:space="preserve"> </w:t>
            </w:r>
            <w:proofErr w:type="spellStart"/>
            <w:r w:rsidRPr="009B6EFA">
              <w:rPr>
                <w:color w:val="000000"/>
                <w:sz w:val="18"/>
                <w:szCs w:val="18"/>
              </w:rPr>
              <w:t>код</w:t>
            </w:r>
            <w:proofErr w:type="spellEnd"/>
            <w:r w:rsidRPr="009B6EFA">
              <w:rPr>
                <w:color w:val="000000"/>
                <w:sz w:val="18"/>
                <w:szCs w:val="18"/>
              </w:rPr>
              <w:t xml:space="preserve"> </w:t>
            </w:r>
            <w:proofErr w:type="spellStart"/>
            <w:r w:rsidRPr="009B6EFA">
              <w:rPr>
                <w:color w:val="000000"/>
                <w:sz w:val="18"/>
                <w:szCs w:val="18"/>
              </w:rPr>
              <w:t>болесника</w:t>
            </w:r>
            <w:proofErr w:type="spellEnd"/>
            <w:r w:rsidRPr="009B6EFA">
              <w:rPr>
                <w:color w:val="000000"/>
                <w:sz w:val="18"/>
                <w:szCs w:val="18"/>
              </w:rPr>
              <w:t xml:space="preserve"> </w:t>
            </w:r>
            <w:proofErr w:type="spellStart"/>
            <w:r w:rsidRPr="009B6EFA">
              <w:rPr>
                <w:color w:val="000000"/>
                <w:sz w:val="18"/>
                <w:szCs w:val="18"/>
              </w:rPr>
              <w:t>лечених</w:t>
            </w:r>
            <w:proofErr w:type="spellEnd"/>
            <w:r w:rsidRPr="009B6EFA">
              <w:rPr>
                <w:color w:val="000000"/>
                <w:sz w:val="18"/>
                <w:szCs w:val="18"/>
              </w:rPr>
              <w:t xml:space="preserve"> </w:t>
            </w:r>
            <w:proofErr w:type="spellStart"/>
            <w:r w:rsidRPr="009B6EFA">
              <w:rPr>
                <w:color w:val="000000"/>
                <w:sz w:val="18"/>
                <w:szCs w:val="18"/>
              </w:rPr>
              <w:t>од</w:t>
            </w:r>
            <w:proofErr w:type="spellEnd"/>
            <w:r w:rsidRPr="009B6EFA">
              <w:rPr>
                <w:color w:val="000000"/>
                <w:sz w:val="18"/>
                <w:szCs w:val="18"/>
              </w:rPr>
              <w:t xml:space="preserve"> </w:t>
            </w:r>
            <w:proofErr w:type="spellStart"/>
            <w:r w:rsidRPr="009B6EFA">
              <w:rPr>
                <w:color w:val="000000"/>
                <w:sz w:val="18"/>
                <w:szCs w:val="18"/>
              </w:rPr>
              <w:t>пнеумоније</w:t>
            </w:r>
            <w:proofErr w:type="spellEnd"/>
            <w:r w:rsidRPr="009B6EFA">
              <w:rPr>
                <w:color w:val="000000"/>
                <w:sz w:val="18"/>
                <w:szCs w:val="18"/>
              </w:rPr>
              <w:t xml:space="preserve"> </w:t>
            </w:r>
            <w:proofErr w:type="spellStart"/>
            <w:r w:rsidRPr="009B6EFA">
              <w:rPr>
                <w:color w:val="000000"/>
                <w:sz w:val="18"/>
                <w:szCs w:val="18"/>
              </w:rPr>
              <w:t>после</w:t>
            </w:r>
            <w:proofErr w:type="spellEnd"/>
            <w:r w:rsidRPr="009B6EFA">
              <w:rPr>
                <w:color w:val="000000"/>
                <w:sz w:val="18"/>
                <w:szCs w:val="18"/>
              </w:rPr>
              <w:t xml:space="preserve"> </w:t>
            </w:r>
            <w:proofErr w:type="spellStart"/>
            <w:r w:rsidRPr="009B6EFA">
              <w:rPr>
                <w:color w:val="000000"/>
                <w:sz w:val="18"/>
                <w:szCs w:val="18"/>
              </w:rPr>
              <w:t>механичке</w:t>
            </w:r>
            <w:proofErr w:type="spellEnd"/>
            <w:r w:rsidRPr="009B6EFA">
              <w:rPr>
                <w:color w:val="000000"/>
                <w:sz w:val="18"/>
                <w:szCs w:val="18"/>
              </w:rPr>
              <w:t xml:space="preserve"> </w:t>
            </w:r>
            <w:proofErr w:type="spellStart"/>
            <w:r w:rsidRPr="009B6EFA">
              <w:rPr>
                <w:color w:val="000000"/>
                <w:sz w:val="18"/>
                <w:szCs w:val="18"/>
              </w:rPr>
              <w:t>вентилације</w:t>
            </w:r>
            <w:proofErr w:type="spellEnd"/>
          </w:p>
        </w:tc>
        <w:tc>
          <w:tcPr>
            <w:tcW w:w="1082" w:type="pct"/>
            <w:gridSpan w:val="3"/>
            <w:vAlign w:val="center"/>
          </w:tcPr>
          <w:p w14:paraId="62CD9E82" w14:textId="1002912F" w:rsidR="00B25DDD" w:rsidRPr="00CC6C48" w:rsidRDefault="00B25DDD" w:rsidP="00B25DDD">
            <w:pPr>
              <w:spacing w:after="60"/>
              <w:rPr>
                <w:sz w:val="18"/>
                <w:szCs w:val="18"/>
                <w:lang w:val="sr-Cyrl-CS"/>
              </w:rPr>
            </w:pPr>
            <w:proofErr w:type="spellStart"/>
            <w:r w:rsidRPr="009B6EFA">
              <w:rPr>
                <w:color w:val="000000"/>
                <w:sz w:val="18"/>
                <w:szCs w:val="18"/>
              </w:rPr>
              <w:t>Ненад</w:t>
            </w:r>
            <w:proofErr w:type="spellEnd"/>
            <w:r w:rsidRPr="009B6EFA">
              <w:rPr>
                <w:color w:val="000000"/>
                <w:sz w:val="18"/>
                <w:szCs w:val="18"/>
              </w:rPr>
              <w:t xml:space="preserve"> </w:t>
            </w:r>
            <w:proofErr w:type="spellStart"/>
            <w:r w:rsidRPr="009B6EFA">
              <w:rPr>
                <w:color w:val="000000"/>
                <w:sz w:val="18"/>
                <w:szCs w:val="18"/>
              </w:rPr>
              <w:t>Зорнић</w:t>
            </w:r>
            <w:proofErr w:type="spellEnd"/>
          </w:p>
        </w:tc>
        <w:tc>
          <w:tcPr>
            <w:tcW w:w="676" w:type="pct"/>
            <w:gridSpan w:val="2"/>
            <w:vAlign w:val="center"/>
          </w:tcPr>
          <w:p w14:paraId="0546BFCB" w14:textId="4D88754A" w:rsidR="00B25DDD" w:rsidRPr="00CC6C48" w:rsidRDefault="00B25DDD" w:rsidP="00B25DDD">
            <w:pPr>
              <w:spacing w:after="60"/>
              <w:rPr>
                <w:sz w:val="18"/>
                <w:szCs w:val="18"/>
                <w:lang w:val="sr-Cyrl-CS"/>
              </w:rPr>
            </w:pPr>
            <w:r w:rsidRPr="009B6EFA">
              <w:rPr>
                <w:color w:val="000000"/>
                <w:sz w:val="18"/>
                <w:szCs w:val="18"/>
              </w:rPr>
              <w:t>2013.</w:t>
            </w:r>
          </w:p>
        </w:tc>
        <w:tc>
          <w:tcPr>
            <w:tcW w:w="674" w:type="pct"/>
            <w:vAlign w:val="center"/>
          </w:tcPr>
          <w:p w14:paraId="0638702B" w14:textId="07088116" w:rsidR="00B25DDD" w:rsidRPr="00CC6C48" w:rsidRDefault="00B25DDD" w:rsidP="00B25DDD">
            <w:pPr>
              <w:spacing w:after="60"/>
              <w:rPr>
                <w:sz w:val="18"/>
                <w:szCs w:val="18"/>
                <w:lang w:val="sr-Cyrl-CS"/>
              </w:rPr>
            </w:pPr>
            <w:r w:rsidRPr="009B6EFA">
              <w:rPr>
                <w:color w:val="000000"/>
                <w:sz w:val="18"/>
                <w:szCs w:val="18"/>
              </w:rPr>
              <w:t>2017.</w:t>
            </w:r>
          </w:p>
        </w:tc>
      </w:tr>
      <w:tr w:rsidR="00B25DDD" w:rsidRPr="00A22864" w14:paraId="6E0D2744" w14:textId="77777777" w:rsidTr="00B25DDD">
        <w:trPr>
          <w:trHeight w:val="227"/>
          <w:jc w:val="center"/>
        </w:trPr>
        <w:tc>
          <w:tcPr>
            <w:tcW w:w="266" w:type="pct"/>
            <w:gridSpan w:val="2"/>
            <w:vAlign w:val="center"/>
          </w:tcPr>
          <w:p w14:paraId="7CDBBF82" w14:textId="6C4CDD5D" w:rsidR="00B25DDD" w:rsidRPr="00CC6C48" w:rsidRDefault="00B25DDD" w:rsidP="00B25DDD">
            <w:pPr>
              <w:spacing w:after="60"/>
              <w:rPr>
                <w:sz w:val="18"/>
                <w:szCs w:val="18"/>
                <w:lang w:val="sr-Cyrl-CS"/>
              </w:rPr>
            </w:pPr>
            <w:r w:rsidRPr="009B6EFA">
              <w:rPr>
                <w:color w:val="000000"/>
                <w:sz w:val="18"/>
                <w:szCs w:val="18"/>
              </w:rPr>
              <w:t>6</w:t>
            </w:r>
          </w:p>
        </w:tc>
        <w:tc>
          <w:tcPr>
            <w:tcW w:w="2302" w:type="pct"/>
            <w:gridSpan w:val="7"/>
            <w:vAlign w:val="bottom"/>
          </w:tcPr>
          <w:p w14:paraId="154EC6D4" w14:textId="2C939C45" w:rsidR="00B25DDD" w:rsidRPr="00CC6C48" w:rsidRDefault="00B25DDD" w:rsidP="00B25DDD">
            <w:pPr>
              <w:spacing w:after="60"/>
              <w:rPr>
                <w:sz w:val="18"/>
                <w:szCs w:val="18"/>
                <w:lang w:val="sr-Cyrl-CS"/>
              </w:rPr>
            </w:pPr>
            <w:proofErr w:type="spellStart"/>
            <w:r w:rsidRPr="009B6EFA">
              <w:rPr>
                <w:color w:val="000000"/>
                <w:sz w:val="18"/>
                <w:szCs w:val="18"/>
              </w:rPr>
              <w:t>Кл</w:t>
            </w:r>
            <w:proofErr w:type="spellEnd"/>
            <w:r w:rsidR="00E222BD">
              <w:rPr>
                <w:color w:val="000000"/>
                <w:sz w:val="18"/>
                <w:szCs w:val="18"/>
                <w:lang w:val="sr-Cyrl-RS"/>
              </w:rPr>
              <w:t>и</w:t>
            </w:r>
            <w:proofErr w:type="spellStart"/>
            <w:r w:rsidRPr="009B6EFA">
              <w:rPr>
                <w:color w:val="000000"/>
                <w:sz w:val="18"/>
                <w:szCs w:val="18"/>
              </w:rPr>
              <w:t>ничка</w:t>
            </w:r>
            <w:proofErr w:type="spellEnd"/>
            <w:r w:rsidRPr="009B6EFA">
              <w:rPr>
                <w:color w:val="000000"/>
                <w:sz w:val="18"/>
                <w:szCs w:val="18"/>
              </w:rPr>
              <w:t xml:space="preserve"> и </w:t>
            </w:r>
            <w:proofErr w:type="spellStart"/>
            <w:r w:rsidRPr="009B6EFA">
              <w:rPr>
                <w:color w:val="000000"/>
                <w:sz w:val="18"/>
                <w:szCs w:val="18"/>
              </w:rPr>
              <w:t>генетска</w:t>
            </w:r>
            <w:proofErr w:type="spellEnd"/>
            <w:r w:rsidRPr="009B6EFA">
              <w:rPr>
                <w:color w:val="000000"/>
                <w:sz w:val="18"/>
                <w:szCs w:val="18"/>
              </w:rPr>
              <w:t xml:space="preserve"> </w:t>
            </w:r>
            <w:proofErr w:type="spellStart"/>
            <w:r w:rsidRPr="009B6EFA">
              <w:rPr>
                <w:color w:val="000000"/>
                <w:sz w:val="18"/>
                <w:szCs w:val="18"/>
              </w:rPr>
              <w:t>анализа</w:t>
            </w:r>
            <w:proofErr w:type="spellEnd"/>
            <w:r w:rsidRPr="009B6EFA">
              <w:rPr>
                <w:color w:val="000000"/>
                <w:sz w:val="18"/>
                <w:szCs w:val="18"/>
              </w:rPr>
              <w:t xml:space="preserve"> </w:t>
            </w:r>
            <w:proofErr w:type="spellStart"/>
            <w:r w:rsidRPr="009B6EFA">
              <w:rPr>
                <w:color w:val="000000"/>
                <w:sz w:val="18"/>
                <w:szCs w:val="18"/>
              </w:rPr>
              <w:t>хепатотоксичности</w:t>
            </w:r>
            <w:proofErr w:type="spellEnd"/>
            <w:r w:rsidR="00E14A1B">
              <w:rPr>
                <w:color w:val="000000"/>
                <w:sz w:val="18"/>
                <w:szCs w:val="18"/>
                <w:lang w:val="sr-Cyrl-RS"/>
              </w:rPr>
              <w:t xml:space="preserve"> </w:t>
            </w:r>
            <w:proofErr w:type="spellStart"/>
            <w:r w:rsidRPr="009B6EFA">
              <w:rPr>
                <w:color w:val="000000"/>
                <w:sz w:val="18"/>
                <w:szCs w:val="18"/>
              </w:rPr>
              <w:t>узроковане</w:t>
            </w:r>
            <w:proofErr w:type="spellEnd"/>
            <w:r w:rsidRPr="009B6EFA">
              <w:rPr>
                <w:color w:val="000000"/>
                <w:sz w:val="18"/>
                <w:szCs w:val="18"/>
              </w:rPr>
              <w:t xml:space="preserve"> </w:t>
            </w:r>
            <w:proofErr w:type="spellStart"/>
            <w:r w:rsidRPr="009B6EFA">
              <w:rPr>
                <w:color w:val="000000"/>
                <w:sz w:val="18"/>
                <w:szCs w:val="18"/>
              </w:rPr>
              <w:t>амјодароном</w:t>
            </w:r>
            <w:proofErr w:type="spellEnd"/>
            <w:r w:rsidRPr="009B6EFA">
              <w:rPr>
                <w:color w:val="000000"/>
                <w:sz w:val="18"/>
                <w:szCs w:val="18"/>
              </w:rPr>
              <w:t xml:space="preserve"> </w:t>
            </w:r>
            <w:proofErr w:type="spellStart"/>
            <w:r w:rsidRPr="009B6EFA">
              <w:rPr>
                <w:color w:val="000000"/>
                <w:sz w:val="18"/>
                <w:szCs w:val="18"/>
              </w:rPr>
              <w:t>код</w:t>
            </w:r>
            <w:proofErr w:type="spellEnd"/>
            <w:r w:rsidRPr="009B6EFA">
              <w:rPr>
                <w:color w:val="000000"/>
                <w:sz w:val="18"/>
                <w:szCs w:val="18"/>
              </w:rPr>
              <w:t xml:space="preserve"> </w:t>
            </w:r>
            <w:proofErr w:type="spellStart"/>
            <w:r w:rsidRPr="009B6EFA">
              <w:rPr>
                <w:color w:val="000000"/>
                <w:sz w:val="18"/>
                <w:szCs w:val="18"/>
              </w:rPr>
              <w:t>хоспитализованих</w:t>
            </w:r>
            <w:proofErr w:type="spellEnd"/>
            <w:r w:rsidRPr="009B6EFA">
              <w:rPr>
                <w:color w:val="000000"/>
                <w:sz w:val="18"/>
                <w:szCs w:val="18"/>
              </w:rPr>
              <w:t xml:space="preserve"> </w:t>
            </w:r>
            <w:proofErr w:type="spellStart"/>
            <w:r w:rsidRPr="009B6EFA">
              <w:rPr>
                <w:color w:val="000000"/>
                <w:sz w:val="18"/>
                <w:szCs w:val="18"/>
              </w:rPr>
              <w:t>пацијената</w:t>
            </w:r>
            <w:proofErr w:type="spellEnd"/>
          </w:p>
        </w:tc>
        <w:tc>
          <w:tcPr>
            <w:tcW w:w="1082" w:type="pct"/>
            <w:gridSpan w:val="3"/>
            <w:vAlign w:val="center"/>
          </w:tcPr>
          <w:p w14:paraId="0A2E7C60" w14:textId="1DC735EF" w:rsidR="00B25DDD" w:rsidRPr="00CC6C48" w:rsidRDefault="00B25DDD" w:rsidP="00B25DDD">
            <w:pPr>
              <w:spacing w:after="60"/>
              <w:rPr>
                <w:sz w:val="18"/>
                <w:szCs w:val="18"/>
                <w:lang w:val="sr-Cyrl-CS"/>
              </w:rPr>
            </w:pPr>
            <w:proofErr w:type="spellStart"/>
            <w:r w:rsidRPr="009B6EFA">
              <w:rPr>
                <w:color w:val="000000"/>
                <w:sz w:val="18"/>
                <w:szCs w:val="18"/>
              </w:rPr>
              <w:t>Јован</w:t>
            </w:r>
            <w:proofErr w:type="spellEnd"/>
            <w:r w:rsidRPr="009B6EFA">
              <w:rPr>
                <w:color w:val="000000"/>
                <w:sz w:val="18"/>
                <w:szCs w:val="18"/>
              </w:rPr>
              <w:t xml:space="preserve"> </w:t>
            </w:r>
            <w:proofErr w:type="spellStart"/>
            <w:r w:rsidRPr="009B6EFA">
              <w:rPr>
                <w:color w:val="000000"/>
                <w:sz w:val="18"/>
                <w:szCs w:val="18"/>
              </w:rPr>
              <w:t>Јовановић</w:t>
            </w:r>
            <w:proofErr w:type="spellEnd"/>
          </w:p>
        </w:tc>
        <w:tc>
          <w:tcPr>
            <w:tcW w:w="676" w:type="pct"/>
            <w:gridSpan w:val="2"/>
            <w:vAlign w:val="center"/>
          </w:tcPr>
          <w:p w14:paraId="34661BAF" w14:textId="7E6CCC1D" w:rsidR="00B25DDD" w:rsidRPr="00CC6C48" w:rsidRDefault="00B25DDD" w:rsidP="00B25DDD">
            <w:pPr>
              <w:spacing w:after="60"/>
              <w:rPr>
                <w:sz w:val="18"/>
                <w:szCs w:val="18"/>
                <w:lang w:val="sr-Cyrl-CS"/>
              </w:rPr>
            </w:pPr>
            <w:r w:rsidRPr="009B6EFA">
              <w:rPr>
                <w:color w:val="000000"/>
                <w:sz w:val="18"/>
                <w:szCs w:val="18"/>
              </w:rPr>
              <w:t>2015.</w:t>
            </w:r>
          </w:p>
        </w:tc>
        <w:tc>
          <w:tcPr>
            <w:tcW w:w="674" w:type="pct"/>
            <w:vAlign w:val="center"/>
          </w:tcPr>
          <w:p w14:paraId="4C40D3E0" w14:textId="2EDF80E1" w:rsidR="00B25DDD" w:rsidRPr="00CC6C48" w:rsidRDefault="00B25DDD" w:rsidP="00B25DDD">
            <w:pPr>
              <w:spacing w:after="60"/>
              <w:rPr>
                <w:sz w:val="18"/>
                <w:szCs w:val="18"/>
                <w:lang w:val="sr-Cyrl-CS"/>
              </w:rPr>
            </w:pPr>
            <w:r w:rsidRPr="009B6EFA">
              <w:rPr>
                <w:color w:val="000000"/>
                <w:sz w:val="18"/>
                <w:szCs w:val="18"/>
              </w:rPr>
              <w:t>2019.</w:t>
            </w:r>
          </w:p>
        </w:tc>
      </w:tr>
      <w:tr w:rsidR="001A5CD2" w:rsidRPr="00FD4AB1" w14:paraId="716987B0" w14:textId="77777777" w:rsidTr="00DF2E84">
        <w:trPr>
          <w:trHeight w:val="400"/>
          <w:jc w:val="center"/>
        </w:trPr>
        <w:tc>
          <w:tcPr>
            <w:tcW w:w="5000" w:type="pct"/>
            <w:gridSpan w:val="15"/>
            <w:vAlign w:val="center"/>
          </w:tcPr>
          <w:p w14:paraId="74EADE92"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61127ADD" w14:textId="77777777" w:rsidTr="00DF2E84">
        <w:trPr>
          <w:trHeight w:val="284"/>
          <w:jc w:val="center"/>
        </w:trPr>
        <w:tc>
          <w:tcPr>
            <w:tcW w:w="217" w:type="pct"/>
            <w:vAlign w:val="center"/>
          </w:tcPr>
          <w:p w14:paraId="7887667E" w14:textId="77777777" w:rsidR="001A5CD2" w:rsidRPr="00BC4058" w:rsidRDefault="001A5CD2" w:rsidP="0032462C">
            <w:pPr>
              <w:jc w:val="center"/>
              <w:rPr>
                <w:sz w:val="16"/>
                <w:szCs w:val="18"/>
                <w:lang w:val="sr-Cyrl-CS"/>
              </w:rPr>
            </w:pPr>
            <w:r w:rsidRPr="00BC4058">
              <w:rPr>
                <w:sz w:val="16"/>
                <w:szCs w:val="18"/>
                <w:lang w:val="sr-Cyrl-CS"/>
              </w:rPr>
              <w:t>1.</w:t>
            </w:r>
          </w:p>
        </w:tc>
        <w:tc>
          <w:tcPr>
            <w:tcW w:w="4783" w:type="pct"/>
            <w:gridSpan w:val="14"/>
          </w:tcPr>
          <w:p w14:paraId="7D73DDD7" w14:textId="77777777" w:rsidR="001A5CD2" w:rsidRPr="00334125" w:rsidRDefault="001A5CD2" w:rsidP="0032462C">
            <w:pPr>
              <w:jc w:val="both"/>
              <w:rPr>
                <w:sz w:val="16"/>
                <w:szCs w:val="18"/>
              </w:rPr>
            </w:pPr>
            <w:proofErr w:type="spellStart"/>
            <w:r w:rsidRPr="00D5042B">
              <w:rPr>
                <w:sz w:val="16"/>
                <w:szCs w:val="18"/>
              </w:rPr>
              <w:t>Zaric</w:t>
            </w:r>
            <w:proofErr w:type="spellEnd"/>
            <w:r w:rsidRPr="00D5042B">
              <w:rPr>
                <w:sz w:val="16"/>
                <w:szCs w:val="18"/>
              </w:rPr>
              <w:t xml:space="preserve"> RZ, Milovanovic J, Rosic N, Milovanovic D, </w:t>
            </w:r>
            <w:proofErr w:type="spellStart"/>
            <w:r w:rsidRPr="00D5042B">
              <w:rPr>
                <w:sz w:val="16"/>
                <w:szCs w:val="18"/>
              </w:rPr>
              <w:t>Zecevic</w:t>
            </w:r>
            <w:proofErr w:type="spellEnd"/>
            <w:r w:rsidRPr="00D5042B">
              <w:rPr>
                <w:sz w:val="16"/>
                <w:szCs w:val="18"/>
              </w:rPr>
              <w:t xml:space="preserve"> DR, Folic M, Jankovic S. Pharmacokinetics of Vancomycin in Patients with Different Renal Function Levels. Open Med (Wars). </w:t>
            </w:r>
            <w:proofErr w:type="gramStart"/>
            <w:r w:rsidRPr="00D5042B">
              <w:rPr>
                <w:sz w:val="16"/>
                <w:szCs w:val="18"/>
              </w:rPr>
              <w:t>2018;13:512</w:t>
            </w:r>
            <w:proofErr w:type="gramEnd"/>
            <w:r w:rsidRPr="00D5042B">
              <w:rPr>
                <w:sz w:val="16"/>
                <w:szCs w:val="18"/>
              </w:rPr>
              <w:t>-519.</w:t>
            </w:r>
          </w:p>
        </w:tc>
      </w:tr>
      <w:tr w:rsidR="001A5CD2" w:rsidRPr="00FD4AB1" w14:paraId="4B4FF298" w14:textId="77777777" w:rsidTr="00DF2E84">
        <w:trPr>
          <w:trHeight w:val="284"/>
          <w:jc w:val="center"/>
        </w:trPr>
        <w:tc>
          <w:tcPr>
            <w:tcW w:w="217" w:type="pct"/>
            <w:vAlign w:val="center"/>
          </w:tcPr>
          <w:p w14:paraId="1D005092" w14:textId="77777777" w:rsidR="001A5CD2" w:rsidRPr="00BC4058" w:rsidRDefault="001A5CD2" w:rsidP="0032462C">
            <w:pPr>
              <w:jc w:val="center"/>
              <w:rPr>
                <w:sz w:val="16"/>
                <w:szCs w:val="18"/>
                <w:lang w:val="sr-Cyrl-CS"/>
              </w:rPr>
            </w:pPr>
            <w:r w:rsidRPr="00BC4058">
              <w:rPr>
                <w:sz w:val="16"/>
                <w:szCs w:val="18"/>
                <w:lang w:val="sr-Cyrl-CS"/>
              </w:rPr>
              <w:t>2.</w:t>
            </w:r>
          </w:p>
        </w:tc>
        <w:tc>
          <w:tcPr>
            <w:tcW w:w="4783" w:type="pct"/>
            <w:gridSpan w:val="14"/>
          </w:tcPr>
          <w:p w14:paraId="301FB42D" w14:textId="77777777" w:rsidR="001A5CD2" w:rsidRPr="00BC324F" w:rsidRDefault="001A5CD2" w:rsidP="0032462C">
            <w:pPr>
              <w:jc w:val="both"/>
              <w:rPr>
                <w:sz w:val="16"/>
                <w:szCs w:val="18"/>
              </w:rPr>
            </w:pPr>
            <w:proofErr w:type="spellStart"/>
            <w:r w:rsidRPr="00D5042B">
              <w:rPr>
                <w:sz w:val="16"/>
                <w:szCs w:val="18"/>
              </w:rPr>
              <w:t>Tosic-Pajic</w:t>
            </w:r>
            <w:proofErr w:type="spellEnd"/>
            <w:r w:rsidRPr="00D5042B">
              <w:rPr>
                <w:sz w:val="16"/>
                <w:szCs w:val="18"/>
              </w:rPr>
              <w:t xml:space="preserve"> J, </w:t>
            </w:r>
            <w:proofErr w:type="spellStart"/>
            <w:r w:rsidRPr="00D5042B">
              <w:rPr>
                <w:sz w:val="16"/>
                <w:szCs w:val="18"/>
              </w:rPr>
              <w:t>Sazdanovic</w:t>
            </w:r>
            <w:proofErr w:type="spellEnd"/>
            <w:r w:rsidRPr="00D5042B">
              <w:rPr>
                <w:sz w:val="16"/>
                <w:szCs w:val="18"/>
              </w:rPr>
              <w:t xml:space="preserve"> P, </w:t>
            </w:r>
            <w:proofErr w:type="spellStart"/>
            <w:r w:rsidRPr="00D5042B">
              <w:rPr>
                <w:sz w:val="16"/>
                <w:szCs w:val="18"/>
              </w:rPr>
              <w:t>Sorak</w:t>
            </w:r>
            <w:proofErr w:type="spellEnd"/>
            <w:r w:rsidRPr="00D5042B">
              <w:rPr>
                <w:sz w:val="16"/>
                <w:szCs w:val="18"/>
              </w:rPr>
              <w:t xml:space="preserve"> M, </w:t>
            </w:r>
            <w:proofErr w:type="spellStart"/>
            <w:r w:rsidRPr="00D5042B">
              <w:rPr>
                <w:sz w:val="16"/>
                <w:szCs w:val="18"/>
              </w:rPr>
              <w:t>Cukic</w:t>
            </w:r>
            <w:proofErr w:type="spellEnd"/>
            <w:r w:rsidRPr="00D5042B">
              <w:rPr>
                <w:sz w:val="16"/>
                <w:szCs w:val="18"/>
              </w:rPr>
              <w:t xml:space="preserve"> J, </w:t>
            </w:r>
            <w:proofErr w:type="spellStart"/>
            <w:r w:rsidRPr="00D5042B">
              <w:rPr>
                <w:sz w:val="16"/>
                <w:szCs w:val="18"/>
              </w:rPr>
              <w:t>Arsovic</w:t>
            </w:r>
            <w:proofErr w:type="spellEnd"/>
            <w:r w:rsidRPr="00D5042B">
              <w:rPr>
                <w:sz w:val="16"/>
                <w:szCs w:val="18"/>
              </w:rPr>
              <w:t xml:space="preserve"> A, Milovanovic DR, </w:t>
            </w:r>
            <w:proofErr w:type="spellStart"/>
            <w:r w:rsidRPr="00D5042B">
              <w:rPr>
                <w:sz w:val="16"/>
                <w:szCs w:val="18"/>
              </w:rPr>
              <w:t>Baskic</w:t>
            </w:r>
            <w:proofErr w:type="spellEnd"/>
            <w:r w:rsidRPr="00D5042B">
              <w:rPr>
                <w:sz w:val="16"/>
                <w:szCs w:val="18"/>
              </w:rPr>
              <w:t xml:space="preserve"> DD. Chlamydia trachomatis screening in resource-limited countries - Comparison of diagnostic accuracy of 3 different assays. J Infect Dev </w:t>
            </w:r>
            <w:proofErr w:type="spellStart"/>
            <w:r w:rsidRPr="00D5042B">
              <w:rPr>
                <w:sz w:val="16"/>
                <w:szCs w:val="18"/>
              </w:rPr>
              <w:t>Countr</w:t>
            </w:r>
            <w:proofErr w:type="spellEnd"/>
            <w:r w:rsidRPr="00D5042B">
              <w:rPr>
                <w:sz w:val="16"/>
                <w:szCs w:val="18"/>
              </w:rPr>
              <w:t>. 2018;12(9):733-740.</w:t>
            </w:r>
          </w:p>
        </w:tc>
      </w:tr>
      <w:tr w:rsidR="001A5CD2" w:rsidRPr="00FD4AB1" w14:paraId="412A8E95" w14:textId="77777777" w:rsidTr="00DF2E84">
        <w:trPr>
          <w:trHeight w:val="284"/>
          <w:jc w:val="center"/>
        </w:trPr>
        <w:tc>
          <w:tcPr>
            <w:tcW w:w="217" w:type="pct"/>
            <w:vAlign w:val="center"/>
          </w:tcPr>
          <w:p w14:paraId="551A9FA9" w14:textId="77777777" w:rsidR="001A5CD2" w:rsidRPr="00BC4058" w:rsidRDefault="001A5CD2" w:rsidP="0032462C">
            <w:pPr>
              <w:jc w:val="center"/>
              <w:rPr>
                <w:sz w:val="16"/>
                <w:szCs w:val="18"/>
                <w:lang w:val="sr-Cyrl-CS"/>
              </w:rPr>
            </w:pPr>
            <w:r w:rsidRPr="00BC4058">
              <w:rPr>
                <w:sz w:val="16"/>
                <w:szCs w:val="18"/>
                <w:lang w:val="sr-Cyrl-CS"/>
              </w:rPr>
              <w:t>3.</w:t>
            </w:r>
          </w:p>
        </w:tc>
        <w:tc>
          <w:tcPr>
            <w:tcW w:w="4783" w:type="pct"/>
            <w:gridSpan w:val="14"/>
          </w:tcPr>
          <w:p w14:paraId="796C0C8E" w14:textId="77777777" w:rsidR="001A5CD2" w:rsidRPr="00BC324F" w:rsidRDefault="001A5CD2" w:rsidP="0032462C">
            <w:pPr>
              <w:jc w:val="both"/>
              <w:rPr>
                <w:sz w:val="16"/>
                <w:szCs w:val="18"/>
              </w:rPr>
            </w:pPr>
            <w:proofErr w:type="spellStart"/>
            <w:r w:rsidRPr="00D5042B">
              <w:rPr>
                <w:sz w:val="16"/>
                <w:szCs w:val="18"/>
              </w:rPr>
              <w:t>Simic-Vukomanovic</w:t>
            </w:r>
            <w:proofErr w:type="spellEnd"/>
            <w:r w:rsidRPr="00D5042B">
              <w:rPr>
                <w:sz w:val="16"/>
                <w:szCs w:val="18"/>
              </w:rPr>
              <w:t xml:space="preserve"> I, Mihajlovic G, Milovanovic D, </w:t>
            </w:r>
            <w:proofErr w:type="spellStart"/>
            <w:r w:rsidRPr="00D5042B">
              <w:rPr>
                <w:sz w:val="16"/>
                <w:szCs w:val="18"/>
              </w:rPr>
              <w:t>Kocic</w:t>
            </w:r>
            <w:proofErr w:type="spellEnd"/>
            <w:r w:rsidRPr="00D5042B">
              <w:rPr>
                <w:sz w:val="16"/>
                <w:szCs w:val="18"/>
              </w:rPr>
              <w:t xml:space="preserve"> S, </w:t>
            </w:r>
            <w:proofErr w:type="spellStart"/>
            <w:r w:rsidRPr="00D5042B">
              <w:rPr>
                <w:sz w:val="16"/>
                <w:szCs w:val="18"/>
              </w:rPr>
              <w:t>Radevic</w:t>
            </w:r>
            <w:proofErr w:type="spellEnd"/>
            <w:r w:rsidRPr="00D5042B">
              <w:rPr>
                <w:sz w:val="16"/>
                <w:szCs w:val="18"/>
              </w:rPr>
              <w:t xml:space="preserve"> S, </w:t>
            </w:r>
            <w:proofErr w:type="spellStart"/>
            <w:r w:rsidRPr="00D5042B">
              <w:rPr>
                <w:sz w:val="16"/>
                <w:szCs w:val="18"/>
              </w:rPr>
              <w:t>Djukic</w:t>
            </w:r>
            <w:proofErr w:type="spellEnd"/>
            <w:r w:rsidRPr="00D5042B">
              <w:rPr>
                <w:sz w:val="16"/>
                <w:szCs w:val="18"/>
              </w:rPr>
              <w:t xml:space="preserve"> S, </w:t>
            </w:r>
            <w:proofErr w:type="spellStart"/>
            <w:r w:rsidRPr="00D5042B">
              <w:rPr>
                <w:sz w:val="16"/>
                <w:szCs w:val="18"/>
              </w:rPr>
              <w:t>Vukomanovic</w:t>
            </w:r>
            <w:proofErr w:type="spellEnd"/>
            <w:r w:rsidRPr="00D5042B">
              <w:rPr>
                <w:sz w:val="16"/>
                <w:szCs w:val="18"/>
              </w:rPr>
              <w:t xml:space="preserve"> V, </w:t>
            </w:r>
            <w:proofErr w:type="spellStart"/>
            <w:r w:rsidRPr="00D5042B">
              <w:rPr>
                <w:sz w:val="16"/>
                <w:szCs w:val="18"/>
              </w:rPr>
              <w:t>Djukic-Dejanovic</w:t>
            </w:r>
            <w:proofErr w:type="spellEnd"/>
            <w:r w:rsidRPr="00D5042B">
              <w:rPr>
                <w:sz w:val="16"/>
                <w:szCs w:val="18"/>
              </w:rPr>
              <w:t xml:space="preserve"> S. The impact of somatic symptoms on depressive and anxiety symptoms among university students in central Serbia. </w:t>
            </w:r>
            <w:proofErr w:type="spellStart"/>
            <w:r w:rsidRPr="00D5042B">
              <w:rPr>
                <w:sz w:val="16"/>
                <w:szCs w:val="18"/>
              </w:rPr>
              <w:t>Vojnosanit</w:t>
            </w:r>
            <w:proofErr w:type="spellEnd"/>
            <w:r w:rsidRPr="00D5042B">
              <w:rPr>
                <w:sz w:val="16"/>
                <w:szCs w:val="18"/>
              </w:rPr>
              <w:t xml:space="preserve"> Pregl. 2018;75(6):582-588.</w:t>
            </w:r>
          </w:p>
        </w:tc>
      </w:tr>
      <w:tr w:rsidR="001A5CD2" w:rsidRPr="00FD4AB1" w14:paraId="3E19952A" w14:textId="77777777" w:rsidTr="00DF2E84">
        <w:trPr>
          <w:trHeight w:val="284"/>
          <w:jc w:val="center"/>
        </w:trPr>
        <w:tc>
          <w:tcPr>
            <w:tcW w:w="217" w:type="pct"/>
            <w:vAlign w:val="center"/>
          </w:tcPr>
          <w:p w14:paraId="18ACD2A8" w14:textId="77777777" w:rsidR="001A5CD2" w:rsidRPr="00BC4058" w:rsidRDefault="001A5CD2" w:rsidP="0032462C">
            <w:pPr>
              <w:jc w:val="center"/>
              <w:rPr>
                <w:sz w:val="16"/>
                <w:szCs w:val="18"/>
                <w:lang w:val="sr-Cyrl-CS"/>
              </w:rPr>
            </w:pPr>
            <w:r w:rsidRPr="00BC4058">
              <w:rPr>
                <w:sz w:val="16"/>
                <w:szCs w:val="18"/>
                <w:lang w:val="sr-Cyrl-CS"/>
              </w:rPr>
              <w:t>4.</w:t>
            </w:r>
          </w:p>
        </w:tc>
        <w:tc>
          <w:tcPr>
            <w:tcW w:w="4783" w:type="pct"/>
            <w:gridSpan w:val="14"/>
          </w:tcPr>
          <w:p w14:paraId="391A396B" w14:textId="77777777" w:rsidR="001A5CD2" w:rsidRPr="00BC324F" w:rsidRDefault="001A5CD2" w:rsidP="0032462C">
            <w:pPr>
              <w:jc w:val="both"/>
              <w:rPr>
                <w:sz w:val="16"/>
                <w:szCs w:val="18"/>
              </w:rPr>
            </w:pPr>
            <w:r w:rsidRPr="00D5042B">
              <w:rPr>
                <w:sz w:val="16"/>
                <w:szCs w:val="18"/>
              </w:rPr>
              <w:t xml:space="preserve">Radmanovic B, </w:t>
            </w:r>
            <w:proofErr w:type="spellStart"/>
            <w:r w:rsidRPr="00D5042B">
              <w:rPr>
                <w:sz w:val="16"/>
                <w:szCs w:val="18"/>
              </w:rPr>
              <w:t>Djukic-Dejanovic</w:t>
            </w:r>
            <w:proofErr w:type="spellEnd"/>
            <w:r w:rsidRPr="00D5042B">
              <w:rPr>
                <w:sz w:val="16"/>
                <w:szCs w:val="18"/>
              </w:rPr>
              <w:t xml:space="preserve"> S, Milovanovic D, Djordjevic N. Cigarette smoking and heavy coffee drinking affect therapeutic response to olanzapine. </w:t>
            </w:r>
            <w:proofErr w:type="spellStart"/>
            <w:r w:rsidRPr="00D5042B">
              <w:rPr>
                <w:sz w:val="16"/>
                <w:szCs w:val="18"/>
              </w:rPr>
              <w:t>Srp</w:t>
            </w:r>
            <w:proofErr w:type="spellEnd"/>
            <w:r w:rsidRPr="00D5042B">
              <w:rPr>
                <w:sz w:val="16"/>
                <w:szCs w:val="18"/>
              </w:rPr>
              <w:t xml:space="preserve"> </w:t>
            </w:r>
            <w:proofErr w:type="spellStart"/>
            <w:r w:rsidRPr="00D5042B">
              <w:rPr>
                <w:sz w:val="16"/>
                <w:szCs w:val="18"/>
              </w:rPr>
              <w:t>Arh</w:t>
            </w:r>
            <w:proofErr w:type="spellEnd"/>
            <w:r w:rsidRPr="00D5042B">
              <w:rPr>
                <w:sz w:val="16"/>
                <w:szCs w:val="18"/>
              </w:rPr>
              <w:t xml:space="preserve"> </w:t>
            </w:r>
            <w:proofErr w:type="spellStart"/>
            <w:r w:rsidRPr="00D5042B">
              <w:rPr>
                <w:sz w:val="16"/>
                <w:szCs w:val="18"/>
              </w:rPr>
              <w:t>Celok</w:t>
            </w:r>
            <w:proofErr w:type="spellEnd"/>
            <w:r w:rsidRPr="00D5042B">
              <w:rPr>
                <w:sz w:val="16"/>
                <w:szCs w:val="18"/>
              </w:rPr>
              <w:t xml:space="preserve"> Lek. 2018;146(1-2):43-47.</w:t>
            </w:r>
          </w:p>
        </w:tc>
      </w:tr>
      <w:tr w:rsidR="001A5CD2" w:rsidRPr="00FD4AB1" w14:paraId="2E12BB56" w14:textId="77777777" w:rsidTr="00DF2E84">
        <w:trPr>
          <w:trHeight w:val="284"/>
          <w:jc w:val="center"/>
        </w:trPr>
        <w:tc>
          <w:tcPr>
            <w:tcW w:w="217" w:type="pct"/>
            <w:vAlign w:val="center"/>
          </w:tcPr>
          <w:p w14:paraId="767C372F" w14:textId="77777777" w:rsidR="001A5CD2" w:rsidRPr="00BC4058" w:rsidRDefault="001A5CD2" w:rsidP="0032462C">
            <w:pPr>
              <w:jc w:val="center"/>
              <w:rPr>
                <w:sz w:val="16"/>
                <w:szCs w:val="18"/>
                <w:lang w:val="sr-Cyrl-CS"/>
              </w:rPr>
            </w:pPr>
            <w:r w:rsidRPr="00BC4058">
              <w:rPr>
                <w:sz w:val="16"/>
                <w:szCs w:val="18"/>
                <w:lang w:val="sr-Cyrl-CS"/>
              </w:rPr>
              <w:t>5.</w:t>
            </w:r>
          </w:p>
        </w:tc>
        <w:tc>
          <w:tcPr>
            <w:tcW w:w="4783" w:type="pct"/>
            <w:gridSpan w:val="14"/>
          </w:tcPr>
          <w:p w14:paraId="165DF87E" w14:textId="77777777" w:rsidR="001A5CD2" w:rsidRPr="00E05D3A" w:rsidRDefault="001A5CD2" w:rsidP="0032462C">
            <w:pPr>
              <w:jc w:val="both"/>
              <w:rPr>
                <w:sz w:val="16"/>
                <w:szCs w:val="18"/>
              </w:rPr>
            </w:pPr>
            <w:proofErr w:type="spellStart"/>
            <w:r w:rsidRPr="00D5042B">
              <w:rPr>
                <w:sz w:val="16"/>
                <w:szCs w:val="18"/>
              </w:rPr>
              <w:t>Zornić</w:t>
            </w:r>
            <w:proofErr w:type="spellEnd"/>
            <w:r w:rsidRPr="00D5042B">
              <w:rPr>
                <w:sz w:val="16"/>
                <w:szCs w:val="18"/>
              </w:rPr>
              <w:t xml:space="preserve"> N, </w:t>
            </w:r>
            <w:proofErr w:type="spellStart"/>
            <w:r w:rsidRPr="00D5042B">
              <w:rPr>
                <w:sz w:val="16"/>
                <w:szCs w:val="18"/>
              </w:rPr>
              <w:t>Milovanović</w:t>
            </w:r>
            <w:proofErr w:type="spellEnd"/>
            <w:r w:rsidRPr="00D5042B">
              <w:rPr>
                <w:sz w:val="16"/>
                <w:szCs w:val="18"/>
              </w:rPr>
              <w:t xml:space="preserve"> D, </w:t>
            </w:r>
            <w:proofErr w:type="spellStart"/>
            <w:r w:rsidRPr="00D5042B">
              <w:rPr>
                <w:sz w:val="16"/>
                <w:szCs w:val="18"/>
              </w:rPr>
              <w:t>Stojadinović</w:t>
            </w:r>
            <w:proofErr w:type="spellEnd"/>
            <w:r w:rsidRPr="00D5042B">
              <w:rPr>
                <w:sz w:val="16"/>
                <w:szCs w:val="18"/>
              </w:rPr>
              <w:t xml:space="preserve"> M, </w:t>
            </w:r>
            <w:proofErr w:type="spellStart"/>
            <w:r w:rsidRPr="00D5042B">
              <w:rPr>
                <w:sz w:val="16"/>
                <w:szCs w:val="18"/>
              </w:rPr>
              <w:t>Radovanović</w:t>
            </w:r>
            <w:proofErr w:type="spellEnd"/>
            <w:r w:rsidRPr="00D5042B">
              <w:rPr>
                <w:sz w:val="16"/>
                <w:szCs w:val="18"/>
              </w:rPr>
              <w:t xml:space="preserve"> D, </w:t>
            </w:r>
            <w:proofErr w:type="spellStart"/>
            <w:r w:rsidRPr="00D5042B">
              <w:rPr>
                <w:sz w:val="16"/>
                <w:szCs w:val="18"/>
              </w:rPr>
              <w:t>Davidović</w:t>
            </w:r>
            <w:proofErr w:type="spellEnd"/>
            <w:r w:rsidRPr="00D5042B">
              <w:rPr>
                <w:sz w:val="16"/>
                <w:szCs w:val="18"/>
              </w:rPr>
              <w:t xml:space="preserve"> G, </w:t>
            </w:r>
            <w:proofErr w:type="spellStart"/>
            <w:r w:rsidRPr="00D5042B">
              <w:rPr>
                <w:sz w:val="16"/>
                <w:szCs w:val="18"/>
              </w:rPr>
              <w:t>Simović</w:t>
            </w:r>
            <w:proofErr w:type="spellEnd"/>
            <w:r w:rsidRPr="00D5042B">
              <w:rPr>
                <w:sz w:val="16"/>
                <w:szCs w:val="18"/>
              </w:rPr>
              <w:t xml:space="preserve"> S, </w:t>
            </w:r>
            <w:proofErr w:type="spellStart"/>
            <w:r w:rsidRPr="00D5042B">
              <w:rPr>
                <w:sz w:val="16"/>
                <w:szCs w:val="18"/>
              </w:rPr>
              <w:t>Bukumirić</w:t>
            </w:r>
            <w:proofErr w:type="spellEnd"/>
            <w:r w:rsidRPr="00D5042B">
              <w:rPr>
                <w:sz w:val="16"/>
                <w:szCs w:val="18"/>
              </w:rPr>
              <w:t xml:space="preserve"> Z, </w:t>
            </w:r>
            <w:proofErr w:type="spellStart"/>
            <w:r w:rsidRPr="00D5042B">
              <w:rPr>
                <w:sz w:val="16"/>
                <w:szCs w:val="18"/>
              </w:rPr>
              <w:t>Janjić</w:t>
            </w:r>
            <w:proofErr w:type="spellEnd"/>
            <w:r w:rsidRPr="00D5042B">
              <w:rPr>
                <w:sz w:val="16"/>
                <w:szCs w:val="18"/>
              </w:rPr>
              <w:t xml:space="preserve"> V, </w:t>
            </w:r>
            <w:proofErr w:type="spellStart"/>
            <w:r w:rsidRPr="00D5042B">
              <w:rPr>
                <w:sz w:val="16"/>
                <w:szCs w:val="18"/>
              </w:rPr>
              <w:t>Marić</w:t>
            </w:r>
            <w:proofErr w:type="spellEnd"/>
            <w:r w:rsidRPr="00D5042B">
              <w:rPr>
                <w:sz w:val="16"/>
                <w:szCs w:val="18"/>
              </w:rPr>
              <w:t xml:space="preserve"> N, </w:t>
            </w:r>
            <w:proofErr w:type="spellStart"/>
            <w:r w:rsidRPr="00D5042B">
              <w:rPr>
                <w:sz w:val="16"/>
                <w:szCs w:val="18"/>
              </w:rPr>
              <w:t>Jevđić</w:t>
            </w:r>
            <w:proofErr w:type="spellEnd"/>
            <w:r w:rsidRPr="00D5042B">
              <w:rPr>
                <w:sz w:val="16"/>
                <w:szCs w:val="18"/>
              </w:rPr>
              <w:t xml:space="preserve"> J, </w:t>
            </w:r>
            <w:proofErr w:type="spellStart"/>
            <w:r w:rsidRPr="00D5042B">
              <w:rPr>
                <w:sz w:val="16"/>
                <w:szCs w:val="18"/>
              </w:rPr>
              <w:t>Rosić</w:t>
            </w:r>
            <w:proofErr w:type="spellEnd"/>
            <w:r w:rsidRPr="00D5042B">
              <w:rPr>
                <w:sz w:val="16"/>
                <w:szCs w:val="18"/>
              </w:rPr>
              <w:t xml:space="preserve"> V, </w:t>
            </w:r>
            <w:proofErr w:type="spellStart"/>
            <w:r w:rsidRPr="00D5042B">
              <w:rPr>
                <w:sz w:val="16"/>
                <w:szCs w:val="18"/>
              </w:rPr>
              <w:t>Nešić</w:t>
            </w:r>
            <w:proofErr w:type="spellEnd"/>
            <w:r w:rsidRPr="00D5042B">
              <w:rPr>
                <w:sz w:val="16"/>
                <w:szCs w:val="18"/>
              </w:rPr>
              <w:t xml:space="preserve"> J. Quality of life of the mechanically ventilated patients with community-acquired pneumonia. </w:t>
            </w:r>
            <w:proofErr w:type="spellStart"/>
            <w:r w:rsidRPr="00D5042B">
              <w:rPr>
                <w:sz w:val="16"/>
                <w:szCs w:val="18"/>
              </w:rPr>
              <w:t>Vojnosanit</w:t>
            </w:r>
            <w:proofErr w:type="spellEnd"/>
            <w:r w:rsidRPr="00D5042B">
              <w:rPr>
                <w:sz w:val="16"/>
                <w:szCs w:val="18"/>
              </w:rPr>
              <w:t xml:space="preserve"> Pregl. 2018;75(9):864-874.</w:t>
            </w:r>
          </w:p>
        </w:tc>
      </w:tr>
      <w:tr w:rsidR="001A5CD2" w:rsidRPr="00FD4AB1" w14:paraId="0BAF83F9" w14:textId="77777777" w:rsidTr="00DF2E84">
        <w:trPr>
          <w:trHeight w:val="284"/>
          <w:jc w:val="center"/>
        </w:trPr>
        <w:tc>
          <w:tcPr>
            <w:tcW w:w="217" w:type="pct"/>
            <w:vAlign w:val="center"/>
          </w:tcPr>
          <w:p w14:paraId="1FA9A99C" w14:textId="77777777" w:rsidR="001A5CD2" w:rsidRPr="00BC4058" w:rsidRDefault="001A5CD2" w:rsidP="0032462C">
            <w:pPr>
              <w:jc w:val="center"/>
              <w:rPr>
                <w:sz w:val="16"/>
                <w:szCs w:val="18"/>
                <w:lang w:val="sr-Cyrl-CS"/>
              </w:rPr>
            </w:pPr>
            <w:r w:rsidRPr="00BC4058">
              <w:rPr>
                <w:sz w:val="16"/>
                <w:szCs w:val="18"/>
                <w:lang w:val="sr-Cyrl-CS"/>
              </w:rPr>
              <w:t>6.</w:t>
            </w:r>
          </w:p>
        </w:tc>
        <w:tc>
          <w:tcPr>
            <w:tcW w:w="4783" w:type="pct"/>
            <w:gridSpan w:val="14"/>
          </w:tcPr>
          <w:p w14:paraId="4ADC9791" w14:textId="77777777" w:rsidR="001A5CD2" w:rsidRPr="00334125" w:rsidRDefault="001A5CD2" w:rsidP="0032462C">
            <w:pPr>
              <w:jc w:val="both"/>
              <w:rPr>
                <w:sz w:val="16"/>
                <w:szCs w:val="18"/>
              </w:rPr>
            </w:pPr>
            <w:proofErr w:type="spellStart"/>
            <w:r w:rsidRPr="007311C9">
              <w:rPr>
                <w:sz w:val="16"/>
                <w:szCs w:val="18"/>
              </w:rPr>
              <w:t>Riznić</w:t>
            </w:r>
            <w:proofErr w:type="spellEnd"/>
            <w:r w:rsidRPr="007311C9">
              <w:rPr>
                <w:sz w:val="16"/>
                <w:szCs w:val="18"/>
              </w:rPr>
              <w:t xml:space="preserve"> N, </w:t>
            </w:r>
            <w:proofErr w:type="spellStart"/>
            <w:r w:rsidRPr="007311C9">
              <w:rPr>
                <w:sz w:val="16"/>
                <w:szCs w:val="18"/>
              </w:rPr>
              <w:t>Milovanović</w:t>
            </w:r>
            <w:proofErr w:type="spellEnd"/>
            <w:r w:rsidRPr="007311C9">
              <w:rPr>
                <w:sz w:val="16"/>
                <w:szCs w:val="18"/>
              </w:rPr>
              <w:t xml:space="preserve"> DR, </w:t>
            </w:r>
            <w:proofErr w:type="spellStart"/>
            <w:r w:rsidRPr="007311C9">
              <w:rPr>
                <w:sz w:val="16"/>
                <w:szCs w:val="18"/>
              </w:rPr>
              <w:t>Djukić</w:t>
            </w:r>
            <w:proofErr w:type="spellEnd"/>
            <w:r w:rsidRPr="007311C9">
              <w:rPr>
                <w:sz w:val="16"/>
                <w:szCs w:val="18"/>
              </w:rPr>
              <w:t xml:space="preserve"> </w:t>
            </w:r>
            <w:proofErr w:type="spellStart"/>
            <w:r w:rsidRPr="007311C9">
              <w:rPr>
                <w:sz w:val="16"/>
                <w:szCs w:val="18"/>
              </w:rPr>
              <w:t>Dejanović</w:t>
            </w:r>
            <w:proofErr w:type="spellEnd"/>
            <w:r w:rsidRPr="007311C9">
              <w:rPr>
                <w:sz w:val="16"/>
                <w:szCs w:val="18"/>
              </w:rPr>
              <w:t xml:space="preserve"> S, </w:t>
            </w:r>
            <w:proofErr w:type="spellStart"/>
            <w:r w:rsidRPr="007311C9">
              <w:rPr>
                <w:sz w:val="16"/>
                <w:szCs w:val="18"/>
              </w:rPr>
              <w:t>Janković</w:t>
            </w:r>
            <w:proofErr w:type="spellEnd"/>
            <w:r w:rsidRPr="007311C9">
              <w:rPr>
                <w:sz w:val="16"/>
                <w:szCs w:val="18"/>
              </w:rPr>
              <w:t xml:space="preserve"> SM, </w:t>
            </w:r>
            <w:proofErr w:type="spellStart"/>
            <w:r w:rsidRPr="007311C9">
              <w:rPr>
                <w:sz w:val="16"/>
                <w:szCs w:val="18"/>
              </w:rPr>
              <w:t>Ravanić</w:t>
            </w:r>
            <w:proofErr w:type="spellEnd"/>
            <w:r w:rsidRPr="007311C9">
              <w:rPr>
                <w:sz w:val="16"/>
                <w:szCs w:val="18"/>
              </w:rPr>
              <w:t xml:space="preserve"> D, </w:t>
            </w:r>
            <w:proofErr w:type="spellStart"/>
            <w:r w:rsidRPr="007311C9">
              <w:rPr>
                <w:sz w:val="16"/>
                <w:szCs w:val="18"/>
              </w:rPr>
              <w:t>Ignjatović</w:t>
            </w:r>
            <w:proofErr w:type="spellEnd"/>
            <w:r w:rsidRPr="007311C9">
              <w:rPr>
                <w:sz w:val="16"/>
                <w:szCs w:val="18"/>
              </w:rPr>
              <w:t xml:space="preserve"> </w:t>
            </w:r>
            <w:proofErr w:type="spellStart"/>
            <w:r w:rsidRPr="007311C9">
              <w:rPr>
                <w:sz w:val="16"/>
                <w:szCs w:val="18"/>
              </w:rPr>
              <w:t>Ristić</w:t>
            </w:r>
            <w:proofErr w:type="spellEnd"/>
            <w:r w:rsidRPr="007311C9">
              <w:rPr>
                <w:sz w:val="16"/>
                <w:szCs w:val="18"/>
              </w:rPr>
              <w:t xml:space="preserve"> D, </w:t>
            </w:r>
            <w:proofErr w:type="spellStart"/>
            <w:r w:rsidRPr="007311C9">
              <w:rPr>
                <w:sz w:val="16"/>
                <w:szCs w:val="18"/>
              </w:rPr>
              <w:t>Petrović</w:t>
            </w:r>
            <w:proofErr w:type="spellEnd"/>
            <w:r w:rsidRPr="007311C9">
              <w:rPr>
                <w:sz w:val="16"/>
                <w:szCs w:val="18"/>
              </w:rPr>
              <w:t xml:space="preserve"> D, Jovanović M, </w:t>
            </w:r>
            <w:proofErr w:type="spellStart"/>
            <w:r w:rsidRPr="007311C9">
              <w:rPr>
                <w:sz w:val="16"/>
                <w:szCs w:val="18"/>
              </w:rPr>
              <w:t>Mladenović</w:t>
            </w:r>
            <w:proofErr w:type="spellEnd"/>
            <w:r w:rsidRPr="007311C9">
              <w:rPr>
                <w:sz w:val="16"/>
                <w:szCs w:val="18"/>
              </w:rPr>
              <w:t xml:space="preserve"> V, </w:t>
            </w:r>
            <w:proofErr w:type="spellStart"/>
            <w:r w:rsidRPr="007311C9">
              <w:rPr>
                <w:sz w:val="16"/>
                <w:szCs w:val="18"/>
              </w:rPr>
              <w:t>Ružić</w:t>
            </w:r>
            <w:proofErr w:type="spellEnd"/>
            <w:r w:rsidRPr="007311C9">
              <w:rPr>
                <w:sz w:val="16"/>
                <w:szCs w:val="18"/>
              </w:rPr>
              <w:t xml:space="preserve"> </w:t>
            </w:r>
            <w:proofErr w:type="spellStart"/>
            <w:r w:rsidRPr="007311C9">
              <w:rPr>
                <w:sz w:val="16"/>
                <w:szCs w:val="18"/>
              </w:rPr>
              <w:t>Zečević</w:t>
            </w:r>
            <w:proofErr w:type="spellEnd"/>
            <w:r w:rsidRPr="007311C9">
              <w:rPr>
                <w:sz w:val="16"/>
                <w:szCs w:val="18"/>
              </w:rPr>
              <w:t xml:space="preserve"> D, </w:t>
            </w:r>
            <w:proofErr w:type="spellStart"/>
            <w:r w:rsidRPr="007311C9">
              <w:rPr>
                <w:sz w:val="16"/>
                <w:szCs w:val="18"/>
              </w:rPr>
              <w:t>Janjić</w:t>
            </w:r>
            <w:proofErr w:type="spellEnd"/>
            <w:r w:rsidRPr="007311C9">
              <w:rPr>
                <w:sz w:val="16"/>
                <w:szCs w:val="18"/>
              </w:rPr>
              <w:t xml:space="preserve"> V</w:t>
            </w:r>
            <w:r>
              <w:rPr>
                <w:sz w:val="16"/>
                <w:szCs w:val="18"/>
              </w:rPr>
              <w:t xml:space="preserve">. </w:t>
            </w:r>
            <w:r w:rsidRPr="007311C9">
              <w:rPr>
                <w:sz w:val="16"/>
                <w:szCs w:val="18"/>
              </w:rPr>
              <w:t xml:space="preserve">Effects </w:t>
            </w:r>
            <w:proofErr w:type="gramStart"/>
            <w:r w:rsidRPr="007311C9">
              <w:rPr>
                <w:sz w:val="16"/>
                <w:szCs w:val="18"/>
              </w:rPr>
              <w:t>Of</w:t>
            </w:r>
            <w:proofErr w:type="gramEnd"/>
            <w:r w:rsidRPr="007311C9">
              <w:rPr>
                <w:sz w:val="16"/>
                <w:szCs w:val="18"/>
              </w:rPr>
              <w:t xml:space="preserve"> Antidepressants On Serum Concentrations Of Bone Metabolism Markers And Major Electrolytes In Patients From Routine Psychiatric Practice. </w:t>
            </w:r>
            <w:proofErr w:type="spellStart"/>
            <w:r w:rsidRPr="00785289">
              <w:rPr>
                <w:sz w:val="16"/>
                <w:szCs w:val="18"/>
              </w:rPr>
              <w:t>Vojnosanit</w:t>
            </w:r>
            <w:proofErr w:type="spellEnd"/>
            <w:r w:rsidRPr="00785289">
              <w:rPr>
                <w:sz w:val="16"/>
                <w:szCs w:val="18"/>
              </w:rPr>
              <w:t xml:space="preserve"> Pregl 2017; 74(7): 615–624.</w:t>
            </w:r>
          </w:p>
        </w:tc>
      </w:tr>
      <w:tr w:rsidR="001A5CD2" w:rsidRPr="00FD4AB1" w14:paraId="3DE71089" w14:textId="77777777" w:rsidTr="00DF2E84">
        <w:trPr>
          <w:trHeight w:val="284"/>
          <w:jc w:val="center"/>
        </w:trPr>
        <w:tc>
          <w:tcPr>
            <w:tcW w:w="217" w:type="pct"/>
            <w:vAlign w:val="center"/>
          </w:tcPr>
          <w:p w14:paraId="6766A951" w14:textId="77777777" w:rsidR="001A5CD2" w:rsidRPr="00BC4058" w:rsidRDefault="001A5CD2" w:rsidP="0032462C">
            <w:pPr>
              <w:jc w:val="center"/>
              <w:rPr>
                <w:sz w:val="16"/>
                <w:szCs w:val="18"/>
                <w:lang w:val="sr-Cyrl-CS"/>
              </w:rPr>
            </w:pPr>
            <w:r w:rsidRPr="00BC4058">
              <w:rPr>
                <w:sz w:val="16"/>
                <w:szCs w:val="18"/>
                <w:lang w:val="sr-Cyrl-CS"/>
              </w:rPr>
              <w:t>7.</w:t>
            </w:r>
          </w:p>
        </w:tc>
        <w:tc>
          <w:tcPr>
            <w:tcW w:w="4783" w:type="pct"/>
            <w:gridSpan w:val="14"/>
          </w:tcPr>
          <w:p w14:paraId="687A7BAA" w14:textId="77777777" w:rsidR="001A5CD2" w:rsidRPr="00BC324F" w:rsidRDefault="001A5CD2" w:rsidP="0032462C">
            <w:pPr>
              <w:jc w:val="both"/>
              <w:rPr>
                <w:sz w:val="16"/>
                <w:szCs w:val="18"/>
              </w:rPr>
            </w:pPr>
            <w:proofErr w:type="spellStart"/>
            <w:r w:rsidRPr="00BC324F">
              <w:rPr>
                <w:sz w:val="16"/>
                <w:szCs w:val="18"/>
              </w:rPr>
              <w:t>Janković</w:t>
            </w:r>
            <w:proofErr w:type="spellEnd"/>
            <w:r w:rsidRPr="00BC324F">
              <w:rPr>
                <w:sz w:val="16"/>
                <w:szCs w:val="18"/>
              </w:rPr>
              <w:t xml:space="preserve"> SM, </w:t>
            </w:r>
            <w:proofErr w:type="spellStart"/>
            <w:r w:rsidRPr="00BC324F">
              <w:rPr>
                <w:sz w:val="16"/>
                <w:szCs w:val="18"/>
              </w:rPr>
              <w:t>Milovanović</w:t>
            </w:r>
            <w:proofErr w:type="spellEnd"/>
            <w:r w:rsidRPr="00BC324F">
              <w:rPr>
                <w:sz w:val="16"/>
                <w:szCs w:val="18"/>
              </w:rPr>
              <w:t xml:space="preserve"> D, </w:t>
            </w:r>
            <w:proofErr w:type="spellStart"/>
            <w:r w:rsidRPr="00BC324F">
              <w:rPr>
                <w:sz w:val="16"/>
                <w:szCs w:val="18"/>
              </w:rPr>
              <w:t>Zečević</w:t>
            </w:r>
            <w:proofErr w:type="spellEnd"/>
            <w:r w:rsidRPr="00BC324F">
              <w:rPr>
                <w:sz w:val="16"/>
                <w:szCs w:val="18"/>
              </w:rPr>
              <w:t xml:space="preserve"> DR, </w:t>
            </w:r>
            <w:proofErr w:type="spellStart"/>
            <w:r w:rsidRPr="00BC324F">
              <w:rPr>
                <w:sz w:val="16"/>
                <w:szCs w:val="18"/>
              </w:rPr>
              <w:t>Folić</w:t>
            </w:r>
            <w:proofErr w:type="spellEnd"/>
            <w:r w:rsidRPr="00BC324F">
              <w:rPr>
                <w:sz w:val="16"/>
                <w:szCs w:val="18"/>
              </w:rPr>
              <w:t xml:space="preserve"> M, </w:t>
            </w:r>
            <w:proofErr w:type="spellStart"/>
            <w:r w:rsidRPr="00BC324F">
              <w:rPr>
                <w:sz w:val="16"/>
                <w:szCs w:val="18"/>
              </w:rPr>
              <w:t>Rosić</w:t>
            </w:r>
            <w:proofErr w:type="spellEnd"/>
            <w:r w:rsidRPr="00BC324F">
              <w:rPr>
                <w:sz w:val="16"/>
                <w:szCs w:val="18"/>
              </w:rPr>
              <w:t xml:space="preserve"> N, </w:t>
            </w:r>
            <w:proofErr w:type="spellStart"/>
            <w:r w:rsidRPr="00BC324F">
              <w:rPr>
                <w:sz w:val="16"/>
                <w:szCs w:val="18"/>
              </w:rPr>
              <w:t>Vulović</w:t>
            </w:r>
            <w:proofErr w:type="spellEnd"/>
            <w:r w:rsidRPr="00BC324F">
              <w:rPr>
                <w:sz w:val="16"/>
                <w:szCs w:val="18"/>
              </w:rPr>
              <w:t xml:space="preserve"> D. Consulting clinical pharmacologist about treatment of inpatients in a tertiary hospital in Serbia. Eur J Clin </w:t>
            </w:r>
            <w:proofErr w:type="spellStart"/>
            <w:r w:rsidRPr="00BC324F">
              <w:rPr>
                <w:sz w:val="16"/>
                <w:szCs w:val="18"/>
              </w:rPr>
              <w:t>Pharmacol</w:t>
            </w:r>
            <w:proofErr w:type="spellEnd"/>
            <w:r w:rsidRPr="00BC324F">
              <w:rPr>
                <w:sz w:val="16"/>
                <w:szCs w:val="18"/>
              </w:rPr>
              <w:t xml:space="preserve"> 2016;72(12):1541-1543.</w:t>
            </w:r>
          </w:p>
        </w:tc>
      </w:tr>
      <w:tr w:rsidR="001A5CD2" w:rsidRPr="00FD4AB1" w14:paraId="3B45164E" w14:textId="77777777" w:rsidTr="00DF2E84">
        <w:trPr>
          <w:trHeight w:val="284"/>
          <w:jc w:val="center"/>
        </w:trPr>
        <w:tc>
          <w:tcPr>
            <w:tcW w:w="217" w:type="pct"/>
            <w:vAlign w:val="center"/>
          </w:tcPr>
          <w:p w14:paraId="64722133" w14:textId="77777777" w:rsidR="001A5CD2" w:rsidRPr="00BC4058" w:rsidRDefault="001A5CD2" w:rsidP="0032462C">
            <w:pPr>
              <w:jc w:val="center"/>
              <w:rPr>
                <w:sz w:val="16"/>
                <w:szCs w:val="18"/>
                <w:lang w:val="sr-Cyrl-CS"/>
              </w:rPr>
            </w:pPr>
            <w:r w:rsidRPr="00BC4058">
              <w:rPr>
                <w:sz w:val="16"/>
                <w:szCs w:val="18"/>
                <w:lang w:val="sr-Cyrl-CS"/>
              </w:rPr>
              <w:t>8.</w:t>
            </w:r>
          </w:p>
        </w:tc>
        <w:tc>
          <w:tcPr>
            <w:tcW w:w="4783" w:type="pct"/>
            <w:gridSpan w:val="14"/>
          </w:tcPr>
          <w:p w14:paraId="09707BAB" w14:textId="77777777" w:rsidR="001A5CD2" w:rsidRPr="00BC324F" w:rsidRDefault="001A5CD2" w:rsidP="0032462C">
            <w:pPr>
              <w:jc w:val="both"/>
              <w:rPr>
                <w:sz w:val="16"/>
                <w:szCs w:val="18"/>
              </w:rPr>
            </w:pPr>
            <w:r w:rsidRPr="00BC324F">
              <w:rPr>
                <w:sz w:val="16"/>
                <w:szCs w:val="18"/>
              </w:rPr>
              <w:t xml:space="preserve">Milovanovic DD, Milovanovic JR, </w:t>
            </w:r>
            <w:proofErr w:type="spellStart"/>
            <w:r w:rsidRPr="00BC324F">
              <w:rPr>
                <w:sz w:val="16"/>
                <w:szCs w:val="18"/>
              </w:rPr>
              <w:t>Radovanovic</w:t>
            </w:r>
            <w:proofErr w:type="spellEnd"/>
            <w:r w:rsidRPr="00BC324F">
              <w:rPr>
                <w:sz w:val="16"/>
                <w:szCs w:val="18"/>
              </w:rPr>
              <w:t xml:space="preserve"> M, Radosavljevic I, </w:t>
            </w:r>
            <w:proofErr w:type="spellStart"/>
            <w:r w:rsidRPr="00BC324F">
              <w:rPr>
                <w:sz w:val="16"/>
                <w:szCs w:val="18"/>
              </w:rPr>
              <w:t>Obradovic</w:t>
            </w:r>
            <w:proofErr w:type="spellEnd"/>
            <w:r w:rsidRPr="00BC324F">
              <w:rPr>
                <w:sz w:val="16"/>
                <w:szCs w:val="18"/>
              </w:rPr>
              <w:t xml:space="preserve"> S, Jankovic S, Milovanovic D, Djordjevic N. The influence of CYP2C8*3 on carbamazepine serum concentration in epileptic pediatric patients. Balkan J Med Genet 2016;19(1):21-28.</w:t>
            </w:r>
          </w:p>
        </w:tc>
      </w:tr>
      <w:tr w:rsidR="001A5CD2" w:rsidRPr="00FD4AB1" w14:paraId="1C0F35EB" w14:textId="77777777" w:rsidTr="00DF2E84">
        <w:trPr>
          <w:trHeight w:val="284"/>
          <w:jc w:val="center"/>
        </w:trPr>
        <w:tc>
          <w:tcPr>
            <w:tcW w:w="217" w:type="pct"/>
            <w:vAlign w:val="center"/>
          </w:tcPr>
          <w:p w14:paraId="6475773D" w14:textId="77777777" w:rsidR="001A5CD2" w:rsidRPr="00BC4058" w:rsidRDefault="001A5CD2" w:rsidP="0032462C">
            <w:pPr>
              <w:jc w:val="center"/>
              <w:rPr>
                <w:sz w:val="16"/>
                <w:szCs w:val="18"/>
                <w:lang w:val="sr-Cyrl-CS"/>
              </w:rPr>
            </w:pPr>
            <w:r w:rsidRPr="00BC4058">
              <w:rPr>
                <w:sz w:val="16"/>
                <w:szCs w:val="18"/>
                <w:lang w:val="sr-Cyrl-CS"/>
              </w:rPr>
              <w:t>9.</w:t>
            </w:r>
          </w:p>
        </w:tc>
        <w:tc>
          <w:tcPr>
            <w:tcW w:w="4783" w:type="pct"/>
            <w:gridSpan w:val="14"/>
          </w:tcPr>
          <w:p w14:paraId="096C5540" w14:textId="77777777" w:rsidR="001A5CD2" w:rsidRPr="00BC324F" w:rsidRDefault="001A5CD2" w:rsidP="0032462C">
            <w:pPr>
              <w:jc w:val="both"/>
              <w:rPr>
                <w:sz w:val="16"/>
                <w:szCs w:val="18"/>
              </w:rPr>
            </w:pPr>
            <w:r w:rsidRPr="00BC324F">
              <w:rPr>
                <w:sz w:val="16"/>
                <w:szCs w:val="18"/>
              </w:rPr>
              <w:t xml:space="preserve">Djordjevic N, Milovanovic DD, </w:t>
            </w:r>
            <w:proofErr w:type="spellStart"/>
            <w:r w:rsidRPr="00BC324F">
              <w:rPr>
                <w:sz w:val="16"/>
                <w:szCs w:val="18"/>
              </w:rPr>
              <w:t>Radovanovic</w:t>
            </w:r>
            <w:proofErr w:type="spellEnd"/>
            <w:r w:rsidRPr="00BC324F">
              <w:rPr>
                <w:sz w:val="16"/>
                <w:szCs w:val="18"/>
              </w:rPr>
              <w:t xml:space="preserve"> M, Radosavljevic I, </w:t>
            </w:r>
            <w:proofErr w:type="spellStart"/>
            <w:r w:rsidRPr="00BC324F">
              <w:rPr>
                <w:sz w:val="16"/>
                <w:szCs w:val="18"/>
              </w:rPr>
              <w:t>Obradovic</w:t>
            </w:r>
            <w:proofErr w:type="spellEnd"/>
            <w:r w:rsidRPr="00BC324F">
              <w:rPr>
                <w:sz w:val="16"/>
                <w:szCs w:val="18"/>
              </w:rPr>
              <w:t xml:space="preserve"> S, </w:t>
            </w:r>
            <w:proofErr w:type="spellStart"/>
            <w:r w:rsidRPr="00BC324F">
              <w:rPr>
                <w:sz w:val="16"/>
                <w:szCs w:val="18"/>
              </w:rPr>
              <w:t>Jakovljevic</w:t>
            </w:r>
            <w:proofErr w:type="spellEnd"/>
            <w:r w:rsidRPr="00BC324F">
              <w:rPr>
                <w:sz w:val="16"/>
                <w:szCs w:val="18"/>
              </w:rPr>
              <w:t xml:space="preserve"> M, Milovanovic D, Milovanovic JR, Jankovic S. CYP1A2 genotype affects carbamazepine pharmacokinetics in children with epilepsy. Eur J Clin </w:t>
            </w:r>
            <w:proofErr w:type="spellStart"/>
            <w:r w:rsidRPr="00BC324F">
              <w:rPr>
                <w:sz w:val="16"/>
                <w:szCs w:val="18"/>
              </w:rPr>
              <w:t>Pharmacol</w:t>
            </w:r>
            <w:proofErr w:type="spellEnd"/>
            <w:r w:rsidRPr="00BC324F">
              <w:rPr>
                <w:sz w:val="16"/>
                <w:szCs w:val="18"/>
              </w:rPr>
              <w:t xml:space="preserve"> 2016;72(4):439-45.</w:t>
            </w:r>
          </w:p>
        </w:tc>
      </w:tr>
      <w:tr w:rsidR="001A5CD2" w:rsidRPr="00FD4AB1" w14:paraId="3F7B01CF" w14:textId="77777777" w:rsidTr="00DF2E84">
        <w:trPr>
          <w:trHeight w:val="284"/>
          <w:jc w:val="center"/>
        </w:trPr>
        <w:tc>
          <w:tcPr>
            <w:tcW w:w="217" w:type="pct"/>
            <w:vAlign w:val="center"/>
          </w:tcPr>
          <w:p w14:paraId="0E943EA8" w14:textId="77777777" w:rsidR="001A5CD2" w:rsidRPr="00BC4058" w:rsidRDefault="001A5CD2" w:rsidP="0032462C">
            <w:pPr>
              <w:jc w:val="center"/>
              <w:rPr>
                <w:sz w:val="16"/>
                <w:szCs w:val="18"/>
              </w:rPr>
            </w:pPr>
            <w:r w:rsidRPr="00BC4058">
              <w:rPr>
                <w:sz w:val="16"/>
                <w:szCs w:val="18"/>
              </w:rPr>
              <w:t>10.</w:t>
            </w:r>
          </w:p>
        </w:tc>
        <w:tc>
          <w:tcPr>
            <w:tcW w:w="4783" w:type="pct"/>
            <w:gridSpan w:val="14"/>
          </w:tcPr>
          <w:p w14:paraId="6834750A" w14:textId="77777777" w:rsidR="001A5CD2" w:rsidRPr="00E05D3A" w:rsidRDefault="001A5CD2" w:rsidP="0032462C">
            <w:pPr>
              <w:jc w:val="both"/>
              <w:rPr>
                <w:sz w:val="16"/>
                <w:szCs w:val="18"/>
              </w:rPr>
            </w:pPr>
            <w:r w:rsidRPr="00E05D3A">
              <w:rPr>
                <w:sz w:val="16"/>
                <w:szCs w:val="18"/>
              </w:rPr>
              <w:t xml:space="preserve">Milovanovic DR, </w:t>
            </w:r>
            <w:proofErr w:type="spellStart"/>
            <w:r w:rsidRPr="00E05D3A">
              <w:rPr>
                <w:sz w:val="16"/>
                <w:szCs w:val="18"/>
              </w:rPr>
              <w:t>Stanojevic</w:t>
            </w:r>
            <w:proofErr w:type="spellEnd"/>
            <w:r w:rsidRPr="00E05D3A">
              <w:rPr>
                <w:sz w:val="16"/>
                <w:szCs w:val="18"/>
              </w:rPr>
              <w:t xml:space="preserve"> </w:t>
            </w:r>
            <w:proofErr w:type="spellStart"/>
            <w:r w:rsidRPr="00E05D3A">
              <w:rPr>
                <w:sz w:val="16"/>
                <w:szCs w:val="18"/>
              </w:rPr>
              <w:t>Pirkovic</w:t>
            </w:r>
            <w:proofErr w:type="spellEnd"/>
            <w:r w:rsidRPr="00E05D3A">
              <w:rPr>
                <w:sz w:val="16"/>
                <w:szCs w:val="18"/>
              </w:rPr>
              <w:t xml:space="preserve"> M, </w:t>
            </w:r>
            <w:proofErr w:type="spellStart"/>
            <w:r w:rsidRPr="00E05D3A">
              <w:rPr>
                <w:sz w:val="16"/>
                <w:szCs w:val="18"/>
              </w:rPr>
              <w:t>Zivancevic</w:t>
            </w:r>
            <w:proofErr w:type="spellEnd"/>
            <w:r w:rsidRPr="00E05D3A">
              <w:rPr>
                <w:sz w:val="16"/>
                <w:szCs w:val="18"/>
              </w:rPr>
              <w:t xml:space="preserve"> Simonovic S, </w:t>
            </w:r>
            <w:proofErr w:type="spellStart"/>
            <w:r w:rsidRPr="00E05D3A">
              <w:rPr>
                <w:sz w:val="16"/>
                <w:szCs w:val="18"/>
              </w:rPr>
              <w:t>Matovic</w:t>
            </w:r>
            <w:proofErr w:type="spellEnd"/>
            <w:r w:rsidRPr="00E05D3A">
              <w:rPr>
                <w:sz w:val="16"/>
                <w:szCs w:val="18"/>
              </w:rPr>
              <w:t xml:space="preserve"> M, </w:t>
            </w:r>
            <w:proofErr w:type="spellStart"/>
            <w:r w:rsidRPr="00E05D3A">
              <w:rPr>
                <w:sz w:val="16"/>
                <w:szCs w:val="18"/>
              </w:rPr>
              <w:t>Djukic</w:t>
            </w:r>
            <w:proofErr w:type="spellEnd"/>
            <w:r w:rsidRPr="00E05D3A">
              <w:rPr>
                <w:sz w:val="16"/>
                <w:szCs w:val="18"/>
              </w:rPr>
              <w:t xml:space="preserve"> </w:t>
            </w:r>
            <w:proofErr w:type="spellStart"/>
            <w:r w:rsidRPr="00E05D3A">
              <w:rPr>
                <w:sz w:val="16"/>
                <w:szCs w:val="18"/>
              </w:rPr>
              <w:t>Dejanovic</w:t>
            </w:r>
            <w:proofErr w:type="spellEnd"/>
            <w:r w:rsidRPr="00E05D3A">
              <w:rPr>
                <w:sz w:val="16"/>
                <w:szCs w:val="18"/>
              </w:rPr>
              <w:t xml:space="preserve"> S, Jankovic SM, </w:t>
            </w:r>
            <w:proofErr w:type="spellStart"/>
            <w:r w:rsidRPr="00E05D3A">
              <w:rPr>
                <w:sz w:val="16"/>
                <w:szCs w:val="18"/>
              </w:rPr>
              <w:t>Ravanic</w:t>
            </w:r>
            <w:proofErr w:type="spellEnd"/>
            <w:r w:rsidRPr="00E05D3A">
              <w:rPr>
                <w:sz w:val="16"/>
                <w:szCs w:val="18"/>
              </w:rPr>
              <w:t xml:space="preserve"> D, </w:t>
            </w:r>
            <w:proofErr w:type="spellStart"/>
            <w:r w:rsidRPr="00E05D3A">
              <w:rPr>
                <w:sz w:val="16"/>
                <w:szCs w:val="18"/>
              </w:rPr>
              <w:t>Petronijevic</w:t>
            </w:r>
            <w:proofErr w:type="spellEnd"/>
            <w:r w:rsidRPr="00E05D3A">
              <w:rPr>
                <w:sz w:val="16"/>
                <w:szCs w:val="18"/>
              </w:rPr>
              <w:t xml:space="preserve"> M, </w:t>
            </w:r>
            <w:proofErr w:type="spellStart"/>
            <w:r w:rsidRPr="00E05D3A">
              <w:rPr>
                <w:sz w:val="16"/>
                <w:szCs w:val="18"/>
              </w:rPr>
              <w:t>Ignjatovic</w:t>
            </w:r>
            <w:proofErr w:type="spellEnd"/>
            <w:r w:rsidRPr="00E05D3A">
              <w:rPr>
                <w:sz w:val="16"/>
                <w:szCs w:val="18"/>
              </w:rPr>
              <w:t xml:space="preserve"> </w:t>
            </w:r>
            <w:proofErr w:type="spellStart"/>
            <w:r w:rsidRPr="00E05D3A">
              <w:rPr>
                <w:sz w:val="16"/>
                <w:szCs w:val="18"/>
              </w:rPr>
              <w:t>Ristic</w:t>
            </w:r>
            <w:proofErr w:type="spellEnd"/>
            <w:r w:rsidRPr="00E05D3A">
              <w:rPr>
                <w:sz w:val="16"/>
                <w:szCs w:val="18"/>
              </w:rPr>
              <w:t xml:space="preserve"> D, Mladenovic V, Jovanovic M, Nikolic </w:t>
            </w:r>
            <w:proofErr w:type="spellStart"/>
            <w:r w:rsidRPr="00E05D3A">
              <w:rPr>
                <w:sz w:val="16"/>
                <w:szCs w:val="18"/>
              </w:rPr>
              <w:t>Labovic</w:t>
            </w:r>
            <w:proofErr w:type="spellEnd"/>
            <w:r w:rsidRPr="00E05D3A">
              <w:rPr>
                <w:sz w:val="16"/>
                <w:szCs w:val="18"/>
              </w:rPr>
              <w:t xml:space="preserve"> S, </w:t>
            </w:r>
            <w:proofErr w:type="spellStart"/>
            <w:r w:rsidRPr="00E05D3A">
              <w:rPr>
                <w:sz w:val="16"/>
                <w:szCs w:val="18"/>
              </w:rPr>
              <w:t>Pajovic</w:t>
            </w:r>
            <w:proofErr w:type="spellEnd"/>
            <w:r w:rsidRPr="00E05D3A">
              <w:rPr>
                <w:sz w:val="16"/>
                <w:szCs w:val="18"/>
              </w:rPr>
              <w:t xml:space="preserve"> M, Djokovic D, Petrovic D, </w:t>
            </w:r>
            <w:proofErr w:type="spellStart"/>
            <w:r w:rsidRPr="00E05D3A">
              <w:rPr>
                <w:sz w:val="16"/>
                <w:szCs w:val="18"/>
              </w:rPr>
              <w:t>Janjic</w:t>
            </w:r>
            <w:proofErr w:type="spellEnd"/>
            <w:r w:rsidRPr="00E05D3A">
              <w:rPr>
                <w:sz w:val="16"/>
                <w:szCs w:val="18"/>
              </w:rPr>
              <w:t xml:space="preserve"> V.</w:t>
            </w:r>
            <w:r>
              <w:rPr>
                <w:sz w:val="16"/>
                <w:szCs w:val="18"/>
              </w:rPr>
              <w:t xml:space="preserve"> </w:t>
            </w:r>
            <w:r w:rsidRPr="00E05D3A">
              <w:rPr>
                <w:sz w:val="16"/>
                <w:szCs w:val="18"/>
              </w:rPr>
              <w:t xml:space="preserve">Parameters of Calcium Metabolism Fluctuated during Initiation or Changing of Antipsychotic Drugs. Psychiatry </w:t>
            </w:r>
            <w:proofErr w:type="spellStart"/>
            <w:r w:rsidRPr="00E05D3A">
              <w:rPr>
                <w:sz w:val="16"/>
                <w:szCs w:val="18"/>
              </w:rPr>
              <w:t>Investig</w:t>
            </w:r>
            <w:proofErr w:type="spellEnd"/>
            <w:r w:rsidRPr="00E05D3A">
              <w:rPr>
                <w:sz w:val="16"/>
                <w:szCs w:val="18"/>
              </w:rPr>
              <w:t xml:space="preserve"> 2016;13(1):89-101.</w:t>
            </w:r>
          </w:p>
        </w:tc>
      </w:tr>
      <w:tr w:rsidR="001A5CD2" w:rsidRPr="00FD4AB1" w14:paraId="0F7D8292" w14:textId="77777777" w:rsidTr="00DF2E84">
        <w:trPr>
          <w:trHeight w:val="284"/>
          <w:jc w:val="center"/>
        </w:trPr>
        <w:tc>
          <w:tcPr>
            <w:tcW w:w="217" w:type="pct"/>
            <w:vAlign w:val="center"/>
          </w:tcPr>
          <w:p w14:paraId="6D0141BB"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1.</w:t>
            </w:r>
          </w:p>
        </w:tc>
        <w:tc>
          <w:tcPr>
            <w:tcW w:w="4783" w:type="pct"/>
            <w:gridSpan w:val="14"/>
          </w:tcPr>
          <w:p w14:paraId="64439379" w14:textId="77777777" w:rsidR="001A5CD2" w:rsidRPr="00E05D3A" w:rsidRDefault="001A5CD2" w:rsidP="0032462C">
            <w:pPr>
              <w:jc w:val="both"/>
              <w:rPr>
                <w:sz w:val="16"/>
                <w:szCs w:val="18"/>
              </w:rPr>
            </w:pPr>
            <w:proofErr w:type="spellStart"/>
            <w:r w:rsidRPr="00BC324F">
              <w:rPr>
                <w:sz w:val="16"/>
                <w:szCs w:val="18"/>
              </w:rPr>
              <w:t>Popović</w:t>
            </w:r>
            <w:proofErr w:type="spellEnd"/>
            <w:r w:rsidRPr="00BC324F">
              <w:rPr>
                <w:sz w:val="16"/>
                <w:szCs w:val="18"/>
              </w:rPr>
              <w:t xml:space="preserve"> I, </w:t>
            </w:r>
            <w:proofErr w:type="spellStart"/>
            <w:r w:rsidRPr="00BC324F">
              <w:rPr>
                <w:sz w:val="16"/>
                <w:szCs w:val="18"/>
              </w:rPr>
              <w:t>Ravanić</w:t>
            </w:r>
            <w:proofErr w:type="spellEnd"/>
            <w:r w:rsidRPr="00BC324F">
              <w:rPr>
                <w:sz w:val="16"/>
                <w:szCs w:val="18"/>
              </w:rPr>
              <w:t xml:space="preserve"> D, </w:t>
            </w:r>
            <w:proofErr w:type="spellStart"/>
            <w:r w:rsidRPr="00BC324F">
              <w:rPr>
                <w:sz w:val="16"/>
                <w:szCs w:val="18"/>
              </w:rPr>
              <w:t>Janković</w:t>
            </w:r>
            <w:proofErr w:type="spellEnd"/>
            <w:r w:rsidRPr="00BC324F">
              <w:rPr>
                <w:sz w:val="16"/>
                <w:szCs w:val="18"/>
              </w:rPr>
              <w:t xml:space="preserve"> S, </w:t>
            </w:r>
            <w:proofErr w:type="spellStart"/>
            <w:r w:rsidRPr="00BC324F">
              <w:rPr>
                <w:sz w:val="16"/>
                <w:szCs w:val="18"/>
              </w:rPr>
              <w:t>Milovanović</w:t>
            </w:r>
            <w:proofErr w:type="spellEnd"/>
            <w:r w:rsidRPr="00BC324F">
              <w:rPr>
                <w:sz w:val="16"/>
                <w:szCs w:val="18"/>
              </w:rPr>
              <w:t xml:space="preserve"> D, </w:t>
            </w:r>
            <w:proofErr w:type="spellStart"/>
            <w:r w:rsidRPr="00BC324F">
              <w:rPr>
                <w:sz w:val="16"/>
                <w:szCs w:val="18"/>
              </w:rPr>
              <w:t>Folić</w:t>
            </w:r>
            <w:proofErr w:type="spellEnd"/>
            <w:r w:rsidRPr="00BC324F">
              <w:rPr>
                <w:sz w:val="16"/>
                <w:szCs w:val="18"/>
              </w:rPr>
              <w:t xml:space="preserve"> M, </w:t>
            </w:r>
            <w:proofErr w:type="spellStart"/>
            <w:r w:rsidRPr="00BC324F">
              <w:rPr>
                <w:sz w:val="16"/>
                <w:szCs w:val="18"/>
              </w:rPr>
              <w:t>Stanojević</w:t>
            </w:r>
            <w:proofErr w:type="spellEnd"/>
            <w:r w:rsidRPr="00BC324F">
              <w:rPr>
                <w:sz w:val="16"/>
                <w:szCs w:val="18"/>
              </w:rPr>
              <w:t xml:space="preserve"> A, </w:t>
            </w:r>
            <w:proofErr w:type="spellStart"/>
            <w:r w:rsidRPr="00BC324F">
              <w:rPr>
                <w:sz w:val="16"/>
                <w:szCs w:val="18"/>
              </w:rPr>
              <w:t>Nenadović</w:t>
            </w:r>
            <w:proofErr w:type="spellEnd"/>
            <w:r w:rsidRPr="00BC324F">
              <w:rPr>
                <w:sz w:val="16"/>
                <w:szCs w:val="18"/>
              </w:rPr>
              <w:t xml:space="preserve"> M, </w:t>
            </w:r>
            <w:proofErr w:type="spellStart"/>
            <w:r w:rsidRPr="00BC324F">
              <w:rPr>
                <w:sz w:val="16"/>
                <w:szCs w:val="18"/>
              </w:rPr>
              <w:t>Ilić</w:t>
            </w:r>
            <w:proofErr w:type="spellEnd"/>
            <w:r w:rsidRPr="00BC324F">
              <w:rPr>
                <w:sz w:val="16"/>
                <w:szCs w:val="18"/>
              </w:rPr>
              <w:t xml:space="preserve"> M. Long-Term Treatment with Olanzapine in Hospital Conditions: Prevalence and Predictors of the Metabolic Syndrome. </w:t>
            </w:r>
            <w:proofErr w:type="spellStart"/>
            <w:r w:rsidRPr="00BC324F">
              <w:rPr>
                <w:sz w:val="16"/>
                <w:szCs w:val="18"/>
              </w:rPr>
              <w:t>Srp</w:t>
            </w:r>
            <w:proofErr w:type="spellEnd"/>
            <w:r w:rsidRPr="00BC324F">
              <w:rPr>
                <w:sz w:val="16"/>
                <w:szCs w:val="18"/>
              </w:rPr>
              <w:t xml:space="preserve"> </w:t>
            </w:r>
            <w:proofErr w:type="spellStart"/>
            <w:r w:rsidRPr="00BC324F">
              <w:rPr>
                <w:sz w:val="16"/>
                <w:szCs w:val="18"/>
              </w:rPr>
              <w:t>Arh</w:t>
            </w:r>
            <w:proofErr w:type="spellEnd"/>
            <w:r w:rsidRPr="00BC324F">
              <w:rPr>
                <w:sz w:val="16"/>
                <w:szCs w:val="18"/>
              </w:rPr>
              <w:t xml:space="preserve"> </w:t>
            </w:r>
            <w:proofErr w:type="spellStart"/>
            <w:r w:rsidRPr="00BC324F">
              <w:rPr>
                <w:sz w:val="16"/>
                <w:szCs w:val="18"/>
              </w:rPr>
              <w:t>Celok</w:t>
            </w:r>
            <w:proofErr w:type="spellEnd"/>
            <w:r w:rsidRPr="00BC324F">
              <w:rPr>
                <w:sz w:val="16"/>
                <w:szCs w:val="18"/>
              </w:rPr>
              <w:t xml:space="preserve"> Lek 2015; 143(11-12):712-718.</w:t>
            </w:r>
          </w:p>
        </w:tc>
      </w:tr>
      <w:tr w:rsidR="001A5CD2" w:rsidRPr="00FD4AB1" w14:paraId="0D585F90" w14:textId="77777777" w:rsidTr="00DF2E84">
        <w:trPr>
          <w:trHeight w:val="284"/>
          <w:jc w:val="center"/>
        </w:trPr>
        <w:tc>
          <w:tcPr>
            <w:tcW w:w="217" w:type="pct"/>
            <w:vAlign w:val="center"/>
          </w:tcPr>
          <w:p w14:paraId="5D06C6F2"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2.</w:t>
            </w:r>
          </w:p>
        </w:tc>
        <w:tc>
          <w:tcPr>
            <w:tcW w:w="4783" w:type="pct"/>
            <w:gridSpan w:val="14"/>
          </w:tcPr>
          <w:p w14:paraId="680B1CAF" w14:textId="77777777" w:rsidR="001A5CD2" w:rsidRPr="00FE46B7" w:rsidRDefault="001A5CD2" w:rsidP="0032462C">
            <w:pPr>
              <w:jc w:val="both"/>
              <w:rPr>
                <w:sz w:val="16"/>
                <w:szCs w:val="18"/>
              </w:rPr>
            </w:pPr>
            <w:proofErr w:type="spellStart"/>
            <w:r w:rsidRPr="00FE46B7">
              <w:rPr>
                <w:sz w:val="16"/>
                <w:szCs w:val="18"/>
              </w:rPr>
              <w:t>Vojinovic</w:t>
            </w:r>
            <w:proofErr w:type="spellEnd"/>
            <w:r w:rsidRPr="00FE46B7">
              <w:rPr>
                <w:sz w:val="16"/>
                <w:szCs w:val="18"/>
              </w:rPr>
              <w:t xml:space="preserve"> RH, Milovanovic DR, </w:t>
            </w:r>
            <w:proofErr w:type="spellStart"/>
            <w:r w:rsidRPr="00FE46B7">
              <w:rPr>
                <w:sz w:val="16"/>
                <w:szCs w:val="18"/>
              </w:rPr>
              <w:t>Dimic</w:t>
            </w:r>
            <w:proofErr w:type="spellEnd"/>
            <w:r w:rsidRPr="00FE46B7">
              <w:rPr>
                <w:sz w:val="16"/>
                <w:szCs w:val="18"/>
              </w:rPr>
              <w:t xml:space="preserve"> ND, </w:t>
            </w:r>
            <w:proofErr w:type="spellStart"/>
            <w:r w:rsidRPr="00FE46B7">
              <w:rPr>
                <w:sz w:val="16"/>
                <w:szCs w:val="18"/>
              </w:rPr>
              <w:t>Radovanovic</w:t>
            </w:r>
            <w:proofErr w:type="spellEnd"/>
            <w:r w:rsidRPr="00FE46B7">
              <w:rPr>
                <w:sz w:val="16"/>
                <w:szCs w:val="18"/>
              </w:rPr>
              <w:t xml:space="preserve"> M, Mitrovic </w:t>
            </w:r>
            <w:proofErr w:type="spellStart"/>
            <w:r w:rsidRPr="00FE46B7">
              <w:rPr>
                <w:sz w:val="16"/>
                <w:szCs w:val="18"/>
              </w:rPr>
              <w:t>SLj</w:t>
            </w:r>
            <w:proofErr w:type="spellEnd"/>
            <w:r w:rsidRPr="00FE46B7">
              <w:rPr>
                <w:sz w:val="16"/>
                <w:szCs w:val="18"/>
              </w:rPr>
              <w:t xml:space="preserve">, </w:t>
            </w:r>
            <w:proofErr w:type="spellStart"/>
            <w:r w:rsidRPr="00FE46B7">
              <w:rPr>
                <w:sz w:val="16"/>
                <w:szCs w:val="18"/>
              </w:rPr>
              <w:t>Radovanovic</w:t>
            </w:r>
            <w:proofErr w:type="spellEnd"/>
            <w:r w:rsidRPr="00FE46B7">
              <w:rPr>
                <w:sz w:val="16"/>
                <w:szCs w:val="18"/>
              </w:rPr>
              <w:t xml:space="preserve"> DM. Hepatic abscess originating from renal suppurative collection. J Coll Physicians Surg Pak 2015; 25(2):155-6.</w:t>
            </w:r>
          </w:p>
        </w:tc>
      </w:tr>
      <w:tr w:rsidR="001A5CD2" w:rsidRPr="00FD4AB1" w14:paraId="4DB1AFA8" w14:textId="77777777" w:rsidTr="00DF2E84">
        <w:trPr>
          <w:trHeight w:val="284"/>
          <w:jc w:val="center"/>
        </w:trPr>
        <w:tc>
          <w:tcPr>
            <w:tcW w:w="217" w:type="pct"/>
            <w:vAlign w:val="center"/>
          </w:tcPr>
          <w:p w14:paraId="1256BFB4"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3.</w:t>
            </w:r>
          </w:p>
        </w:tc>
        <w:tc>
          <w:tcPr>
            <w:tcW w:w="4783" w:type="pct"/>
            <w:gridSpan w:val="14"/>
          </w:tcPr>
          <w:p w14:paraId="25050C32" w14:textId="77777777" w:rsidR="001A5CD2" w:rsidRPr="00547811" w:rsidRDefault="001A5CD2" w:rsidP="0032462C">
            <w:pPr>
              <w:jc w:val="both"/>
              <w:rPr>
                <w:sz w:val="16"/>
                <w:szCs w:val="18"/>
              </w:rPr>
            </w:pPr>
            <w:proofErr w:type="spellStart"/>
            <w:r w:rsidRPr="00547811">
              <w:rPr>
                <w:sz w:val="16"/>
                <w:szCs w:val="18"/>
              </w:rPr>
              <w:t>Radovanovic</w:t>
            </w:r>
            <w:proofErr w:type="spellEnd"/>
            <w:r w:rsidRPr="00547811">
              <w:rPr>
                <w:sz w:val="16"/>
                <w:szCs w:val="18"/>
              </w:rPr>
              <w:t xml:space="preserve"> A, </w:t>
            </w:r>
            <w:proofErr w:type="spellStart"/>
            <w:r w:rsidRPr="00547811">
              <w:rPr>
                <w:sz w:val="16"/>
                <w:szCs w:val="18"/>
              </w:rPr>
              <w:t>Stojceska</w:t>
            </w:r>
            <w:proofErr w:type="spellEnd"/>
            <w:r w:rsidRPr="00547811">
              <w:rPr>
                <w:sz w:val="16"/>
                <w:szCs w:val="18"/>
              </w:rPr>
              <w:t xml:space="preserve"> V, Plunkett A, Jankovic S, Milovanovic D, </w:t>
            </w:r>
            <w:proofErr w:type="spellStart"/>
            <w:r w:rsidRPr="00547811">
              <w:rPr>
                <w:sz w:val="16"/>
                <w:szCs w:val="18"/>
              </w:rPr>
              <w:t>Cupara</w:t>
            </w:r>
            <w:proofErr w:type="spellEnd"/>
            <w:r w:rsidRPr="00547811">
              <w:rPr>
                <w:sz w:val="16"/>
                <w:szCs w:val="18"/>
              </w:rPr>
              <w:t xml:space="preserve"> S</w:t>
            </w:r>
            <w:r>
              <w:rPr>
                <w:sz w:val="16"/>
                <w:szCs w:val="18"/>
              </w:rPr>
              <w:t xml:space="preserve">. </w:t>
            </w:r>
            <w:r w:rsidRPr="00547811">
              <w:rPr>
                <w:sz w:val="16"/>
                <w:szCs w:val="18"/>
              </w:rPr>
              <w:t xml:space="preserve">The use of dry Jerusalem artichoke as a functional nutrient in developing extruded food with low </w:t>
            </w:r>
            <w:proofErr w:type="spellStart"/>
            <w:r w:rsidRPr="00547811">
              <w:rPr>
                <w:sz w:val="16"/>
                <w:szCs w:val="18"/>
              </w:rPr>
              <w:t>glycaemic</w:t>
            </w:r>
            <w:proofErr w:type="spellEnd"/>
            <w:r w:rsidRPr="00547811">
              <w:rPr>
                <w:sz w:val="16"/>
                <w:szCs w:val="18"/>
              </w:rPr>
              <w:t xml:space="preserve"> index. Food Chem 2015; 177:81-88.</w:t>
            </w:r>
          </w:p>
        </w:tc>
      </w:tr>
      <w:tr w:rsidR="001A5CD2" w:rsidRPr="00FD4AB1" w14:paraId="58CF5BDC" w14:textId="77777777" w:rsidTr="00DF2E84">
        <w:trPr>
          <w:trHeight w:val="284"/>
          <w:jc w:val="center"/>
        </w:trPr>
        <w:tc>
          <w:tcPr>
            <w:tcW w:w="217" w:type="pct"/>
            <w:vAlign w:val="center"/>
          </w:tcPr>
          <w:p w14:paraId="34ACA389"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4.</w:t>
            </w:r>
          </w:p>
        </w:tc>
        <w:tc>
          <w:tcPr>
            <w:tcW w:w="4783" w:type="pct"/>
            <w:gridSpan w:val="14"/>
          </w:tcPr>
          <w:p w14:paraId="5E0AA100" w14:textId="77777777" w:rsidR="001A5CD2" w:rsidRPr="002349AB" w:rsidRDefault="001A5CD2" w:rsidP="0032462C">
            <w:pPr>
              <w:jc w:val="both"/>
              <w:rPr>
                <w:sz w:val="16"/>
                <w:szCs w:val="18"/>
              </w:rPr>
            </w:pPr>
            <w:r w:rsidRPr="002349AB">
              <w:rPr>
                <w:sz w:val="16"/>
                <w:szCs w:val="18"/>
              </w:rPr>
              <w:t xml:space="preserve">Milovanovic DR, Jankovic SM. Rational therapy publication rate correlates with wealth of a society. </w:t>
            </w:r>
            <w:proofErr w:type="spellStart"/>
            <w:r w:rsidRPr="002349AB">
              <w:rPr>
                <w:sz w:val="16"/>
                <w:szCs w:val="18"/>
              </w:rPr>
              <w:t>Cien</w:t>
            </w:r>
            <w:proofErr w:type="spellEnd"/>
            <w:r w:rsidRPr="002349AB">
              <w:rPr>
                <w:sz w:val="16"/>
                <w:szCs w:val="18"/>
              </w:rPr>
              <w:t xml:space="preserve"> </w:t>
            </w:r>
            <w:proofErr w:type="spellStart"/>
            <w:r w:rsidRPr="002349AB">
              <w:rPr>
                <w:sz w:val="16"/>
                <w:szCs w:val="18"/>
              </w:rPr>
              <w:t>Saude</w:t>
            </w:r>
            <w:proofErr w:type="spellEnd"/>
            <w:r w:rsidRPr="002349AB">
              <w:rPr>
                <w:sz w:val="16"/>
                <w:szCs w:val="18"/>
              </w:rPr>
              <w:t xml:space="preserve"> Colet 2014; 19(12):4927-</w:t>
            </w:r>
            <w:r>
              <w:rPr>
                <w:sz w:val="16"/>
                <w:szCs w:val="18"/>
              </w:rPr>
              <w:t>492</w:t>
            </w:r>
            <w:r w:rsidRPr="002349AB">
              <w:rPr>
                <w:sz w:val="16"/>
                <w:szCs w:val="18"/>
              </w:rPr>
              <w:t>8.</w:t>
            </w:r>
          </w:p>
        </w:tc>
      </w:tr>
      <w:tr w:rsidR="001A5CD2" w:rsidRPr="00FD4AB1" w14:paraId="7D932D5A" w14:textId="77777777" w:rsidTr="00DF2E84">
        <w:trPr>
          <w:trHeight w:val="284"/>
          <w:jc w:val="center"/>
        </w:trPr>
        <w:tc>
          <w:tcPr>
            <w:tcW w:w="5000" w:type="pct"/>
            <w:gridSpan w:val="15"/>
            <w:vAlign w:val="center"/>
          </w:tcPr>
          <w:p w14:paraId="2603DF1D"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6508E77B" w14:textId="77777777" w:rsidTr="00B25DDD">
        <w:trPr>
          <w:trHeight w:val="397"/>
          <w:jc w:val="center"/>
        </w:trPr>
        <w:tc>
          <w:tcPr>
            <w:tcW w:w="1466" w:type="pct"/>
            <w:gridSpan w:val="6"/>
            <w:vMerge w:val="restart"/>
            <w:vAlign w:val="center"/>
          </w:tcPr>
          <w:p w14:paraId="123FE363"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297" w:type="pct"/>
            <w:gridSpan w:val="4"/>
            <w:vAlign w:val="center"/>
          </w:tcPr>
          <w:p w14:paraId="38031306"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2237" w:type="pct"/>
            <w:gridSpan w:val="5"/>
            <w:vAlign w:val="center"/>
          </w:tcPr>
          <w:p w14:paraId="68FDA0A6" w14:textId="77777777" w:rsidR="001A5CD2" w:rsidRPr="00FD4AB1" w:rsidRDefault="001A5CD2" w:rsidP="0032462C">
            <w:pPr>
              <w:ind w:left="128"/>
              <w:rPr>
                <w:sz w:val="18"/>
                <w:szCs w:val="18"/>
              </w:rPr>
            </w:pPr>
          </w:p>
        </w:tc>
      </w:tr>
      <w:tr w:rsidR="001A5CD2" w:rsidRPr="00FD4AB1" w14:paraId="17490997" w14:textId="77777777" w:rsidTr="00B25DDD">
        <w:trPr>
          <w:trHeight w:val="397"/>
          <w:jc w:val="center"/>
        </w:trPr>
        <w:tc>
          <w:tcPr>
            <w:tcW w:w="1466" w:type="pct"/>
            <w:gridSpan w:val="6"/>
            <w:vMerge/>
            <w:vAlign w:val="center"/>
          </w:tcPr>
          <w:p w14:paraId="21A53818" w14:textId="77777777" w:rsidR="001A5CD2" w:rsidRPr="00FD4AB1" w:rsidRDefault="001A5CD2" w:rsidP="0032462C">
            <w:pPr>
              <w:rPr>
                <w:sz w:val="18"/>
                <w:szCs w:val="18"/>
                <w:lang w:val="sr-Cyrl-CS"/>
              </w:rPr>
            </w:pPr>
          </w:p>
        </w:tc>
        <w:tc>
          <w:tcPr>
            <w:tcW w:w="1297" w:type="pct"/>
            <w:gridSpan w:val="4"/>
            <w:vAlign w:val="center"/>
          </w:tcPr>
          <w:p w14:paraId="5A65C576" w14:textId="77777777" w:rsidR="001A5CD2" w:rsidRPr="00E706ED" w:rsidRDefault="001A5CD2" w:rsidP="0032462C">
            <w:pPr>
              <w:rPr>
                <w:sz w:val="16"/>
                <w:szCs w:val="18"/>
              </w:rPr>
            </w:pPr>
            <w:r w:rsidRPr="00DF2A27">
              <w:rPr>
                <w:sz w:val="16"/>
                <w:szCs w:val="18"/>
              </w:rPr>
              <w:t>Scopus</w:t>
            </w:r>
          </w:p>
        </w:tc>
        <w:tc>
          <w:tcPr>
            <w:tcW w:w="2237" w:type="pct"/>
            <w:gridSpan w:val="5"/>
            <w:vAlign w:val="center"/>
          </w:tcPr>
          <w:p w14:paraId="0D552A6B" w14:textId="77777777" w:rsidR="001A5CD2" w:rsidRPr="0019063F" w:rsidRDefault="001A5CD2" w:rsidP="0032462C"/>
        </w:tc>
      </w:tr>
      <w:tr w:rsidR="001A5CD2" w:rsidRPr="00FD4AB1" w14:paraId="0F61B9C2" w14:textId="77777777" w:rsidTr="00DF2E84">
        <w:trPr>
          <w:trHeight w:val="299"/>
          <w:jc w:val="center"/>
        </w:trPr>
        <w:tc>
          <w:tcPr>
            <w:tcW w:w="1466" w:type="pct"/>
            <w:gridSpan w:val="6"/>
            <w:vAlign w:val="center"/>
          </w:tcPr>
          <w:p w14:paraId="68019A9A" w14:textId="77777777" w:rsidR="001A5CD2" w:rsidRPr="005462B4" w:rsidRDefault="001A5CD2" w:rsidP="0032462C">
            <w:pPr>
              <w:rPr>
                <w:sz w:val="18"/>
                <w:szCs w:val="18"/>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xml:space="preserve">) </w:t>
            </w:r>
            <w:r>
              <w:rPr>
                <w:sz w:val="18"/>
                <w:szCs w:val="18"/>
              </w:rPr>
              <w:t xml:space="preserve">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3534" w:type="pct"/>
            <w:gridSpan w:val="9"/>
            <w:vAlign w:val="center"/>
          </w:tcPr>
          <w:p w14:paraId="2095015B" w14:textId="77777777" w:rsidR="001A5CD2" w:rsidRPr="000214E7" w:rsidRDefault="001A5CD2" w:rsidP="0032462C">
            <w:pPr>
              <w:rPr>
                <w:sz w:val="18"/>
                <w:szCs w:val="18"/>
              </w:rPr>
            </w:pPr>
            <w:r>
              <w:rPr>
                <w:b/>
                <w:szCs w:val="18"/>
              </w:rPr>
              <w:t>21</w:t>
            </w:r>
          </w:p>
        </w:tc>
      </w:tr>
      <w:tr w:rsidR="001A5CD2" w:rsidRPr="00FD4AB1" w14:paraId="23F05805" w14:textId="77777777" w:rsidTr="00B25DDD">
        <w:trPr>
          <w:trHeight w:val="284"/>
          <w:jc w:val="center"/>
        </w:trPr>
        <w:tc>
          <w:tcPr>
            <w:tcW w:w="1466" w:type="pct"/>
            <w:gridSpan w:val="6"/>
            <w:vMerge w:val="restart"/>
            <w:vAlign w:val="center"/>
          </w:tcPr>
          <w:p w14:paraId="331FF5B5"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696" w:type="pct"/>
            <w:gridSpan w:val="2"/>
            <w:vMerge w:val="restart"/>
            <w:vAlign w:val="center"/>
          </w:tcPr>
          <w:p w14:paraId="6C21FD5D" w14:textId="77777777" w:rsidR="001A5CD2" w:rsidRPr="00FD4AB1" w:rsidRDefault="001A5CD2" w:rsidP="0032462C">
            <w:pPr>
              <w:jc w:val="center"/>
              <w:rPr>
                <w:sz w:val="18"/>
                <w:szCs w:val="18"/>
                <w:lang w:val="sr-Cyrl-CS"/>
              </w:rPr>
            </w:pPr>
            <w:r>
              <w:rPr>
                <w:b/>
                <w:szCs w:val="18"/>
              </w:rPr>
              <w:t>5</w:t>
            </w:r>
          </w:p>
        </w:tc>
        <w:tc>
          <w:tcPr>
            <w:tcW w:w="601" w:type="pct"/>
            <w:gridSpan w:val="2"/>
            <w:vAlign w:val="center"/>
          </w:tcPr>
          <w:p w14:paraId="6F01C61A" w14:textId="77777777" w:rsidR="001A5CD2" w:rsidRPr="00D44E36" w:rsidRDefault="001A5CD2" w:rsidP="0032462C">
            <w:pPr>
              <w:rPr>
                <w:sz w:val="16"/>
                <w:szCs w:val="18"/>
              </w:rPr>
            </w:pPr>
            <w:r w:rsidRPr="00D44E36">
              <w:rPr>
                <w:sz w:val="16"/>
                <w:szCs w:val="18"/>
                <w:lang w:val="sr-Cyrl-CS"/>
              </w:rPr>
              <w:t>Домаћи</w:t>
            </w:r>
          </w:p>
        </w:tc>
        <w:tc>
          <w:tcPr>
            <w:tcW w:w="2237" w:type="pct"/>
            <w:gridSpan w:val="5"/>
            <w:vAlign w:val="center"/>
          </w:tcPr>
          <w:p w14:paraId="3219D440" w14:textId="77777777" w:rsidR="001A5CD2" w:rsidRPr="00A0173A" w:rsidRDefault="001A5CD2" w:rsidP="0032462C">
            <w:pPr>
              <w:pStyle w:val="BodyText"/>
              <w:tabs>
                <w:tab w:val="left" w:pos="1905"/>
              </w:tabs>
              <w:ind w:left="128"/>
              <w:rPr>
                <w:b/>
                <w:sz w:val="18"/>
                <w:szCs w:val="18"/>
                <w:lang w:val="en-US"/>
              </w:rPr>
            </w:pPr>
            <w:r>
              <w:rPr>
                <w:b/>
                <w:sz w:val="20"/>
                <w:szCs w:val="18"/>
                <w:lang w:val="en-US"/>
              </w:rPr>
              <w:t>5</w:t>
            </w:r>
          </w:p>
        </w:tc>
      </w:tr>
      <w:tr w:rsidR="001A5CD2" w:rsidRPr="00FD4AB1" w14:paraId="6A99D7AC" w14:textId="77777777" w:rsidTr="00B25DDD">
        <w:trPr>
          <w:trHeight w:val="284"/>
          <w:jc w:val="center"/>
        </w:trPr>
        <w:tc>
          <w:tcPr>
            <w:tcW w:w="1466" w:type="pct"/>
            <w:gridSpan w:val="6"/>
            <w:vMerge/>
            <w:vAlign w:val="center"/>
          </w:tcPr>
          <w:p w14:paraId="566D7734" w14:textId="77777777" w:rsidR="001A5CD2" w:rsidRPr="00FD4AB1" w:rsidRDefault="001A5CD2" w:rsidP="0032462C">
            <w:pPr>
              <w:rPr>
                <w:sz w:val="18"/>
                <w:szCs w:val="18"/>
                <w:lang w:val="sr-Cyrl-CS"/>
              </w:rPr>
            </w:pPr>
          </w:p>
        </w:tc>
        <w:tc>
          <w:tcPr>
            <w:tcW w:w="696" w:type="pct"/>
            <w:gridSpan w:val="2"/>
            <w:vMerge/>
            <w:vAlign w:val="center"/>
          </w:tcPr>
          <w:p w14:paraId="4082F95B" w14:textId="77777777" w:rsidR="001A5CD2" w:rsidRPr="00A0173A" w:rsidRDefault="001A5CD2" w:rsidP="0032462C">
            <w:pPr>
              <w:jc w:val="center"/>
              <w:rPr>
                <w:b/>
                <w:szCs w:val="18"/>
              </w:rPr>
            </w:pPr>
          </w:p>
        </w:tc>
        <w:tc>
          <w:tcPr>
            <w:tcW w:w="601" w:type="pct"/>
            <w:gridSpan w:val="2"/>
            <w:vAlign w:val="center"/>
          </w:tcPr>
          <w:p w14:paraId="7BA4EE5F" w14:textId="77777777" w:rsidR="001A5CD2" w:rsidRPr="00D44E36" w:rsidRDefault="001A5CD2" w:rsidP="0032462C">
            <w:pPr>
              <w:rPr>
                <w:sz w:val="16"/>
                <w:szCs w:val="18"/>
                <w:lang w:val="sr-Cyrl-CS"/>
              </w:rPr>
            </w:pPr>
            <w:r w:rsidRPr="00D44E36">
              <w:rPr>
                <w:sz w:val="16"/>
                <w:szCs w:val="18"/>
                <w:lang w:val="sr-Cyrl-CS"/>
              </w:rPr>
              <w:t>Међународни</w:t>
            </w:r>
          </w:p>
        </w:tc>
        <w:tc>
          <w:tcPr>
            <w:tcW w:w="2237" w:type="pct"/>
            <w:gridSpan w:val="5"/>
            <w:vAlign w:val="center"/>
          </w:tcPr>
          <w:p w14:paraId="0159BC4F" w14:textId="77777777" w:rsidR="001A5CD2" w:rsidRPr="00A0173A" w:rsidRDefault="001A5CD2" w:rsidP="0032462C">
            <w:pPr>
              <w:pStyle w:val="BodyText"/>
              <w:tabs>
                <w:tab w:val="left" w:pos="1905"/>
              </w:tabs>
              <w:ind w:left="128"/>
              <w:rPr>
                <w:b/>
                <w:sz w:val="20"/>
                <w:szCs w:val="18"/>
                <w:lang w:val="en-US"/>
              </w:rPr>
            </w:pPr>
          </w:p>
        </w:tc>
      </w:tr>
      <w:tr w:rsidR="001A5CD2" w:rsidRPr="00FD4AB1" w14:paraId="0146A2C0" w14:textId="77777777" w:rsidTr="00B25DDD">
        <w:trPr>
          <w:trHeight w:val="540"/>
          <w:jc w:val="center"/>
        </w:trPr>
        <w:tc>
          <w:tcPr>
            <w:tcW w:w="952" w:type="pct"/>
            <w:gridSpan w:val="4"/>
            <w:vAlign w:val="center"/>
          </w:tcPr>
          <w:p w14:paraId="2AF3CB70"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4048" w:type="pct"/>
            <w:gridSpan w:val="11"/>
            <w:vAlign w:val="center"/>
          </w:tcPr>
          <w:p w14:paraId="65D0407B" w14:textId="77777777" w:rsidR="001A5CD2" w:rsidRPr="006F7FE9" w:rsidRDefault="001A5CD2" w:rsidP="0032462C">
            <w:pPr>
              <w:rPr>
                <w:sz w:val="16"/>
                <w:szCs w:val="16"/>
                <w:lang w:val="sr-Cyrl-CS"/>
              </w:rPr>
            </w:pPr>
            <w:r w:rsidRPr="006F7FE9">
              <w:rPr>
                <w:sz w:val="16"/>
                <w:szCs w:val="16"/>
                <w:lang w:val="sr-Cyrl-CS"/>
              </w:rPr>
              <w:t>Са успехом је завршио више једнодневних и вишедневних, домаћих и међународних семинара континуиране едукације из области фармакоекономије, клиничке генетике, клиничке фармакологије, традиционалне медицине и регулативе лекова</w:t>
            </w:r>
          </w:p>
        </w:tc>
      </w:tr>
      <w:tr w:rsidR="001A5CD2" w:rsidRPr="00FD4AB1" w14:paraId="47FE48B0" w14:textId="77777777" w:rsidTr="00B25DDD">
        <w:trPr>
          <w:trHeight w:val="385"/>
          <w:jc w:val="center"/>
        </w:trPr>
        <w:tc>
          <w:tcPr>
            <w:tcW w:w="952" w:type="pct"/>
            <w:gridSpan w:val="4"/>
            <w:vAlign w:val="center"/>
          </w:tcPr>
          <w:p w14:paraId="0DDE6117" w14:textId="77777777" w:rsidR="001A5CD2" w:rsidRPr="00FD4AB1" w:rsidRDefault="001A5CD2" w:rsidP="0032462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048" w:type="pct"/>
            <w:gridSpan w:val="11"/>
            <w:vAlign w:val="center"/>
          </w:tcPr>
          <w:p w14:paraId="273F71D2" w14:textId="77777777" w:rsidR="001A5CD2" w:rsidRPr="006F7FE9" w:rsidRDefault="001A5CD2" w:rsidP="0032462C">
            <w:pPr>
              <w:rPr>
                <w:sz w:val="16"/>
                <w:szCs w:val="16"/>
                <w:lang w:val="sr-Cyrl-CS"/>
              </w:rPr>
            </w:pPr>
            <w:r w:rsidRPr="006F7FE9">
              <w:rPr>
                <w:sz w:val="16"/>
                <w:szCs w:val="16"/>
                <w:lang w:val="sr-Cyrl-CS"/>
              </w:rPr>
              <w:t xml:space="preserve">Експерт Агенције за лекове и медицинска средства Републике Србије за процену безбедности лекова и фармаколошко- токсиколошке документације, од 2005. Члан Председништва Српског фармаколошког друштва од 2007. године. </w:t>
            </w:r>
          </w:p>
        </w:tc>
      </w:tr>
    </w:tbl>
    <w:p w14:paraId="01375D66" w14:textId="7820224C" w:rsidR="003A62B8" w:rsidRDefault="003A62B8" w:rsidP="0032462C"/>
    <w:p w14:paraId="03D0C563" w14:textId="77777777" w:rsidR="003A62B8" w:rsidRDefault="003A62B8">
      <w:pPr>
        <w:spacing w:after="200" w:line="276" w:lineRule="auto"/>
      </w:pPr>
      <w:r>
        <w:br w:type="page"/>
      </w:r>
    </w:p>
    <w:p w14:paraId="031FDAF9" w14:textId="77777777" w:rsidR="001A5CD2" w:rsidRDefault="001A5CD2" w:rsidP="0032462C"/>
    <w:tbl>
      <w:tblPr>
        <w:tblW w:w="51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333"/>
        <w:gridCol w:w="760"/>
        <w:gridCol w:w="327"/>
        <w:gridCol w:w="449"/>
        <w:gridCol w:w="285"/>
        <w:gridCol w:w="28"/>
        <w:gridCol w:w="2525"/>
        <w:gridCol w:w="120"/>
        <w:gridCol w:w="1157"/>
        <w:gridCol w:w="891"/>
        <w:gridCol w:w="28"/>
        <w:gridCol w:w="1290"/>
        <w:gridCol w:w="292"/>
        <w:gridCol w:w="1632"/>
        <w:gridCol w:w="353"/>
      </w:tblGrid>
      <w:tr w:rsidR="001A5CD2" w:rsidRPr="00FD4AB1" w14:paraId="05B9092B" w14:textId="77777777" w:rsidTr="00820088">
        <w:trPr>
          <w:gridAfter w:val="1"/>
          <w:wAfter w:w="162" w:type="pct"/>
          <w:trHeight w:val="409"/>
          <w:jc w:val="center"/>
        </w:trPr>
        <w:tc>
          <w:tcPr>
            <w:tcW w:w="1196" w:type="pct"/>
            <w:gridSpan w:val="7"/>
            <w:shd w:val="clear" w:color="auto" w:fill="auto"/>
            <w:vAlign w:val="center"/>
          </w:tcPr>
          <w:p w14:paraId="41DD8909"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642" w:type="pct"/>
            <w:gridSpan w:val="8"/>
            <w:shd w:val="clear" w:color="auto" w:fill="auto"/>
            <w:vAlign w:val="center"/>
          </w:tcPr>
          <w:p w14:paraId="6ADEF063" w14:textId="77777777" w:rsidR="001A5CD2" w:rsidRPr="00280E8D" w:rsidRDefault="001A5CD2" w:rsidP="0032462C">
            <w:pPr>
              <w:pStyle w:val="Heading2"/>
              <w:rPr>
                <w:i/>
                <w:sz w:val="18"/>
                <w:szCs w:val="18"/>
                <w:lang w:val="sr-Cyrl-BA"/>
              </w:rPr>
            </w:pPr>
            <w:bookmarkStart w:id="56" w:name="Марина_Митровић"/>
            <w:proofErr w:type="spellStart"/>
            <w:r w:rsidRPr="00633584">
              <w:rPr>
                <w:sz w:val="18"/>
              </w:rPr>
              <w:t>Марина</w:t>
            </w:r>
            <w:proofErr w:type="spellEnd"/>
            <w:r w:rsidRPr="00633584">
              <w:rPr>
                <w:sz w:val="18"/>
              </w:rPr>
              <w:t xml:space="preserve"> </w:t>
            </w:r>
            <w:r>
              <w:rPr>
                <w:sz w:val="18"/>
                <w:lang w:val="sr-Cyrl-BA"/>
              </w:rPr>
              <w:t>Митровић</w:t>
            </w:r>
            <w:bookmarkEnd w:id="56"/>
          </w:p>
        </w:tc>
      </w:tr>
      <w:tr w:rsidR="001A5CD2" w:rsidRPr="00FD4AB1" w14:paraId="0B3FE472" w14:textId="77777777" w:rsidTr="00820088">
        <w:trPr>
          <w:gridAfter w:val="1"/>
          <w:wAfter w:w="162" w:type="pct"/>
          <w:trHeight w:val="284"/>
          <w:jc w:val="center"/>
        </w:trPr>
        <w:tc>
          <w:tcPr>
            <w:tcW w:w="1196" w:type="pct"/>
            <w:gridSpan w:val="7"/>
            <w:vAlign w:val="center"/>
          </w:tcPr>
          <w:p w14:paraId="26A16C32" w14:textId="77777777" w:rsidR="001A5CD2" w:rsidRPr="00FD4AB1" w:rsidRDefault="001A5CD2" w:rsidP="0032462C">
            <w:pPr>
              <w:rPr>
                <w:sz w:val="18"/>
                <w:szCs w:val="18"/>
                <w:lang w:val="sr-Cyrl-CS"/>
              </w:rPr>
            </w:pPr>
            <w:r w:rsidRPr="00FD4AB1">
              <w:rPr>
                <w:sz w:val="18"/>
                <w:szCs w:val="18"/>
                <w:lang w:val="sr-Cyrl-CS"/>
              </w:rPr>
              <w:t>Звање</w:t>
            </w:r>
          </w:p>
        </w:tc>
        <w:tc>
          <w:tcPr>
            <w:tcW w:w="3642" w:type="pct"/>
            <w:gridSpan w:val="8"/>
            <w:vAlign w:val="center"/>
          </w:tcPr>
          <w:p w14:paraId="19C08F23" w14:textId="77777777" w:rsidR="001A5CD2" w:rsidRPr="004C2BC5" w:rsidRDefault="001A5CD2" w:rsidP="0032462C">
            <w:pPr>
              <w:rPr>
                <w:sz w:val="18"/>
                <w:szCs w:val="18"/>
                <w:lang w:val="sr-Cyrl-CS"/>
              </w:rPr>
            </w:pPr>
            <w:r>
              <w:rPr>
                <w:sz w:val="18"/>
                <w:szCs w:val="18"/>
                <w:lang w:val="sr-Cyrl-CS"/>
              </w:rPr>
              <w:t>Редовни  професор</w:t>
            </w:r>
          </w:p>
        </w:tc>
      </w:tr>
      <w:tr w:rsidR="001A5CD2" w:rsidRPr="0021172F" w14:paraId="190CB92A" w14:textId="77777777" w:rsidTr="00820088">
        <w:tblPrEx>
          <w:jc w:val="left"/>
        </w:tblPrEx>
        <w:trPr>
          <w:gridAfter w:val="1"/>
          <w:wAfter w:w="162" w:type="pct"/>
          <w:trHeight w:val="545"/>
        </w:trPr>
        <w:tc>
          <w:tcPr>
            <w:tcW w:w="1196" w:type="pct"/>
            <w:gridSpan w:val="7"/>
            <w:vAlign w:val="center"/>
          </w:tcPr>
          <w:p w14:paraId="2D2B9BC4"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759" w:type="pct"/>
            <w:gridSpan w:val="6"/>
            <w:vAlign w:val="center"/>
          </w:tcPr>
          <w:p w14:paraId="7D038A70" w14:textId="77777777" w:rsidR="001A5CD2" w:rsidRPr="006667CA" w:rsidRDefault="001A5CD2" w:rsidP="0032462C">
            <w:pPr>
              <w:rPr>
                <w:sz w:val="18"/>
                <w:szCs w:val="18"/>
                <w:lang w:val="sr-Cyrl-CS"/>
              </w:rPr>
            </w:pPr>
            <w:r w:rsidRPr="009B7037">
              <w:rPr>
                <w:sz w:val="18"/>
                <w:szCs w:val="18"/>
                <w:lang w:val="sr-Cyrl-CS"/>
              </w:rPr>
              <w:t>Факултет медицинских наука, Универзитет у Крагујевцу</w:t>
            </w:r>
          </w:p>
        </w:tc>
        <w:tc>
          <w:tcPr>
            <w:tcW w:w="883" w:type="pct"/>
            <w:gridSpan w:val="2"/>
            <w:vAlign w:val="center"/>
          </w:tcPr>
          <w:p w14:paraId="0BE2DB88" w14:textId="77777777" w:rsidR="001A5CD2" w:rsidRPr="006667CA" w:rsidRDefault="001A5CD2" w:rsidP="0032462C">
            <w:pPr>
              <w:jc w:val="center"/>
              <w:rPr>
                <w:sz w:val="18"/>
                <w:szCs w:val="18"/>
                <w:lang w:val="sr-Cyrl-CS"/>
              </w:rPr>
            </w:pPr>
            <w:r>
              <w:rPr>
                <w:sz w:val="18"/>
                <w:szCs w:val="18"/>
              </w:rPr>
              <w:t>2007</w:t>
            </w:r>
            <w:r w:rsidRPr="002B0DD0">
              <w:rPr>
                <w:sz w:val="18"/>
                <w:szCs w:val="18"/>
                <w:lang w:val="sr-Cyrl-CS"/>
              </w:rPr>
              <w:t>.</w:t>
            </w:r>
          </w:p>
        </w:tc>
      </w:tr>
      <w:tr w:rsidR="001A5CD2" w:rsidRPr="00FD4AB1" w14:paraId="0763F89B" w14:textId="77777777" w:rsidTr="00820088">
        <w:trPr>
          <w:gridAfter w:val="1"/>
          <w:wAfter w:w="162" w:type="pct"/>
          <w:trHeight w:val="284"/>
          <w:jc w:val="center"/>
        </w:trPr>
        <w:tc>
          <w:tcPr>
            <w:tcW w:w="1196" w:type="pct"/>
            <w:gridSpan w:val="7"/>
            <w:vAlign w:val="center"/>
          </w:tcPr>
          <w:p w14:paraId="1828420C"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642" w:type="pct"/>
            <w:gridSpan w:val="8"/>
            <w:vAlign w:val="center"/>
          </w:tcPr>
          <w:p w14:paraId="5B7A8C44" w14:textId="77777777" w:rsidR="001A5CD2" w:rsidRPr="00633584" w:rsidRDefault="001A5CD2" w:rsidP="0032462C">
            <w:pPr>
              <w:rPr>
                <w:sz w:val="18"/>
                <w:szCs w:val="18"/>
                <w:lang w:val="sr-Cyrl-CS"/>
              </w:rPr>
            </w:pPr>
            <w:r w:rsidRPr="00633584">
              <w:rPr>
                <w:sz w:val="18"/>
                <w:szCs w:val="18"/>
                <w:lang w:val="sr-Cyrl-CS"/>
              </w:rPr>
              <w:t>Биохемија</w:t>
            </w:r>
          </w:p>
        </w:tc>
      </w:tr>
      <w:tr w:rsidR="001A5CD2" w:rsidRPr="00FD4AB1" w14:paraId="6D77DEA8" w14:textId="77777777" w:rsidTr="00820088">
        <w:trPr>
          <w:gridAfter w:val="1"/>
          <w:wAfter w:w="162" w:type="pct"/>
          <w:trHeight w:val="284"/>
          <w:jc w:val="center"/>
        </w:trPr>
        <w:tc>
          <w:tcPr>
            <w:tcW w:w="4838" w:type="pct"/>
            <w:gridSpan w:val="15"/>
            <w:vAlign w:val="center"/>
          </w:tcPr>
          <w:p w14:paraId="2144F501"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7ED5167A" w14:textId="77777777" w:rsidTr="00820088">
        <w:trPr>
          <w:gridAfter w:val="1"/>
          <w:wAfter w:w="162" w:type="pct"/>
          <w:trHeight w:val="213"/>
          <w:jc w:val="center"/>
        </w:trPr>
        <w:tc>
          <w:tcPr>
            <w:tcW w:w="696" w:type="pct"/>
            <w:gridSpan w:val="3"/>
          </w:tcPr>
          <w:p w14:paraId="2AA5D52F" w14:textId="77777777" w:rsidR="001A5CD2" w:rsidRPr="00FD4AB1" w:rsidRDefault="001A5CD2" w:rsidP="0032462C">
            <w:pPr>
              <w:jc w:val="center"/>
              <w:rPr>
                <w:sz w:val="18"/>
                <w:szCs w:val="18"/>
              </w:rPr>
            </w:pPr>
          </w:p>
        </w:tc>
        <w:tc>
          <w:tcPr>
            <w:tcW w:w="356" w:type="pct"/>
            <w:gridSpan w:val="2"/>
          </w:tcPr>
          <w:p w14:paraId="36F0332F"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298" w:type="pct"/>
            <w:gridSpan w:val="6"/>
          </w:tcPr>
          <w:p w14:paraId="37E85403" w14:textId="77777777" w:rsidR="001A5CD2" w:rsidRPr="00FA05C1" w:rsidRDefault="001A5CD2" w:rsidP="0032462C">
            <w:pPr>
              <w:jc w:val="center"/>
              <w:rPr>
                <w:sz w:val="18"/>
                <w:szCs w:val="18"/>
                <w:lang w:val="sr-Cyrl-BA"/>
              </w:rPr>
            </w:pPr>
            <w:r>
              <w:rPr>
                <w:sz w:val="18"/>
                <w:szCs w:val="18"/>
                <w:lang w:val="sr-Cyrl-BA"/>
              </w:rPr>
              <w:t>Институција</w:t>
            </w:r>
          </w:p>
        </w:tc>
        <w:tc>
          <w:tcPr>
            <w:tcW w:w="1488" w:type="pct"/>
            <w:gridSpan w:val="4"/>
          </w:tcPr>
          <w:p w14:paraId="66EBCAEF"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13121356" w14:textId="77777777" w:rsidTr="00820088">
        <w:trPr>
          <w:gridAfter w:val="1"/>
          <w:wAfter w:w="162" w:type="pct"/>
          <w:trHeight w:val="284"/>
          <w:jc w:val="center"/>
        </w:trPr>
        <w:tc>
          <w:tcPr>
            <w:tcW w:w="696" w:type="pct"/>
            <w:gridSpan w:val="3"/>
            <w:vAlign w:val="center"/>
          </w:tcPr>
          <w:p w14:paraId="4FCC367D"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356" w:type="pct"/>
            <w:gridSpan w:val="2"/>
            <w:vAlign w:val="center"/>
          </w:tcPr>
          <w:p w14:paraId="6853301A" w14:textId="77777777" w:rsidR="001A5CD2" w:rsidRPr="003B75D3" w:rsidRDefault="001A5CD2" w:rsidP="0032462C">
            <w:pPr>
              <w:jc w:val="center"/>
              <w:rPr>
                <w:sz w:val="18"/>
                <w:szCs w:val="18"/>
              </w:rPr>
            </w:pPr>
            <w:r>
              <w:rPr>
                <w:sz w:val="18"/>
                <w:szCs w:val="18"/>
              </w:rPr>
              <w:t>2018.</w:t>
            </w:r>
          </w:p>
        </w:tc>
        <w:tc>
          <w:tcPr>
            <w:tcW w:w="2298" w:type="pct"/>
            <w:gridSpan w:val="6"/>
            <w:vAlign w:val="center"/>
          </w:tcPr>
          <w:p w14:paraId="5A69355A" w14:textId="77777777" w:rsidR="001A5CD2" w:rsidRPr="002B0DD0" w:rsidRDefault="001A5CD2" w:rsidP="0032462C">
            <w:pPr>
              <w:rPr>
                <w:sz w:val="18"/>
                <w:szCs w:val="18"/>
                <w:lang w:val="sr-Cyrl-CS"/>
              </w:rPr>
            </w:pPr>
            <w:r w:rsidRPr="00173686">
              <w:rPr>
                <w:sz w:val="18"/>
                <w:szCs w:val="18"/>
                <w:lang w:val="sr-Cyrl-CS"/>
              </w:rPr>
              <w:t>Факултет медицинских наука</w:t>
            </w:r>
            <w:r w:rsidRPr="002B0DD0">
              <w:rPr>
                <w:sz w:val="18"/>
                <w:szCs w:val="18"/>
                <w:lang w:val="sr-Cyrl-CS"/>
              </w:rPr>
              <w:t>, Универзитет у Крагујевцу</w:t>
            </w:r>
          </w:p>
        </w:tc>
        <w:tc>
          <w:tcPr>
            <w:tcW w:w="1488" w:type="pct"/>
            <w:gridSpan w:val="4"/>
            <w:vAlign w:val="center"/>
          </w:tcPr>
          <w:p w14:paraId="1130AAB8" w14:textId="77777777" w:rsidR="001A5CD2" w:rsidRPr="00633584" w:rsidRDefault="001A5CD2" w:rsidP="0032462C">
            <w:pPr>
              <w:rPr>
                <w:sz w:val="18"/>
                <w:szCs w:val="18"/>
                <w:lang w:val="sr-Cyrl-CS"/>
              </w:rPr>
            </w:pPr>
            <w:r w:rsidRPr="00633584">
              <w:rPr>
                <w:sz w:val="18"/>
                <w:szCs w:val="18"/>
                <w:lang w:val="sr-Cyrl-CS"/>
              </w:rPr>
              <w:t>Биохемија</w:t>
            </w:r>
          </w:p>
        </w:tc>
      </w:tr>
      <w:tr w:rsidR="001A5CD2" w:rsidRPr="00FD4AB1" w14:paraId="4F9E4C2A" w14:textId="77777777" w:rsidTr="00820088">
        <w:trPr>
          <w:gridAfter w:val="1"/>
          <w:wAfter w:w="162" w:type="pct"/>
          <w:trHeight w:val="284"/>
          <w:jc w:val="center"/>
        </w:trPr>
        <w:tc>
          <w:tcPr>
            <w:tcW w:w="696" w:type="pct"/>
            <w:gridSpan w:val="3"/>
            <w:vAlign w:val="center"/>
          </w:tcPr>
          <w:p w14:paraId="377C9073" w14:textId="77777777" w:rsidR="001A5CD2" w:rsidRPr="00FD4AB1" w:rsidRDefault="001A5CD2" w:rsidP="0032462C">
            <w:pPr>
              <w:rPr>
                <w:sz w:val="18"/>
                <w:szCs w:val="18"/>
                <w:lang w:val="sr-Cyrl-CS"/>
              </w:rPr>
            </w:pPr>
            <w:r w:rsidRPr="00FD4AB1">
              <w:rPr>
                <w:sz w:val="18"/>
                <w:szCs w:val="18"/>
                <w:lang w:val="sr-Cyrl-CS"/>
              </w:rPr>
              <w:t>Докторат</w:t>
            </w:r>
          </w:p>
        </w:tc>
        <w:tc>
          <w:tcPr>
            <w:tcW w:w="356" w:type="pct"/>
            <w:gridSpan w:val="2"/>
            <w:vAlign w:val="center"/>
          </w:tcPr>
          <w:p w14:paraId="40BE6D2F" w14:textId="77777777" w:rsidR="001A5CD2" w:rsidRPr="003B75D3" w:rsidRDefault="001A5CD2" w:rsidP="0032462C">
            <w:pPr>
              <w:jc w:val="center"/>
              <w:rPr>
                <w:sz w:val="18"/>
                <w:szCs w:val="18"/>
              </w:rPr>
            </w:pPr>
            <w:r>
              <w:rPr>
                <w:sz w:val="18"/>
                <w:szCs w:val="18"/>
              </w:rPr>
              <w:t>2006.</w:t>
            </w:r>
          </w:p>
        </w:tc>
        <w:tc>
          <w:tcPr>
            <w:tcW w:w="2298" w:type="pct"/>
            <w:gridSpan w:val="6"/>
            <w:vAlign w:val="center"/>
          </w:tcPr>
          <w:p w14:paraId="646F8302" w14:textId="77777777" w:rsidR="001A5CD2" w:rsidRPr="00633584" w:rsidRDefault="001A5CD2" w:rsidP="0032462C">
            <w:pPr>
              <w:rPr>
                <w:sz w:val="18"/>
                <w:szCs w:val="18"/>
                <w:lang w:val="sr-Cyrl-CS"/>
              </w:rPr>
            </w:pPr>
            <w:r w:rsidRPr="00633584">
              <w:rPr>
                <w:sz w:val="18"/>
                <w:szCs w:val="18"/>
                <w:lang w:val="sr-Cyrl-CS"/>
              </w:rPr>
              <w:t>University of МcGill, Монтреал, Канада</w:t>
            </w:r>
          </w:p>
        </w:tc>
        <w:tc>
          <w:tcPr>
            <w:tcW w:w="1488" w:type="pct"/>
            <w:gridSpan w:val="4"/>
            <w:vAlign w:val="center"/>
          </w:tcPr>
          <w:p w14:paraId="2501C2E3" w14:textId="77777777" w:rsidR="001A5CD2" w:rsidRPr="002B0DD0" w:rsidRDefault="001A5CD2" w:rsidP="0032462C">
            <w:pPr>
              <w:rPr>
                <w:sz w:val="18"/>
                <w:szCs w:val="18"/>
                <w:lang w:val="sr-Cyrl-CS"/>
              </w:rPr>
            </w:pPr>
            <w:proofErr w:type="spellStart"/>
            <w:r w:rsidRPr="00DC6B45">
              <w:rPr>
                <w:sz w:val="18"/>
                <w:szCs w:val="18"/>
              </w:rPr>
              <w:t>Медицина</w:t>
            </w:r>
            <w:proofErr w:type="spellEnd"/>
          </w:p>
        </w:tc>
      </w:tr>
      <w:tr w:rsidR="001A5CD2" w:rsidRPr="00FD4AB1" w14:paraId="5E1AA672" w14:textId="77777777" w:rsidTr="00820088">
        <w:trPr>
          <w:gridAfter w:val="1"/>
          <w:wAfter w:w="162" w:type="pct"/>
          <w:trHeight w:val="284"/>
          <w:jc w:val="center"/>
        </w:trPr>
        <w:tc>
          <w:tcPr>
            <w:tcW w:w="696" w:type="pct"/>
            <w:gridSpan w:val="3"/>
            <w:vAlign w:val="center"/>
          </w:tcPr>
          <w:p w14:paraId="06DCCEF6"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356" w:type="pct"/>
            <w:gridSpan w:val="2"/>
            <w:vAlign w:val="center"/>
          </w:tcPr>
          <w:p w14:paraId="5FFC75D4" w14:textId="77777777" w:rsidR="001A5CD2" w:rsidRPr="003B75D3" w:rsidRDefault="001A5CD2" w:rsidP="0032462C">
            <w:pPr>
              <w:jc w:val="center"/>
              <w:rPr>
                <w:sz w:val="18"/>
                <w:szCs w:val="18"/>
              </w:rPr>
            </w:pPr>
          </w:p>
        </w:tc>
        <w:tc>
          <w:tcPr>
            <w:tcW w:w="2298" w:type="pct"/>
            <w:gridSpan w:val="6"/>
            <w:vAlign w:val="center"/>
          </w:tcPr>
          <w:p w14:paraId="73412446" w14:textId="77777777" w:rsidR="001A5CD2" w:rsidRPr="00F04556" w:rsidRDefault="001A5CD2" w:rsidP="0032462C">
            <w:pPr>
              <w:rPr>
                <w:sz w:val="18"/>
                <w:szCs w:val="18"/>
                <w:lang w:val="sr-Cyrl-CS"/>
              </w:rPr>
            </w:pPr>
          </w:p>
        </w:tc>
        <w:tc>
          <w:tcPr>
            <w:tcW w:w="1488" w:type="pct"/>
            <w:gridSpan w:val="4"/>
            <w:vAlign w:val="center"/>
          </w:tcPr>
          <w:p w14:paraId="25197E9A" w14:textId="77777777" w:rsidR="001A5CD2" w:rsidRPr="004C2BC5" w:rsidRDefault="001A5CD2" w:rsidP="0032462C">
            <w:pPr>
              <w:rPr>
                <w:sz w:val="18"/>
                <w:szCs w:val="18"/>
                <w:lang w:val="sr-Cyrl-CS"/>
              </w:rPr>
            </w:pPr>
          </w:p>
        </w:tc>
      </w:tr>
      <w:tr w:rsidR="001A5CD2" w:rsidRPr="00FD4AB1" w14:paraId="7C9F7CBD" w14:textId="77777777" w:rsidTr="00820088">
        <w:trPr>
          <w:gridAfter w:val="1"/>
          <w:wAfter w:w="162" w:type="pct"/>
          <w:trHeight w:val="284"/>
          <w:jc w:val="center"/>
        </w:trPr>
        <w:tc>
          <w:tcPr>
            <w:tcW w:w="696" w:type="pct"/>
            <w:gridSpan w:val="3"/>
            <w:vAlign w:val="center"/>
          </w:tcPr>
          <w:p w14:paraId="3F704EB6"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356" w:type="pct"/>
            <w:gridSpan w:val="2"/>
            <w:vAlign w:val="center"/>
          </w:tcPr>
          <w:p w14:paraId="52887A27" w14:textId="77777777" w:rsidR="001A5CD2" w:rsidRPr="003B75D3" w:rsidRDefault="001A5CD2" w:rsidP="0032462C">
            <w:pPr>
              <w:jc w:val="center"/>
              <w:rPr>
                <w:sz w:val="18"/>
                <w:szCs w:val="18"/>
              </w:rPr>
            </w:pPr>
          </w:p>
        </w:tc>
        <w:tc>
          <w:tcPr>
            <w:tcW w:w="2298" w:type="pct"/>
            <w:gridSpan w:val="6"/>
            <w:vAlign w:val="center"/>
          </w:tcPr>
          <w:p w14:paraId="58C3026F" w14:textId="77777777" w:rsidR="001A5CD2" w:rsidRPr="002B0DD0" w:rsidRDefault="001A5CD2" w:rsidP="0032462C">
            <w:pPr>
              <w:rPr>
                <w:sz w:val="18"/>
                <w:szCs w:val="18"/>
                <w:lang w:val="sr-Cyrl-CS"/>
              </w:rPr>
            </w:pPr>
          </w:p>
        </w:tc>
        <w:tc>
          <w:tcPr>
            <w:tcW w:w="1488" w:type="pct"/>
            <w:gridSpan w:val="4"/>
            <w:vAlign w:val="center"/>
          </w:tcPr>
          <w:p w14:paraId="4C41351D" w14:textId="77777777" w:rsidR="001A5CD2" w:rsidRPr="002B0DD0" w:rsidRDefault="001A5CD2" w:rsidP="0032462C">
            <w:pPr>
              <w:rPr>
                <w:sz w:val="18"/>
                <w:szCs w:val="18"/>
                <w:lang w:val="sr-Cyrl-CS"/>
              </w:rPr>
            </w:pPr>
          </w:p>
        </w:tc>
      </w:tr>
      <w:tr w:rsidR="001A5CD2" w:rsidRPr="00FD4AB1" w14:paraId="7E2F4062" w14:textId="77777777" w:rsidTr="00820088">
        <w:trPr>
          <w:gridAfter w:val="1"/>
          <w:wAfter w:w="162" w:type="pct"/>
          <w:trHeight w:val="284"/>
          <w:jc w:val="center"/>
        </w:trPr>
        <w:tc>
          <w:tcPr>
            <w:tcW w:w="696" w:type="pct"/>
            <w:gridSpan w:val="3"/>
            <w:vAlign w:val="center"/>
          </w:tcPr>
          <w:p w14:paraId="0D814B62" w14:textId="77777777" w:rsidR="001A5CD2" w:rsidRPr="00FD4AB1" w:rsidRDefault="001A5CD2" w:rsidP="0032462C">
            <w:pPr>
              <w:rPr>
                <w:sz w:val="18"/>
                <w:szCs w:val="18"/>
                <w:lang w:val="sr-Cyrl-CS"/>
              </w:rPr>
            </w:pPr>
            <w:r w:rsidRPr="00FD4AB1">
              <w:rPr>
                <w:sz w:val="18"/>
                <w:szCs w:val="18"/>
                <w:lang w:val="sr-Cyrl-CS"/>
              </w:rPr>
              <w:t>Диплома</w:t>
            </w:r>
          </w:p>
        </w:tc>
        <w:tc>
          <w:tcPr>
            <w:tcW w:w="356" w:type="pct"/>
            <w:gridSpan w:val="2"/>
            <w:vAlign w:val="center"/>
          </w:tcPr>
          <w:p w14:paraId="3435B7A8" w14:textId="77777777" w:rsidR="001A5CD2" w:rsidRPr="003B75D3" w:rsidRDefault="001A5CD2" w:rsidP="0032462C">
            <w:pPr>
              <w:jc w:val="center"/>
              <w:rPr>
                <w:sz w:val="18"/>
                <w:szCs w:val="18"/>
              </w:rPr>
            </w:pPr>
            <w:r>
              <w:rPr>
                <w:sz w:val="18"/>
                <w:szCs w:val="18"/>
              </w:rPr>
              <w:t>1999.</w:t>
            </w:r>
          </w:p>
        </w:tc>
        <w:tc>
          <w:tcPr>
            <w:tcW w:w="2298" w:type="pct"/>
            <w:gridSpan w:val="6"/>
            <w:vAlign w:val="center"/>
          </w:tcPr>
          <w:p w14:paraId="0BD385B2" w14:textId="77777777" w:rsidR="001A5CD2" w:rsidRPr="00633584" w:rsidRDefault="001A5CD2" w:rsidP="0032462C">
            <w:pPr>
              <w:rPr>
                <w:sz w:val="18"/>
                <w:szCs w:val="18"/>
                <w:lang w:val="sr-Cyrl-CS"/>
              </w:rPr>
            </w:pPr>
            <w:r w:rsidRPr="00633584">
              <w:rPr>
                <w:sz w:val="18"/>
                <w:szCs w:val="18"/>
                <w:lang w:val="sr-Cyrl-CS"/>
              </w:rPr>
              <w:t>University of МcGill, Монтреал, Канада</w:t>
            </w:r>
          </w:p>
        </w:tc>
        <w:tc>
          <w:tcPr>
            <w:tcW w:w="1488" w:type="pct"/>
            <w:gridSpan w:val="4"/>
            <w:vAlign w:val="center"/>
          </w:tcPr>
          <w:p w14:paraId="4CBCB316" w14:textId="77777777" w:rsidR="001A5CD2" w:rsidRDefault="001A5CD2" w:rsidP="0032462C">
            <w:proofErr w:type="spellStart"/>
            <w:r w:rsidRPr="008F5930">
              <w:rPr>
                <w:sz w:val="18"/>
                <w:szCs w:val="18"/>
              </w:rPr>
              <w:t>Медицина</w:t>
            </w:r>
            <w:proofErr w:type="spellEnd"/>
          </w:p>
        </w:tc>
      </w:tr>
      <w:tr w:rsidR="001A5CD2" w:rsidRPr="00A22864" w14:paraId="46ACF6A6" w14:textId="77777777" w:rsidTr="00820088">
        <w:trPr>
          <w:gridAfter w:val="1"/>
          <w:wAfter w:w="162" w:type="pct"/>
          <w:trHeight w:val="227"/>
          <w:jc w:val="center"/>
        </w:trPr>
        <w:tc>
          <w:tcPr>
            <w:tcW w:w="4838" w:type="pct"/>
            <w:gridSpan w:val="15"/>
            <w:vAlign w:val="center"/>
          </w:tcPr>
          <w:p w14:paraId="75C5F74B"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19609B15" w14:textId="77777777" w:rsidTr="00820088">
        <w:trPr>
          <w:gridAfter w:val="1"/>
          <w:wAfter w:w="162" w:type="pct"/>
          <w:trHeight w:val="227"/>
          <w:jc w:val="center"/>
        </w:trPr>
        <w:tc>
          <w:tcPr>
            <w:tcW w:w="347" w:type="pct"/>
            <w:gridSpan w:val="2"/>
            <w:vAlign w:val="center"/>
          </w:tcPr>
          <w:p w14:paraId="747F28A0" w14:textId="77777777" w:rsidR="001A5CD2" w:rsidRPr="00CC6C48" w:rsidRDefault="001A5CD2" w:rsidP="0032462C">
            <w:pPr>
              <w:spacing w:after="60"/>
              <w:rPr>
                <w:sz w:val="18"/>
                <w:szCs w:val="18"/>
                <w:lang w:val="sr-Cyrl-CS"/>
              </w:rPr>
            </w:pPr>
            <w:r w:rsidRPr="00CC6C48">
              <w:rPr>
                <w:sz w:val="18"/>
                <w:szCs w:val="18"/>
                <w:lang w:val="sr-Cyrl-CS"/>
              </w:rPr>
              <w:t>Р.Б.</w:t>
            </w:r>
          </w:p>
        </w:tc>
        <w:tc>
          <w:tcPr>
            <w:tcW w:w="2063" w:type="pct"/>
            <w:gridSpan w:val="7"/>
            <w:vAlign w:val="center"/>
          </w:tcPr>
          <w:p w14:paraId="4D4678A9"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953" w:type="pct"/>
            <w:gridSpan w:val="3"/>
            <w:vAlign w:val="center"/>
          </w:tcPr>
          <w:p w14:paraId="238FD306"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726" w:type="pct"/>
            <w:gridSpan w:val="2"/>
            <w:vAlign w:val="center"/>
          </w:tcPr>
          <w:p w14:paraId="5F9F48AC"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749" w:type="pct"/>
            <w:vAlign w:val="center"/>
          </w:tcPr>
          <w:p w14:paraId="7CB3D0DD"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820088" w:rsidRPr="00A22864" w14:paraId="70FC3A72" w14:textId="77777777" w:rsidTr="00820088">
        <w:trPr>
          <w:gridAfter w:val="1"/>
          <w:wAfter w:w="162" w:type="pct"/>
          <w:trHeight w:val="227"/>
          <w:jc w:val="center"/>
        </w:trPr>
        <w:tc>
          <w:tcPr>
            <w:tcW w:w="347" w:type="pct"/>
            <w:gridSpan w:val="2"/>
            <w:vAlign w:val="center"/>
          </w:tcPr>
          <w:p w14:paraId="2A2A4494" w14:textId="480E2399" w:rsidR="00820088" w:rsidRPr="00CC6C48" w:rsidRDefault="00820088" w:rsidP="00820088">
            <w:pPr>
              <w:spacing w:after="60"/>
              <w:rPr>
                <w:sz w:val="18"/>
                <w:szCs w:val="18"/>
                <w:lang w:val="sr-Cyrl-CS"/>
              </w:rPr>
            </w:pPr>
            <w:r w:rsidRPr="00DD1AC6">
              <w:rPr>
                <w:color w:val="000000"/>
                <w:sz w:val="18"/>
                <w:szCs w:val="18"/>
              </w:rPr>
              <w:t>1</w:t>
            </w:r>
          </w:p>
        </w:tc>
        <w:tc>
          <w:tcPr>
            <w:tcW w:w="2063" w:type="pct"/>
            <w:gridSpan w:val="7"/>
            <w:vAlign w:val="center"/>
          </w:tcPr>
          <w:p w14:paraId="3295B456" w14:textId="6178731B" w:rsidR="00820088" w:rsidRPr="00CC6C48" w:rsidRDefault="00820088" w:rsidP="00820088">
            <w:pPr>
              <w:spacing w:after="60"/>
              <w:rPr>
                <w:sz w:val="18"/>
                <w:szCs w:val="18"/>
                <w:lang w:val="sr-Cyrl-CS"/>
              </w:rPr>
            </w:pPr>
            <w:proofErr w:type="spellStart"/>
            <w:r w:rsidRPr="00DD1AC6">
              <w:rPr>
                <w:color w:val="000000"/>
                <w:sz w:val="18"/>
                <w:szCs w:val="18"/>
              </w:rPr>
              <w:t>Утицај</w:t>
            </w:r>
            <w:proofErr w:type="spellEnd"/>
            <w:r w:rsidRPr="00DD1AC6">
              <w:rPr>
                <w:color w:val="000000"/>
                <w:sz w:val="18"/>
                <w:szCs w:val="18"/>
              </w:rPr>
              <w:t xml:space="preserve"> </w:t>
            </w:r>
            <w:proofErr w:type="spellStart"/>
            <w:r w:rsidRPr="00DD1AC6">
              <w:rPr>
                <w:color w:val="000000"/>
                <w:sz w:val="18"/>
                <w:szCs w:val="18"/>
              </w:rPr>
              <w:t>естрадиола</w:t>
            </w:r>
            <w:proofErr w:type="spellEnd"/>
            <w:r w:rsidRPr="00DD1AC6">
              <w:rPr>
                <w:color w:val="000000"/>
                <w:sz w:val="18"/>
                <w:szCs w:val="18"/>
              </w:rPr>
              <w:t xml:space="preserve">, </w:t>
            </w:r>
            <w:proofErr w:type="spellStart"/>
            <w:r w:rsidRPr="00DD1AC6">
              <w:rPr>
                <w:color w:val="000000"/>
                <w:sz w:val="18"/>
                <w:szCs w:val="18"/>
              </w:rPr>
              <w:t>прогестерона</w:t>
            </w:r>
            <w:proofErr w:type="spellEnd"/>
            <w:r w:rsidRPr="00DD1AC6">
              <w:rPr>
                <w:color w:val="000000"/>
                <w:sz w:val="18"/>
                <w:szCs w:val="18"/>
              </w:rPr>
              <w:t xml:space="preserve"> и </w:t>
            </w:r>
            <w:proofErr w:type="spellStart"/>
            <w:r w:rsidRPr="00DD1AC6">
              <w:rPr>
                <w:color w:val="000000"/>
                <w:sz w:val="18"/>
                <w:szCs w:val="18"/>
              </w:rPr>
              <w:t>њихових</w:t>
            </w:r>
            <w:proofErr w:type="spellEnd"/>
            <w:r w:rsidRPr="00DD1AC6">
              <w:rPr>
                <w:color w:val="000000"/>
                <w:sz w:val="18"/>
                <w:szCs w:val="18"/>
              </w:rPr>
              <w:t xml:space="preserve"> </w:t>
            </w:r>
            <w:proofErr w:type="spellStart"/>
            <w:r w:rsidRPr="00DD1AC6">
              <w:rPr>
                <w:color w:val="000000"/>
                <w:sz w:val="18"/>
                <w:szCs w:val="18"/>
              </w:rPr>
              <w:t>антагониста</w:t>
            </w:r>
            <w:proofErr w:type="spellEnd"/>
            <w:r w:rsidRPr="00DD1AC6">
              <w:rPr>
                <w:color w:val="000000"/>
                <w:sz w:val="18"/>
                <w:szCs w:val="18"/>
              </w:rPr>
              <w:t xml:space="preserve"> (</w:t>
            </w:r>
            <w:proofErr w:type="spellStart"/>
            <w:r w:rsidRPr="00DD1AC6">
              <w:rPr>
                <w:color w:val="000000"/>
                <w:sz w:val="18"/>
                <w:szCs w:val="18"/>
              </w:rPr>
              <w:t>модулатора</w:t>
            </w:r>
            <w:proofErr w:type="spellEnd"/>
            <w:r w:rsidRPr="00DD1AC6">
              <w:rPr>
                <w:color w:val="000000"/>
                <w:sz w:val="18"/>
                <w:szCs w:val="18"/>
              </w:rPr>
              <w:t xml:space="preserve">) </w:t>
            </w:r>
            <w:proofErr w:type="spellStart"/>
            <w:r w:rsidRPr="00DD1AC6">
              <w:rPr>
                <w:color w:val="000000"/>
                <w:sz w:val="18"/>
                <w:szCs w:val="18"/>
              </w:rPr>
              <w:t>на</w:t>
            </w:r>
            <w:proofErr w:type="spellEnd"/>
            <w:r w:rsidRPr="00DD1AC6">
              <w:rPr>
                <w:color w:val="000000"/>
                <w:sz w:val="18"/>
                <w:szCs w:val="18"/>
              </w:rPr>
              <w:t xml:space="preserve"> </w:t>
            </w:r>
            <w:proofErr w:type="spellStart"/>
            <w:r w:rsidRPr="00DD1AC6">
              <w:rPr>
                <w:color w:val="000000"/>
                <w:sz w:val="18"/>
                <w:szCs w:val="18"/>
              </w:rPr>
              <w:t>апоптозу</w:t>
            </w:r>
            <w:proofErr w:type="spellEnd"/>
            <w:r w:rsidRPr="00DD1AC6">
              <w:rPr>
                <w:color w:val="000000"/>
                <w:sz w:val="18"/>
                <w:szCs w:val="18"/>
              </w:rPr>
              <w:t xml:space="preserve"> </w:t>
            </w:r>
            <w:proofErr w:type="spellStart"/>
            <w:r w:rsidRPr="00DD1AC6">
              <w:rPr>
                <w:color w:val="000000"/>
                <w:sz w:val="18"/>
                <w:szCs w:val="18"/>
              </w:rPr>
              <w:t>изазвану</w:t>
            </w:r>
            <w:proofErr w:type="spellEnd"/>
            <w:r w:rsidRPr="00DD1AC6">
              <w:rPr>
                <w:color w:val="000000"/>
                <w:sz w:val="18"/>
                <w:szCs w:val="18"/>
              </w:rPr>
              <w:t xml:space="preserve"> </w:t>
            </w:r>
            <w:proofErr w:type="spellStart"/>
            <w:r w:rsidRPr="00DD1AC6">
              <w:rPr>
                <w:color w:val="000000"/>
                <w:sz w:val="18"/>
                <w:szCs w:val="18"/>
              </w:rPr>
              <w:t>метотрексатом</w:t>
            </w:r>
            <w:proofErr w:type="spellEnd"/>
            <w:r w:rsidRPr="00DD1AC6">
              <w:rPr>
                <w:color w:val="000000"/>
                <w:sz w:val="18"/>
                <w:szCs w:val="18"/>
              </w:rPr>
              <w:t xml:space="preserve"> и </w:t>
            </w:r>
            <w:proofErr w:type="spellStart"/>
            <w:r w:rsidRPr="00DD1AC6">
              <w:rPr>
                <w:color w:val="000000"/>
                <w:sz w:val="18"/>
                <w:szCs w:val="18"/>
              </w:rPr>
              <w:t>миотрексатом</w:t>
            </w:r>
            <w:proofErr w:type="spellEnd"/>
            <w:r w:rsidRPr="00DD1AC6">
              <w:rPr>
                <w:color w:val="000000"/>
                <w:sz w:val="18"/>
                <w:szCs w:val="18"/>
              </w:rPr>
              <w:t xml:space="preserve"> </w:t>
            </w:r>
            <w:proofErr w:type="spellStart"/>
            <w:r w:rsidRPr="00DD1AC6">
              <w:rPr>
                <w:color w:val="000000"/>
                <w:sz w:val="18"/>
                <w:szCs w:val="18"/>
              </w:rPr>
              <w:t>на</w:t>
            </w:r>
            <w:proofErr w:type="spellEnd"/>
            <w:r w:rsidRPr="00DD1AC6">
              <w:rPr>
                <w:color w:val="000000"/>
                <w:sz w:val="18"/>
                <w:szCs w:val="18"/>
              </w:rPr>
              <w:t xml:space="preserve"> </w:t>
            </w:r>
            <w:proofErr w:type="spellStart"/>
            <w:r w:rsidRPr="00DD1AC6">
              <w:rPr>
                <w:color w:val="000000"/>
                <w:sz w:val="18"/>
                <w:szCs w:val="18"/>
              </w:rPr>
              <w:t>ендометријалним</w:t>
            </w:r>
            <w:proofErr w:type="spellEnd"/>
            <w:r w:rsidRPr="00DD1AC6">
              <w:rPr>
                <w:color w:val="000000"/>
                <w:sz w:val="18"/>
                <w:szCs w:val="18"/>
              </w:rPr>
              <w:t xml:space="preserve"> </w:t>
            </w:r>
            <w:proofErr w:type="spellStart"/>
            <w:r w:rsidRPr="00DD1AC6">
              <w:rPr>
                <w:color w:val="000000"/>
                <w:sz w:val="18"/>
                <w:szCs w:val="18"/>
              </w:rPr>
              <w:t>стромалним</w:t>
            </w:r>
            <w:proofErr w:type="spellEnd"/>
            <w:r w:rsidRPr="00DD1AC6">
              <w:rPr>
                <w:color w:val="000000"/>
                <w:sz w:val="18"/>
                <w:szCs w:val="18"/>
              </w:rPr>
              <w:t xml:space="preserve"> </w:t>
            </w:r>
            <w:proofErr w:type="spellStart"/>
            <w:r w:rsidRPr="00DD1AC6">
              <w:rPr>
                <w:color w:val="000000"/>
                <w:sz w:val="18"/>
                <w:szCs w:val="18"/>
              </w:rPr>
              <w:t>ћелијским</w:t>
            </w:r>
            <w:proofErr w:type="spellEnd"/>
            <w:r w:rsidRPr="00DD1AC6">
              <w:rPr>
                <w:color w:val="000000"/>
                <w:sz w:val="18"/>
                <w:szCs w:val="18"/>
              </w:rPr>
              <w:t xml:space="preserve"> </w:t>
            </w:r>
            <w:proofErr w:type="spellStart"/>
            <w:r w:rsidRPr="00DD1AC6">
              <w:rPr>
                <w:color w:val="000000"/>
                <w:sz w:val="18"/>
                <w:szCs w:val="18"/>
              </w:rPr>
              <w:t>линијама</w:t>
            </w:r>
            <w:proofErr w:type="spellEnd"/>
            <w:r w:rsidRPr="00DD1AC6">
              <w:rPr>
                <w:color w:val="000000"/>
                <w:sz w:val="18"/>
                <w:szCs w:val="18"/>
              </w:rPr>
              <w:t xml:space="preserve"> </w:t>
            </w:r>
            <w:r w:rsidRPr="00DD1AC6">
              <w:rPr>
                <w:i/>
                <w:iCs/>
                <w:color w:val="000000"/>
                <w:sz w:val="18"/>
                <w:szCs w:val="18"/>
              </w:rPr>
              <w:t>in vitro</w:t>
            </w:r>
          </w:p>
        </w:tc>
        <w:tc>
          <w:tcPr>
            <w:tcW w:w="953" w:type="pct"/>
            <w:gridSpan w:val="3"/>
            <w:vAlign w:val="center"/>
          </w:tcPr>
          <w:p w14:paraId="34342787" w14:textId="64E4BA6F" w:rsidR="00820088" w:rsidRPr="00CC6C48" w:rsidRDefault="00820088" w:rsidP="00820088">
            <w:pPr>
              <w:spacing w:after="60"/>
              <w:rPr>
                <w:sz w:val="18"/>
                <w:szCs w:val="18"/>
                <w:lang w:val="sr-Cyrl-CS"/>
              </w:rPr>
            </w:pPr>
            <w:proofErr w:type="spellStart"/>
            <w:r w:rsidRPr="00DD1AC6">
              <w:rPr>
                <w:color w:val="000000"/>
                <w:sz w:val="18"/>
                <w:szCs w:val="18"/>
              </w:rPr>
              <w:t>Ивана</w:t>
            </w:r>
            <w:proofErr w:type="spellEnd"/>
            <w:r w:rsidRPr="00DD1AC6">
              <w:rPr>
                <w:color w:val="000000"/>
                <w:sz w:val="18"/>
                <w:szCs w:val="18"/>
              </w:rPr>
              <w:t xml:space="preserve"> </w:t>
            </w:r>
            <w:proofErr w:type="spellStart"/>
            <w:r w:rsidRPr="00DD1AC6">
              <w:rPr>
                <w:color w:val="000000"/>
                <w:sz w:val="18"/>
                <w:szCs w:val="18"/>
              </w:rPr>
              <w:t>Николић</w:t>
            </w:r>
            <w:proofErr w:type="spellEnd"/>
          </w:p>
        </w:tc>
        <w:tc>
          <w:tcPr>
            <w:tcW w:w="726" w:type="pct"/>
            <w:gridSpan w:val="2"/>
            <w:vAlign w:val="center"/>
          </w:tcPr>
          <w:p w14:paraId="4FDD292E" w14:textId="35D1162E" w:rsidR="00820088" w:rsidRPr="00CC6C48" w:rsidRDefault="00820088" w:rsidP="00820088">
            <w:pPr>
              <w:spacing w:after="60"/>
              <w:rPr>
                <w:sz w:val="18"/>
                <w:szCs w:val="18"/>
                <w:lang w:val="sr-Cyrl-CS"/>
              </w:rPr>
            </w:pPr>
            <w:r w:rsidRPr="00DD1AC6">
              <w:rPr>
                <w:color w:val="000000"/>
                <w:sz w:val="18"/>
                <w:szCs w:val="18"/>
              </w:rPr>
              <w:t>2012.</w:t>
            </w:r>
          </w:p>
        </w:tc>
        <w:tc>
          <w:tcPr>
            <w:tcW w:w="749" w:type="pct"/>
            <w:vAlign w:val="center"/>
          </w:tcPr>
          <w:p w14:paraId="728199F5" w14:textId="314CC518" w:rsidR="00820088" w:rsidRPr="00CC6C48" w:rsidRDefault="00820088" w:rsidP="00820088">
            <w:pPr>
              <w:spacing w:after="60"/>
              <w:rPr>
                <w:sz w:val="18"/>
                <w:szCs w:val="18"/>
                <w:lang w:val="sr-Cyrl-CS"/>
              </w:rPr>
            </w:pPr>
            <w:r w:rsidRPr="00DD1AC6">
              <w:rPr>
                <w:color w:val="000000"/>
                <w:sz w:val="18"/>
                <w:szCs w:val="18"/>
              </w:rPr>
              <w:t>2014.</w:t>
            </w:r>
          </w:p>
        </w:tc>
      </w:tr>
      <w:tr w:rsidR="001A5CD2" w:rsidRPr="00FD4AB1" w14:paraId="49A3C5AC" w14:textId="77777777" w:rsidTr="00820088">
        <w:trPr>
          <w:gridAfter w:val="1"/>
          <w:wAfter w:w="162" w:type="pct"/>
          <w:trHeight w:val="400"/>
          <w:jc w:val="center"/>
        </w:trPr>
        <w:tc>
          <w:tcPr>
            <w:tcW w:w="4838" w:type="pct"/>
            <w:gridSpan w:val="15"/>
            <w:vAlign w:val="center"/>
          </w:tcPr>
          <w:p w14:paraId="52B37531"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280E8D" w14:paraId="5CD36C4E" w14:textId="77777777" w:rsidTr="00820088">
        <w:trPr>
          <w:gridAfter w:val="1"/>
          <w:wAfter w:w="162" w:type="pct"/>
          <w:trHeight w:val="284"/>
          <w:jc w:val="center"/>
        </w:trPr>
        <w:tc>
          <w:tcPr>
            <w:tcW w:w="194" w:type="pct"/>
            <w:vAlign w:val="center"/>
          </w:tcPr>
          <w:p w14:paraId="2AE32E67" w14:textId="77777777" w:rsidR="001A5CD2" w:rsidRPr="00BC4058" w:rsidRDefault="001A5CD2" w:rsidP="0032462C">
            <w:pPr>
              <w:jc w:val="center"/>
              <w:rPr>
                <w:sz w:val="16"/>
                <w:szCs w:val="18"/>
                <w:lang w:val="sr-Cyrl-CS"/>
              </w:rPr>
            </w:pPr>
            <w:r w:rsidRPr="00BC4058">
              <w:rPr>
                <w:sz w:val="16"/>
                <w:szCs w:val="18"/>
                <w:lang w:val="sr-Cyrl-CS"/>
              </w:rPr>
              <w:t>1.</w:t>
            </w:r>
          </w:p>
        </w:tc>
        <w:tc>
          <w:tcPr>
            <w:tcW w:w="4644" w:type="pct"/>
            <w:gridSpan w:val="14"/>
          </w:tcPr>
          <w:p w14:paraId="6877F3DE" w14:textId="77777777" w:rsidR="001A5CD2" w:rsidRPr="000D49C5" w:rsidRDefault="001A5CD2" w:rsidP="0032462C">
            <w:pPr>
              <w:jc w:val="both"/>
              <w:rPr>
                <w:sz w:val="16"/>
                <w:szCs w:val="16"/>
                <w:lang w:val="sr-Cyrl-CS"/>
              </w:rPr>
            </w:pPr>
            <w:r w:rsidRPr="0026623D">
              <w:rPr>
                <w:sz w:val="16"/>
                <w:szCs w:val="16"/>
                <w:lang w:val="sr-Cyrl-CS"/>
              </w:rPr>
              <w:t>Nikolic I, Andjelkovic M, Zaric M, Zelen I, Milosavljevic Z, Canovic P, Mitrovic M. Enhanced cytotoxicity and apoptosis by raloxifene in combination with estrogen and methotrexate in human endometrial stromal cells. Chem Biol Drug Des 2018;91(4):885-892.</w:t>
            </w:r>
          </w:p>
        </w:tc>
      </w:tr>
      <w:tr w:rsidR="001A5CD2" w:rsidRPr="00280E8D" w14:paraId="7BBF617D" w14:textId="77777777" w:rsidTr="00820088">
        <w:trPr>
          <w:gridAfter w:val="1"/>
          <w:wAfter w:w="162" w:type="pct"/>
          <w:trHeight w:val="284"/>
          <w:jc w:val="center"/>
        </w:trPr>
        <w:tc>
          <w:tcPr>
            <w:tcW w:w="194" w:type="pct"/>
            <w:vAlign w:val="center"/>
          </w:tcPr>
          <w:p w14:paraId="35EED250" w14:textId="77777777" w:rsidR="001A5CD2" w:rsidRPr="00BC4058" w:rsidRDefault="001A5CD2" w:rsidP="0032462C">
            <w:pPr>
              <w:jc w:val="center"/>
              <w:rPr>
                <w:sz w:val="16"/>
                <w:szCs w:val="18"/>
                <w:lang w:val="sr-Cyrl-CS"/>
              </w:rPr>
            </w:pPr>
            <w:r w:rsidRPr="00BC4058">
              <w:rPr>
                <w:sz w:val="16"/>
                <w:szCs w:val="18"/>
                <w:lang w:val="sr-Cyrl-CS"/>
              </w:rPr>
              <w:t>2.</w:t>
            </w:r>
          </w:p>
        </w:tc>
        <w:tc>
          <w:tcPr>
            <w:tcW w:w="4644" w:type="pct"/>
            <w:gridSpan w:val="14"/>
          </w:tcPr>
          <w:p w14:paraId="26072912" w14:textId="77777777" w:rsidR="001A5CD2" w:rsidRPr="001720F6" w:rsidRDefault="001A5CD2" w:rsidP="0032462C">
            <w:pPr>
              <w:jc w:val="both"/>
              <w:rPr>
                <w:sz w:val="16"/>
                <w:szCs w:val="16"/>
                <w:lang w:val="sr-Cyrl-CS"/>
              </w:rPr>
            </w:pPr>
            <w:r w:rsidRPr="001720F6">
              <w:rPr>
                <w:sz w:val="16"/>
                <w:szCs w:val="16"/>
                <w:lang w:val="sr-Cyrl-CS"/>
              </w:rPr>
              <w:t>Baskic D, Vukovic VR, Popovic S, Djurdjevic P, Zaric M, Nikolic I, Zelen I, Mitrovic M, Avramovic D, Mijailovic Z</w:t>
            </w:r>
            <w:r>
              <w:rPr>
                <w:sz w:val="16"/>
                <w:szCs w:val="16"/>
              </w:rPr>
              <w:t xml:space="preserve">. </w:t>
            </w:r>
            <w:r w:rsidRPr="001720F6">
              <w:rPr>
                <w:sz w:val="16"/>
                <w:szCs w:val="16"/>
                <w:lang w:val="sr-Cyrl-CS"/>
              </w:rPr>
              <w:t>Cytokine profile in chronic hepatitis C: An observation. Cytokine 2017; 96: 185–188</w:t>
            </w:r>
          </w:p>
        </w:tc>
      </w:tr>
      <w:tr w:rsidR="001A5CD2" w:rsidRPr="00280E8D" w14:paraId="15448F54" w14:textId="77777777" w:rsidTr="00820088">
        <w:trPr>
          <w:gridAfter w:val="1"/>
          <w:wAfter w:w="162" w:type="pct"/>
          <w:trHeight w:val="284"/>
          <w:jc w:val="center"/>
        </w:trPr>
        <w:tc>
          <w:tcPr>
            <w:tcW w:w="194" w:type="pct"/>
            <w:vAlign w:val="center"/>
          </w:tcPr>
          <w:p w14:paraId="780C0353" w14:textId="77777777" w:rsidR="001A5CD2" w:rsidRPr="00BC4058" w:rsidRDefault="001A5CD2" w:rsidP="0032462C">
            <w:pPr>
              <w:jc w:val="center"/>
              <w:rPr>
                <w:sz w:val="16"/>
                <w:szCs w:val="18"/>
                <w:lang w:val="sr-Cyrl-CS"/>
              </w:rPr>
            </w:pPr>
            <w:r w:rsidRPr="00BC4058">
              <w:rPr>
                <w:sz w:val="16"/>
                <w:szCs w:val="18"/>
                <w:lang w:val="sr-Cyrl-CS"/>
              </w:rPr>
              <w:t>3.</w:t>
            </w:r>
          </w:p>
        </w:tc>
        <w:tc>
          <w:tcPr>
            <w:tcW w:w="4644" w:type="pct"/>
            <w:gridSpan w:val="14"/>
          </w:tcPr>
          <w:p w14:paraId="7FE87E5C" w14:textId="77777777" w:rsidR="001A5CD2" w:rsidRPr="002E7D37" w:rsidRDefault="001A5CD2" w:rsidP="0032462C">
            <w:pPr>
              <w:jc w:val="both"/>
              <w:rPr>
                <w:sz w:val="16"/>
                <w:szCs w:val="16"/>
                <w:lang w:val="sr-Cyrl-CS"/>
              </w:rPr>
            </w:pPr>
            <w:r w:rsidRPr="002E7D37">
              <w:rPr>
                <w:sz w:val="16"/>
                <w:szCs w:val="16"/>
                <w:lang w:val="sr-Cyrl-CS"/>
              </w:rPr>
              <w:t>Nikolic I, Andjelkovic M, Zaric M, Zelen I, Canovic P, Milosavljevic Z, Mitrovic M</w:t>
            </w:r>
            <w:r>
              <w:rPr>
                <w:sz w:val="16"/>
                <w:szCs w:val="16"/>
              </w:rPr>
              <w:t xml:space="preserve">. </w:t>
            </w:r>
            <w:r w:rsidRPr="002E7D37">
              <w:rPr>
                <w:sz w:val="16"/>
                <w:szCs w:val="16"/>
                <w:lang w:val="sr-Cyrl-CS"/>
              </w:rPr>
              <w:t xml:space="preserve">Induction of mitochondrial apoptotic pathway by raloxifene and estrogen in human endometrial stromal ThESC cell line. Arch Med Sci </w:t>
            </w:r>
            <w:r w:rsidRPr="001720F6">
              <w:rPr>
                <w:sz w:val="16"/>
                <w:szCs w:val="16"/>
                <w:lang w:val="sr-Cyrl-CS"/>
              </w:rPr>
              <w:t xml:space="preserve"> 2017;13(2):293-301</w:t>
            </w:r>
          </w:p>
        </w:tc>
      </w:tr>
      <w:tr w:rsidR="001A5CD2" w:rsidRPr="00280E8D" w14:paraId="12AE32CF" w14:textId="77777777" w:rsidTr="00820088">
        <w:trPr>
          <w:gridAfter w:val="1"/>
          <w:wAfter w:w="162" w:type="pct"/>
          <w:trHeight w:val="284"/>
          <w:jc w:val="center"/>
        </w:trPr>
        <w:tc>
          <w:tcPr>
            <w:tcW w:w="194" w:type="pct"/>
            <w:vAlign w:val="center"/>
          </w:tcPr>
          <w:p w14:paraId="023B3F65" w14:textId="77777777" w:rsidR="001A5CD2" w:rsidRPr="00BC4058" w:rsidRDefault="001A5CD2" w:rsidP="0032462C">
            <w:pPr>
              <w:jc w:val="center"/>
              <w:rPr>
                <w:sz w:val="16"/>
                <w:szCs w:val="18"/>
                <w:lang w:val="sr-Cyrl-CS"/>
              </w:rPr>
            </w:pPr>
            <w:r w:rsidRPr="00BC4058">
              <w:rPr>
                <w:sz w:val="16"/>
                <w:szCs w:val="18"/>
                <w:lang w:val="sr-Cyrl-CS"/>
              </w:rPr>
              <w:t>4.</w:t>
            </w:r>
          </w:p>
        </w:tc>
        <w:tc>
          <w:tcPr>
            <w:tcW w:w="4644" w:type="pct"/>
            <w:gridSpan w:val="14"/>
          </w:tcPr>
          <w:p w14:paraId="35FBA9CF" w14:textId="77777777" w:rsidR="001A5CD2" w:rsidRPr="002E7D37" w:rsidRDefault="001A5CD2" w:rsidP="0032462C">
            <w:pPr>
              <w:jc w:val="both"/>
              <w:rPr>
                <w:sz w:val="16"/>
                <w:szCs w:val="16"/>
                <w:lang w:val="sr-Cyrl-CS"/>
              </w:rPr>
            </w:pPr>
            <w:r w:rsidRPr="00097DDC">
              <w:rPr>
                <w:sz w:val="16"/>
                <w:szCs w:val="16"/>
                <w:lang w:val="sr-Cyrl-CS"/>
              </w:rPr>
              <w:t>Andjelkovic M, Jankovic S, Mitrovic M, Mladenovic V, Nikolic I, Zelen I, Zaric M, Canovic P, Folic M. Effects of cardiovascular drugs on TSH serum levels in patients on replacement therapy after thyroidectomy. Int J Clin Pharmacol Ther 2016;54(8):628-33.</w:t>
            </w:r>
          </w:p>
        </w:tc>
      </w:tr>
      <w:tr w:rsidR="001A5CD2" w:rsidRPr="00280E8D" w14:paraId="2CDB4D98" w14:textId="77777777" w:rsidTr="00820088">
        <w:trPr>
          <w:gridAfter w:val="1"/>
          <w:wAfter w:w="162" w:type="pct"/>
          <w:trHeight w:val="284"/>
          <w:jc w:val="center"/>
        </w:trPr>
        <w:tc>
          <w:tcPr>
            <w:tcW w:w="194" w:type="pct"/>
            <w:vAlign w:val="center"/>
          </w:tcPr>
          <w:p w14:paraId="3FDFFA0E" w14:textId="77777777" w:rsidR="001A5CD2" w:rsidRPr="00BC4058" w:rsidRDefault="001A5CD2" w:rsidP="0032462C">
            <w:pPr>
              <w:jc w:val="center"/>
              <w:rPr>
                <w:sz w:val="16"/>
                <w:szCs w:val="18"/>
                <w:lang w:val="sr-Cyrl-CS"/>
              </w:rPr>
            </w:pPr>
            <w:r w:rsidRPr="00BC4058">
              <w:rPr>
                <w:sz w:val="16"/>
                <w:szCs w:val="18"/>
                <w:lang w:val="sr-Cyrl-CS"/>
              </w:rPr>
              <w:t>5.</w:t>
            </w:r>
          </w:p>
        </w:tc>
        <w:tc>
          <w:tcPr>
            <w:tcW w:w="4644" w:type="pct"/>
            <w:gridSpan w:val="14"/>
          </w:tcPr>
          <w:p w14:paraId="0E88B02C" w14:textId="77777777" w:rsidR="001A5CD2" w:rsidRPr="00F97476" w:rsidRDefault="001A5CD2" w:rsidP="0032462C">
            <w:pPr>
              <w:jc w:val="both"/>
              <w:rPr>
                <w:sz w:val="16"/>
                <w:szCs w:val="16"/>
                <w:lang w:val="sr-Cyrl-CS"/>
              </w:rPr>
            </w:pPr>
            <w:r w:rsidRPr="00F97476">
              <w:rPr>
                <w:sz w:val="16"/>
                <w:szCs w:val="16"/>
                <w:lang w:val="sr-Cyrl-CS"/>
              </w:rPr>
              <w:t xml:space="preserve">Kastratović T, Arsenijević </w:t>
            </w:r>
            <w:r>
              <w:rPr>
                <w:sz w:val="16"/>
                <w:szCs w:val="16"/>
                <w:lang w:val="sr-Cyrl-CS"/>
              </w:rPr>
              <w:t>S</w:t>
            </w:r>
            <w:r w:rsidRPr="00F97476">
              <w:rPr>
                <w:sz w:val="16"/>
                <w:szCs w:val="16"/>
                <w:lang w:val="sr-Cyrl-CS"/>
              </w:rPr>
              <w:t>, Matović Z, Mitrović M, Nikolić I, Milosavljević Z, Protrka Z, Šorak M, Đurić J</w:t>
            </w:r>
            <w:r>
              <w:rPr>
                <w:sz w:val="16"/>
                <w:szCs w:val="16"/>
              </w:rPr>
              <w:t xml:space="preserve">. </w:t>
            </w:r>
            <w:r w:rsidRPr="00F97476">
              <w:rPr>
                <w:sz w:val="16"/>
                <w:szCs w:val="16"/>
                <w:lang w:val="sr-Cyrl-CS"/>
              </w:rPr>
              <w:t>Methotrexate and myotrexate induce apoptosis in human myoma fibroblasts (T hES cell line) via mitochondrial pathway. Acta Poloniae Pharmaceutica 2015; 72(3):455-464.</w:t>
            </w:r>
          </w:p>
        </w:tc>
      </w:tr>
      <w:tr w:rsidR="001A5CD2" w:rsidRPr="00280E8D" w14:paraId="254F660D" w14:textId="77777777" w:rsidTr="00820088">
        <w:trPr>
          <w:gridAfter w:val="1"/>
          <w:wAfter w:w="162" w:type="pct"/>
          <w:trHeight w:val="284"/>
          <w:jc w:val="center"/>
        </w:trPr>
        <w:tc>
          <w:tcPr>
            <w:tcW w:w="194" w:type="pct"/>
            <w:vAlign w:val="center"/>
          </w:tcPr>
          <w:p w14:paraId="743C903D" w14:textId="77777777" w:rsidR="001A5CD2" w:rsidRPr="00BC4058" w:rsidRDefault="001A5CD2" w:rsidP="0032462C">
            <w:pPr>
              <w:jc w:val="center"/>
              <w:rPr>
                <w:sz w:val="16"/>
                <w:szCs w:val="18"/>
                <w:lang w:val="sr-Cyrl-CS"/>
              </w:rPr>
            </w:pPr>
            <w:r w:rsidRPr="00BC4058">
              <w:rPr>
                <w:sz w:val="16"/>
                <w:szCs w:val="18"/>
                <w:lang w:val="sr-Cyrl-CS"/>
              </w:rPr>
              <w:t>6.</w:t>
            </w:r>
          </w:p>
        </w:tc>
        <w:tc>
          <w:tcPr>
            <w:tcW w:w="4644" w:type="pct"/>
            <w:gridSpan w:val="14"/>
          </w:tcPr>
          <w:p w14:paraId="52767410" w14:textId="77777777" w:rsidR="001A5CD2" w:rsidRPr="00600D47" w:rsidRDefault="001A5CD2" w:rsidP="0032462C">
            <w:pPr>
              <w:jc w:val="both"/>
              <w:rPr>
                <w:sz w:val="16"/>
                <w:szCs w:val="16"/>
                <w:lang w:val="sr-Cyrl-CS"/>
              </w:rPr>
            </w:pPr>
            <w:r w:rsidRPr="00600D47">
              <w:rPr>
                <w:sz w:val="16"/>
                <w:szCs w:val="16"/>
                <w:lang w:val="sr-Cyrl-CS"/>
              </w:rPr>
              <w:t>Zaric M, Mitrovic M, Nikolic I, Baskic D, Popovic S, Djudjevic P, Milosavljevic Z, Zelen I.</w:t>
            </w:r>
            <w:r>
              <w:rPr>
                <w:sz w:val="16"/>
                <w:szCs w:val="16"/>
                <w:lang w:val="sr-Cyrl-CS"/>
              </w:rPr>
              <w:t xml:space="preserve"> </w:t>
            </w:r>
            <w:r w:rsidRPr="00600D47">
              <w:rPr>
                <w:sz w:val="16"/>
                <w:szCs w:val="16"/>
                <w:lang w:val="sr-Cyrl-CS"/>
              </w:rPr>
              <w:t xml:space="preserve">Chrysin Induces Apoptosis in Peripheral Blood Lymphocytes Isolated from Human Chronic Lymphocytic leukemia. Anticancer Agents Med Chem </w:t>
            </w:r>
            <w:r w:rsidRPr="00C24852">
              <w:rPr>
                <w:sz w:val="16"/>
                <w:szCs w:val="16"/>
                <w:lang w:val="sr-Cyrl-CS"/>
              </w:rPr>
              <w:t>2015;</w:t>
            </w:r>
            <w:r>
              <w:rPr>
                <w:sz w:val="16"/>
                <w:szCs w:val="16"/>
                <w:lang w:val="sr-Cyrl-CS"/>
              </w:rPr>
              <w:t xml:space="preserve"> </w:t>
            </w:r>
            <w:r w:rsidRPr="00C24852">
              <w:rPr>
                <w:sz w:val="16"/>
                <w:szCs w:val="16"/>
                <w:lang w:val="sr-Cyrl-CS"/>
              </w:rPr>
              <w:t>15(2):189-</w:t>
            </w:r>
            <w:r>
              <w:rPr>
                <w:sz w:val="16"/>
                <w:szCs w:val="16"/>
                <w:lang w:val="sr-Cyrl-CS"/>
              </w:rPr>
              <w:t>1</w:t>
            </w:r>
            <w:r w:rsidRPr="00C24852">
              <w:rPr>
                <w:sz w:val="16"/>
                <w:szCs w:val="16"/>
                <w:lang w:val="sr-Cyrl-CS"/>
              </w:rPr>
              <w:t>95.</w:t>
            </w:r>
          </w:p>
        </w:tc>
      </w:tr>
      <w:tr w:rsidR="001A5CD2" w:rsidRPr="00280E8D" w14:paraId="76C3AC6C" w14:textId="77777777" w:rsidTr="00820088">
        <w:trPr>
          <w:gridAfter w:val="1"/>
          <w:wAfter w:w="162" w:type="pct"/>
          <w:trHeight w:val="284"/>
          <w:jc w:val="center"/>
        </w:trPr>
        <w:tc>
          <w:tcPr>
            <w:tcW w:w="194" w:type="pct"/>
            <w:vAlign w:val="center"/>
          </w:tcPr>
          <w:p w14:paraId="720ACB33" w14:textId="77777777" w:rsidR="001A5CD2" w:rsidRPr="00BC4058" w:rsidRDefault="001A5CD2" w:rsidP="0032462C">
            <w:pPr>
              <w:jc w:val="center"/>
              <w:rPr>
                <w:sz w:val="16"/>
                <w:szCs w:val="18"/>
                <w:lang w:val="sr-Cyrl-CS"/>
              </w:rPr>
            </w:pPr>
            <w:r w:rsidRPr="00BC4058">
              <w:rPr>
                <w:sz w:val="16"/>
                <w:szCs w:val="18"/>
                <w:lang w:val="sr-Cyrl-CS"/>
              </w:rPr>
              <w:t>7.</w:t>
            </w:r>
          </w:p>
        </w:tc>
        <w:tc>
          <w:tcPr>
            <w:tcW w:w="4644" w:type="pct"/>
            <w:gridSpan w:val="14"/>
          </w:tcPr>
          <w:p w14:paraId="23225280" w14:textId="77777777" w:rsidR="001A5CD2" w:rsidRPr="009B2231" w:rsidRDefault="001A5CD2" w:rsidP="0032462C">
            <w:pPr>
              <w:jc w:val="both"/>
              <w:rPr>
                <w:sz w:val="16"/>
                <w:szCs w:val="16"/>
                <w:lang w:val="sr-Cyrl-CS"/>
              </w:rPr>
            </w:pPr>
            <w:r w:rsidRPr="009B2231">
              <w:rPr>
                <w:sz w:val="16"/>
                <w:szCs w:val="16"/>
                <w:lang w:val="sr-Cyrl-CS"/>
              </w:rPr>
              <w:t>Nikolic I, Mitrovic M, Zelen I, Zaric M, Kastratovic T, Stanojevic M, Nenadovic M, Stojanovic T. Inhibitory role of monovalent ions on rat brain cortex adenylyl cyclase activity. Journal of Enzyme Inhibition and Medicinal Chemistry 2013; 28(5):1061-1066</w:t>
            </w:r>
          </w:p>
        </w:tc>
      </w:tr>
      <w:tr w:rsidR="001A5CD2" w:rsidRPr="00280E8D" w14:paraId="1132C8B4" w14:textId="77777777" w:rsidTr="00820088">
        <w:trPr>
          <w:gridAfter w:val="1"/>
          <w:wAfter w:w="162" w:type="pct"/>
          <w:trHeight w:val="284"/>
          <w:jc w:val="center"/>
        </w:trPr>
        <w:tc>
          <w:tcPr>
            <w:tcW w:w="194" w:type="pct"/>
            <w:vAlign w:val="center"/>
          </w:tcPr>
          <w:p w14:paraId="4BBAA6B7" w14:textId="77777777" w:rsidR="001A5CD2" w:rsidRPr="00BC4058" w:rsidRDefault="001A5CD2" w:rsidP="0032462C">
            <w:pPr>
              <w:jc w:val="center"/>
              <w:rPr>
                <w:sz w:val="16"/>
                <w:szCs w:val="18"/>
                <w:lang w:val="sr-Cyrl-CS"/>
              </w:rPr>
            </w:pPr>
            <w:r w:rsidRPr="00BC4058">
              <w:rPr>
                <w:sz w:val="16"/>
                <w:szCs w:val="18"/>
                <w:lang w:val="sr-Cyrl-CS"/>
              </w:rPr>
              <w:t>8.</w:t>
            </w:r>
          </w:p>
        </w:tc>
        <w:tc>
          <w:tcPr>
            <w:tcW w:w="4644" w:type="pct"/>
            <w:gridSpan w:val="14"/>
          </w:tcPr>
          <w:p w14:paraId="529AA182" w14:textId="77777777" w:rsidR="001A5CD2" w:rsidRPr="00585C68" w:rsidRDefault="001A5CD2" w:rsidP="0032462C">
            <w:pPr>
              <w:jc w:val="both"/>
              <w:rPr>
                <w:sz w:val="16"/>
                <w:szCs w:val="16"/>
                <w:lang w:val="sr-Cyrl-CS"/>
              </w:rPr>
            </w:pPr>
            <w:r w:rsidRPr="00585C68">
              <w:rPr>
                <w:sz w:val="16"/>
                <w:szCs w:val="16"/>
                <w:lang w:val="sr-Cyrl-CS"/>
              </w:rPr>
              <w:t xml:space="preserve">Volarevic V, Mitrovic M, Milovanovic M, Zelen I, Nikolic I, Mitrovic S, Pejnovic N, Arsenijevic N. and Lukic M. Protective role of IL-33/ST2 axis in Con A-induced hepatitis. Journal of Hepatology </w:t>
            </w:r>
            <w:r w:rsidRPr="007C4CED">
              <w:rPr>
                <w:sz w:val="16"/>
                <w:szCs w:val="16"/>
                <w:lang w:val="sr-Cyrl-CS"/>
              </w:rPr>
              <w:t>2012;</w:t>
            </w:r>
            <w:r>
              <w:rPr>
                <w:sz w:val="16"/>
                <w:szCs w:val="16"/>
                <w:lang w:val="sr-Cyrl-CS"/>
              </w:rPr>
              <w:t xml:space="preserve"> </w:t>
            </w:r>
            <w:r w:rsidRPr="007C4CED">
              <w:rPr>
                <w:sz w:val="16"/>
                <w:szCs w:val="16"/>
                <w:lang w:val="sr-Cyrl-CS"/>
              </w:rPr>
              <w:t>56(1):26-33.</w:t>
            </w:r>
          </w:p>
        </w:tc>
      </w:tr>
      <w:tr w:rsidR="001A5CD2" w:rsidRPr="00280E8D" w14:paraId="34087496" w14:textId="77777777" w:rsidTr="00820088">
        <w:trPr>
          <w:gridAfter w:val="1"/>
          <w:wAfter w:w="162" w:type="pct"/>
          <w:trHeight w:val="284"/>
          <w:jc w:val="center"/>
        </w:trPr>
        <w:tc>
          <w:tcPr>
            <w:tcW w:w="194" w:type="pct"/>
            <w:vAlign w:val="center"/>
          </w:tcPr>
          <w:p w14:paraId="644A5803" w14:textId="77777777" w:rsidR="001A5CD2" w:rsidRPr="00BC4058" w:rsidRDefault="001A5CD2" w:rsidP="0032462C">
            <w:pPr>
              <w:jc w:val="center"/>
              <w:rPr>
                <w:sz w:val="16"/>
                <w:szCs w:val="18"/>
                <w:lang w:val="sr-Cyrl-CS"/>
              </w:rPr>
            </w:pPr>
            <w:r w:rsidRPr="00BC4058">
              <w:rPr>
                <w:sz w:val="16"/>
                <w:szCs w:val="18"/>
                <w:lang w:val="sr-Cyrl-CS"/>
              </w:rPr>
              <w:t>9.</w:t>
            </w:r>
          </w:p>
        </w:tc>
        <w:tc>
          <w:tcPr>
            <w:tcW w:w="4644" w:type="pct"/>
            <w:gridSpan w:val="14"/>
          </w:tcPr>
          <w:p w14:paraId="131F54E4" w14:textId="77777777" w:rsidR="001A5CD2" w:rsidRPr="000D49C5" w:rsidRDefault="001A5CD2" w:rsidP="0032462C">
            <w:pPr>
              <w:jc w:val="both"/>
              <w:rPr>
                <w:sz w:val="16"/>
                <w:szCs w:val="16"/>
                <w:lang w:val="sr-Cyrl-CS"/>
              </w:rPr>
            </w:pPr>
            <w:r w:rsidRPr="000D49C5">
              <w:rPr>
                <w:sz w:val="16"/>
                <w:szCs w:val="16"/>
                <w:lang w:val="sr-Cyrl-CS"/>
              </w:rPr>
              <w:t>Popovic S, Baskic D, Djurdjevic P, Zelen I, Mitovic M, Nikolic I, Avramovic D, Radenkovic M, Arsenijevic N.</w:t>
            </w:r>
            <w:r>
              <w:rPr>
                <w:sz w:val="16"/>
                <w:szCs w:val="16"/>
                <w:lang w:val="sr-Cyrl-CS"/>
              </w:rPr>
              <w:t xml:space="preserve"> </w:t>
            </w:r>
            <w:r w:rsidRPr="000D49C5">
              <w:rPr>
                <w:sz w:val="16"/>
                <w:szCs w:val="16"/>
                <w:lang w:val="sr-Cyrl-CS"/>
              </w:rPr>
              <w:t xml:space="preserve">Endoplasmic reticulum stess-associated caspases-4 and -2 mediates Korbazol-induced CLL cell apoptosis. </w:t>
            </w:r>
            <w:r>
              <w:rPr>
                <w:sz w:val="16"/>
                <w:szCs w:val="18"/>
                <w:lang w:val="sr-Cyrl-CS"/>
              </w:rPr>
              <w:t>J</w:t>
            </w:r>
            <w:r>
              <w:rPr>
                <w:sz w:val="16"/>
                <w:szCs w:val="18"/>
              </w:rPr>
              <w:t xml:space="preserve"> </w:t>
            </w:r>
            <w:r w:rsidRPr="00AF3782">
              <w:rPr>
                <w:sz w:val="16"/>
                <w:szCs w:val="18"/>
                <w:lang w:val="sr-Cyrl-CS"/>
              </w:rPr>
              <w:t>BUON 2010</w:t>
            </w:r>
            <w:r>
              <w:rPr>
                <w:sz w:val="16"/>
                <w:szCs w:val="18"/>
              </w:rPr>
              <w:t xml:space="preserve">; </w:t>
            </w:r>
            <w:r w:rsidRPr="00AF3782">
              <w:rPr>
                <w:sz w:val="16"/>
                <w:szCs w:val="18"/>
                <w:lang w:val="sr-Cyrl-CS"/>
              </w:rPr>
              <w:t>15:783-790</w:t>
            </w:r>
            <w:r>
              <w:rPr>
                <w:sz w:val="16"/>
                <w:szCs w:val="18"/>
              </w:rPr>
              <w:t>.</w:t>
            </w:r>
          </w:p>
        </w:tc>
      </w:tr>
      <w:tr w:rsidR="001A5CD2" w:rsidRPr="00280E8D" w14:paraId="3A2A8899" w14:textId="77777777" w:rsidTr="00820088">
        <w:trPr>
          <w:gridAfter w:val="1"/>
          <w:wAfter w:w="162" w:type="pct"/>
          <w:trHeight w:val="284"/>
          <w:jc w:val="center"/>
        </w:trPr>
        <w:tc>
          <w:tcPr>
            <w:tcW w:w="194" w:type="pct"/>
            <w:vAlign w:val="center"/>
          </w:tcPr>
          <w:p w14:paraId="436D7C74" w14:textId="77777777" w:rsidR="001A5CD2" w:rsidRPr="00BC4058" w:rsidRDefault="001A5CD2" w:rsidP="0032462C">
            <w:pPr>
              <w:jc w:val="center"/>
              <w:rPr>
                <w:sz w:val="16"/>
                <w:szCs w:val="18"/>
              </w:rPr>
            </w:pPr>
            <w:r w:rsidRPr="00BC4058">
              <w:rPr>
                <w:sz w:val="16"/>
                <w:szCs w:val="18"/>
              </w:rPr>
              <w:t>10.</w:t>
            </w:r>
          </w:p>
        </w:tc>
        <w:tc>
          <w:tcPr>
            <w:tcW w:w="4644" w:type="pct"/>
            <w:gridSpan w:val="14"/>
          </w:tcPr>
          <w:p w14:paraId="5A4C3F70" w14:textId="77777777" w:rsidR="001A5CD2" w:rsidRPr="000236AE" w:rsidRDefault="001A5CD2" w:rsidP="0032462C">
            <w:pPr>
              <w:jc w:val="both"/>
              <w:rPr>
                <w:sz w:val="16"/>
                <w:szCs w:val="16"/>
                <w:lang w:val="sr-Cyrl-CS"/>
              </w:rPr>
            </w:pPr>
            <w:r w:rsidRPr="00280E8D">
              <w:rPr>
                <w:sz w:val="16"/>
                <w:szCs w:val="16"/>
                <w:lang w:val="sr-Cyrl-CS"/>
              </w:rPr>
              <w:t xml:space="preserve">Ðordevic M, Mitrovic </w:t>
            </w:r>
            <w:r>
              <w:rPr>
                <w:sz w:val="16"/>
                <w:szCs w:val="16"/>
                <w:lang w:val="sr-Cyrl-CS"/>
              </w:rPr>
              <w:t>S</w:t>
            </w:r>
            <w:r w:rsidRPr="00280E8D">
              <w:rPr>
                <w:sz w:val="16"/>
                <w:szCs w:val="16"/>
                <w:lang w:val="sr-Cyrl-CS"/>
              </w:rPr>
              <w:t>, Jovanovic B, Sazdanovic P, Folic M, Mitrovic M</w:t>
            </w:r>
            <w:r>
              <w:rPr>
                <w:sz w:val="16"/>
                <w:szCs w:val="16"/>
              </w:rPr>
              <w:t>,</w:t>
            </w:r>
            <w:r w:rsidRPr="00280E8D">
              <w:rPr>
                <w:sz w:val="16"/>
                <w:szCs w:val="16"/>
                <w:lang w:val="sr-Cyrl-CS"/>
              </w:rPr>
              <w:t xml:space="preserve"> Ðordevic G</w:t>
            </w:r>
            <w:r>
              <w:rPr>
                <w:sz w:val="16"/>
                <w:szCs w:val="16"/>
                <w:lang w:val="sr-Cyrl-CS"/>
              </w:rPr>
              <w:t xml:space="preserve">. </w:t>
            </w:r>
            <w:r w:rsidRPr="00280E8D">
              <w:rPr>
                <w:sz w:val="16"/>
                <w:szCs w:val="16"/>
                <w:lang w:val="sr-Cyrl-CS"/>
              </w:rPr>
              <w:t xml:space="preserve">Expression of estrogen and progesteronе receptors in subcutaneous endometriosis. </w:t>
            </w:r>
            <w:r w:rsidRPr="000236AE">
              <w:rPr>
                <w:sz w:val="16"/>
                <w:szCs w:val="16"/>
                <w:lang w:val="sr-Cyrl-CS"/>
              </w:rPr>
              <w:t>Archives of Biological Sciences 2010; 62(3): 547-551.</w:t>
            </w:r>
          </w:p>
        </w:tc>
      </w:tr>
      <w:tr w:rsidR="001A5CD2" w:rsidRPr="00280E8D" w14:paraId="1AD1278E" w14:textId="77777777" w:rsidTr="00820088">
        <w:trPr>
          <w:gridAfter w:val="1"/>
          <w:wAfter w:w="162" w:type="pct"/>
          <w:trHeight w:val="284"/>
          <w:jc w:val="center"/>
        </w:trPr>
        <w:tc>
          <w:tcPr>
            <w:tcW w:w="194" w:type="pct"/>
            <w:vAlign w:val="center"/>
          </w:tcPr>
          <w:p w14:paraId="0CC7386A"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1.</w:t>
            </w:r>
          </w:p>
        </w:tc>
        <w:tc>
          <w:tcPr>
            <w:tcW w:w="4644" w:type="pct"/>
            <w:gridSpan w:val="14"/>
          </w:tcPr>
          <w:p w14:paraId="51CC0463" w14:textId="77777777" w:rsidR="001A5CD2" w:rsidRPr="00280E8D" w:rsidRDefault="001A5CD2" w:rsidP="0032462C">
            <w:pPr>
              <w:jc w:val="both"/>
              <w:rPr>
                <w:sz w:val="16"/>
                <w:szCs w:val="16"/>
              </w:rPr>
            </w:pPr>
            <w:r w:rsidRPr="00280E8D">
              <w:rPr>
                <w:sz w:val="16"/>
                <w:szCs w:val="16"/>
              </w:rPr>
              <w:t>Nikolic</w:t>
            </w:r>
            <w:r w:rsidRPr="00280E8D">
              <w:rPr>
                <w:sz w:val="16"/>
                <w:szCs w:val="16"/>
                <w:lang w:val="sr-Cyrl-CS"/>
              </w:rPr>
              <w:t xml:space="preserve"> </w:t>
            </w:r>
            <w:r w:rsidRPr="00280E8D">
              <w:rPr>
                <w:sz w:val="16"/>
                <w:szCs w:val="16"/>
              </w:rPr>
              <w:t>I</w:t>
            </w:r>
            <w:r w:rsidRPr="00280E8D">
              <w:rPr>
                <w:sz w:val="16"/>
                <w:szCs w:val="16"/>
                <w:lang w:val="sr-Cyrl-CS"/>
              </w:rPr>
              <w:t xml:space="preserve">, </w:t>
            </w:r>
            <w:proofErr w:type="spellStart"/>
            <w:r w:rsidRPr="00280E8D">
              <w:rPr>
                <w:sz w:val="16"/>
                <w:szCs w:val="16"/>
              </w:rPr>
              <w:t>Kastratovic</w:t>
            </w:r>
            <w:proofErr w:type="spellEnd"/>
            <w:r w:rsidRPr="00280E8D">
              <w:rPr>
                <w:sz w:val="16"/>
                <w:szCs w:val="16"/>
                <w:lang w:val="sr-Cyrl-CS"/>
              </w:rPr>
              <w:t xml:space="preserve"> </w:t>
            </w:r>
            <w:r w:rsidRPr="00280E8D">
              <w:rPr>
                <w:sz w:val="16"/>
                <w:szCs w:val="16"/>
              </w:rPr>
              <w:t>T</w:t>
            </w:r>
            <w:r w:rsidRPr="00280E8D">
              <w:rPr>
                <w:sz w:val="16"/>
                <w:szCs w:val="16"/>
                <w:lang w:val="sr-Cyrl-CS"/>
              </w:rPr>
              <w:t xml:space="preserve">, </w:t>
            </w:r>
            <w:proofErr w:type="spellStart"/>
            <w:r w:rsidRPr="00280E8D">
              <w:rPr>
                <w:sz w:val="16"/>
                <w:szCs w:val="16"/>
              </w:rPr>
              <w:t>Zelen</w:t>
            </w:r>
            <w:proofErr w:type="spellEnd"/>
            <w:r w:rsidRPr="00280E8D">
              <w:rPr>
                <w:sz w:val="16"/>
                <w:szCs w:val="16"/>
                <w:lang w:val="sr-Cyrl-CS"/>
              </w:rPr>
              <w:t xml:space="preserve"> </w:t>
            </w:r>
            <w:r w:rsidRPr="00280E8D">
              <w:rPr>
                <w:sz w:val="16"/>
                <w:szCs w:val="16"/>
              </w:rPr>
              <w:t>I</w:t>
            </w:r>
            <w:r w:rsidRPr="00280E8D">
              <w:rPr>
                <w:sz w:val="16"/>
                <w:szCs w:val="16"/>
                <w:lang w:val="sr-Cyrl-CS"/>
              </w:rPr>
              <w:t xml:space="preserve">, </w:t>
            </w:r>
            <w:proofErr w:type="spellStart"/>
            <w:r w:rsidRPr="00280E8D">
              <w:rPr>
                <w:sz w:val="16"/>
                <w:szCs w:val="16"/>
              </w:rPr>
              <w:t>Zivanovic</w:t>
            </w:r>
            <w:proofErr w:type="spellEnd"/>
            <w:r w:rsidRPr="00280E8D">
              <w:rPr>
                <w:sz w:val="16"/>
                <w:szCs w:val="16"/>
                <w:lang w:val="sr-Cyrl-CS"/>
              </w:rPr>
              <w:t xml:space="preserve"> </w:t>
            </w:r>
            <w:r w:rsidRPr="00280E8D">
              <w:rPr>
                <w:sz w:val="16"/>
                <w:szCs w:val="16"/>
              </w:rPr>
              <w:t>A</w:t>
            </w:r>
            <w:r w:rsidRPr="00280E8D">
              <w:rPr>
                <w:sz w:val="16"/>
                <w:szCs w:val="16"/>
                <w:lang w:val="sr-Cyrl-CS"/>
              </w:rPr>
              <w:t xml:space="preserve">, </w:t>
            </w:r>
            <w:proofErr w:type="spellStart"/>
            <w:r w:rsidRPr="00280E8D">
              <w:rPr>
                <w:sz w:val="16"/>
                <w:szCs w:val="16"/>
              </w:rPr>
              <w:t>Arsenijevic</w:t>
            </w:r>
            <w:proofErr w:type="spellEnd"/>
            <w:r w:rsidRPr="00280E8D">
              <w:rPr>
                <w:sz w:val="16"/>
                <w:szCs w:val="16"/>
                <w:lang w:val="sr-Cyrl-CS"/>
              </w:rPr>
              <w:t xml:space="preserve"> </w:t>
            </w:r>
            <w:r w:rsidRPr="00280E8D">
              <w:rPr>
                <w:sz w:val="16"/>
                <w:szCs w:val="16"/>
              </w:rPr>
              <w:t>S</w:t>
            </w:r>
            <w:r w:rsidRPr="00280E8D">
              <w:rPr>
                <w:sz w:val="16"/>
                <w:szCs w:val="16"/>
                <w:lang w:val="sr-Cyrl-CS"/>
              </w:rPr>
              <w:t xml:space="preserve"> </w:t>
            </w:r>
            <w:r w:rsidRPr="00280E8D">
              <w:rPr>
                <w:sz w:val="16"/>
                <w:szCs w:val="16"/>
              </w:rPr>
              <w:t>and</w:t>
            </w:r>
            <w:r w:rsidRPr="00280E8D">
              <w:rPr>
                <w:sz w:val="16"/>
                <w:szCs w:val="16"/>
                <w:lang w:val="sr-Cyrl-CS"/>
              </w:rPr>
              <w:t xml:space="preserve"> </w:t>
            </w:r>
            <w:r w:rsidRPr="00280E8D">
              <w:rPr>
                <w:sz w:val="16"/>
                <w:szCs w:val="16"/>
              </w:rPr>
              <w:t>Mitrovic</w:t>
            </w:r>
            <w:r w:rsidRPr="00280E8D">
              <w:rPr>
                <w:sz w:val="16"/>
                <w:szCs w:val="16"/>
                <w:lang w:val="sr-Cyrl-CS"/>
              </w:rPr>
              <w:t xml:space="preserve"> </w:t>
            </w:r>
            <w:r w:rsidRPr="00280E8D">
              <w:rPr>
                <w:sz w:val="16"/>
                <w:szCs w:val="16"/>
              </w:rPr>
              <w:t>M</w:t>
            </w:r>
            <w:r w:rsidRPr="00280E8D">
              <w:rPr>
                <w:sz w:val="16"/>
                <w:szCs w:val="16"/>
                <w:lang w:val="sr-Cyrl-CS"/>
              </w:rPr>
              <w:t xml:space="preserve">. </w:t>
            </w:r>
            <w:r w:rsidRPr="00280E8D">
              <w:rPr>
                <w:sz w:val="16"/>
                <w:szCs w:val="16"/>
              </w:rPr>
              <w:t>Cytosolic</w:t>
            </w:r>
            <w:r w:rsidRPr="00280E8D">
              <w:rPr>
                <w:sz w:val="16"/>
                <w:szCs w:val="16"/>
                <w:lang w:val="sr-Cyrl-CS"/>
              </w:rPr>
              <w:t xml:space="preserve"> </w:t>
            </w:r>
            <w:r w:rsidRPr="00280E8D">
              <w:rPr>
                <w:sz w:val="16"/>
                <w:szCs w:val="16"/>
              </w:rPr>
              <w:t>pro</w:t>
            </w:r>
            <w:r w:rsidRPr="00280E8D">
              <w:rPr>
                <w:sz w:val="16"/>
                <w:szCs w:val="16"/>
                <w:lang w:val="sr-Cyrl-CS"/>
              </w:rPr>
              <w:t>-</w:t>
            </w:r>
            <w:r w:rsidRPr="00280E8D">
              <w:rPr>
                <w:sz w:val="16"/>
                <w:szCs w:val="16"/>
              </w:rPr>
              <w:t>apoptotic</w:t>
            </w:r>
            <w:r w:rsidRPr="00280E8D">
              <w:rPr>
                <w:sz w:val="16"/>
                <w:szCs w:val="16"/>
                <w:lang w:val="sr-Cyrl-CS"/>
              </w:rPr>
              <w:t xml:space="preserve"> </w:t>
            </w:r>
            <w:r w:rsidRPr="00280E8D">
              <w:rPr>
                <w:sz w:val="16"/>
                <w:szCs w:val="16"/>
              </w:rPr>
              <w:t>SPIKE</w:t>
            </w:r>
            <w:r w:rsidRPr="00280E8D">
              <w:rPr>
                <w:sz w:val="16"/>
                <w:szCs w:val="16"/>
                <w:lang w:val="sr-Cyrl-CS"/>
              </w:rPr>
              <w:t xml:space="preserve"> </w:t>
            </w:r>
            <w:r w:rsidRPr="00280E8D">
              <w:rPr>
                <w:sz w:val="16"/>
                <w:szCs w:val="16"/>
              </w:rPr>
              <w:t>induces</w:t>
            </w:r>
            <w:r w:rsidRPr="00280E8D">
              <w:rPr>
                <w:sz w:val="16"/>
                <w:szCs w:val="16"/>
                <w:lang w:val="sr-Cyrl-CS"/>
              </w:rPr>
              <w:t xml:space="preserve"> </w:t>
            </w:r>
            <w:r w:rsidRPr="00280E8D">
              <w:rPr>
                <w:sz w:val="16"/>
                <w:szCs w:val="16"/>
              </w:rPr>
              <w:t>mitochondrial</w:t>
            </w:r>
            <w:r w:rsidRPr="00280E8D">
              <w:rPr>
                <w:sz w:val="16"/>
                <w:szCs w:val="16"/>
                <w:lang w:val="sr-Cyrl-CS"/>
              </w:rPr>
              <w:t xml:space="preserve"> </w:t>
            </w:r>
            <w:r w:rsidRPr="00280E8D">
              <w:rPr>
                <w:sz w:val="16"/>
                <w:szCs w:val="16"/>
              </w:rPr>
              <w:t>apoptosis</w:t>
            </w:r>
            <w:r w:rsidRPr="00280E8D">
              <w:rPr>
                <w:sz w:val="16"/>
                <w:szCs w:val="16"/>
                <w:lang w:val="sr-Cyrl-CS"/>
              </w:rPr>
              <w:t xml:space="preserve"> </w:t>
            </w:r>
            <w:r w:rsidRPr="00280E8D">
              <w:rPr>
                <w:sz w:val="16"/>
                <w:szCs w:val="16"/>
              </w:rPr>
              <w:t>in</w:t>
            </w:r>
            <w:r w:rsidRPr="00280E8D">
              <w:rPr>
                <w:sz w:val="16"/>
                <w:szCs w:val="16"/>
                <w:lang w:val="sr-Cyrl-CS"/>
              </w:rPr>
              <w:t xml:space="preserve"> </w:t>
            </w:r>
            <w:r w:rsidRPr="00280E8D">
              <w:rPr>
                <w:sz w:val="16"/>
                <w:szCs w:val="16"/>
              </w:rPr>
              <w:t>cancer</w:t>
            </w:r>
            <w:r w:rsidRPr="00280E8D">
              <w:rPr>
                <w:sz w:val="16"/>
                <w:szCs w:val="16"/>
                <w:lang w:val="sr-Cyrl-CS"/>
              </w:rPr>
              <w:t xml:space="preserve">. </w:t>
            </w:r>
            <w:proofErr w:type="spellStart"/>
            <w:r w:rsidRPr="00280E8D">
              <w:rPr>
                <w:sz w:val="16"/>
                <w:szCs w:val="16"/>
              </w:rPr>
              <w:t>Biochem</w:t>
            </w:r>
            <w:proofErr w:type="spellEnd"/>
            <w:r w:rsidRPr="00280E8D">
              <w:rPr>
                <w:sz w:val="16"/>
                <w:szCs w:val="16"/>
                <w:lang w:val="sr-Cyrl-CS"/>
              </w:rPr>
              <w:t xml:space="preserve"> </w:t>
            </w:r>
            <w:proofErr w:type="spellStart"/>
            <w:r w:rsidRPr="00280E8D">
              <w:rPr>
                <w:sz w:val="16"/>
                <w:szCs w:val="16"/>
              </w:rPr>
              <w:t>Biophys</w:t>
            </w:r>
            <w:proofErr w:type="spellEnd"/>
            <w:r w:rsidRPr="00280E8D">
              <w:rPr>
                <w:sz w:val="16"/>
                <w:szCs w:val="16"/>
                <w:lang w:val="sr-Cyrl-CS"/>
              </w:rPr>
              <w:t xml:space="preserve"> </w:t>
            </w:r>
            <w:r w:rsidRPr="00280E8D">
              <w:rPr>
                <w:sz w:val="16"/>
                <w:szCs w:val="16"/>
              </w:rPr>
              <w:t>Res</w:t>
            </w:r>
            <w:r w:rsidRPr="00280E8D">
              <w:rPr>
                <w:sz w:val="16"/>
                <w:szCs w:val="16"/>
                <w:lang w:val="sr-Cyrl-CS"/>
              </w:rPr>
              <w:t xml:space="preserve"> </w:t>
            </w:r>
            <w:proofErr w:type="spellStart"/>
            <w:r w:rsidRPr="00280E8D">
              <w:rPr>
                <w:sz w:val="16"/>
                <w:szCs w:val="16"/>
              </w:rPr>
              <w:t>Commun</w:t>
            </w:r>
            <w:proofErr w:type="spellEnd"/>
            <w:r w:rsidRPr="00280E8D">
              <w:rPr>
                <w:sz w:val="16"/>
                <w:szCs w:val="16"/>
                <w:lang w:val="sr-Cyrl-CS"/>
              </w:rPr>
              <w:t xml:space="preserve"> 2010; 395(2):225-231.</w:t>
            </w:r>
          </w:p>
        </w:tc>
      </w:tr>
      <w:tr w:rsidR="001A5CD2" w:rsidRPr="00FD4AB1" w14:paraId="0FED88C4" w14:textId="77777777" w:rsidTr="00820088">
        <w:trPr>
          <w:gridAfter w:val="1"/>
          <w:wAfter w:w="162" w:type="pct"/>
          <w:trHeight w:val="284"/>
          <w:jc w:val="center"/>
        </w:trPr>
        <w:tc>
          <w:tcPr>
            <w:tcW w:w="194" w:type="pct"/>
            <w:vAlign w:val="center"/>
          </w:tcPr>
          <w:p w14:paraId="64E7210A"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2.</w:t>
            </w:r>
          </w:p>
        </w:tc>
        <w:tc>
          <w:tcPr>
            <w:tcW w:w="4644" w:type="pct"/>
            <w:gridSpan w:val="14"/>
          </w:tcPr>
          <w:p w14:paraId="11EB6E27" w14:textId="77777777" w:rsidR="001A5CD2" w:rsidRPr="00280E8D" w:rsidRDefault="001A5CD2" w:rsidP="0032462C">
            <w:pPr>
              <w:jc w:val="both"/>
              <w:rPr>
                <w:b/>
                <w:sz w:val="16"/>
                <w:szCs w:val="16"/>
                <w:lang w:val="sr-Cyrl-CS"/>
              </w:rPr>
            </w:pPr>
            <w:proofErr w:type="spellStart"/>
            <w:r w:rsidRPr="00633584">
              <w:rPr>
                <w:sz w:val="16"/>
                <w:szCs w:val="16"/>
              </w:rPr>
              <w:t>Zelen</w:t>
            </w:r>
            <w:proofErr w:type="spellEnd"/>
            <w:r w:rsidRPr="00633584">
              <w:rPr>
                <w:sz w:val="16"/>
                <w:szCs w:val="16"/>
              </w:rPr>
              <w:t xml:space="preserve"> I, </w:t>
            </w:r>
            <w:proofErr w:type="spellStart"/>
            <w:r w:rsidRPr="00633584">
              <w:rPr>
                <w:sz w:val="16"/>
                <w:szCs w:val="16"/>
              </w:rPr>
              <w:t>Djurdjevic</w:t>
            </w:r>
            <w:proofErr w:type="spellEnd"/>
            <w:r w:rsidRPr="00633584">
              <w:rPr>
                <w:sz w:val="16"/>
                <w:szCs w:val="16"/>
              </w:rPr>
              <w:t xml:space="preserve"> P, Popovic S, </w:t>
            </w:r>
            <w:proofErr w:type="spellStart"/>
            <w:r w:rsidRPr="00633584">
              <w:rPr>
                <w:sz w:val="16"/>
                <w:szCs w:val="16"/>
              </w:rPr>
              <w:t>Stojanovic</w:t>
            </w:r>
            <w:proofErr w:type="spellEnd"/>
            <w:r w:rsidRPr="00633584">
              <w:rPr>
                <w:sz w:val="16"/>
                <w:szCs w:val="16"/>
              </w:rPr>
              <w:t xml:space="preserve"> M, </w:t>
            </w:r>
            <w:proofErr w:type="spellStart"/>
            <w:r w:rsidRPr="00633584">
              <w:rPr>
                <w:sz w:val="16"/>
                <w:szCs w:val="16"/>
              </w:rPr>
              <w:t>Jakovljevic</w:t>
            </w:r>
            <w:proofErr w:type="spellEnd"/>
            <w:r w:rsidRPr="00633584">
              <w:rPr>
                <w:sz w:val="16"/>
                <w:szCs w:val="16"/>
              </w:rPr>
              <w:t xml:space="preserve"> V, </w:t>
            </w:r>
            <w:proofErr w:type="spellStart"/>
            <w:r w:rsidRPr="00633584">
              <w:rPr>
                <w:sz w:val="16"/>
                <w:szCs w:val="16"/>
              </w:rPr>
              <w:t>Radivojevic</w:t>
            </w:r>
            <w:proofErr w:type="spellEnd"/>
            <w:r w:rsidRPr="00633584">
              <w:rPr>
                <w:sz w:val="16"/>
                <w:szCs w:val="16"/>
              </w:rPr>
              <w:t xml:space="preserve"> S, </w:t>
            </w:r>
            <w:proofErr w:type="spellStart"/>
            <w:r w:rsidRPr="00633584">
              <w:rPr>
                <w:sz w:val="16"/>
                <w:szCs w:val="16"/>
              </w:rPr>
              <w:t>Baskic</w:t>
            </w:r>
            <w:proofErr w:type="spellEnd"/>
            <w:r w:rsidRPr="00633584">
              <w:rPr>
                <w:sz w:val="16"/>
                <w:szCs w:val="16"/>
              </w:rPr>
              <w:t xml:space="preserve"> D, </w:t>
            </w:r>
            <w:proofErr w:type="spellStart"/>
            <w:r w:rsidRPr="00633584">
              <w:rPr>
                <w:sz w:val="16"/>
                <w:szCs w:val="16"/>
              </w:rPr>
              <w:t>Arsenijevic</w:t>
            </w:r>
            <w:proofErr w:type="spellEnd"/>
            <w:r w:rsidRPr="00633584">
              <w:rPr>
                <w:sz w:val="16"/>
                <w:szCs w:val="16"/>
              </w:rPr>
              <w:t xml:space="preserve"> N. Antioxidant enzymes activities and plasma levels of oxidative stress markers in B-chronic lymphocyte leukemia patients. J BUON </w:t>
            </w:r>
            <w:r w:rsidRPr="004727AE">
              <w:rPr>
                <w:sz w:val="16"/>
                <w:szCs w:val="16"/>
              </w:rPr>
              <w:t>2010; 15: 330-336.</w:t>
            </w:r>
          </w:p>
        </w:tc>
      </w:tr>
      <w:tr w:rsidR="001A5CD2" w:rsidRPr="00FD4AB1" w14:paraId="036A6F17" w14:textId="77777777" w:rsidTr="00820088">
        <w:trPr>
          <w:gridAfter w:val="1"/>
          <w:wAfter w:w="162" w:type="pct"/>
          <w:trHeight w:val="284"/>
          <w:jc w:val="center"/>
        </w:trPr>
        <w:tc>
          <w:tcPr>
            <w:tcW w:w="194" w:type="pct"/>
            <w:vAlign w:val="center"/>
          </w:tcPr>
          <w:p w14:paraId="26A47C54"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3.</w:t>
            </w:r>
          </w:p>
        </w:tc>
        <w:tc>
          <w:tcPr>
            <w:tcW w:w="4644" w:type="pct"/>
            <w:gridSpan w:val="14"/>
          </w:tcPr>
          <w:p w14:paraId="0F42740A" w14:textId="77777777" w:rsidR="001A5CD2" w:rsidRPr="00097DDC" w:rsidRDefault="001A5CD2" w:rsidP="0032462C">
            <w:pPr>
              <w:jc w:val="both"/>
              <w:rPr>
                <w:i/>
                <w:color w:val="FF0000"/>
                <w:sz w:val="16"/>
                <w:szCs w:val="16"/>
              </w:rPr>
            </w:pPr>
            <w:proofErr w:type="spellStart"/>
            <w:r w:rsidRPr="00633584">
              <w:rPr>
                <w:sz w:val="16"/>
                <w:szCs w:val="16"/>
              </w:rPr>
              <w:t>Zelen</w:t>
            </w:r>
            <w:proofErr w:type="spellEnd"/>
            <w:r w:rsidRPr="00633584">
              <w:rPr>
                <w:sz w:val="16"/>
                <w:szCs w:val="16"/>
                <w:lang w:val="sr-Cyrl-CS"/>
              </w:rPr>
              <w:t xml:space="preserve"> </w:t>
            </w:r>
            <w:r w:rsidRPr="00633584">
              <w:rPr>
                <w:sz w:val="16"/>
                <w:szCs w:val="16"/>
              </w:rPr>
              <w:t>I</w:t>
            </w:r>
            <w:r w:rsidRPr="00633584">
              <w:rPr>
                <w:sz w:val="16"/>
                <w:szCs w:val="16"/>
                <w:lang w:val="sr-Cyrl-CS"/>
              </w:rPr>
              <w:t xml:space="preserve">, </w:t>
            </w:r>
            <w:proofErr w:type="spellStart"/>
            <w:r w:rsidRPr="00633584">
              <w:rPr>
                <w:sz w:val="16"/>
                <w:szCs w:val="16"/>
              </w:rPr>
              <w:t>Stojanovic</w:t>
            </w:r>
            <w:proofErr w:type="spellEnd"/>
            <w:r w:rsidRPr="00633584">
              <w:rPr>
                <w:sz w:val="16"/>
                <w:szCs w:val="16"/>
                <w:lang w:val="sr-Cyrl-CS"/>
              </w:rPr>
              <w:t xml:space="preserve"> </w:t>
            </w:r>
            <w:r w:rsidRPr="00633584">
              <w:rPr>
                <w:sz w:val="16"/>
                <w:szCs w:val="16"/>
              </w:rPr>
              <w:t>M</w:t>
            </w:r>
            <w:r w:rsidRPr="00633584">
              <w:rPr>
                <w:sz w:val="16"/>
                <w:szCs w:val="16"/>
                <w:lang w:val="sr-Cyrl-CS"/>
              </w:rPr>
              <w:t xml:space="preserve">, </w:t>
            </w:r>
            <w:proofErr w:type="spellStart"/>
            <w:r w:rsidRPr="00633584">
              <w:rPr>
                <w:sz w:val="16"/>
                <w:szCs w:val="16"/>
              </w:rPr>
              <w:t>Jurisic</w:t>
            </w:r>
            <w:proofErr w:type="spellEnd"/>
            <w:r w:rsidRPr="00633584">
              <w:rPr>
                <w:sz w:val="16"/>
                <w:szCs w:val="16"/>
                <w:lang w:val="sr-Cyrl-CS"/>
              </w:rPr>
              <w:t>-</w:t>
            </w:r>
            <w:proofErr w:type="spellStart"/>
            <w:r w:rsidRPr="00633584">
              <w:rPr>
                <w:sz w:val="16"/>
                <w:szCs w:val="16"/>
              </w:rPr>
              <w:t>Skevin</w:t>
            </w:r>
            <w:proofErr w:type="spellEnd"/>
            <w:r w:rsidRPr="00633584">
              <w:rPr>
                <w:sz w:val="16"/>
                <w:szCs w:val="16"/>
                <w:lang w:val="sr-Cyrl-CS"/>
              </w:rPr>
              <w:t xml:space="preserve"> </w:t>
            </w:r>
            <w:r w:rsidRPr="00633584">
              <w:rPr>
                <w:sz w:val="16"/>
                <w:szCs w:val="16"/>
              </w:rPr>
              <w:t>A</w:t>
            </w:r>
            <w:r w:rsidRPr="00633584">
              <w:rPr>
                <w:sz w:val="16"/>
                <w:szCs w:val="16"/>
                <w:lang w:val="sr-Cyrl-CS"/>
              </w:rPr>
              <w:t xml:space="preserve">, </w:t>
            </w:r>
            <w:proofErr w:type="spellStart"/>
            <w:r w:rsidRPr="00633584">
              <w:rPr>
                <w:sz w:val="16"/>
                <w:szCs w:val="16"/>
              </w:rPr>
              <w:t>Arsenijevic</w:t>
            </w:r>
            <w:proofErr w:type="spellEnd"/>
            <w:r w:rsidRPr="00633584">
              <w:rPr>
                <w:sz w:val="16"/>
                <w:szCs w:val="16"/>
                <w:lang w:val="sr-Cyrl-CS"/>
              </w:rPr>
              <w:t xml:space="preserve"> </w:t>
            </w:r>
            <w:r w:rsidRPr="00633584">
              <w:rPr>
                <w:sz w:val="16"/>
                <w:szCs w:val="16"/>
              </w:rPr>
              <w:t>S</w:t>
            </w:r>
            <w:r w:rsidRPr="00633584">
              <w:rPr>
                <w:sz w:val="16"/>
                <w:szCs w:val="16"/>
                <w:lang w:val="sr-Cyrl-CS"/>
              </w:rPr>
              <w:t xml:space="preserve">. </w:t>
            </w:r>
            <w:proofErr w:type="spellStart"/>
            <w:r w:rsidRPr="00633584">
              <w:rPr>
                <w:sz w:val="16"/>
                <w:szCs w:val="16"/>
              </w:rPr>
              <w:t>Aktivnost</w:t>
            </w:r>
            <w:proofErr w:type="spellEnd"/>
            <w:r w:rsidRPr="00633584">
              <w:rPr>
                <w:sz w:val="16"/>
                <w:szCs w:val="16"/>
                <w:lang w:val="sr-Cyrl-CS"/>
              </w:rPr>
              <w:t xml:space="preserve"> </w:t>
            </w:r>
            <w:proofErr w:type="spellStart"/>
            <w:r w:rsidRPr="00633584">
              <w:rPr>
                <w:sz w:val="16"/>
                <w:szCs w:val="16"/>
              </w:rPr>
              <w:t>superoksid</w:t>
            </w:r>
            <w:proofErr w:type="spellEnd"/>
            <w:r w:rsidRPr="00633584">
              <w:rPr>
                <w:sz w:val="16"/>
                <w:szCs w:val="16"/>
                <w:lang w:val="sr-Cyrl-CS"/>
              </w:rPr>
              <w:t xml:space="preserve"> </w:t>
            </w:r>
            <w:proofErr w:type="spellStart"/>
            <w:r w:rsidRPr="00633584">
              <w:rPr>
                <w:sz w:val="16"/>
                <w:szCs w:val="16"/>
              </w:rPr>
              <w:t>dizmutaze</w:t>
            </w:r>
            <w:proofErr w:type="spellEnd"/>
            <w:r w:rsidRPr="00633584">
              <w:rPr>
                <w:sz w:val="16"/>
                <w:szCs w:val="16"/>
                <w:lang w:val="sr-Cyrl-CS"/>
              </w:rPr>
              <w:t xml:space="preserve"> </w:t>
            </w:r>
            <w:proofErr w:type="spellStart"/>
            <w:r w:rsidRPr="00633584">
              <w:rPr>
                <w:sz w:val="16"/>
                <w:szCs w:val="16"/>
              </w:rPr>
              <w:t>i</w:t>
            </w:r>
            <w:proofErr w:type="spellEnd"/>
            <w:r w:rsidRPr="00633584">
              <w:rPr>
                <w:sz w:val="16"/>
                <w:szCs w:val="16"/>
                <w:lang w:val="sr-Cyrl-CS"/>
              </w:rPr>
              <w:t xml:space="preserve"> </w:t>
            </w:r>
            <w:proofErr w:type="spellStart"/>
            <w:r w:rsidRPr="00633584">
              <w:rPr>
                <w:sz w:val="16"/>
                <w:szCs w:val="16"/>
              </w:rPr>
              <w:t>katalaze</w:t>
            </w:r>
            <w:proofErr w:type="spellEnd"/>
            <w:r w:rsidRPr="00633584">
              <w:rPr>
                <w:sz w:val="16"/>
                <w:szCs w:val="16"/>
                <w:lang w:val="sr-Cyrl-CS"/>
              </w:rPr>
              <w:t xml:space="preserve"> </w:t>
            </w:r>
            <w:proofErr w:type="spellStart"/>
            <w:r w:rsidRPr="00633584">
              <w:rPr>
                <w:sz w:val="16"/>
                <w:szCs w:val="16"/>
              </w:rPr>
              <w:t>i</w:t>
            </w:r>
            <w:proofErr w:type="spellEnd"/>
            <w:r w:rsidRPr="00633584">
              <w:rPr>
                <w:sz w:val="16"/>
                <w:szCs w:val="16"/>
                <w:lang w:val="sr-Cyrl-CS"/>
              </w:rPr>
              <w:t xml:space="preserve"> </w:t>
            </w:r>
            <w:proofErr w:type="spellStart"/>
            <w:r w:rsidRPr="00633584">
              <w:rPr>
                <w:sz w:val="16"/>
                <w:szCs w:val="16"/>
              </w:rPr>
              <w:t>sadrzaj</w:t>
            </w:r>
            <w:proofErr w:type="spellEnd"/>
            <w:r w:rsidRPr="00633584">
              <w:rPr>
                <w:sz w:val="16"/>
                <w:szCs w:val="16"/>
                <w:lang w:val="sr-Cyrl-CS"/>
              </w:rPr>
              <w:t xml:space="preserve"> </w:t>
            </w:r>
            <w:proofErr w:type="spellStart"/>
            <w:r w:rsidRPr="00633584">
              <w:rPr>
                <w:sz w:val="16"/>
                <w:szCs w:val="16"/>
              </w:rPr>
              <w:t>malondialdehida</w:t>
            </w:r>
            <w:proofErr w:type="spellEnd"/>
            <w:r w:rsidRPr="00633584">
              <w:rPr>
                <w:sz w:val="16"/>
                <w:szCs w:val="16"/>
                <w:lang w:val="sr-Cyrl-CS"/>
              </w:rPr>
              <w:t xml:space="preserve"> </w:t>
            </w:r>
            <w:r w:rsidRPr="00633584">
              <w:rPr>
                <w:sz w:val="16"/>
                <w:szCs w:val="16"/>
              </w:rPr>
              <w:t>u</w:t>
            </w:r>
            <w:r w:rsidRPr="00633584">
              <w:rPr>
                <w:sz w:val="16"/>
                <w:szCs w:val="16"/>
                <w:lang w:val="sr-Cyrl-CS"/>
              </w:rPr>
              <w:t xml:space="preserve"> </w:t>
            </w:r>
            <w:proofErr w:type="spellStart"/>
            <w:r w:rsidRPr="00633584">
              <w:rPr>
                <w:sz w:val="16"/>
                <w:szCs w:val="16"/>
              </w:rPr>
              <w:t>seminalnoj</w:t>
            </w:r>
            <w:proofErr w:type="spellEnd"/>
            <w:r w:rsidRPr="00633584">
              <w:rPr>
                <w:sz w:val="16"/>
                <w:szCs w:val="16"/>
                <w:lang w:val="sr-Cyrl-CS"/>
              </w:rPr>
              <w:t xml:space="preserve"> </w:t>
            </w:r>
            <w:proofErr w:type="spellStart"/>
            <w:r w:rsidRPr="00633584">
              <w:rPr>
                <w:sz w:val="16"/>
                <w:szCs w:val="16"/>
              </w:rPr>
              <w:t>plazmi</w:t>
            </w:r>
            <w:proofErr w:type="spellEnd"/>
            <w:r w:rsidRPr="00633584">
              <w:rPr>
                <w:sz w:val="16"/>
                <w:szCs w:val="16"/>
                <w:lang w:val="sr-Cyrl-CS"/>
              </w:rPr>
              <w:t xml:space="preserve"> </w:t>
            </w:r>
            <w:proofErr w:type="spellStart"/>
            <w:r w:rsidRPr="00633584">
              <w:rPr>
                <w:sz w:val="16"/>
                <w:szCs w:val="16"/>
              </w:rPr>
              <w:t>infertilnih</w:t>
            </w:r>
            <w:proofErr w:type="spellEnd"/>
            <w:r w:rsidRPr="00633584">
              <w:rPr>
                <w:sz w:val="16"/>
                <w:szCs w:val="16"/>
                <w:lang w:val="sr-Cyrl-CS"/>
              </w:rPr>
              <w:t xml:space="preserve"> </w:t>
            </w:r>
            <w:proofErr w:type="spellStart"/>
            <w:r w:rsidRPr="00633584">
              <w:rPr>
                <w:sz w:val="16"/>
                <w:szCs w:val="16"/>
              </w:rPr>
              <w:t>pacijenata</w:t>
            </w:r>
            <w:proofErr w:type="spellEnd"/>
            <w:r w:rsidRPr="00633584">
              <w:rPr>
                <w:sz w:val="16"/>
                <w:szCs w:val="16"/>
                <w:lang w:val="sr-Cyrl-CS"/>
              </w:rPr>
              <w:t xml:space="preserve">. </w:t>
            </w:r>
            <w:proofErr w:type="spellStart"/>
            <w:r w:rsidRPr="00633584">
              <w:rPr>
                <w:sz w:val="16"/>
                <w:szCs w:val="16"/>
              </w:rPr>
              <w:t>Medicinski</w:t>
            </w:r>
            <w:proofErr w:type="spellEnd"/>
            <w:r w:rsidRPr="00633584">
              <w:rPr>
                <w:sz w:val="16"/>
                <w:szCs w:val="16"/>
              </w:rPr>
              <w:t xml:space="preserve"> </w:t>
            </w:r>
            <w:proofErr w:type="spellStart"/>
            <w:r w:rsidRPr="00633584">
              <w:rPr>
                <w:sz w:val="16"/>
                <w:szCs w:val="16"/>
              </w:rPr>
              <w:t>pregled</w:t>
            </w:r>
            <w:proofErr w:type="spellEnd"/>
            <w:r w:rsidRPr="00633584">
              <w:rPr>
                <w:sz w:val="16"/>
                <w:szCs w:val="16"/>
              </w:rPr>
              <w:t xml:space="preserve"> </w:t>
            </w:r>
            <w:r w:rsidRPr="00BF1247">
              <w:rPr>
                <w:sz w:val="16"/>
                <w:szCs w:val="16"/>
              </w:rPr>
              <w:t>2010;</w:t>
            </w:r>
            <w:r>
              <w:rPr>
                <w:sz w:val="16"/>
                <w:szCs w:val="16"/>
              </w:rPr>
              <w:t xml:space="preserve"> </w:t>
            </w:r>
            <w:r w:rsidRPr="00BF1247">
              <w:rPr>
                <w:sz w:val="16"/>
                <w:szCs w:val="16"/>
              </w:rPr>
              <w:t>LXIII (9-10):624-629</w:t>
            </w:r>
            <w:r>
              <w:rPr>
                <w:sz w:val="16"/>
                <w:szCs w:val="16"/>
              </w:rPr>
              <w:t>.</w:t>
            </w:r>
          </w:p>
        </w:tc>
      </w:tr>
      <w:tr w:rsidR="001A5CD2" w:rsidRPr="00FD4AB1" w14:paraId="36C71008" w14:textId="77777777" w:rsidTr="00820088">
        <w:trPr>
          <w:gridAfter w:val="1"/>
          <w:wAfter w:w="162" w:type="pct"/>
          <w:trHeight w:val="284"/>
          <w:jc w:val="center"/>
        </w:trPr>
        <w:tc>
          <w:tcPr>
            <w:tcW w:w="194" w:type="pct"/>
            <w:vAlign w:val="center"/>
          </w:tcPr>
          <w:p w14:paraId="25347576"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4.</w:t>
            </w:r>
          </w:p>
        </w:tc>
        <w:tc>
          <w:tcPr>
            <w:tcW w:w="4644" w:type="pct"/>
            <w:gridSpan w:val="14"/>
          </w:tcPr>
          <w:p w14:paraId="688AFADE" w14:textId="77777777" w:rsidR="001A5CD2" w:rsidRPr="00633584" w:rsidRDefault="001A5CD2" w:rsidP="0032462C">
            <w:pPr>
              <w:jc w:val="both"/>
              <w:rPr>
                <w:b/>
                <w:sz w:val="16"/>
                <w:szCs w:val="16"/>
              </w:rPr>
            </w:pPr>
          </w:p>
        </w:tc>
      </w:tr>
      <w:tr w:rsidR="001A5CD2" w:rsidRPr="00FD4AB1" w14:paraId="53787B68" w14:textId="77777777" w:rsidTr="00820088">
        <w:trPr>
          <w:gridAfter w:val="1"/>
          <w:wAfter w:w="162" w:type="pct"/>
          <w:trHeight w:val="284"/>
          <w:jc w:val="center"/>
        </w:trPr>
        <w:tc>
          <w:tcPr>
            <w:tcW w:w="194" w:type="pct"/>
            <w:vAlign w:val="center"/>
          </w:tcPr>
          <w:p w14:paraId="0DBEE6A4"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5.</w:t>
            </w:r>
          </w:p>
        </w:tc>
        <w:tc>
          <w:tcPr>
            <w:tcW w:w="4644" w:type="pct"/>
            <w:gridSpan w:val="14"/>
          </w:tcPr>
          <w:p w14:paraId="6FA2CBFC" w14:textId="77777777" w:rsidR="001A5CD2" w:rsidRPr="00633584" w:rsidRDefault="001A5CD2" w:rsidP="0032462C">
            <w:pPr>
              <w:jc w:val="both"/>
              <w:rPr>
                <w:sz w:val="16"/>
                <w:szCs w:val="16"/>
                <w:lang w:val="sr-Cyrl-CS"/>
              </w:rPr>
            </w:pPr>
          </w:p>
        </w:tc>
      </w:tr>
      <w:tr w:rsidR="001A5CD2" w:rsidRPr="00FD4AB1" w14:paraId="0CFD7F60" w14:textId="77777777" w:rsidTr="00820088">
        <w:trPr>
          <w:gridAfter w:val="1"/>
          <w:wAfter w:w="162" w:type="pct"/>
          <w:trHeight w:val="284"/>
          <w:jc w:val="center"/>
        </w:trPr>
        <w:tc>
          <w:tcPr>
            <w:tcW w:w="194" w:type="pct"/>
            <w:vAlign w:val="center"/>
          </w:tcPr>
          <w:p w14:paraId="50231E2C"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6.</w:t>
            </w:r>
          </w:p>
        </w:tc>
        <w:tc>
          <w:tcPr>
            <w:tcW w:w="4644" w:type="pct"/>
            <w:gridSpan w:val="14"/>
          </w:tcPr>
          <w:p w14:paraId="6E494C35" w14:textId="77777777" w:rsidR="001A5CD2" w:rsidRPr="00633584" w:rsidRDefault="001A5CD2" w:rsidP="0032462C">
            <w:pPr>
              <w:jc w:val="both"/>
              <w:rPr>
                <w:sz w:val="16"/>
                <w:szCs w:val="16"/>
                <w:lang w:val="sr-Cyrl-CS"/>
              </w:rPr>
            </w:pPr>
          </w:p>
        </w:tc>
      </w:tr>
      <w:tr w:rsidR="001A5CD2" w:rsidRPr="00FD4AB1" w14:paraId="434EEACE" w14:textId="77777777" w:rsidTr="00820088">
        <w:trPr>
          <w:gridAfter w:val="1"/>
          <w:wAfter w:w="162" w:type="pct"/>
          <w:trHeight w:val="284"/>
          <w:jc w:val="center"/>
        </w:trPr>
        <w:tc>
          <w:tcPr>
            <w:tcW w:w="194" w:type="pct"/>
            <w:vAlign w:val="center"/>
          </w:tcPr>
          <w:p w14:paraId="740C2B90"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7.</w:t>
            </w:r>
          </w:p>
        </w:tc>
        <w:tc>
          <w:tcPr>
            <w:tcW w:w="4644" w:type="pct"/>
            <w:gridSpan w:val="14"/>
          </w:tcPr>
          <w:p w14:paraId="11F01B2B" w14:textId="77777777" w:rsidR="001A5CD2" w:rsidRPr="00633584" w:rsidRDefault="001A5CD2" w:rsidP="0032462C">
            <w:pPr>
              <w:jc w:val="both"/>
              <w:rPr>
                <w:sz w:val="16"/>
                <w:szCs w:val="16"/>
                <w:lang w:val="sr-Cyrl-CS"/>
              </w:rPr>
            </w:pPr>
          </w:p>
        </w:tc>
      </w:tr>
      <w:tr w:rsidR="001A5CD2" w:rsidRPr="00FD4AB1" w14:paraId="190FAEF3" w14:textId="77777777" w:rsidTr="00820088">
        <w:trPr>
          <w:gridAfter w:val="1"/>
          <w:wAfter w:w="162" w:type="pct"/>
          <w:trHeight w:val="284"/>
          <w:jc w:val="center"/>
        </w:trPr>
        <w:tc>
          <w:tcPr>
            <w:tcW w:w="194" w:type="pct"/>
            <w:vAlign w:val="center"/>
          </w:tcPr>
          <w:p w14:paraId="4592C4CA"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8.</w:t>
            </w:r>
          </w:p>
        </w:tc>
        <w:tc>
          <w:tcPr>
            <w:tcW w:w="4644" w:type="pct"/>
            <w:gridSpan w:val="14"/>
          </w:tcPr>
          <w:p w14:paraId="2A945F10" w14:textId="77777777" w:rsidR="001A5CD2" w:rsidRPr="00633584" w:rsidRDefault="001A5CD2" w:rsidP="0032462C">
            <w:pPr>
              <w:jc w:val="both"/>
              <w:rPr>
                <w:sz w:val="16"/>
                <w:szCs w:val="16"/>
                <w:lang w:val="sr-Cyrl-CS"/>
              </w:rPr>
            </w:pPr>
          </w:p>
        </w:tc>
      </w:tr>
      <w:tr w:rsidR="001A5CD2" w:rsidRPr="00FD4AB1" w14:paraId="592BE3C0" w14:textId="77777777" w:rsidTr="00820088">
        <w:trPr>
          <w:gridAfter w:val="1"/>
          <w:wAfter w:w="162" w:type="pct"/>
          <w:trHeight w:val="284"/>
          <w:jc w:val="center"/>
        </w:trPr>
        <w:tc>
          <w:tcPr>
            <w:tcW w:w="4838" w:type="pct"/>
            <w:gridSpan w:val="15"/>
            <w:vAlign w:val="center"/>
          </w:tcPr>
          <w:p w14:paraId="09B7545B"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2EF65202" w14:textId="77777777" w:rsidTr="00820088">
        <w:trPr>
          <w:gridAfter w:val="1"/>
          <w:wAfter w:w="162" w:type="pct"/>
          <w:trHeight w:val="397"/>
          <w:jc w:val="center"/>
        </w:trPr>
        <w:tc>
          <w:tcPr>
            <w:tcW w:w="1183" w:type="pct"/>
            <w:gridSpan w:val="6"/>
            <w:vMerge w:val="restart"/>
            <w:vAlign w:val="center"/>
          </w:tcPr>
          <w:p w14:paraId="03CD1B8A"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172" w:type="pct"/>
            <w:gridSpan w:val="2"/>
            <w:vAlign w:val="center"/>
          </w:tcPr>
          <w:p w14:paraId="6EA627FD"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2483" w:type="pct"/>
            <w:gridSpan w:val="7"/>
            <w:vAlign w:val="center"/>
          </w:tcPr>
          <w:p w14:paraId="77591137" w14:textId="77777777" w:rsidR="001A5CD2" w:rsidRPr="00D05E35" w:rsidRDefault="001A5CD2" w:rsidP="0032462C">
            <w:pPr>
              <w:ind w:left="128"/>
              <w:rPr>
                <w:b/>
              </w:rPr>
            </w:pPr>
          </w:p>
        </w:tc>
      </w:tr>
      <w:tr w:rsidR="001A5CD2" w:rsidRPr="00FD4AB1" w14:paraId="52335D4A" w14:textId="77777777" w:rsidTr="00820088">
        <w:trPr>
          <w:gridAfter w:val="1"/>
          <w:wAfter w:w="162" w:type="pct"/>
          <w:trHeight w:val="397"/>
          <w:jc w:val="center"/>
        </w:trPr>
        <w:tc>
          <w:tcPr>
            <w:tcW w:w="1183" w:type="pct"/>
            <w:gridSpan w:val="6"/>
            <w:vMerge/>
            <w:vAlign w:val="center"/>
          </w:tcPr>
          <w:p w14:paraId="3AB4E746" w14:textId="77777777" w:rsidR="001A5CD2" w:rsidRPr="00FD4AB1" w:rsidRDefault="001A5CD2" w:rsidP="0032462C">
            <w:pPr>
              <w:rPr>
                <w:sz w:val="18"/>
                <w:szCs w:val="18"/>
                <w:lang w:val="sr-Cyrl-CS"/>
              </w:rPr>
            </w:pPr>
          </w:p>
        </w:tc>
        <w:tc>
          <w:tcPr>
            <w:tcW w:w="1172" w:type="pct"/>
            <w:gridSpan w:val="2"/>
            <w:vAlign w:val="center"/>
          </w:tcPr>
          <w:p w14:paraId="49194C62" w14:textId="77777777" w:rsidR="001A5CD2" w:rsidRPr="00E706ED" w:rsidRDefault="001A5CD2" w:rsidP="0032462C">
            <w:pPr>
              <w:rPr>
                <w:sz w:val="16"/>
                <w:szCs w:val="18"/>
              </w:rPr>
            </w:pPr>
            <w:r w:rsidRPr="00DF2A27">
              <w:rPr>
                <w:sz w:val="16"/>
                <w:szCs w:val="18"/>
              </w:rPr>
              <w:t>Scopus</w:t>
            </w:r>
          </w:p>
        </w:tc>
        <w:tc>
          <w:tcPr>
            <w:tcW w:w="2483" w:type="pct"/>
            <w:gridSpan w:val="7"/>
            <w:vAlign w:val="center"/>
          </w:tcPr>
          <w:p w14:paraId="6A943147" w14:textId="77777777" w:rsidR="001A5CD2" w:rsidRPr="00A0173A" w:rsidRDefault="001A5CD2" w:rsidP="0032462C">
            <w:pPr>
              <w:rPr>
                <w:b/>
                <w:szCs w:val="18"/>
              </w:rPr>
            </w:pPr>
          </w:p>
        </w:tc>
      </w:tr>
      <w:tr w:rsidR="001A5CD2" w:rsidRPr="00FD4AB1" w14:paraId="543C4341" w14:textId="77777777" w:rsidTr="00820088">
        <w:trPr>
          <w:gridAfter w:val="1"/>
          <w:wAfter w:w="162" w:type="pct"/>
          <w:trHeight w:val="397"/>
          <w:jc w:val="center"/>
        </w:trPr>
        <w:tc>
          <w:tcPr>
            <w:tcW w:w="1183" w:type="pct"/>
            <w:gridSpan w:val="6"/>
            <w:vAlign w:val="center"/>
          </w:tcPr>
          <w:p w14:paraId="178EBA53" w14:textId="77777777" w:rsidR="001A5CD2" w:rsidRPr="004257D1" w:rsidRDefault="001A5CD2" w:rsidP="0032462C">
            <w:pPr>
              <w:rPr>
                <w:sz w:val="18"/>
                <w:szCs w:val="18"/>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r>
              <w:rPr>
                <w:sz w:val="18"/>
                <w:szCs w:val="18"/>
              </w:rPr>
              <w:t xml:space="preserve"> 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3655" w:type="pct"/>
            <w:gridSpan w:val="9"/>
            <w:vAlign w:val="center"/>
          </w:tcPr>
          <w:p w14:paraId="598EBED8" w14:textId="77777777" w:rsidR="001A5CD2" w:rsidRPr="00600D47" w:rsidRDefault="001A5CD2" w:rsidP="0032462C">
            <w:pPr>
              <w:rPr>
                <w:b/>
              </w:rPr>
            </w:pPr>
            <w:r>
              <w:rPr>
                <w:b/>
              </w:rPr>
              <w:t>8</w:t>
            </w:r>
          </w:p>
        </w:tc>
      </w:tr>
      <w:tr w:rsidR="001A5CD2" w:rsidRPr="00FD4AB1" w14:paraId="29F2E80B" w14:textId="77777777" w:rsidTr="00820088">
        <w:trPr>
          <w:trHeight w:val="284"/>
          <w:jc w:val="center"/>
        </w:trPr>
        <w:tc>
          <w:tcPr>
            <w:tcW w:w="1183" w:type="pct"/>
            <w:gridSpan w:val="6"/>
            <w:vMerge w:val="restart"/>
            <w:vAlign w:val="center"/>
          </w:tcPr>
          <w:p w14:paraId="26ECE5D6"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1227" w:type="pct"/>
            <w:gridSpan w:val="3"/>
            <w:vMerge w:val="restart"/>
            <w:vAlign w:val="center"/>
          </w:tcPr>
          <w:p w14:paraId="693A18AF" w14:textId="77777777" w:rsidR="001A5CD2" w:rsidRPr="00280E8D" w:rsidRDefault="001A5CD2" w:rsidP="0032462C">
            <w:pPr>
              <w:jc w:val="center"/>
              <w:rPr>
                <w:b/>
                <w:lang w:val="sr-Cyrl-BA"/>
              </w:rPr>
            </w:pPr>
            <w:r>
              <w:rPr>
                <w:b/>
                <w:lang w:val="sr-Cyrl-BA"/>
              </w:rPr>
              <w:t>4</w:t>
            </w:r>
          </w:p>
        </w:tc>
        <w:tc>
          <w:tcPr>
            <w:tcW w:w="531" w:type="pct"/>
            <w:vAlign w:val="center"/>
          </w:tcPr>
          <w:p w14:paraId="74D1D886" w14:textId="77777777" w:rsidR="001A5CD2" w:rsidRPr="00D44E36" w:rsidRDefault="001A5CD2" w:rsidP="0032462C">
            <w:pPr>
              <w:rPr>
                <w:sz w:val="16"/>
                <w:szCs w:val="18"/>
              </w:rPr>
            </w:pPr>
            <w:r w:rsidRPr="00D44E36">
              <w:rPr>
                <w:sz w:val="16"/>
                <w:szCs w:val="18"/>
                <w:lang w:val="sr-Cyrl-CS"/>
              </w:rPr>
              <w:t>Домаћи</w:t>
            </w:r>
          </w:p>
        </w:tc>
        <w:tc>
          <w:tcPr>
            <w:tcW w:w="2059" w:type="pct"/>
            <w:gridSpan w:val="6"/>
            <w:vAlign w:val="center"/>
          </w:tcPr>
          <w:p w14:paraId="316C7C8D" w14:textId="77777777" w:rsidR="001A5CD2" w:rsidRPr="00280E8D" w:rsidRDefault="001A5CD2" w:rsidP="0032462C">
            <w:pPr>
              <w:pStyle w:val="BodyText"/>
              <w:tabs>
                <w:tab w:val="left" w:pos="1905"/>
              </w:tabs>
              <w:ind w:left="128"/>
              <w:rPr>
                <w:b/>
                <w:sz w:val="20"/>
                <w:lang w:val="sr-Cyrl-BA"/>
              </w:rPr>
            </w:pPr>
            <w:r>
              <w:rPr>
                <w:b/>
                <w:sz w:val="20"/>
                <w:lang w:val="sr-Cyrl-BA"/>
              </w:rPr>
              <w:t>4</w:t>
            </w:r>
          </w:p>
        </w:tc>
      </w:tr>
      <w:tr w:rsidR="001A5CD2" w:rsidRPr="00FD4AB1" w14:paraId="740ECB4A" w14:textId="77777777" w:rsidTr="00820088">
        <w:trPr>
          <w:trHeight w:val="284"/>
          <w:jc w:val="center"/>
        </w:trPr>
        <w:tc>
          <w:tcPr>
            <w:tcW w:w="1183" w:type="pct"/>
            <w:gridSpan w:val="6"/>
            <w:vMerge/>
            <w:vAlign w:val="center"/>
          </w:tcPr>
          <w:p w14:paraId="66BCB806" w14:textId="77777777" w:rsidR="001A5CD2" w:rsidRPr="00FD4AB1" w:rsidRDefault="001A5CD2" w:rsidP="0032462C">
            <w:pPr>
              <w:rPr>
                <w:sz w:val="18"/>
                <w:szCs w:val="18"/>
                <w:lang w:val="sr-Cyrl-CS"/>
              </w:rPr>
            </w:pPr>
          </w:p>
        </w:tc>
        <w:tc>
          <w:tcPr>
            <w:tcW w:w="1227" w:type="pct"/>
            <w:gridSpan w:val="3"/>
            <w:vMerge/>
            <w:vAlign w:val="center"/>
          </w:tcPr>
          <w:p w14:paraId="70ECA9B3" w14:textId="77777777" w:rsidR="001A5CD2" w:rsidRPr="00A0173A" w:rsidRDefault="001A5CD2" w:rsidP="0032462C">
            <w:pPr>
              <w:jc w:val="center"/>
              <w:rPr>
                <w:b/>
                <w:szCs w:val="18"/>
              </w:rPr>
            </w:pPr>
          </w:p>
        </w:tc>
        <w:tc>
          <w:tcPr>
            <w:tcW w:w="531" w:type="pct"/>
            <w:vAlign w:val="center"/>
          </w:tcPr>
          <w:p w14:paraId="42372AF8" w14:textId="77777777" w:rsidR="001A5CD2" w:rsidRPr="00D44E36" w:rsidRDefault="001A5CD2" w:rsidP="0032462C">
            <w:pPr>
              <w:rPr>
                <w:sz w:val="16"/>
                <w:szCs w:val="18"/>
                <w:lang w:val="sr-Cyrl-CS"/>
              </w:rPr>
            </w:pPr>
            <w:r w:rsidRPr="00D44E36">
              <w:rPr>
                <w:sz w:val="16"/>
                <w:szCs w:val="18"/>
                <w:lang w:val="sr-Cyrl-CS"/>
              </w:rPr>
              <w:t>Међународни</w:t>
            </w:r>
          </w:p>
        </w:tc>
        <w:tc>
          <w:tcPr>
            <w:tcW w:w="2059" w:type="pct"/>
            <w:gridSpan w:val="6"/>
            <w:vAlign w:val="center"/>
          </w:tcPr>
          <w:p w14:paraId="59783825" w14:textId="77777777" w:rsidR="001A5CD2" w:rsidRPr="00A0173A" w:rsidRDefault="001A5CD2" w:rsidP="0032462C">
            <w:pPr>
              <w:pStyle w:val="BodyText"/>
              <w:tabs>
                <w:tab w:val="left" w:pos="1905"/>
              </w:tabs>
              <w:ind w:left="128"/>
              <w:rPr>
                <w:b/>
                <w:sz w:val="20"/>
                <w:szCs w:val="18"/>
                <w:lang w:val="en-US"/>
              </w:rPr>
            </w:pPr>
          </w:p>
        </w:tc>
      </w:tr>
      <w:tr w:rsidR="001A5CD2" w:rsidRPr="00FD4AB1" w14:paraId="6970A3DE" w14:textId="77777777" w:rsidTr="00820088">
        <w:trPr>
          <w:gridAfter w:val="1"/>
          <w:wAfter w:w="162" w:type="pct"/>
          <w:trHeight w:val="613"/>
          <w:jc w:val="center"/>
        </w:trPr>
        <w:tc>
          <w:tcPr>
            <w:tcW w:w="846" w:type="pct"/>
            <w:gridSpan w:val="4"/>
            <w:vAlign w:val="center"/>
          </w:tcPr>
          <w:p w14:paraId="7699CCA4" w14:textId="77777777" w:rsidR="001A5CD2" w:rsidRPr="00FD4AB1" w:rsidRDefault="001A5CD2" w:rsidP="0032462C">
            <w:pPr>
              <w:rPr>
                <w:sz w:val="18"/>
                <w:szCs w:val="18"/>
                <w:lang w:val="sr-Cyrl-CS"/>
              </w:rPr>
            </w:pPr>
            <w:r w:rsidRPr="00FD4AB1">
              <w:rPr>
                <w:sz w:val="18"/>
                <w:szCs w:val="18"/>
                <w:lang w:val="sr-Cyrl-CS"/>
              </w:rPr>
              <w:lastRenderedPageBreak/>
              <w:t xml:space="preserve">Усавршавања </w:t>
            </w:r>
          </w:p>
        </w:tc>
        <w:tc>
          <w:tcPr>
            <w:tcW w:w="3992" w:type="pct"/>
            <w:gridSpan w:val="11"/>
            <w:vAlign w:val="center"/>
          </w:tcPr>
          <w:p w14:paraId="054CAC0A" w14:textId="77777777" w:rsidR="001A5CD2" w:rsidRPr="009D5705" w:rsidRDefault="001A5CD2" w:rsidP="0032462C">
            <w:pPr>
              <w:rPr>
                <w:sz w:val="18"/>
                <w:szCs w:val="18"/>
                <w:lang w:val="sr-Cyrl-CS"/>
              </w:rPr>
            </w:pPr>
          </w:p>
        </w:tc>
      </w:tr>
      <w:tr w:rsidR="001A5CD2" w:rsidRPr="00FD4AB1" w14:paraId="238B88BC" w14:textId="77777777" w:rsidTr="00820088">
        <w:trPr>
          <w:gridAfter w:val="1"/>
          <w:wAfter w:w="162" w:type="pct"/>
          <w:trHeight w:val="385"/>
          <w:jc w:val="center"/>
        </w:trPr>
        <w:tc>
          <w:tcPr>
            <w:tcW w:w="846" w:type="pct"/>
            <w:gridSpan w:val="4"/>
            <w:vAlign w:val="center"/>
          </w:tcPr>
          <w:p w14:paraId="214B6A3F" w14:textId="77777777" w:rsidR="001A5CD2" w:rsidRPr="00FD4AB1" w:rsidRDefault="001A5CD2" w:rsidP="0032462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3992" w:type="pct"/>
            <w:gridSpan w:val="11"/>
            <w:vAlign w:val="center"/>
          </w:tcPr>
          <w:p w14:paraId="6537AA42" w14:textId="77777777" w:rsidR="001A5CD2" w:rsidRPr="00F04556" w:rsidRDefault="001A5CD2" w:rsidP="0032462C">
            <w:pPr>
              <w:rPr>
                <w:sz w:val="18"/>
                <w:szCs w:val="18"/>
                <w:lang w:val="sr-Cyrl-CS"/>
              </w:rPr>
            </w:pPr>
          </w:p>
        </w:tc>
      </w:tr>
    </w:tbl>
    <w:p w14:paraId="3B095735" w14:textId="7B31103F" w:rsidR="001A5CD2" w:rsidRDefault="001A5CD2" w:rsidP="0032462C"/>
    <w:p w14:paraId="24494450" w14:textId="29CE7B9E" w:rsidR="003A62B8" w:rsidRDefault="003A62B8">
      <w:pPr>
        <w:spacing w:after="200" w:line="276" w:lineRule="auto"/>
      </w:pPr>
      <w:r>
        <w:br w:type="page"/>
      </w:r>
    </w:p>
    <w:p w14:paraId="71692BF8" w14:textId="77777777" w:rsidR="003A62B8" w:rsidRPr="00FD4AB1" w:rsidRDefault="003A62B8"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214"/>
        <w:gridCol w:w="938"/>
        <w:gridCol w:w="331"/>
        <w:gridCol w:w="467"/>
        <w:gridCol w:w="337"/>
        <w:gridCol w:w="35"/>
        <w:gridCol w:w="1905"/>
        <w:gridCol w:w="1157"/>
        <w:gridCol w:w="1572"/>
        <w:gridCol w:w="140"/>
        <w:gridCol w:w="996"/>
        <w:gridCol w:w="172"/>
        <w:gridCol w:w="1793"/>
      </w:tblGrid>
      <w:tr w:rsidR="001A5CD2" w:rsidRPr="00FD4AB1" w14:paraId="5508DC50" w14:textId="77777777" w:rsidTr="00096428">
        <w:trPr>
          <w:trHeight w:val="409"/>
          <w:jc w:val="center"/>
        </w:trPr>
        <w:tc>
          <w:tcPr>
            <w:tcW w:w="1438" w:type="pct"/>
            <w:gridSpan w:val="7"/>
            <w:shd w:val="clear" w:color="auto" w:fill="auto"/>
            <w:vAlign w:val="center"/>
          </w:tcPr>
          <w:p w14:paraId="70636DF5"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562" w:type="pct"/>
            <w:gridSpan w:val="7"/>
            <w:shd w:val="clear" w:color="auto" w:fill="auto"/>
            <w:vAlign w:val="center"/>
          </w:tcPr>
          <w:p w14:paraId="317E4AD0" w14:textId="77777777" w:rsidR="001A5CD2" w:rsidRPr="009F079B" w:rsidRDefault="001A5CD2" w:rsidP="0032462C">
            <w:pPr>
              <w:pStyle w:val="Heading2"/>
              <w:rPr>
                <w:i/>
                <w:sz w:val="18"/>
                <w:szCs w:val="18"/>
              </w:rPr>
            </w:pPr>
            <w:bookmarkStart w:id="57" w:name="Слободанка_Митровић"/>
            <w:proofErr w:type="spellStart"/>
            <w:r w:rsidRPr="009F079B">
              <w:rPr>
                <w:sz w:val="18"/>
              </w:rPr>
              <w:t>Слободанка</w:t>
            </w:r>
            <w:proofErr w:type="spellEnd"/>
            <w:r w:rsidRPr="009F079B">
              <w:rPr>
                <w:sz w:val="18"/>
              </w:rPr>
              <w:t xml:space="preserve"> Љ. </w:t>
            </w:r>
            <w:proofErr w:type="spellStart"/>
            <w:r w:rsidRPr="009F079B">
              <w:rPr>
                <w:sz w:val="18"/>
              </w:rPr>
              <w:t>Митровић</w:t>
            </w:r>
            <w:bookmarkEnd w:id="57"/>
            <w:proofErr w:type="spellEnd"/>
          </w:p>
        </w:tc>
      </w:tr>
      <w:tr w:rsidR="001A5CD2" w:rsidRPr="00FD4AB1" w14:paraId="19E8DA9B" w14:textId="77777777" w:rsidTr="00096428">
        <w:trPr>
          <w:trHeight w:val="284"/>
          <w:jc w:val="center"/>
        </w:trPr>
        <w:tc>
          <w:tcPr>
            <w:tcW w:w="1438" w:type="pct"/>
            <w:gridSpan w:val="7"/>
            <w:vAlign w:val="center"/>
          </w:tcPr>
          <w:p w14:paraId="4FF8BF3B" w14:textId="77777777" w:rsidR="001A5CD2" w:rsidRPr="00FD4AB1" w:rsidRDefault="001A5CD2" w:rsidP="0032462C">
            <w:pPr>
              <w:rPr>
                <w:sz w:val="18"/>
                <w:szCs w:val="18"/>
                <w:lang w:val="sr-Cyrl-CS"/>
              </w:rPr>
            </w:pPr>
            <w:r w:rsidRPr="00FD4AB1">
              <w:rPr>
                <w:sz w:val="18"/>
                <w:szCs w:val="18"/>
                <w:lang w:val="sr-Cyrl-CS"/>
              </w:rPr>
              <w:t>Звање</w:t>
            </w:r>
          </w:p>
        </w:tc>
        <w:tc>
          <w:tcPr>
            <w:tcW w:w="3562" w:type="pct"/>
            <w:gridSpan w:val="7"/>
            <w:vAlign w:val="center"/>
          </w:tcPr>
          <w:p w14:paraId="14CD0FEE" w14:textId="77777777" w:rsidR="001A5CD2" w:rsidRPr="00896AFD" w:rsidRDefault="001A5CD2" w:rsidP="0032462C">
            <w:pPr>
              <w:rPr>
                <w:sz w:val="18"/>
                <w:szCs w:val="18"/>
                <w:lang w:val="sr-Cyrl-CS"/>
              </w:rPr>
            </w:pPr>
            <w:r>
              <w:rPr>
                <w:sz w:val="18"/>
                <w:szCs w:val="18"/>
                <w:lang w:val="sr-Cyrl-CS"/>
              </w:rPr>
              <w:t>Ванредни професор</w:t>
            </w:r>
          </w:p>
        </w:tc>
      </w:tr>
      <w:tr w:rsidR="001A5CD2" w:rsidRPr="0021172F" w14:paraId="6083F93C" w14:textId="77777777" w:rsidTr="00096428">
        <w:tblPrEx>
          <w:jc w:val="left"/>
        </w:tblPrEx>
        <w:trPr>
          <w:trHeight w:val="545"/>
        </w:trPr>
        <w:tc>
          <w:tcPr>
            <w:tcW w:w="1438" w:type="pct"/>
            <w:gridSpan w:val="7"/>
            <w:vAlign w:val="center"/>
          </w:tcPr>
          <w:p w14:paraId="1517282E"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588" w:type="pct"/>
            <w:gridSpan w:val="5"/>
            <w:vAlign w:val="center"/>
          </w:tcPr>
          <w:p w14:paraId="346D2535" w14:textId="77777777" w:rsidR="001A5CD2" w:rsidRPr="006667CA" w:rsidRDefault="001A5CD2" w:rsidP="0032462C">
            <w:pPr>
              <w:rPr>
                <w:sz w:val="18"/>
                <w:szCs w:val="18"/>
                <w:lang w:val="sr-Cyrl-CS"/>
              </w:rPr>
            </w:pPr>
            <w:r>
              <w:rPr>
                <w:sz w:val="18"/>
                <w:szCs w:val="18"/>
                <w:lang w:val="sr-Cyrl-CS"/>
              </w:rPr>
              <w:t>Факултет медицинских наука,Универзитет у Крагујевцу</w:t>
            </w:r>
          </w:p>
        </w:tc>
        <w:tc>
          <w:tcPr>
            <w:tcW w:w="975" w:type="pct"/>
            <w:gridSpan w:val="2"/>
            <w:vAlign w:val="center"/>
          </w:tcPr>
          <w:p w14:paraId="5A393A71" w14:textId="77777777" w:rsidR="001A5CD2" w:rsidRPr="006667CA" w:rsidRDefault="001A5CD2" w:rsidP="0032462C">
            <w:pPr>
              <w:jc w:val="center"/>
              <w:rPr>
                <w:sz w:val="18"/>
                <w:szCs w:val="18"/>
                <w:lang w:val="sr-Cyrl-CS"/>
              </w:rPr>
            </w:pPr>
            <w:r w:rsidRPr="002B0DD0">
              <w:rPr>
                <w:sz w:val="18"/>
                <w:szCs w:val="18"/>
                <w:lang w:val="sr-Cyrl-CS"/>
              </w:rPr>
              <w:t>19</w:t>
            </w:r>
            <w:r>
              <w:rPr>
                <w:sz w:val="18"/>
                <w:szCs w:val="18"/>
              </w:rPr>
              <w:t>93</w:t>
            </w:r>
            <w:r w:rsidRPr="002B0DD0">
              <w:rPr>
                <w:sz w:val="18"/>
                <w:szCs w:val="18"/>
                <w:lang w:val="sr-Cyrl-CS"/>
              </w:rPr>
              <w:t>.</w:t>
            </w:r>
          </w:p>
        </w:tc>
      </w:tr>
      <w:tr w:rsidR="001A5CD2" w:rsidRPr="00FD4AB1" w14:paraId="0D69842D" w14:textId="77777777" w:rsidTr="00096428">
        <w:trPr>
          <w:trHeight w:val="284"/>
          <w:jc w:val="center"/>
        </w:trPr>
        <w:tc>
          <w:tcPr>
            <w:tcW w:w="1438" w:type="pct"/>
            <w:gridSpan w:val="7"/>
            <w:vAlign w:val="center"/>
          </w:tcPr>
          <w:p w14:paraId="41FD5A20"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562" w:type="pct"/>
            <w:gridSpan w:val="7"/>
            <w:vAlign w:val="center"/>
          </w:tcPr>
          <w:p w14:paraId="2F77439C" w14:textId="77777777" w:rsidR="001A5CD2" w:rsidRPr="008C1F93" w:rsidRDefault="001A5CD2" w:rsidP="0032462C">
            <w:pPr>
              <w:rPr>
                <w:sz w:val="18"/>
                <w:szCs w:val="18"/>
              </w:rPr>
            </w:pPr>
            <w:r w:rsidRPr="009F079B">
              <w:rPr>
                <w:sz w:val="18"/>
                <w:szCs w:val="18"/>
                <w:lang w:val="sr-Cyrl-CS"/>
              </w:rPr>
              <w:t>Патолошка анатомија</w:t>
            </w:r>
          </w:p>
        </w:tc>
      </w:tr>
      <w:tr w:rsidR="001A5CD2" w:rsidRPr="00FD4AB1" w14:paraId="40ECE331" w14:textId="77777777" w:rsidTr="00DF2E84">
        <w:trPr>
          <w:trHeight w:val="284"/>
          <w:jc w:val="center"/>
        </w:trPr>
        <w:tc>
          <w:tcPr>
            <w:tcW w:w="5000" w:type="pct"/>
            <w:gridSpan w:val="14"/>
            <w:vAlign w:val="center"/>
          </w:tcPr>
          <w:p w14:paraId="24007749"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131A4DD8" w14:textId="77777777" w:rsidTr="00096428">
        <w:trPr>
          <w:trHeight w:val="213"/>
          <w:jc w:val="center"/>
        </w:trPr>
        <w:tc>
          <w:tcPr>
            <w:tcW w:w="807" w:type="pct"/>
            <w:gridSpan w:val="3"/>
          </w:tcPr>
          <w:p w14:paraId="5AD4A711" w14:textId="77777777" w:rsidR="001A5CD2" w:rsidRPr="00FD4AB1" w:rsidRDefault="001A5CD2" w:rsidP="0032462C">
            <w:pPr>
              <w:jc w:val="center"/>
              <w:rPr>
                <w:sz w:val="18"/>
                <w:szCs w:val="18"/>
              </w:rPr>
            </w:pPr>
          </w:p>
        </w:tc>
        <w:tc>
          <w:tcPr>
            <w:tcW w:w="417" w:type="pct"/>
            <w:gridSpan w:val="2"/>
          </w:tcPr>
          <w:p w14:paraId="2B1A0FF8"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303" w:type="pct"/>
            <w:gridSpan w:val="6"/>
          </w:tcPr>
          <w:p w14:paraId="21E359F0" w14:textId="77777777" w:rsidR="001A5CD2" w:rsidRPr="00FA05C1" w:rsidRDefault="001A5CD2" w:rsidP="0032462C">
            <w:pPr>
              <w:jc w:val="center"/>
              <w:rPr>
                <w:sz w:val="18"/>
                <w:szCs w:val="18"/>
                <w:lang w:val="sr-Cyrl-BA"/>
              </w:rPr>
            </w:pPr>
            <w:r>
              <w:rPr>
                <w:sz w:val="18"/>
                <w:szCs w:val="18"/>
                <w:lang w:val="sr-Cyrl-BA"/>
              </w:rPr>
              <w:t>Институција</w:t>
            </w:r>
          </w:p>
        </w:tc>
        <w:tc>
          <w:tcPr>
            <w:tcW w:w="1473" w:type="pct"/>
            <w:gridSpan w:val="3"/>
          </w:tcPr>
          <w:p w14:paraId="29FE128C"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191A46C6" w14:textId="77777777" w:rsidTr="00096428">
        <w:trPr>
          <w:trHeight w:val="284"/>
          <w:jc w:val="center"/>
        </w:trPr>
        <w:tc>
          <w:tcPr>
            <w:tcW w:w="807" w:type="pct"/>
            <w:gridSpan w:val="3"/>
            <w:vAlign w:val="center"/>
          </w:tcPr>
          <w:p w14:paraId="732907CB"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417" w:type="pct"/>
            <w:gridSpan w:val="2"/>
            <w:vAlign w:val="center"/>
          </w:tcPr>
          <w:p w14:paraId="081CFD05" w14:textId="77777777" w:rsidR="001A5CD2" w:rsidRPr="003B75D3" w:rsidRDefault="001A5CD2" w:rsidP="0032462C">
            <w:pPr>
              <w:jc w:val="center"/>
              <w:rPr>
                <w:sz w:val="18"/>
                <w:szCs w:val="18"/>
              </w:rPr>
            </w:pPr>
            <w:r>
              <w:rPr>
                <w:sz w:val="18"/>
                <w:szCs w:val="18"/>
              </w:rPr>
              <w:t>2017.</w:t>
            </w:r>
          </w:p>
        </w:tc>
        <w:tc>
          <w:tcPr>
            <w:tcW w:w="2303" w:type="pct"/>
            <w:gridSpan w:val="6"/>
            <w:vAlign w:val="center"/>
          </w:tcPr>
          <w:p w14:paraId="5B236F79" w14:textId="77777777" w:rsidR="001A5CD2" w:rsidRPr="002B0DD0" w:rsidRDefault="001A5CD2" w:rsidP="0032462C">
            <w:pPr>
              <w:rPr>
                <w:sz w:val="18"/>
                <w:szCs w:val="18"/>
                <w:lang w:val="sr-Cyrl-CS"/>
              </w:rPr>
            </w:pPr>
            <w:r w:rsidRPr="00B170AF">
              <w:rPr>
                <w:sz w:val="18"/>
                <w:szCs w:val="18"/>
                <w:lang w:val="sr-Cyrl-CS"/>
              </w:rPr>
              <w:t>Факултет медицинских наука,</w:t>
            </w:r>
            <w:r w:rsidRPr="002B0DD0">
              <w:rPr>
                <w:sz w:val="18"/>
                <w:szCs w:val="18"/>
                <w:lang w:val="sr-Cyrl-CS"/>
              </w:rPr>
              <w:t xml:space="preserve"> Универзитет у Крагујевцу</w:t>
            </w:r>
          </w:p>
        </w:tc>
        <w:tc>
          <w:tcPr>
            <w:tcW w:w="1473" w:type="pct"/>
            <w:gridSpan w:val="3"/>
            <w:vAlign w:val="center"/>
          </w:tcPr>
          <w:p w14:paraId="797859CF" w14:textId="77777777" w:rsidR="001A5CD2" w:rsidRPr="009F079B" w:rsidRDefault="001A5CD2" w:rsidP="0032462C">
            <w:pPr>
              <w:rPr>
                <w:sz w:val="18"/>
                <w:szCs w:val="18"/>
                <w:lang w:val="sr-Cyrl-CS"/>
              </w:rPr>
            </w:pPr>
            <w:r w:rsidRPr="009F079B">
              <w:rPr>
                <w:sz w:val="18"/>
                <w:szCs w:val="18"/>
                <w:lang w:val="sr-Cyrl-CS"/>
              </w:rPr>
              <w:t>Патолошка анатомија</w:t>
            </w:r>
          </w:p>
        </w:tc>
      </w:tr>
      <w:tr w:rsidR="001A5CD2" w:rsidRPr="00FD4AB1" w14:paraId="7C1FA83D" w14:textId="77777777" w:rsidTr="00096428">
        <w:trPr>
          <w:trHeight w:val="284"/>
          <w:jc w:val="center"/>
        </w:trPr>
        <w:tc>
          <w:tcPr>
            <w:tcW w:w="807" w:type="pct"/>
            <w:gridSpan w:val="3"/>
            <w:vAlign w:val="center"/>
          </w:tcPr>
          <w:p w14:paraId="2019D50D" w14:textId="77777777" w:rsidR="001A5CD2" w:rsidRPr="00FD4AB1" w:rsidRDefault="001A5CD2" w:rsidP="0032462C">
            <w:pPr>
              <w:rPr>
                <w:sz w:val="18"/>
                <w:szCs w:val="18"/>
                <w:lang w:val="sr-Cyrl-CS"/>
              </w:rPr>
            </w:pPr>
            <w:r w:rsidRPr="00FD4AB1">
              <w:rPr>
                <w:sz w:val="18"/>
                <w:szCs w:val="18"/>
                <w:lang w:val="sr-Cyrl-CS"/>
              </w:rPr>
              <w:t>Докторат</w:t>
            </w:r>
          </w:p>
        </w:tc>
        <w:tc>
          <w:tcPr>
            <w:tcW w:w="417" w:type="pct"/>
            <w:gridSpan w:val="2"/>
            <w:vAlign w:val="center"/>
          </w:tcPr>
          <w:p w14:paraId="1A0F1344" w14:textId="77777777" w:rsidR="001A5CD2" w:rsidRPr="009B16CF" w:rsidRDefault="001A5CD2" w:rsidP="0032462C">
            <w:pPr>
              <w:jc w:val="center"/>
              <w:rPr>
                <w:sz w:val="18"/>
                <w:szCs w:val="18"/>
              </w:rPr>
            </w:pPr>
            <w:r w:rsidRPr="009B16CF">
              <w:rPr>
                <w:sz w:val="18"/>
                <w:szCs w:val="18"/>
              </w:rPr>
              <w:t>2009.</w:t>
            </w:r>
          </w:p>
        </w:tc>
        <w:tc>
          <w:tcPr>
            <w:tcW w:w="2303" w:type="pct"/>
            <w:gridSpan w:val="6"/>
            <w:vAlign w:val="center"/>
          </w:tcPr>
          <w:p w14:paraId="4F62CC61"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Крагујевцу</w:t>
            </w:r>
          </w:p>
        </w:tc>
        <w:tc>
          <w:tcPr>
            <w:tcW w:w="1473" w:type="pct"/>
            <w:gridSpan w:val="3"/>
            <w:vAlign w:val="center"/>
          </w:tcPr>
          <w:p w14:paraId="1C477351" w14:textId="77777777" w:rsidR="001A5CD2" w:rsidRPr="002B0DD0" w:rsidRDefault="001A5CD2" w:rsidP="0032462C">
            <w:pPr>
              <w:rPr>
                <w:sz w:val="18"/>
                <w:szCs w:val="18"/>
                <w:lang w:val="sr-Cyrl-CS"/>
              </w:rPr>
            </w:pPr>
            <w:proofErr w:type="spellStart"/>
            <w:r w:rsidRPr="00DC6B45">
              <w:rPr>
                <w:sz w:val="18"/>
                <w:szCs w:val="18"/>
              </w:rPr>
              <w:t>Медицина</w:t>
            </w:r>
            <w:proofErr w:type="spellEnd"/>
          </w:p>
        </w:tc>
      </w:tr>
      <w:tr w:rsidR="001A5CD2" w:rsidRPr="00FD4AB1" w14:paraId="7FB8D8F2" w14:textId="77777777" w:rsidTr="00096428">
        <w:trPr>
          <w:trHeight w:val="284"/>
          <w:jc w:val="center"/>
        </w:trPr>
        <w:tc>
          <w:tcPr>
            <w:tcW w:w="807" w:type="pct"/>
            <w:gridSpan w:val="3"/>
            <w:vAlign w:val="center"/>
          </w:tcPr>
          <w:p w14:paraId="658626BE"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417" w:type="pct"/>
            <w:gridSpan w:val="2"/>
            <w:vAlign w:val="center"/>
          </w:tcPr>
          <w:p w14:paraId="66892728" w14:textId="77777777" w:rsidR="001A5CD2" w:rsidRPr="003B75D3" w:rsidRDefault="001A5CD2" w:rsidP="0032462C">
            <w:pPr>
              <w:jc w:val="center"/>
              <w:rPr>
                <w:sz w:val="18"/>
                <w:szCs w:val="18"/>
              </w:rPr>
            </w:pPr>
            <w:r>
              <w:rPr>
                <w:sz w:val="18"/>
                <w:szCs w:val="18"/>
              </w:rPr>
              <w:t>2001.</w:t>
            </w:r>
          </w:p>
        </w:tc>
        <w:tc>
          <w:tcPr>
            <w:tcW w:w="2303" w:type="pct"/>
            <w:gridSpan w:val="6"/>
            <w:vAlign w:val="center"/>
          </w:tcPr>
          <w:p w14:paraId="36B00518"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Београду</w:t>
            </w:r>
          </w:p>
        </w:tc>
        <w:tc>
          <w:tcPr>
            <w:tcW w:w="1473" w:type="pct"/>
            <w:gridSpan w:val="3"/>
            <w:vAlign w:val="center"/>
          </w:tcPr>
          <w:p w14:paraId="19C04236" w14:textId="77777777" w:rsidR="001A5CD2" w:rsidRPr="00896AFD" w:rsidRDefault="001A5CD2" w:rsidP="0032462C">
            <w:pPr>
              <w:rPr>
                <w:sz w:val="18"/>
                <w:szCs w:val="18"/>
                <w:lang w:val="sr-Cyrl-CS"/>
              </w:rPr>
            </w:pPr>
            <w:r>
              <w:rPr>
                <w:sz w:val="18"/>
                <w:szCs w:val="18"/>
                <w:lang w:val="sr-Cyrl-CS"/>
              </w:rPr>
              <w:t>Патолошка анатомија</w:t>
            </w:r>
          </w:p>
        </w:tc>
      </w:tr>
      <w:tr w:rsidR="001A5CD2" w:rsidRPr="00FD4AB1" w14:paraId="3DE60886" w14:textId="77777777" w:rsidTr="00096428">
        <w:trPr>
          <w:trHeight w:val="284"/>
          <w:jc w:val="center"/>
        </w:trPr>
        <w:tc>
          <w:tcPr>
            <w:tcW w:w="807" w:type="pct"/>
            <w:gridSpan w:val="3"/>
            <w:vAlign w:val="center"/>
          </w:tcPr>
          <w:p w14:paraId="7167B91E"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417" w:type="pct"/>
            <w:gridSpan w:val="2"/>
            <w:vAlign w:val="center"/>
          </w:tcPr>
          <w:p w14:paraId="3335A1D2" w14:textId="77777777" w:rsidR="001A5CD2" w:rsidRPr="00FA05C1" w:rsidRDefault="001A5CD2" w:rsidP="0032462C">
            <w:pPr>
              <w:jc w:val="center"/>
              <w:rPr>
                <w:sz w:val="18"/>
                <w:szCs w:val="18"/>
                <w:lang w:val="sr-Latn-BA"/>
              </w:rPr>
            </w:pPr>
            <w:r>
              <w:rPr>
                <w:sz w:val="18"/>
                <w:szCs w:val="18"/>
                <w:lang w:val="sr-Latn-BA"/>
              </w:rPr>
              <w:t>2000.</w:t>
            </w:r>
          </w:p>
        </w:tc>
        <w:tc>
          <w:tcPr>
            <w:tcW w:w="2303" w:type="pct"/>
            <w:gridSpan w:val="6"/>
            <w:vAlign w:val="center"/>
          </w:tcPr>
          <w:p w14:paraId="2B8DBAC0" w14:textId="77777777" w:rsidR="001A5CD2" w:rsidRPr="00896AFD" w:rsidRDefault="001A5CD2" w:rsidP="0032462C">
            <w:pPr>
              <w:rPr>
                <w:sz w:val="18"/>
                <w:szCs w:val="18"/>
                <w:lang w:val="sr-Cyrl-CS"/>
              </w:rPr>
            </w:pPr>
            <w:r w:rsidRPr="00896AFD">
              <w:rPr>
                <w:sz w:val="18"/>
                <w:szCs w:val="18"/>
                <w:lang w:val="sr-Cyrl-CS"/>
              </w:rPr>
              <w:t>Медицински факултет, Универзитет у Крагујевацу</w:t>
            </w:r>
          </w:p>
        </w:tc>
        <w:tc>
          <w:tcPr>
            <w:tcW w:w="1473" w:type="pct"/>
            <w:gridSpan w:val="3"/>
            <w:vAlign w:val="center"/>
          </w:tcPr>
          <w:p w14:paraId="774219D5" w14:textId="77777777" w:rsidR="001A5CD2" w:rsidRDefault="001A5CD2" w:rsidP="0032462C">
            <w:proofErr w:type="spellStart"/>
            <w:r w:rsidRPr="008F5930">
              <w:rPr>
                <w:sz w:val="18"/>
                <w:szCs w:val="18"/>
              </w:rPr>
              <w:t>Медицина</w:t>
            </w:r>
            <w:proofErr w:type="spellEnd"/>
          </w:p>
        </w:tc>
      </w:tr>
      <w:tr w:rsidR="001A5CD2" w:rsidRPr="00FD4AB1" w14:paraId="4EF6768C" w14:textId="77777777" w:rsidTr="00096428">
        <w:trPr>
          <w:trHeight w:val="284"/>
          <w:jc w:val="center"/>
        </w:trPr>
        <w:tc>
          <w:tcPr>
            <w:tcW w:w="807" w:type="pct"/>
            <w:gridSpan w:val="3"/>
            <w:vAlign w:val="center"/>
          </w:tcPr>
          <w:p w14:paraId="3CE1D82B" w14:textId="77777777" w:rsidR="001A5CD2" w:rsidRPr="00FD4AB1" w:rsidRDefault="001A5CD2" w:rsidP="0032462C">
            <w:pPr>
              <w:rPr>
                <w:sz w:val="18"/>
                <w:szCs w:val="18"/>
                <w:lang w:val="sr-Cyrl-CS"/>
              </w:rPr>
            </w:pPr>
            <w:r w:rsidRPr="00FD4AB1">
              <w:rPr>
                <w:sz w:val="18"/>
                <w:szCs w:val="18"/>
                <w:lang w:val="sr-Cyrl-CS"/>
              </w:rPr>
              <w:t>Диплома</w:t>
            </w:r>
          </w:p>
        </w:tc>
        <w:tc>
          <w:tcPr>
            <w:tcW w:w="417" w:type="pct"/>
            <w:gridSpan w:val="2"/>
            <w:vAlign w:val="center"/>
          </w:tcPr>
          <w:p w14:paraId="3F2EBB25" w14:textId="77777777" w:rsidR="001A5CD2" w:rsidRPr="003B75D3" w:rsidRDefault="001A5CD2" w:rsidP="0032462C">
            <w:pPr>
              <w:jc w:val="center"/>
              <w:rPr>
                <w:sz w:val="18"/>
                <w:szCs w:val="18"/>
              </w:rPr>
            </w:pPr>
            <w:r>
              <w:rPr>
                <w:sz w:val="18"/>
                <w:szCs w:val="18"/>
              </w:rPr>
              <w:t>1992.</w:t>
            </w:r>
          </w:p>
        </w:tc>
        <w:tc>
          <w:tcPr>
            <w:tcW w:w="2303" w:type="pct"/>
            <w:gridSpan w:val="6"/>
            <w:vAlign w:val="center"/>
          </w:tcPr>
          <w:p w14:paraId="7ECE45E4" w14:textId="77777777" w:rsidR="001A5CD2" w:rsidRPr="009F079B" w:rsidRDefault="001A5CD2" w:rsidP="0032462C">
            <w:pPr>
              <w:rPr>
                <w:sz w:val="18"/>
                <w:szCs w:val="18"/>
                <w:lang w:val="sr-Cyrl-CS"/>
              </w:rPr>
            </w:pPr>
            <w:r w:rsidRPr="002B0DD0">
              <w:rPr>
                <w:sz w:val="18"/>
                <w:szCs w:val="18"/>
                <w:lang w:val="sr-Cyrl-CS"/>
              </w:rPr>
              <w:t xml:space="preserve">Медицински факултет, Универзитет у </w:t>
            </w:r>
            <w:r w:rsidRPr="009F079B">
              <w:rPr>
                <w:sz w:val="18"/>
                <w:szCs w:val="18"/>
                <w:lang w:val="sr-Cyrl-CS"/>
              </w:rPr>
              <w:t>Крагујевцу</w:t>
            </w:r>
          </w:p>
        </w:tc>
        <w:tc>
          <w:tcPr>
            <w:tcW w:w="1473" w:type="pct"/>
            <w:gridSpan w:val="3"/>
            <w:vAlign w:val="center"/>
          </w:tcPr>
          <w:p w14:paraId="4A5C38A9" w14:textId="77777777" w:rsidR="001A5CD2" w:rsidRDefault="001A5CD2" w:rsidP="0032462C">
            <w:proofErr w:type="spellStart"/>
            <w:r w:rsidRPr="008F5930">
              <w:rPr>
                <w:sz w:val="18"/>
                <w:szCs w:val="18"/>
              </w:rPr>
              <w:t>Медицина</w:t>
            </w:r>
            <w:proofErr w:type="spellEnd"/>
          </w:p>
        </w:tc>
      </w:tr>
      <w:tr w:rsidR="001A5CD2" w:rsidRPr="00A22864" w14:paraId="7B9B6269" w14:textId="77777777" w:rsidTr="00DF2E84">
        <w:trPr>
          <w:trHeight w:val="227"/>
          <w:jc w:val="center"/>
        </w:trPr>
        <w:tc>
          <w:tcPr>
            <w:tcW w:w="5000" w:type="pct"/>
            <w:gridSpan w:val="14"/>
            <w:vAlign w:val="center"/>
          </w:tcPr>
          <w:p w14:paraId="602EB9D1"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063B3ECA" w14:textId="77777777" w:rsidTr="00096428">
        <w:trPr>
          <w:trHeight w:val="227"/>
          <w:jc w:val="center"/>
        </w:trPr>
        <w:tc>
          <w:tcPr>
            <w:tcW w:w="335" w:type="pct"/>
            <w:gridSpan w:val="2"/>
            <w:vAlign w:val="center"/>
          </w:tcPr>
          <w:p w14:paraId="131B4E08" w14:textId="77777777" w:rsidR="001A5CD2" w:rsidRPr="00CC6C48" w:rsidRDefault="001A5CD2" w:rsidP="0032462C">
            <w:pPr>
              <w:spacing w:after="60"/>
              <w:rPr>
                <w:sz w:val="18"/>
                <w:szCs w:val="18"/>
                <w:lang w:val="sr-Cyrl-CS"/>
              </w:rPr>
            </w:pPr>
            <w:r w:rsidRPr="00CC6C48">
              <w:rPr>
                <w:sz w:val="18"/>
                <w:szCs w:val="18"/>
                <w:lang w:val="sr-Cyrl-CS"/>
              </w:rPr>
              <w:t>Р.Б.</w:t>
            </w:r>
          </w:p>
        </w:tc>
        <w:tc>
          <w:tcPr>
            <w:tcW w:w="2030" w:type="pct"/>
            <w:gridSpan w:val="6"/>
            <w:vAlign w:val="center"/>
          </w:tcPr>
          <w:p w14:paraId="198D545D"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1083" w:type="pct"/>
            <w:gridSpan w:val="2"/>
            <w:vAlign w:val="center"/>
          </w:tcPr>
          <w:p w14:paraId="5DEA23E3"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676" w:type="pct"/>
            <w:gridSpan w:val="3"/>
            <w:vAlign w:val="center"/>
          </w:tcPr>
          <w:p w14:paraId="7A6FACD4"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876" w:type="pct"/>
            <w:vAlign w:val="center"/>
          </w:tcPr>
          <w:p w14:paraId="29463A67"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096428" w:rsidRPr="00A22864" w14:paraId="50415725" w14:textId="77777777" w:rsidTr="00096428">
        <w:trPr>
          <w:trHeight w:val="227"/>
          <w:jc w:val="center"/>
        </w:trPr>
        <w:tc>
          <w:tcPr>
            <w:tcW w:w="335" w:type="pct"/>
            <w:gridSpan w:val="2"/>
            <w:vAlign w:val="center"/>
          </w:tcPr>
          <w:p w14:paraId="29E475CB" w14:textId="7C7B3169" w:rsidR="00096428" w:rsidRPr="00CC6C48" w:rsidRDefault="00096428" w:rsidP="00096428">
            <w:pPr>
              <w:spacing w:after="60"/>
              <w:rPr>
                <w:sz w:val="18"/>
                <w:szCs w:val="18"/>
                <w:lang w:val="sr-Cyrl-CS"/>
              </w:rPr>
            </w:pPr>
            <w:r>
              <w:rPr>
                <w:sz w:val="18"/>
                <w:szCs w:val="18"/>
                <w:lang w:val="sr-Cyrl-CS"/>
              </w:rPr>
              <w:t>1.</w:t>
            </w:r>
          </w:p>
        </w:tc>
        <w:tc>
          <w:tcPr>
            <w:tcW w:w="2030" w:type="pct"/>
            <w:gridSpan w:val="6"/>
            <w:vAlign w:val="center"/>
          </w:tcPr>
          <w:p w14:paraId="3C87BF3E" w14:textId="1D23799D" w:rsidR="00096428" w:rsidRPr="00CC6C48" w:rsidRDefault="00096428" w:rsidP="00096428">
            <w:pPr>
              <w:spacing w:after="60"/>
              <w:rPr>
                <w:sz w:val="18"/>
                <w:szCs w:val="18"/>
                <w:lang w:val="sr-Cyrl-CS"/>
              </w:rPr>
            </w:pPr>
            <w:r>
              <w:rPr>
                <w:sz w:val="18"/>
                <w:szCs w:val="18"/>
                <w:lang w:val="sr-Cyrl-CS"/>
              </w:rPr>
              <w:t>Утицај екпресије естрогенских и прогестеронских рецептора на ангиозгенезу, апоптозу и пролиферацију ћелија миома код жена у пре и постменопаузи</w:t>
            </w:r>
          </w:p>
        </w:tc>
        <w:tc>
          <w:tcPr>
            <w:tcW w:w="1083" w:type="pct"/>
            <w:gridSpan w:val="2"/>
            <w:vAlign w:val="center"/>
          </w:tcPr>
          <w:p w14:paraId="3EC086D7" w14:textId="74FD483C" w:rsidR="00096428" w:rsidRPr="00CC6C48" w:rsidRDefault="00096428" w:rsidP="00096428">
            <w:pPr>
              <w:spacing w:after="60"/>
              <w:rPr>
                <w:sz w:val="18"/>
                <w:szCs w:val="18"/>
                <w:lang w:val="sr-Cyrl-CS"/>
              </w:rPr>
            </w:pPr>
            <w:r>
              <w:rPr>
                <w:sz w:val="18"/>
                <w:szCs w:val="18"/>
                <w:lang w:val="sr-Cyrl-CS"/>
              </w:rPr>
              <w:t>Др Душко Кљакић</w:t>
            </w:r>
          </w:p>
        </w:tc>
        <w:tc>
          <w:tcPr>
            <w:tcW w:w="676" w:type="pct"/>
            <w:gridSpan w:val="3"/>
            <w:vAlign w:val="center"/>
          </w:tcPr>
          <w:p w14:paraId="7B01AD5C" w14:textId="33C91B96" w:rsidR="00096428" w:rsidRPr="00CC6C48" w:rsidRDefault="00096428" w:rsidP="00096428">
            <w:pPr>
              <w:spacing w:after="60"/>
              <w:rPr>
                <w:sz w:val="18"/>
                <w:szCs w:val="18"/>
                <w:lang w:val="sr-Cyrl-CS"/>
              </w:rPr>
            </w:pPr>
            <w:r>
              <w:rPr>
                <w:sz w:val="18"/>
                <w:szCs w:val="18"/>
                <w:lang w:val="sr-Cyrl-CS"/>
              </w:rPr>
              <w:t>28.05.2014.</w:t>
            </w:r>
          </w:p>
        </w:tc>
        <w:tc>
          <w:tcPr>
            <w:tcW w:w="876" w:type="pct"/>
            <w:vAlign w:val="center"/>
          </w:tcPr>
          <w:p w14:paraId="0A6498AA" w14:textId="453411A6" w:rsidR="00096428" w:rsidRPr="00CC6C48" w:rsidRDefault="00096428" w:rsidP="00096428">
            <w:pPr>
              <w:spacing w:after="60"/>
              <w:rPr>
                <w:sz w:val="18"/>
                <w:szCs w:val="18"/>
                <w:lang w:val="sr-Cyrl-CS"/>
              </w:rPr>
            </w:pPr>
            <w:r>
              <w:rPr>
                <w:sz w:val="18"/>
                <w:szCs w:val="18"/>
                <w:lang w:val="sr-Cyrl-CS"/>
              </w:rPr>
              <w:t>27.07.2019.</w:t>
            </w:r>
          </w:p>
        </w:tc>
      </w:tr>
      <w:tr w:rsidR="00096428" w:rsidRPr="00A22864" w14:paraId="79DF4F9F" w14:textId="77777777" w:rsidTr="00096428">
        <w:trPr>
          <w:trHeight w:val="227"/>
          <w:jc w:val="center"/>
        </w:trPr>
        <w:tc>
          <w:tcPr>
            <w:tcW w:w="335" w:type="pct"/>
            <w:gridSpan w:val="2"/>
            <w:vAlign w:val="center"/>
          </w:tcPr>
          <w:p w14:paraId="5E6AF394" w14:textId="7995E412" w:rsidR="00096428" w:rsidRPr="00CC6C48" w:rsidRDefault="00096428" w:rsidP="00096428">
            <w:pPr>
              <w:spacing w:after="60"/>
              <w:rPr>
                <w:sz w:val="18"/>
                <w:szCs w:val="18"/>
                <w:lang w:val="sr-Cyrl-CS"/>
              </w:rPr>
            </w:pPr>
            <w:r>
              <w:rPr>
                <w:sz w:val="18"/>
                <w:szCs w:val="18"/>
                <w:lang w:val="sr-Cyrl-CS"/>
              </w:rPr>
              <w:t>2.</w:t>
            </w:r>
          </w:p>
        </w:tc>
        <w:tc>
          <w:tcPr>
            <w:tcW w:w="2030" w:type="pct"/>
            <w:gridSpan w:val="6"/>
            <w:vAlign w:val="center"/>
          </w:tcPr>
          <w:p w14:paraId="480F6C20" w14:textId="065B6D6B" w:rsidR="00096428" w:rsidRPr="00CC6C48" w:rsidRDefault="00096428" w:rsidP="00096428">
            <w:pPr>
              <w:spacing w:after="60"/>
              <w:rPr>
                <w:sz w:val="18"/>
                <w:szCs w:val="18"/>
                <w:lang w:val="sr-Cyrl-CS"/>
              </w:rPr>
            </w:pPr>
            <w:r>
              <w:rPr>
                <w:sz w:val="18"/>
                <w:szCs w:val="18"/>
                <w:lang w:val="sr-Cyrl-CS"/>
              </w:rPr>
              <w:t xml:space="preserve">Утицај генског полиморфизма </w:t>
            </w:r>
            <w:r>
              <w:rPr>
                <w:sz w:val="18"/>
                <w:szCs w:val="18"/>
                <w:lang w:val="sr-Latn-RS"/>
              </w:rPr>
              <w:t>Bcl</w:t>
            </w:r>
            <w:r>
              <w:rPr>
                <w:sz w:val="18"/>
                <w:szCs w:val="18"/>
                <w:lang w:val="sr-Cyrl-RS"/>
              </w:rPr>
              <w:t>-2</w:t>
            </w:r>
            <w:r>
              <w:rPr>
                <w:sz w:val="18"/>
                <w:szCs w:val="18"/>
                <w:lang w:val="sr-Cyrl-CS"/>
              </w:rPr>
              <w:t xml:space="preserve">+ и </w:t>
            </w:r>
            <w:r>
              <w:rPr>
                <w:sz w:val="18"/>
                <w:szCs w:val="18"/>
                <w:lang w:val="sr-Latn-RS"/>
              </w:rPr>
              <w:t>myc</w:t>
            </w:r>
            <w:r>
              <w:rPr>
                <w:sz w:val="18"/>
                <w:szCs w:val="18"/>
                <w:lang w:val="sr-Cyrl-CS"/>
              </w:rPr>
              <w:t>+</w:t>
            </w:r>
            <w:r>
              <w:rPr>
                <w:sz w:val="18"/>
                <w:szCs w:val="18"/>
                <w:lang w:val="sr-Latn-RS"/>
              </w:rPr>
              <w:t xml:space="preserve"> </w:t>
            </w:r>
            <w:r>
              <w:rPr>
                <w:sz w:val="18"/>
                <w:szCs w:val="18"/>
                <w:lang w:val="sr-Cyrl-CS"/>
              </w:rPr>
              <w:t xml:space="preserve">утврђених </w:t>
            </w:r>
            <w:r>
              <w:rPr>
                <w:sz w:val="18"/>
                <w:szCs w:val="18"/>
                <w:lang w:val="sr-Latn-RS"/>
              </w:rPr>
              <w:t>FISH</w:t>
            </w:r>
            <w:r>
              <w:rPr>
                <w:sz w:val="18"/>
                <w:szCs w:val="18"/>
                <w:lang w:val="sr-Cyrl-RS"/>
              </w:rPr>
              <w:t>-ом</w:t>
            </w:r>
            <w:r>
              <w:rPr>
                <w:sz w:val="18"/>
                <w:szCs w:val="18"/>
                <w:lang w:val="sr-Cyrl-CS"/>
              </w:rPr>
              <w:t xml:space="preserve"> на прогнозу болесника са дифузним Б крупноћелијским лимфомом лечених имунохемиотерапијом</w:t>
            </w:r>
          </w:p>
        </w:tc>
        <w:tc>
          <w:tcPr>
            <w:tcW w:w="1083" w:type="pct"/>
            <w:gridSpan w:val="2"/>
            <w:vAlign w:val="center"/>
          </w:tcPr>
          <w:p w14:paraId="12B3EF07" w14:textId="7C81647B" w:rsidR="00096428" w:rsidRPr="00CC6C48" w:rsidRDefault="00096428" w:rsidP="00096428">
            <w:pPr>
              <w:spacing w:after="60"/>
              <w:rPr>
                <w:sz w:val="18"/>
                <w:szCs w:val="18"/>
                <w:lang w:val="sr-Cyrl-CS"/>
              </w:rPr>
            </w:pPr>
            <w:r>
              <w:rPr>
                <w:sz w:val="18"/>
                <w:szCs w:val="18"/>
                <w:lang w:val="sr-Cyrl-CS"/>
              </w:rPr>
              <w:t>Др Снежана Сретеновић</w:t>
            </w:r>
          </w:p>
        </w:tc>
        <w:tc>
          <w:tcPr>
            <w:tcW w:w="676" w:type="pct"/>
            <w:gridSpan w:val="3"/>
            <w:vAlign w:val="center"/>
          </w:tcPr>
          <w:p w14:paraId="1BE5AC7F" w14:textId="77777777" w:rsidR="00096428" w:rsidRPr="00CC6C48" w:rsidRDefault="00096428" w:rsidP="00096428">
            <w:pPr>
              <w:spacing w:after="60"/>
              <w:rPr>
                <w:sz w:val="18"/>
                <w:szCs w:val="18"/>
                <w:lang w:val="sr-Cyrl-CS"/>
              </w:rPr>
            </w:pPr>
          </w:p>
        </w:tc>
        <w:tc>
          <w:tcPr>
            <w:tcW w:w="876" w:type="pct"/>
            <w:vAlign w:val="center"/>
          </w:tcPr>
          <w:p w14:paraId="0AF8AEE2" w14:textId="77777777" w:rsidR="00096428" w:rsidRDefault="00096428" w:rsidP="00096428">
            <w:pPr>
              <w:spacing w:after="60"/>
              <w:rPr>
                <w:sz w:val="18"/>
                <w:szCs w:val="18"/>
                <w:lang w:val="sr-Cyrl-CS"/>
              </w:rPr>
            </w:pPr>
            <w:r>
              <w:rPr>
                <w:sz w:val="18"/>
                <w:szCs w:val="18"/>
                <w:lang w:val="sr-Cyrl-CS"/>
              </w:rPr>
              <w:t>19.10.2015</w:t>
            </w:r>
          </w:p>
          <w:p w14:paraId="0159D2AC" w14:textId="77777777" w:rsidR="00096428" w:rsidRDefault="00096428" w:rsidP="00096428">
            <w:pPr>
              <w:rPr>
                <w:sz w:val="18"/>
                <w:szCs w:val="18"/>
                <w:lang w:val="sr-Cyrl-CS"/>
              </w:rPr>
            </w:pPr>
          </w:p>
          <w:p w14:paraId="55174C84" w14:textId="77777777" w:rsidR="00096428" w:rsidRPr="00CC6C48" w:rsidRDefault="00096428" w:rsidP="00096428">
            <w:pPr>
              <w:spacing w:after="60"/>
              <w:rPr>
                <w:sz w:val="18"/>
                <w:szCs w:val="18"/>
                <w:lang w:val="sr-Cyrl-CS"/>
              </w:rPr>
            </w:pPr>
          </w:p>
        </w:tc>
      </w:tr>
      <w:tr w:rsidR="00096428" w:rsidRPr="00A22864" w14:paraId="629CFA96" w14:textId="77777777" w:rsidTr="00096428">
        <w:trPr>
          <w:trHeight w:val="227"/>
          <w:jc w:val="center"/>
        </w:trPr>
        <w:tc>
          <w:tcPr>
            <w:tcW w:w="335" w:type="pct"/>
            <w:gridSpan w:val="2"/>
            <w:vAlign w:val="center"/>
          </w:tcPr>
          <w:p w14:paraId="06E3FBFC" w14:textId="6DF3B74B" w:rsidR="00096428" w:rsidRPr="00CC6C48" w:rsidRDefault="00096428" w:rsidP="00096428">
            <w:pPr>
              <w:spacing w:after="60"/>
              <w:rPr>
                <w:sz w:val="18"/>
                <w:szCs w:val="18"/>
                <w:lang w:val="sr-Cyrl-CS"/>
              </w:rPr>
            </w:pPr>
            <w:r>
              <w:rPr>
                <w:sz w:val="18"/>
                <w:szCs w:val="18"/>
                <w:lang w:val="sr-Cyrl-CS"/>
              </w:rPr>
              <w:t>3.</w:t>
            </w:r>
          </w:p>
        </w:tc>
        <w:tc>
          <w:tcPr>
            <w:tcW w:w="2030" w:type="pct"/>
            <w:gridSpan w:val="6"/>
            <w:vAlign w:val="center"/>
          </w:tcPr>
          <w:p w14:paraId="7346A160" w14:textId="39CBBBE6" w:rsidR="00096428" w:rsidRPr="00CC6C48" w:rsidRDefault="00096428" w:rsidP="00096428">
            <w:pPr>
              <w:spacing w:after="60"/>
              <w:rPr>
                <w:sz w:val="18"/>
                <w:szCs w:val="18"/>
                <w:lang w:val="sr-Cyrl-CS"/>
              </w:rPr>
            </w:pPr>
            <w:r>
              <w:rPr>
                <w:sz w:val="18"/>
                <w:szCs w:val="18"/>
                <w:lang w:val="sr-Cyrl-CS"/>
              </w:rPr>
              <w:t>Повезаност депресивности и анксиозности са експресијом рецептора за неурокинине код жена оболелих од карцинома дојке</w:t>
            </w:r>
          </w:p>
        </w:tc>
        <w:tc>
          <w:tcPr>
            <w:tcW w:w="1083" w:type="pct"/>
            <w:gridSpan w:val="2"/>
            <w:vAlign w:val="center"/>
          </w:tcPr>
          <w:p w14:paraId="77A9CDDE" w14:textId="57F42B1D" w:rsidR="00096428" w:rsidRPr="00CC6C48" w:rsidRDefault="00096428" w:rsidP="00096428">
            <w:pPr>
              <w:spacing w:after="60"/>
              <w:rPr>
                <w:sz w:val="18"/>
                <w:szCs w:val="18"/>
                <w:lang w:val="sr-Cyrl-CS"/>
              </w:rPr>
            </w:pPr>
            <w:r>
              <w:rPr>
                <w:sz w:val="18"/>
                <w:szCs w:val="18"/>
                <w:lang w:val="sr-Cyrl-CS"/>
              </w:rPr>
              <w:t>Др Милена Илић</w:t>
            </w:r>
          </w:p>
        </w:tc>
        <w:tc>
          <w:tcPr>
            <w:tcW w:w="676" w:type="pct"/>
            <w:gridSpan w:val="3"/>
            <w:vAlign w:val="center"/>
          </w:tcPr>
          <w:p w14:paraId="484BB05D" w14:textId="4D26D917" w:rsidR="00096428" w:rsidRPr="00CC6C48" w:rsidRDefault="00096428" w:rsidP="00096428">
            <w:pPr>
              <w:spacing w:after="60"/>
              <w:rPr>
                <w:sz w:val="18"/>
                <w:szCs w:val="18"/>
                <w:lang w:val="sr-Cyrl-CS"/>
              </w:rPr>
            </w:pPr>
            <w:r>
              <w:rPr>
                <w:sz w:val="18"/>
                <w:szCs w:val="18"/>
                <w:lang w:val="sr-Cyrl-CS"/>
              </w:rPr>
              <w:t>28.10.2015.</w:t>
            </w:r>
          </w:p>
        </w:tc>
        <w:tc>
          <w:tcPr>
            <w:tcW w:w="876" w:type="pct"/>
            <w:vAlign w:val="center"/>
          </w:tcPr>
          <w:p w14:paraId="1AB9BD39" w14:textId="77777777" w:rsidR="00096428" w:rsidRPr="00CC6C48" w:rsidRDefault="00096428" w:rsidP="00096428">
            <w:pPr>
              <w:spacing w:after="60"/>
              <w:rPr>
                <w:sz w:val="18"/>
                <w:szCs w:val="18"/>
                <w:lang w:val="sr-Cyrl-CS"/>
              </w:rPr>
            </w:pPr>
          </w:p>
        </w:tc>
      </w:tr>
      <w:tr w:rsidR="00096428" w:rsidRPr="00A22864" w14:paraId="2CB1DE59" w14:textId="77777777" w:rsidTr="00096428">
        <w:trPr>
          <w:trHeight w:val="227"/>
          <w:jc w:val="center"/>
        </w:trPr>
        <w:tc>
          <w:tcPr>
            <w:tcW w:w="335" w:type="pct"/>
            <w:gridSpan w:val="2"/>
            <w:vAlign w:val="center"/>
          </w:tcPr>
          <w:p w14:paraId="75B918C7" w14:textId="66633439" w:rsidR="00096428" w:rsidRPr="00CC6C48" w:rsidRDefault="00096428" w:rsidP="00096428">
            <w:pPr>
              <w:spacing w:after="60"/>
              <w:rPr>
                <w:sz w:val="18"/>
                <w:szCs w:val="18"/>
                <w:lang w:val="sr-Cyrl-CS"/>
              </w:rPr>
            </w:pPr>
            <w:r>
              <w:rPr>
                <w:sz w:val="18"/>
                <w:szCs w:val="18"/>
                <w:lang w:val="sr-Cyrl-CS"/>
              </w:rPr>
              <w:t>4.</w:t>
            </w:r>
          </w:p>
        </w:tc>
        <w:tc>
          <w:tcPr>
            <w:tcW w:w="2030" w:type="pct"/>
            <w:gridSpan w:val="6"/>
            <w:vAlign w:val="center"/>
          </w:tcPr>
          <w:p w14:paraId="58F8918A" w14:textId="06D76BFE" w:rsidR="00096428" w:rsidRPr="00CC6C48" w:rsidRDefault="00096428" w:rsidP="00096428">
            <w:pPr>
              <w:spacing w:after="60"/>
              <w:rPr>
                <w:sz w:val="18"/>
                <w:szCs w:val="18"/>
                <w:lang w:val="sr-Cyrl-CS"/>
              </w:rPr>
            </w:pPr>
            <w:r>
              <w:rPr>
                <w:sz w:val="18"/>
                <w:szCs w:val="18"/>
                <w:lang w:val="sr-Cyrl-CS"/>
              </w:rPr>
              <w:t xml:space="preserve">Улога ћелијске хенесценције индуковане онкогенима у малигној трансформацији и прогресији тумора дојке </w:t>
            </w:r>
          </w:p>
        </w:tc>
        <w:tc>
          <w:tcPr>
            <w:tcW w:w="1083" w:type="pct"/>
            <w:gridSpan w:val="2"/>
            <w:vAlign w:val="center"/>
          </w:tcPr>
          <w:p w14:paraId="52F42FBA" w14:textId="1156975D" w:rsidR="00096428" w:rsidRPr="00CC6C48" w:rsidRDefault="00096428" w:rsidP="00096428">
            <w:pPr>
              <w:spacing w:after="60"/>
              <w:rPr>
                <w:sz w:val="18"/>
                <w:szCs w:val="18"/>
                <w:lang w:val="sr-Cyrl-CS"/>
              </w:rPr>
            </w:pPr>
            <w:r>
              <w:rPr>
                <w:sz w:val="18"/>
                <w:szCs w:val="18"/>
                <w:lang w:val="sr-Cyrl-CS"/>
              </w:rPr>
              <w:t>Др Далибор Јовановић</w:t>
            </w:r>
          </w:p>
        </w:tc>
        <w:tc>
          <w:tcPr>
            <w:tcW w:w="676" w:type="pct"/>
            <w:gridSpan w:val="3"/>
            <w:vAlign w:val="center"/>
          </w:tcPr>
          <w:p w14:paraId="7CD7CF2E" w14:textId="41F98514" w:rsidR="00096428" w:rsidRPr="00CC6C48" w:rsidRDefault="00096428" w:rsidP="00096428">
            <w:pPr>
              <w:spacing w:after="60"/>
              <w:rPr>
                <w:sz w:val="18"/>
                <w:szCs w:val="18"/>
                <w:lang w:val="sr-Cyrl-CS"/>
              </w:rPr>
            </w:pPr>
            <w:r>
              <w:rPr>
                <w:sz w:val="18"/>
                <w:szCs w:val="18"/>
                <w:lang w:val="sr-Cyrl-CS"/>
              </w:rPr>
              <w:t>05.07.2017.</w:t>
            </w:r>
          </w:p>
        </w:tc>
        <w:tc>
          <w:tcPr>
            <w:tcW w:w="876" w:type="pct"/>
            <w:vAlign w:val="center"/>
          </w:tcPr>
          <w:p w14:paraId="7E340507" w14:textId="77777777" w:rsidR="00096428" w:rsidRPr="00CC6C48" w:rsidRDefault="00096428" w:rsidP="00096428">
            <w:pPr>
              <w:spacing w:after="60"/>
              <w:rPr>
                <w:sz w:val="18"/>
                <w:szCs w:val="18"/>
                <w:lang w:val="sr-Cyrl-CS"/>
              </w:rPr>
            </w:pPr>
          </w:p>
        </w:tc>
      </w:tr>
      <w:tr w:rsidR="001A5CD2" w:rsidRPr="00FD4AB1" w14:paraId="5CE8D9D5" w14:textId="77777777" w:rsidTr="00DF2E84">
        <w:trPr>
          <w:trHeight w:val="400"/>
          <w:jc w:val="center"/>
        </w:trPr>
        <w:tc>
          <w:tcPr>
            <w:tcW w:w="5000" w:type="pct"/>
            <w:gridSpan w:val="14"/>
            <w:vAlign w:val="center"/>
          </w:tcPr>
          <w:p w14:paraId="3EABB919"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5D837173" w14:textId="77777777" w:rsidTr="00096428">
        <w:trPr>
          <w:trHeight w:val="284"/>
          <w:jc w:val="center"/>
        </w:trPr>
        <w:tc>
          <w:tcPr>
            <w:tcW w:w="220" w:type="pct"/>
            <w:vAlign w:val="center"/>
          </w:tcPr>
          <w:p w14:paraId="6BF9B3D7" w14:textId="77777777" w:rsidR="001A5CD2" w:rsidRPr="00BC4058" w:rsidRDefault="001A5CD2" w:rsidP="0032462C">
            <w:pPr>
              <w:jc w:val="center"/>
              <w:rPr>
                <w:sz w:val="16"/>
                <w:szCs w:val="18"/>
                <w:lang w:val="sr-Cyrl-CS"/>
              </w:rPr>
            </w:pPr>
            <w:r w:rsidRPr="00BC4058">
              <w:rPr>
                <w:sz w:val="16"/>
                <w:szCs w:val="18"/>
                <w:lang w:val="sr-Cyrl-CS"/>
              </w:rPr>
              <w:t>1.</w:t>
            </w:r>
          </w:p>
        </w:tc>
        <w:tc>
          <w:tcPr>
            <w:tcW w:w="4780" w:type="pct"/>
            <w:gridSpan w:val="13"/>
          </w:tcPr>
          <w:p w14:paraId="65753BC9" w14:textId="77777777" w:rsidR="001A5CD2" w:rsidRPr="00E9751F" w:rsidRDefault="001A5CD2" w:rsidP="0032462C">
            <w:pPr>
              <w:jc w:val="both"/>
              <w:rPr>
                <w:sz w:val="16"/>
                <w:szCs w:val="16"/>
              </w:rPr>
            </w:pPr>
            <w:proofErr w:type="spellStart"/>
            <w:r w:rsidRPr="00C83CC4">
              <w:rPr>
                <w:sz w:val="16"/>
                <w:szCs w:val="16"/>
              </w:rPr>
              <w:t>Djurdjevic</w:t>
            </w:r>
            <w:proofErr w:type="spellEnd"/>
            <w:r w:rsidRPr="00C83CC4">
              <w:rPr>
                <w:sz w:val="16"/>
                <w:szCs w:val="16"/>
              </w:rPr>
              <w:t xml:space="preserve"> P, </w:t>
            </w:r>
            <w:proofErr w:type="spellStart"/>
            <w:r w:rsidRPr="00C83CC4">
              <w:rPr>
                <w:sz w:val="16"/>
                <w:szCs w:val="16"/>
              </w:rPr>
              <w:t>Todorovic</w:t>
            </w:r>
            <w:proofErr w:type="spellEnd"/>
            <w:r w:rsidRPr="00C83CC4">
              <w:rPr>
                <w:sz w:val="16"/>
                <w:szCs w:val="16"/>
              </w:rPr>
              <w:t xml:space="preserve"> Z, Jovanovic D, </w:t>
            </w:r>
            <w:proofErr w:type="spellStart"/>
            <w:r w:rsidRPr="00C83CC4">
              <w:rPr>
                <w:sz w:val="16"/>
                <w:szCs w:val="16"/>
              </w:rPr>
              <w:t>Cekerevac</w:t>
            </w:r>
            <w:proofErr w:type="spellEnd"/>
            <w:r w:rsidRPr="00C83CC4">
              <w:rPr>
                <w:sz w:val="16"/>
                <w:szCs w:val="16"/>
              </w:rPr>
              <w:t xml:space="preserve"> I, </w:t>
            </w:r>
            <w:proofErr w:type="spellStart"/>
            <w:r w:rsidRPr="00C83CC4">
              <w:rPr>
                <w:sz w:val="16"/>
                <w:szCs w:val="16"/>
              </w:rPr>
              <w:t>Novkovic</w:t>
            </w:r>
            <w:proofErr w:type="spellEnd"/>
            <w:r w:rsidRPr="00C83CC4">
              <w:rPr>
                <w:sz w:val="16"/>
                <w:szCs w:val="16"/>
              </w:rPr>
              <w:t xml:space="preserve"> LJ, Mitrovic S, </w:t>
            </w:r>
            <w:proofErr w:type="spellStart"/>
            <w:r w:rsidRPr="00C83CC4">
              <w:rPr>
                <w:sz w:val="16"/>
                <w:szCs w:val="16"/>
              </w:rPr>
              <w:t>Cemerikic</w:t>
            </w:r>
            <w:proofErr w:type="spellEnd"/>
            <w:r w:rsidRPr="00C83CC4">
              <w:rPr>
                <w:sz w:val="16"/>
                <w:szCs w:val="16"/>
              </w:rPr>
              <w:t xml:space="preserve"> V, </w:t>
            </w:r>
            <w:proofErr w:type="spellStart"/>
            <w:r w:rsidRPr="00C83CC4">
              <w:rPr>
                <w:sz w:val="16"/>
                <w:szCs w:val="16"/>
              </w:rPr>
              <w:t>Otasevic</w:t>
            </w:r>
            <w:proofErr w:type="spellEnd"/>
            <w:r w:rsidRPr="00C83CC4">
              <w:rPr>
                <w:sz w:val="16"/>
                <w:szCs w:val="16"/>
              </w:rPr>
              <w:t xml:space="preserve"> V, Antic D. </w:t>
            </w:r>
            <w:proofErr w:type="spellStart"/>
            <w:r w:rsidRPr="00C83CC4">
              <w:rPr>
                <w:sz w:val="16"/>
                <w:szCs w:val="16"/>
              </w:rPr>
              <w:t>Blastic</w:t>
            </w:r>
            <w:proofErr w:type="spellEnd"/>
            <w:r w:rsidRPr="00C83CC4">
              <w:rPr>
                <w:sz w:val="16"/>
                <w:szCs w:val="16"/>
              </w:rPr>
              <w:t xml:space="preserve"> plasmacytoid dendritic cell neoplasm of the uterus. </w:t>
            </w:r>
            <w:proofErr w:type="spellStart"/>
            <w:r w:rsidRPr="00C83CC4">
              <w:rPr>
                <w:sz w:val="16"/>
                <w:szCs w:val="16"/>
              </w:rPr>
              <w:t>Srp</w:t>
            </w:r>
            <w:proofErr w:type="spellEnd"/>
            <w:r w:rsidRPr="00C83CC4">
              <w:rPr>
                <w:sz w:val="16"/>
                <w:szCs w:val="16"/>
              </w:rPr>
              <w:t xml:space="preserve"> </w:t>
            </w:r>
            <w:proofErr w:type="spellStart"/>
            <w:r w:rsidRPr="00C83CC4">
              <w:rPr>
                <w:sz w:val="16"/>
                <w:szCs w:val="16"/>
              </w:rPr>
              <w:t>Arh</w:t>
            </w:r>
            <w:proofErr w:type="spellEnd"/>
            <w:r w:rsidRPr="00C83CC4">
              <w:rPr>
                <w:sz w:val="16"/>
                <w:szCs w:val="16"/>
              </w:rPr>
              <w:t xml:space="preserve"> </w:t>
            </w:r>
            <w:proofErr w:type="spellStart"/>
            <w:r w:rsidRPr="00C83CC4">
              <w:rPr>
                <w:sz w:val="16"/>
                <w:szCs w:val="16"/>
              </w:rPr>
              <w:t>Celok</w:t>
            </w:r>
            <w:proofErr w:type="spellEnd"/>
            <w:r w:rsidRPr="00C83CC4">
              <w:rPr>
                <w:sz w:val="16"/>
                <w:szCs w:val="16"/>
              </w:rPr>
              <w:t xml:space="preserve"> Lek. 2020;148(9-10):602-605.</w:t>
            </w:r>
          </w:p>
        </w:tc>
      </w:tr>
      <w:tr w:rsidR="001A5CD2" w:rsidRPr="00FD4AB1" w14:paraId="635E3CD9" w14:textId="77777777" w:rsidTr="00096428">
        <w:trPr>
          <w:trHeight w:val="284"/>
          <w:jc w:val="center"/>
        </w:trPr>
        <w:tc>
          <w:tcPr>
            <w:tcW w:w="220" w:type="pct"/>
            <w:vAlign w:val="center"/>
          </w:tcPr>
          <w:p w14:paraId="16A4240B" w14:textId="77777777" w:rsidR="001A5CD2" w:rsidRPr="00BC4058" w:rsidRDefault="001A5CD2" w:rsidP="0032462C">
            <w:pPr>
              <w:jc w:val="center"/>
              <w:rPr>
                <w:sz w:val="16"/>
                <w:szCs w:val="18"/>
                <w:lang w:val="sr-Cyrl-CS"/>
              </w:rPr>
            </w:pPr>
            <w:r w:rsidRPr="00BC4058">
              <w:rPr>
                <w:sz w:val="16"/>
                <w:szCs w:val="18"/>
                <w:lang w:val="sr-Cyrl-CS"/>
              </w:rPr>
              <w:t>2.</w:t>
            </w:r>
          </w:p>
        </w:tc>
        <w:tc>
          <w:tcPr>
            <w:tcW w:w="4780" w:type="pct"/>
            <w:gridSpan w:val="13"/>
          </w:tcPr>
          <w:p w14:paraId="3207769D" w14:textId="77777777" w:rsidR="001A5CD2" w:rsidRPr="00220900" w:rsidRDefault="001A5CD2" w:rsidP="0032462C">
            <w:pPr>
              <w:jc w:val="both"/>
              <w:rPr>
                <w:sz w:val="16"/>
                <w:szCs w:val="16"/>
              </w:rPr>
            </w:pPr>
            <w:proofErr w:type="spellStart"/>
            <w:r w:rsidRPr="00C83CC4">
              <w:rPr>
                <w:sz w:val="16"/>
                <w:szCs w:val="16"/>
              </w:rPr>
              <w:t>Bradic</w:t>
            </w:r>
            <w:proofErr w:type="spellEnd"/>
            <w:r w:rsidRPr="00C83CC4">
              <w:rPr>
                <w:sz w:val="16"/>
                <w:szCs w:val="16"/>
              </w:rPr>
              <w:t xml:space="preserve"> J, Milosavljevic I, </w:t>
            </w:r>
            <w:proofErr w:type="spellStart"/>
            <w:r w:rsidRPr="00C83CC4">
              <w:rPr>
                <w:sz w:val="16"/>
                <w:szCs w:val="16"/>
              </w:rPr>
              <w:t>Bolevich</w:t>
            </w:r>
            <w:proofErr w:type="spellEnd"/>
            <w:r w:rsidRPr="00C83CC4">
              <w:rPr>
                <w:sz w:val="16"/>
                <w:szCs w:val="16"/>
              </w:rPr>
              <w:t xml:space="preserve"> S, </w:t>
            </w:r>
            <w:proofErr w:type="spellStart"/>
            <w:r w:rsidRPr="00C83CC4">
              <w:rPr>
                <w:sz w:val="16"/>
                <w:szCs w:val="16"/>
              </w:rPr>
              <w:t>Litvitskiy</w:t>
            </w:r>
            <w:proofErr w:type="spellEnd"/>
            <w:r w:rsidRPr="00C83CC4">
              <w:rPr>
                <w:sz w:val="16"/>
                <w:szCs w:val="16"/>
              </w:rPr>
              <w:t xml:space="preserve"> PF, Jeremic N, </w:t>
            </w:r>
            <w:proofErr w:type="spellStart"/>
            <w:r w:rsidRPr="00C83CC4">
              <w:rPr>
                <w:sz w:val="16"/>
                <w:szCs w:val="16"/>
              </w:rPr>
              <w:t>Bolevich</w:t>
            </w:r>
            <w:proofErr w:type="spellEnd"/>
            <w:r w:rsidRPr="00C83CC4">
              <w:rPr>
                <w:sz w:val="16"/>
                <w:szCs w:val="16"/>
              </w:rPr>
              <w:t xml:space="preserve"> S, </w:t>
            </w:r>
            <w:proofErr w:type="spellStart"/>
            <w:r w:rsidRPr="00C83CC4">
              <w:rPr>
                <w:sz w:val="16"/>
                <w:szCs w:val="16"/>
              </w:rPr>
              <w:t>Zivkovic</w:t>
            </w:r>
            <w:proofErr w:type="spellEnd"/>
            <w:r w:rsidRPr="00C83CC4">
              <w:rPr>
                <w:sz w:val="16"/>
                <w:szCs w:val="16"/>
              </w:rPr>
              <w:t xml:space="preserve"> V, </w:t>
            </w:r>
            <w:proofErr w:type="spellStart"/>
            <w:r w:rsidRPr="00C83CC4">
              <w:rPr>
                <w:sz w:val="16"/>
                <w:szCs w:val="16"/>
              </w:rPr>
              <w:t>Srejovic</w:t>
            </w:r>
            <w:proofErr w:type="spellEnd"/>
            <w:r w:rsidRPr="00C83CC4">
              <w:rPr>
                <w:sz w:val="16"/>
                <w:szCs w:val="16"/>
              </w:rPr>
              <w:t xml:space="preserve"> I, Jeremic J, Jovicic N, Mitrovic S, </w:t>
            </w:r>
            <w:proofErr w:type="spellStart"/>
            <w:r w:rsidRPr="00C83CC4">
              <w:rPr>
                <w:sz w:val="16"/>
                <w:szCs w:val="16"/>
              </w:rPr>
              <w:t>Jakovljevic</w:t>
            </w:r>
            <w:proofErr w:type="spellEnd"/>
            <w:r w:rsidRPr="00C83CC4">
              <w:rPr>
                <w:sz w:val="16"/>
                <w:szCs w:val="16"/>
              </w:rPr>
              <w:t xml:space="preserve"> V. Dipeptidyl peptidase 4 inhibitors attenuate cardiac </w:t>
            </w:r>
            <w:proofErr w:type="spellStart"/>
            <w:r w:rsidRPr="00C83CC4">
              <w:rPr>
                <w:sz w:val="16"/>
                <w:szCs w:val="16"/>
              </w:rPr>
              <w:t>ischaemia</w:t>
            </w:r>
            <w:proofErr w:type="spellEnd"/>
            <w:r w:rsidRPr="00C83CC4">
              <w:rPr>
                <w:sz w:val="16"/>
                <w:szCs w:val="16"/>
              </w:rPr>
              <w:t xml:space="preserve">– reperfusion injury in rats with diabetes mellitus type 2. Clin Exp </w:t>
            </w:r>
            <w:proofErr w:type="spellStart"/>
            <w:r w:rsidRPr="00C83CC4">
              <w:rPr>
                <w:sz w:val="16"/>
                <w:szCs w:val="16"/>
              </w:rPr>
              <w:t>Pharmacol</w:t>
            </w:r>
            <w:proofErr w:type="spellEnd"/>
            <w:r w:rsidRPr="00C83CC4">
              <w:rPr>
                <w:sz w:val="16"/>
                <w:szCs w:val="16"/>
              </w:rPr>
              <w:t xml:space="preserve"> Physiol. 2020; </w:t>
            </w:r>
            <w:proofErr w:type="spellStart"/>
            <w:r w:rsidRPr="00C83CC4">
              <w:rPr>
                <w:sz w:val="16"/>
                <w:szCs w:val="16"/>
              </w:rPr>
              <w:t>doi</w:t>
            </w:r>
            <w:proofErr w:type="spellEnd"/>
            <w:r w:rsidRPr="00C83CC4">
              <w:rPr>
                <w:sz w:val="16"/>
                <w:szCs w:val="16"/>
              </w:rPr>
              <w:t>: 10.1111/1440-1681.13450.</w:t>
            </w:r>
          </w:p>
        </w:tc>
      </w:tr>
      <w:tr w:rsidR="001A5CD2" w:rsidRPr="00FD4AB1" w14:paraId="61B70080" w14:textId="77777777" w:rsidTr="00096428">
        <w:trPr>
          <w:trHeight w:val="284"/>
          <w:jc w:val="center"/>
        </w:trPr>
        <w:tc>
          <w:tcPr>
            <w:tcW w:w="220" w:type="pct"/>
            <w:vAlign w:val="center"/>
          </w:tcPr>
          <w:p w14:paraId="31514C8A" w14:textId="77777777" w:rsidR="001A5CD2" w:rsidRPr="00BC4058" w:rsidRDefault="001A5CD2" w:rsidP="0032462C">
            <w:pPr>
              <w:jc w:val="center"/>
              <w:rPr>
                <w:sz w:val="16"/>
                <w:szCs w:val="18"/>
                <w:lang w:val="sr-Cyrl-CS"/>
              </w:rPr>
            </w:pPr>
            <w:r w:rsidRPr="00BC4058">
              <w:rPr>
                <w:sz w:val="16"/>
                <w:szCs w:val="18"/>
                <w:lang w:val="sr-Cyrl-CS"/>
              </w:rPr>
              <w:t>3.</w:t>
            </w:r>
          </w:p>
        </w:tc>
        <w:tc>
          <w:tcPr>
            <w:tcW w:w="4780" w:type="pct"/>
            <w:gridSpan w:val="13"/>
          </w:tcPr>
          <w:p w14:paraId="16F21FB4" w14:textId="77777777" w:rsidR="001A5CD2" w:rsidRPr="00220900" w:rsidRDefault="001A5CD2" w:rsidP="0032462C">
            <w:pPr>
              <w:jc w:val="both"/>
              <w:rPr>
                <w:sz w:val="16"/>
                <w:szCs w:val="16"/>
              </w:rPr>
            </w:pPr>
            <w:r w:rsidRPr="00C83CC4">
              <w:rPr>
                <w:sz w:val="16"/>
                <w:szCs w:val="16"/>
              </w:rPr>
              <w:t xml:space="preserve">Jeremic JN, </w:t>
            </w:r>
            <w:proofErr w:type="spellStart"/>
            <w:r w:rsidRPr="00C83CC4">
              <w:rPr>
                <w:sz w:val="16"/>
                <w:szCs w:val="16"/>
              </w:rPr>
              <w:t>Jakovljevic</w:t>
            </w:r>
            <w:proofErr w:type="spellEnd"/>
            <w:r w:rsidRPr="00C83CC4">
              <w:rPr>
                <w:sz w:val="16"/>
                <w:szCs w:val="16"/>
              </w:rPr>
              <w:t xml:space="preserve"> VL, </w:t>
            </w:r>
            <w:proofErr w:type="spellStart"/>
            <w:r w:rsidRPr="00C83CC4">
              <w:rPr>
                <w:sz w:val="16"/>
                <w:szCs w:val="16"/>
              </w:rPr>
              <w:t>Zivkovic</w:t>
            </w:r>
            <w:proofErr w:type="spellEnd"/>
            <w:r w:rsidRPr="00C83CC4">
              <w:rPr>
                <w:sz w:val="16"/>
                <w:szCs w:val="16"/>
              </w:rPr>
              <w:t xml:space="preserve"> VI, </w:t>
            </w:r>
            <w:proofErr w:type="spellStart"/>
            <w:r w:rsidRPr="00C83CC4">
              <w:rPr>
                <w:sz w:val="16"/>
                <w:szCs w:val="16"/>
              </w:rPr>
              <w:t>Srejovic</w:t>
            </w:r>
            <w:proofErr w:type="spellEnd"/>
            <w:r w:rsidRPr="00C83CC4">
              <w:rPr>
                <w:sz w:val="16"/>
                <w:szCs w:val="16"/>
              </w:rPr>
              <w:t xml:space="preserve"> IM, </w:t>
            </w:r>
            <w:proofErr w:type="spellStart"/>
            <w:r w:rsidRPr="00C83CC4">
              <w:rPr>
                <w:sz w:val="16"/>
                <w:szCs w:val="16"/>
              </w:rPr>
              <w:t>Bradic</w:t>
            </w:r>
            <w:proofErr w:type="spellEnd"/>
            <w:r w:rsidRPr="00C83CC4">
              <w:rPr>
                <w:sz w:val="16"/>
                <w:szCs w:val="16"/>
              </w:rPr>
              <w:t xml:space="preserve"> JV, Milosavljevic IM, Mitrovic SL, Jovicic NU, </w:t>
            </w:r>
            <w:proofErr w:type="spellStart"/>
            <w:r w:rsidRPr="00C83CC4">
              <w:rPr>
                <w:sz w:val="16"/>
                <w:szCs w:val="16"/>
              </w:rPr>
              <w:t>Bolevich</w:t>
            </w:r>
            <w:proofErr w:type="spellEnd"/>
            <w:r w:rsidRPr="00C83CC4">
              <w:rPr>
                <w:sz w:val="16"/>
                <w:szCs w:val="16"/>
              </w:rPr>
              <w:t xml:space="preserve"> SB, </w:t>
            </w:r>
            <w:proofErr w:type="spellStart"/>
            <w:r w:rsidRPr="00C83CC4">
              <w:rPr>
                <w:sz w:val="16"/>
                <w:szCs w:val="16"/>
              </w:rPr>
              <w:t>Svistunov</w:t>
            </w:r>
            <w:proofErr w:type="spellEnd"/>
            <w:r w:rsidRPr="00C83CC4">
              <w:rPr>
                <w:sz w:val="16"/>
                <w:szCs w:val="16"/>
              </w:rPr>
              <w:t xml:space="preserve"> AA, Tyagi SC, Jeremic NS. Garlic Derived Diallyl Trisulfide in Experimental Metabolic Syndrome: Metabolic Effects and Cardioprotective Role. Int J Mol Sci. 2020;21(23):9100</w:t>
            </w:r>
            <w:r>
              <w:rPr>
                <w:sz w:val="16"/>
                <w:szCs w:val="16"/>
              </w:rPr>
              <w:t>.</w:t>
            </w:r>
          </w:p>
        </w:tc>
      </w:tr>
      <w:tr w:rsidR="001A5CD2" w:rsidRPr="00FD4AB1" w14:paraId="224CE7F4" w14:textId="77777777" w:rsidTr="00096428">
        <w:trPr>
          <w:trHeight w:val="284"/>
          <w:jc w:val="center"/>
        </w:trPr>
        <w:tc>
          <w:tcPr>
            <w:tcW w:w="220" w:type="pct"/>
            <w:vAlign w:val="center"/>
          </w:tcPr>
          <w:p w14:paraId="449B0C9C" w14:textId="77777777" w:rsidR="001A5CD2" w:rsidRPr="00BC4058" w:rsidRDefault="001A5CD2" w:rsidP="0032462C">
            <w:pPr>
              <w:jc w:val="center"/>
              <w:rPr>
                <w:sz w:val="16"/>
                <w:szCs w:val="18"/>
                <w:lang w:val="sr-Cyrl-CS"/>
              </w:rPr>
            </w:pPr>
            <w:r w:rsidRPr="00BC4058">
              <w:rPr>
                <w:sz w:val="16"/>
                <w:szCs w:val="18"/>
                <w:lang w:val="sr-Cyrl-CS"/>
              </w:rPr>
              <w:t>4.</w:t>
            </w:r>
          </w:p>
        </w:tc>
        <w:tc>
          <w:tcPr>
            <w:tcW w:w="4780" w:type="pct"/>
            <w:gridSpan w:val="13"/>
          </w:tcPr>
          <w:p w14:paraId="0B3F9BE9" w14:textId="77777777" w:rsidR="001A5CD2" w:rsidRPr="00E9751F" w:rsidRDefault="001A5CD2" w:rsidP="0032462C">
            <w:pPr>
              <w:jc w:val="both"/>
              <w:rPr>
                <w:sz w:val="16"/>
                <w:szCs w:val="16"/>
              </w:rPr>
            </w:pPr>
            <w:r w:rsidRPr="00220900">
              <w:rPr>
                <w:sz w:val="16"/>
                <w:szCs w:val="16"/>
              </w:rPr>
              <w:t xml:space="preserve">Popovic V, Milosavljevic N, Radojevic MZ, </w:t>
            </w:r>
            <w:proofErr w:type="spellStart"/>
            <w:r w:rsidRPr="00220900">
              <w:rPr>
                <w:sz w:val="16"/>
                <w:szCs w:val="16"/>
              </w:rPr>
              <w:t>Vojinovic</w:t>
            </w:r>
            <w:proofErr w:type="spellEnd"/>
            <w:r w:rsidRPr="00220900">
              <w:rPr>
                <w:sz w:val="16"/>
                <w:szCs w:val="16"/>
              </w:rPr>
              <w:t xml:space="preserve"> RH, Nedovic N, Mitrovic S, Nedovic J, Tomasevic A. Analysis of postoperative radiotherapy effects within risk groups in patients with FIGO I, II, and III endometrial cancer. Indian J Cancer. 2019;56(4):341-347.</w:t>
            </w:r>
          </w:p>
        </w:tc>
      </w:tr>
      <w:tr w:rsidR="001A5CD2" w:rsidRPr="00FD4AB1" w14:paraId="1BE97738" w14:textId="77777777" w:rsidTr="00096428">
        <w:trPr>
          <w:trHeight w:val="284"/>
          <w:jc w:val="center"/>
        </w:trPr>
        <w:tc>
          <w:tcPr>
            <w:tcW w:w="220" w:type="pct"/>
            <w:vAlign w:val="center"/>
          </w:tcPr>
          <w:p w14:paraId="7B6B38DB" w14:textId="77777777" w:rsidR="001A5CD2" w:rsidRPr="00BC4058" w:rsidRDefault="001A5CD2" w:rsidP="0032462C">
            <w:pPr>
              <w:jc w:val="center"/>
              <w:rPr>
                <w:sz w:val="16"/>
                <w:szCs w:val="18"/>
                <w:lang w:val="sr-Cyrl-CS"/>
              </w:rPr>
            </w:pPr>
            <w:r w:rsidRPr="00BC4058">
              <w:rPr>
                <w:sz w:val="16"/>
                <w:szCs w:val="18"/>
                <w:lang w:val="sr-Cyrl-CS"/>
              </w:rPr>
              <w:t>5.</w:t>
            </w:r>
          </w:p>
        </w:tc>
        <w:tc>
          <w:tcPr>
            <w:tcW w:w="4780" w:type="pct"/>
            <w:gridSpan w:val="13"/>
          </w:tcPr>
          <w:p w14:paraId="5B7112C2" w14:textId="77777777" w:rsidR="001A5CD2" w:rsidRPr="00220900" w:rsidRDefault="001A5CD2" w:rsidP="0032462C">
            <w:pPr>
              <w:jc w:val="both"/>
              <w:rPr>
                <w:sz w:val="16"/>
                <w:szCs w:val="16"/>
              </w:rPr>
            </w:pPr>
            <w:r w:rsidRPr="00220900">
              <w:rPr>
                <w:sz w:val="16"/>
                <w:szCs w:val="16"/>
              </w:rPr>
              <w:t xml:space="preserve">Pavlovic M, </w:t>
            </w:r>
            <w:proofErr w:type="spellStart"/>
            <w:r w:rsidRPr="00220900">
              <w:rPr>
                <w:sz w:val="16"/>
                <w:szCs w:val="16"/>
              </w:rPr>
              <w:t>Jurisevic</w:t>
            </w:r>
            <w:proofErr w:type="spellEnd"/>
            <w:r w:rsidRPr="00220900">
              <w:rPr>
                <w:sz w:val="16"/>
                <w:szCs w:val="16"/>
              </w:rPr>
              <w:t xml:space="preserve"> M, </w:t>
            </w:r>
            <w:proofErr w:type="spellStart"/>
            <w:r w:rsidRPr="00220900">
              <w:rPr>
                <w:sz w:val="16"/>
                <w:szCs w:val="16"/>
              </w:rPr>
              <w:t>Gajovic</w:t>
            </w:r>
            <w:proofErr w:type="spellEnd"/>
            <w:r w:rsidRPr="00220900">
              <w:rPr>
                <w:sz w:val="16"/>
                <w:szCs w:val="16"/>
              </w:rPr>
              <w:t xml:space="preserve"> N, Mitrovic S, Jovanovic M, Radosavljevic G, </w:t>
            </w:r>
            <w:proofErr w:type="spellStart"/>
            <w:r w:rsidRPr="00220900">
              <w:rPr>
                <w:sz w:val="16"/>
                <w:szCs w:val="16"/>
              </w:rPr>
              <w:t>Pantic</w:t>
            </w:r>
            <w:proofErr w:type="spellEnd"/>
            <w:r w:rsidRPr="00220900">
              <w:rPr>
                <w:sz w:val="16"/>
                <w:szCs w:val="16"/>
              </w:rPr>
              <w:t xml:space="preserve"> </w:t>
            </w:r>
            <w:proofErr w:type="gramStart"/>
            <w:r w:rsidRPr="00220900">
              <w:rPr>
                <w:sz w:val="16"/>
                <w:szCs w:val="16"/>
              </w:rPr>
              <w:t xml:space="preserve">J,  </w:t>
            </w:r>
            <w:proofErr w:type="spellStart"/>
            <w:r w:rsidRPr="00220900">
              <w:rPr>
                <w:sz w:val="16"/>
                <w:szCs w:val="16"/>
              </w:rPr>
              <w:t>Radovanovic</w:t>
            </w:r>
            <w:proofErr w:type="spellEnd"/>
            <w:proofErr w:type="gramEnd"/>
            <w:r w:rsidRPr="00220900">
              <w:rPr>
                <w:sz w:val="16"/>
                <w:szCs w:val="16"/>
              </w:rPr>
              <w:t xml:space="preserve"> D, </w:t>
            </w:r>
            <w:proofErr w:type="spellStart"/>
            <w:r w:rsidRPr="00220900">
              <w:rPr>
                <w:sz w:val="16"/>
                <w:szCs w:val="16"/>
              </w:rPr>
              <w:t>Arsenijevic</w:t>
            </w:r>
            <w:proofErr w:type="spellEnd"/>
            <w:r w:rsidRPr="00220900">
              <w:rPr>
                <w:sz w:val="16"/>
                <w:szCs w:val="16"/>
              </w:rPr>
              <w:t xml:space="preserve"> N, Jovanovic I.  IL-32 expression associates with lymph vessel invasion in intestinal type of gastric cancer. </w:t>
            </w:r>
            <w:proofErr w:type="spellStart"/>
            <w:r w:rsidRPr="00220900">
              <w:rPr>
                <w:sz w:val="16"/>
                <w:szCs w:val="16"/>
              </w:rPr>
              <w:t>Vojnosanit</w:t>
            </w:r>
            <w:proofErr w:type="spellEnd"/>
            <w:r w:rsidRPr="00220900">
              <w:rPr>
                <w:sz w:val="16"/>
                <w:szCs w:val="16"/>
              </w:rPr>
              <w:t xml:space="preserve"> Pregl. 2018; </w:t>
            </w:r>
            <w:proofErr w:type="spellStart"/>
            <w:r w:rsidRPr="00220900">
              <w:rPr>
                <w:sz w:val="16"/>
                <w:szCs w:val="16"/>
              </w:rPr>
              <w:t>doi</w:t>
            </w:r>
            <w:proofErr w:type="spellEnd"/>
            <w:r w:rsidRPr="00220900">
              <w:rPr>
                <w:sz w:val="16"/>
                <w:szCs w:val="16"/>
              </w:rPr>
              <w:t>: 10.2298/VSP180727158P.</w:t>
            </w:r>
          </w:p>
        </w:tc>
      </w:tr>
      <w:tr w:rsidR="001A5CD2" w:rsidRPr="00FD4AB1" w14:paraId="3E82959E" w14:textId="77777777" w:rsidTr="00096428">
        <w:trPr>
          <w:trHeight w:val="284"/>
          <w:jc w:val="center"/>
        </w:trPr>
        <w:tc>
          <w:tcPr>
            <w:tcW w:w="220" w:type="pct"/>
            <w:vAlign w:val="center"/>
          </w:tcPr>
          <w:p w14:paraId="668F518B" w14:textId="77777777" w:rsidR="001A5CD2" w:rsidRPr="00BC4058" w:rsidRDefault="001A5CD2" w:rsidP="0032462C">
            <w:pPr>
              <w:jc w:val="center"/>
              <w:rPr>
                <w:sz w:val="16"/>
                <w:szCs w:val="18"/>
                <w:lang w:val="sr-Cyrl-CS"/>
              </w:rPr>
            </w:pPr>
            <w:r w:rsidRPr="00BC4058">
              <w:rPr>
                <w:sz w:val="16"/>
                <w:szCs w:val="18"/>
                <w:lang w:val="sr-Cyrl-CS"/>
              </w:rPr>
              <w:t>6.</w:t>
            </w:r>
          </w:p>
        </w:tc>
        <w:tc>
          <w:tcPr>
            <w:tcW w:w="4780" w:type="pct"/>
            <w:gridSpan w:val="13"/>
          </w:tcPr>
          <w:p w14:paraId="23383629" w14:textId="77777777" w:rsidR="001A5CD2" w:rsidRPr="00220900" w:rsidRDefault="001A5CD2" w:rsidP="0032462C">
            <w:pPr>
              <w:jc w:val="both"/>
              <w:rPr>
                <w:sz w:val="16"/>
                <w:szCs w:val="16"/>
              </w:rPr>
            </w:pPr>
            <w:proofErr w:type="spellStart"/>
            <w:r w:rsidRPr="00220900">
              <w:rPr>
                <w:sz w:val="16"/>
                <w:szCs w:val="16"/>
              </w:rPr>
              <w:t>Baskic</w:t>
            </w:r>
            <w:proofErr w:type="spellEnd"/>
            <w:r w:rsidRPr="00220900">
              <w:rPr>
                <w:sz w:val="16"/>
                <w:szCs w:val="16"/>
              </w:rPr>
              <w:t xml:space="preserve"> D, </w:t>
            </w:r>
            <w:proofErr w:type="spellStart"/>
            <w:r w:rsidRPr="00220900">
              <w:rPr>
                <w:sz w:val="16"/>
                <w:szCs w:val="16"/>
              </w:rPr>
              <w:t>Vukovic</w:t>
            </w:r>
            <w:proofErr w:type="spellEnd"/>
            <w:r w:rsidRPr="00220900">
              <w:rPr>
                <w:sz w:val="16"/>
                <w:szCs w:val="16"/>
              </w:rPr>
              <w:t xml:space="preserve"> V, Popovic S, Jovanovic D, Mitrovic S, </w:t>
            </w:r>
            <w:proofErr w:type="spellStart"/>
            <w:r w:rsidRPr="00220900">
              <w:rPr>
                <w:sz w:val="16"/>
                <w:szCs w:val="16"/>
              </w:rPr>
              <w:t>Djurdjevic</w:t>
            </w:r>
            <w:proofErr w:type="spellEnd"/>
            <w:r w:rsidRPr="00220900">
              <w:rPr>
                <w:sz w:val="16"/>
                <w:szCs w:val="16"/>
              </w:rPr>
              <w:t xml:space="preserve"> P, </w:t>
            </w:r>
            <w:proofErr w:type="spellStart"/>
            <w:r w:rsidRPr="00220900">
              <w:rPr>
                <w:sz w:val="16"/>
                <w:szCs w:val="16"/>
              </w:rPr>
              <w:t>Avramovic</w:t>
            </w:r>
            <w:proofErr w:type="spellEnd"/>
            <w:r w:rsidRPr="00220900">
              <w:rPr>
                <w:sz w:val="16"/>
                <w:szCs w:val="16"/>
              </w:rPr>
              <w:t xml:space="preserve"> D, </w:t>
            </w:r>
            <w:proofErr w:type="spellStart"/>
            <w:r w:rsidRPr="00220900">
              <w:rPr>
                <w:sz w:val="16"/>
                <w:szCs w:val="16"/>
              </w:rPr>
              <w:t>Arsovic</w:t>
            </w:r>
            <w:proofErr w:type="spellEnd"/>
            <w:r w:rsidRPr="00220900">
              <w:rPr>
                <w:sz w:val="16"/>
                <w:szCs w:val="16"/>
              </w:rPr>
              <w:t xml:space="preserve"> A, </w:t>
            </w:r>
            <w:proofErr w:type="spellStart"/>
            <w:r w:rsidRPr="00220900">
              <w:rPr>
                <w:sz w:val="16"/>
                <w:szCs w:val="16"/>
              </w:rPr>
              <w:t>Bankovic</w:t>
            </w:r>
            <w:proofErr w:type="spellEnd"/>
            <w:r w:rsidRPr="00220900">
              <w:rPr>
                <w:sz w:val="16"/>
                <w:szCs w:val="16"/>
              </w:rPr>
              <w:t xml:space="preserve"> D, </w:t>
            </w:r>
            <w:proofErr w:type="spellStart"/>
            <w:r w:rsidRPr="00220900">
              <w:rPr>
                <w:sz w:val="16"/>
                <w:szCs w:val="16"/>
              </w:rPr>
              <w:t>Cukic</w:t>
            </w:r>
            <w:proofErr w:type="spellEnd"/>
            <w:r w:rsidRPr="00220900">
              <w:rPr>
                <w:sz w:val="16"/>
                <w:szCs w:val="16"/>
              </w:rPr>
              <w:t xml:space="preserve"> J, </w:t>
            </w:r>
            <w:proofErr w:type="spellStart"/>
            <w:r w:rsidRPr="00220900">
              <w:rPr>
                <w:sz w:val="16"/>
                <w:szCs w:val="16"/>
              </w:rPr>
              <w:t>Mijailovic</w:t>
            </w:r>
            <w:proofErr w:type="spellEnd"/>
            <w:r w:rsidRPr="00220900">
              <w:rPr>
                <w:sz w:val="16"/>
                <w:szCs w:val="16"/>
              </w:rPr>
              <w:t xml:space="preserve"> Z. Chronic Hepatitis C: Conspectus of immunological events in the course of fibrosis evolution. </w:t>
            </w:r>
            <w:proofErr w:type="spellStart"/>
            <w:r w:rsidRPr="00220900">
              <w:rPr>
                <w:sz w:val="16"/>
                <w:szCs w:val="16"/>
              </w:rPr>
              <w:t>PLoS</w:t>
            </w:r>
            <w:proofErr w:type="spellEnd"/>
            <w:r w:rsidRPr="00220900">
              <w:rPr>
                <w:sz w:val="16"/>
                <w:szCs w:val="16"/>
              </w:rPr>
              <w:t xml:space="preserve"> One. 2019;14(7</w:t>
            </w:r>
            <w:proofErr w:type="gramStart"/>
            <w:r w:rsidRPr="00220900">
              <w:rPr>
                <w:sz w:val="16"/>
                <w:szCs w:val="16"/>
              </w:rPr>
              <w:t>):e</w:t>
            </w:r>
            <w:proofErr w:type="gramEnd"/>
            <w:r w:rsidRPr="00220900">
              <w:rPr>
                <w:sz w:val="16"/>
                <w:szCs w:val="16"/>
              </w:rPr>
              <w:t xml:space="preserve">0219508. </w:t>
            </w:r>
          </w:p>
        </w:tc>
      </w:tr>
      <w:tr w:rsidR="001A5CD2" w:rsidRPr="00FD4AB1" w14:paraId="5ECF6802" w14:textId="77777777" w:rsidTr="00096428">
        <w:trPr>
          <w:trHeight w:val="284"/>
          <w:jc w:val="center"/>
        </w:trPr>
        <w:tc>
          <w:tcPr>
            <w:tcW w:w="220" w:type="pct"/>
            <w:vAlign w:val="center"/>
          </w:tcPr>
          <w:p w14:paraId="32B29641" w14:textId="77777777" w:rsidR="001A5CD2" w:rsidRPr="00BC4058" w:rsidRDefault="001A5CD2" w:rsidP="0032462C">
            <w:pPr>
              <w:jc w:val="center"/>
              <w:rPr>
                <w:sz w:val="16"/>
                <w:szCs w:val="18"/>
                <w:lang w:val="sr-Cyrl-CS"/>
              </w:rPr>
            </w:pPr>
            <w:r w:rsidRPr="00BC4058">
              <w:rPr>
                <w:sz w:val="16"/>
                <w:szCs w:val="18"/>
                <w:lang w:val="sr-Cyrl-CS"/>
              </w:rPr>
              <w:t>7.</w:t>
            </w:r>
          </w:p>
        </w:tc>
        <w:tc>
          <w:tcPr>
            <w:tcW w:w="4780" w:type="pct"/>
            <w:gridSpan w:val="13"/>
          </w:tcPr>
          <w:p w14:paraId="083B1CE0" w14:textId="77777777" w:rsidR="001A5CD2" w:rsidRPr="00220900" w:rsidRDefault="001A5CD2" w:rsidP="0032462C">
            <w:pPr>
              <w:jc w:val="both"/>
              <w:rPr>
                <w:sz w:val="16"/>
                <w:szCs w:val="16"/>
              </w:rPr>
            </w:pPr>
            <w:proofErr w:type="spellStart"/>
            <w:r w:rsidRPr="00220900">
              <w:rPr>
                <w:sz w:val="16"/>
                <w:szCs w:val="16"/>
              </w:rPr>
              <w:t>Ivkovic-Kapicl</w:t>
            </w:r>
            <w:proofErr w:type="spellEnd"/>
            <w:r w:rsidRPr="00220900">
              <w:rPr>
                <w:sz w:val="16"/>
                <w:szCs w:val="16"/>
              </w:rPr>
              <w:t xml:space="preserve"> T, </w:t>
            </w:r>
            <w:proofErr w:type="spellStart"/>
            <w:r w:rsidRPr="00220900">
              <w:rPr>
                <w:sz w:val="16"/>
                <w:szCs w:val="16"/>
              </w:rPr>
              <w:t>Knezevic-Usaj</w:t>
            </w:r>
            <w:proofErr w:type="spellEnd"/>
            <w:r w:rsidRPr="00220900">
              <w:rPr>
                <w:sz w:val="16"/>
                <w:szCs w:val="16"/>
              </w:rPr>
              <w:t xml:space="preserve"> S, </w:t>
            </w:r>
            <w:proofErr w:type="spellStart"/>
            <w:r w:rsidRPr="00220900">
              <w:rPr>
                <w:sz w:val="16"/>
                <w:szCs w:val="16"/>
              </w:rPr>
              <w:t>Moldvaji</w:t>
            </w:r>
            <w:proofErr w:type="spellEnd"/>
            <w:r w:rsidRPr="00220900">
              <w:rPr>
                <w:sz w:val="16"/>
                <w:szCs w:val="16"/>
              </w:rPr>
              <w:t xml:space="preserve"> E, </w:t>
            </w:r>
            <w:proofErr w:type="spellStart"/>
            <w:r w:rsidRPr="00220900">
              <w:rPr>
                <w:sz w:val="16"/>
                <w:szCs w:val="16"/>
              </w:rPr>
              <w:t>Jovanic</w:t>
            </w:r>
            <w:proofErr w:type="spellEnd"/>
            <w:r w:rsidRPr="00220900">
              <w:rPr>
                <w:sz w:val="16"/>
                <w:szCs w:val="16"/>
              </w:rPr>
              <w:t xml:space="preserve"> I, Milovanovic Z, </w:t>
            </w:r>
            <w:proofErr w:type="spellStart"/>
            <w:r w:rsidRPr="00220900">
              <w:rPr>
                <w:sz w:val="16"/>
                <w:szCs w:val="16"/>
              </w:rPr>
              <w:t>Milentijevic</w:t>
            </w:r>
            <w:proofErr w:type="spellEnd"/>
            <w:r w:rsidRPr="00220900">
              <w:rPr>
                <w:sz w:val="16"/>
                <w:szCs w:val="16"/>
              </w:rPr>
              <w:t xml:space="preserve"> M, </w:t>
            </w:r>
            <w:proofErr w:type="spellStart"/>
            <w:r w:rsidRPr="00220900">
              <w:rPr>
                <w:sz w:val="16"/>
                <w:szCs w:val="16"/>
              </w:rPr>
              <w:t>Tatic</w:t>
            </w:r>
            <w:proofErr w:type="spellEnd"/>
            <w:r w:rsidRPr="00220900">
              <w:rPr>
                <w:sz w:val="16"/>
                <w:szCs w:val="16"/>
              </w:rPr>
              <w:t xml:space="preserve"> S, Mitrovic S, </w:t>
            </w:r>
            <w:proofErr w:type="spellStart"/>
            <w:r w:rsidRPr="00220900">
              <w:rPr>
                <w:sz w:val="16"/>
                <w:szCs w:val="16"/>
              </w:rPr>
              <w:t>Stojiljkovic</w:t>
            </w:r>
            <w:proofErr w:type="spellEnd"/>
            <w:r w:rsidRPr="00220900">
              <w:rPr>
                <w:sz w:val="16"/>
                <w:szCs w:val="16"/>
              </w:rPr>
              <w:t xml:space="preserve"> M, </w:t>
            </w:r>
            <w:proofErr w:type="spellStart"/>
            <w:r w:rsidRPr="00220900">
              <w:rPr>
                <w:sz w:val="16"/>
                <w:szCs w:val="16"/>
              </w:rPr>
              <w:t>Cvetanovic</w:t>
            </w:r>
            <w:proofErr w:type="spellEnd"/>
            <w:r w:rsidRPr="00220900">
              <w:rPr>
                <w:sz w:val="16"/>
                <w:szCs w:val="16"/>
              </w:rPr>
              <w:t xml:space="preserve"> A. Interlaboratory concordance in HER2 testing: Results of a Serbian ring-study. J BUON. 2019;24(3):1045-53. </w:t>
            </w:r>
          </w:p>
        </w:tc>
      </w:tr>
      <w:tr w:rsidR="001A5CD2" w:rsidRPr="00FD4AB1" w14:paraId="76E5C7EE" w14:textId="77777777" w:rsidTr="00096428">
        <w:trPr>
          <w:trHeight w:val="284"/>
          <w:jc w:val="center"/>
        </w:trPr>
        <w:tc>
          <w:tcPr>
            <w:tcW w:w="220" w:type="pct"/>
            <w:vAlign w:val="center"/>
          </w:tcPr>
          <w:p w14:paraId="55D5FC20" w14:textId="77777777" w:rsidR="001A5CD2" w:rsidRPr="00BC4058" w:rsidRDefault="001A5CD2" w:rsidP="0032462C">
            <w:pPr>
              <w:jc w:val="center"/>
              <w:rPr>
                <w:sz w:val="16"/>
                <w:szCs w:val="18"/>
                <w:lang w:val="sr-Cyrl-CS"/>
              </w:rPr>
            </w:pPr>
            <w:r w:rsidRPr="00BC4058">
              <w:rPr>
                <w:sz w:val="16"/>
                <w:szCs w:val="18"/>
                <w:lang w:val="sr-Cyrl-CS"/>
              </w:rPr>
              <w:t>8.</w:t>
            </w:r>
          </w:p>
        </w:tc>
        <w:tc>
          <w:tcPr>
            <w:tcW w:w="4780" w:type="pct"/>
            <w:gridSpan w:val="13"/>
          </w:tcPr>
          <w:p w14:paraId="0D364AF1" w14:textId="77777777" w:rsidR="001A5CD2" w:rsidRPr="00220900" w:rsidRDefault="001A5CD2" w:rsidP="0032462C">
            <w:pPr>
              <w:jc w:val="both"/>
              <w:rPr>
                <w:sz w:val="16"/>
                <w:szCs w:val="16"/>
              </w:rPr>
            </w:pPr>
            <w:proofErr w:type="spellStart"/>
            <w:r w:rsidRPr="00220900">
              <w:rPr>
                <w:sz w:val="16"/>
                <w:szCs w:val="16"/>
              </w:rPr>
              <w:t>Selakovic</w:t>
            </w:r>
            <w:proofErr w:type="spellEnd"/>
            <w:r w:rsidRPr="00220900">
              <w:rPr>
                <w:sz w:val="16"/>
                <w:szCs w:val="16"/>
              </w:rPr>
              <w:t xml:space="preserve"> D, </w:t>
            </w:r>
            <w:proofErr w:type="spellStart"/>
            <w:r w:rsidRPr="00220900">
              <w:rPr>
                <w:sz w:val="16"/>
                <w:szCs w:val="16"/>
              </w:rPr>
              <w:t>Joksimovic</w:t>
            </w:r>
            <w:proofErr w:type="spellEnd"/>
            <w:r w:rsidRPr="00220900">
              <w:rPr>
                <w:sz w:val="16"/>
                <w:szCs w:val="16"/>
              </w:rPr>
              <w:t xml:space="preserve"> J, Jovicic N, Mitrovic S, </w:t>
            </w:r>
            <w:proofErr w:type="spellStart"/>
            <w:r w:rsidRPr="00220900">
              <w:rPr>
                <w:sz w:val="16"/>
                <w:szCs w:val="16"/>
              </w:rPr>
              <w:t>Mihailovic</w:t>
            </w:r>
            <w:proofErr w:type="spellEnd"/>
            <w:r w:rsidRPr="00220900">
              <w:rPr>
                <w:sz w:val="16"/>
                <w:szCs w:val="16"/>
              </w:rPr>
              <w:t xml:space="preserve"> V, </w:t>
            </w:r>
            <w:proofErr w:type="spellStart"/>
            <w:r w:rsidRPr="00220900">
              <w:rPr>
                <w:sz w:val="16"/>
                <w:szCs w:val="16"/>
              </w:rPr>
              <w:t>Katanic</w:t>
            </w:r>
            <w:proofErr w:type="spellEnd"/>
            <w:r w:rsidRPr="00220900">
              <w:rPr>
                <w:sz w:val="16"/>
                <w:szCs w:val="16"/>
              </w:rPr>
              <w:t xml:space="preserve"> J, Milovanovic D, </w:t>
            </w:r>
            <w:proofErr w:type="spellStart"/>
            <w:r w:rsidRPr="00220900">
              <w:rPr>
                <w:sz w:val="16"/>
                <w:szCs w:val="16"/>
              </w:rPr>
              <w:t>Pantovic</w:t>
            </w:r>
            <w:proofErr w:type="spellEnd"/>
            <w:r w:rsidRPr="00220900">
              <w:rPr>
                <w:sz w:val="16"/>
                <w:szCs w:val="16"/>
              </w:rPr>
              <w:t xml:space="preserve"> S, </w:t>
            </w:r>
            <w:proofErr w:type="spellStart"/>
            <w:r w:rsidRPr="00220900">
              <w:rPr>
                <w:sz w:val="16"/>
                <w:szCs w:val="16"/>
              </w:rPr>
              <w:t>Mijailovic</w:t>
            </w:r>
            <w:proofErr w:type="spellEnd"/>
            <w:r w:rsidRPr="00220900">
              <w:rPr>
                <w:sz w:val="16"/>
                <w:szCs w:val="16"/>
              </w:rPr>
              <w:t xml:space="preserve"> N, Rosic G. The Impact of Hippocampal Sex Hormones Receptors in Modulation of Depressive-Like Behavior Following Chronic Anabolic Androgenic Steroids and Exercise Protocols in Rats. Front </w:t>
            </w:r>
            <w:proofErr w:type="spellStart"/>
            <w:r w:rsidRPr="00220900">
              <w:rPr>
                <w:sz w:val="16"/>
                <w:szCs w:val="16"/>
              </w:rPr>
              <w:t>Behav</w:t>
            </w:r>
            <w:proofErr w:type="spellEnd"/>
            <w:r w:rsidRPr="00220900">
              <w:rPr>
                <w:sz w:val="16"/>
                <w:szCs w:val="16"/>
              </w:rPr>
              <w:t xml:space="preserve"> </w:t>
            </w:r>
            <w:proofErr w:type="spellStart"/>
            <w:r w:rsidRPr="00220900">
              <w:rPr>
                <w:sz w:val="16"/>
                <w:szCs w:val="16"/>
              </w:rPr>
              <w:t>Neurosci</w:t>
            </w:r>
            <w:proofErr w:type="spellEnd"/>
            <w:r w:rsidRPr="00220900">
              <w:rPr>
                <w:sz w:val="16"/>
                <w:szCs w:val="16"/>
              </w:rPr>
              <w:t xml:space="preserve">. </w:t>
            </w:r>
            <w:proofErr w:type="gramStart"/>
            <w:r w:rsidRPr="00220900">
              <w:rPr>
                <w:sz w:val="16"/>
                <w:szCs w:val="16"/>
              </w:rPr>
              <w:t>2019;13:19</w:t>
            </w:r>
            <w:proofErr w:type="gramEnd"/>
            <w:r w:rsidRPr="00220900">
              <w:rPr>
                <w:sz w:val="16"/>
                <w:szCs w:val="16"/>
              </w:rPr>
              <w:t xml:space="preserve">. </w:t>
            </w:r>
          </w:p>
        </w:tc>
      </w:tr>
      <w:tr w:rsidR="001A5CD2" w:rsidRPr="00FD4AB1" w14:paraId="177A7B2F" w14:textId="77777777" w:rsidTr="00096428">
        <w:trPr>
          <w:trHeight w:val="284"/>
          <w:jc w:val="center"/>
        </w:trPr>
        <w:tc>
          <w:tcPr>
            <w:tcW w:w="220" w:type="pct"/>
            <w:vAlign w:val="center"/>
          </w:tcPr>
          <w:p w14:paraId="6833E121" w14:textId="77777777" w:rsidR="001A5CD2" w:rsidRPr="00BC4058" w:rsidRDefault="001A5CD2" w:rsidP="0032462C">
            <w:pPr>
              <w:jc w:val="center"/>
              <w:rPr>
                <w:sz w:val="16"/>
                <w:szCs w:val="18"/>
                <w:lang w:val="sr-Cyrl-CS"/>
              </w:rPr>
            </w:pPr>
            <w:r w:rsidRPr="00BC4058">
              <w:rPr>
                <w:sz w:val="16"/>
                <w:szCs w:val="18"/>
                <w:lang w:val="sr-Cyrl-CS"/>
              </w:rPr>
              <w:t>9.</w:t>
            </w:r>
          </w:p>
        </w:tc>
        <w:tc>
          <w:tcPr>
            <w:tcW w:w="4780" w:type="pct"/>
            <w:gridSpan w:val="13"/>
          </w:tcPr>
          <w:p w14:paraId="2950AFF1" w14:textId="77777777" w:rsidR="001A5CD2" w:rsidRPr="00220900" w:rsidRDefault="001A5CD2" w:rsidP="0032462C">
            <w:pPr>
              <w:jc w:val="both"/>
              <w:rPr>
                <w:sz w:val="16"/>
                <w:szCs w:val="16"/>
              </w:rPr>
            </w:pPr>
            <w:r w:rsidRPr="00220900">
              <w:rPr>
                <w:sz w:val="16"/>
                <w:szCs w:val="16"/>
              </w:rPr>
              <w:t xml:space="preserve">Ilic MB, Mitrovic SL, </w:t>
            </w:r>
            <w:proofErr w:type="spellStart"/>
            <w:r w:rsidRPr="00220900">
              <w:rPr>
                <w:sz w:val="16"/>
                <w:szCs w:val="16"/>
              </w:rPr>
              <w:t>Vuletic</w:t>
            </w:r>
            <w:proofErr w:type="spellEnd"/>
            <w:r w:rsidRPr="00220900">
              <w:rPr>
                <w:sz w:val="16"/>
                <w:szCs w:val="16"/>
              </w:rPr>
              <w:t xml:space="preserve"> MS, </w:t>
            </w:r>
            <w:proofErr w:type="spellStart"/>
            <w:r w:rsidRPr="00220900">
              <w:rPr>
                <w:sz w:val="16"/>
                <w:szCs w:val="16"/>
              </w:rPr>
              <w:t>Radivojcevic</w:t>
            </w:r>
            <w:proofErr w:type="spellEnd"/>
            <w:r w:rsidRPr="00220900">
              <w:rPr>
                <w:sz w:val="16"/>
                <w:szCs w:val="16"/>
              </w:rPr>
              <w:t xml:space="preserve"> UM, </w:t>
            </w:r>
            <w:proofErr w:type="spellStart"/>
            <w:r w:rsidRPr="00220900">
              <w:rPr>
                <w:sz w:val="16"/>
                <w:szCs w:val="16"/>
              </w:rPr>
              <w:t>Janjic</w:t>
            </w:r>
            <w:proofErr w:type="spellEnd"/>
            <w:r w:rsidRPr="00220900">
              <w:rPr>
                <w:sz w:val="16"/>
                <w:szCs w:val="16"/>
              </w:rPr>
              <w:t xml:space="preserve"> VS, </w:t>
            </w:r>
            <w:proofErr w:type="spellStart"/>
            <w:r w:rsidRPr="00220900">
              <w:rPr>
                <w:sz w:val="16"/>
                <w:szCs w:val="16"/>
              </w:rPr>
              <w:t>Stanković</w:t>
            </w:r>
            <w:proofErr w:type="spellEnd"/>
            <w:r w:rsidRPr="00220900">
              <w:rPr>
                <w:sz w:val="16"/>
                <w:szCs w:val="16"/>
              </w:rPr>
              <w:t xml:space="preserve"> VD, </w:t>
            </w:r>
            <w:proofErr w:type="spellStart"/>
            <w:r w:rsidRPr="00220900">
              <w:rPr>
                <w:sz w:val="16"/>
                <w:szCs w:val="16"/>
              </w:rPr>
              <w:t>Vojinovic</w:t>
            </w:r>
            <w:proofErr w:type="spellEnd"/>
            <w:r w:rsidRPr="00220900">
              <w:rPr>
                <w:sz w:val="16"/>
                <w:szCs w:val="16"/>
              </w:rPr>
              <w:t xml:space="preserve"> RH, </w:t>
            </w:r>
            <w:proofErr w:type="spellStart"/>
            <w:r w:rsidRPr="00220900">
              <w:rPr>
                <w:sz w:val="16"/>
                <w:szCs w:val="16"/>
              </w:rPr>
              <w:t>Stojadinovic</w:t>
            </w:r>
            <w:proofErr w:type="spellEnd"/>
            <w:r w:rsidRPr="00220900">
              <w:rPr>
                <w:sz w:val="16"/>
                <w:szCs w:val="16"/>
              </w:rPr>
              <w:t xml:space="preserve"> DS, Radmanovic BR, Jovanovic DV. Correlation of Clinicopathological Characteristics of Breast Carcinoma and Depression. Healthcare (Basel). 2019;7(3). </w:t>
            </w:r>
            <w:proofErr w:type="spellStart"/>
            <w:r w:rsidRPr="00220900">
              <w:rPr>
                <w:sz w:val="16"/>
                <w:szCs w:val="16"/>
              </w:rPr>
              <w:t>pii</w:t>
            </w:r>
            <w:proofErr w:type="spellEnd"/>
            <w:r w:rsidRPr="00220900">
              <w:rPr>
                <w:sz w:val="16"/>
                <w:szCs w:val="16"/>
              </w:rPr>
              <w:t xml:space="preserve">: E107. </w:t>
            </w:r>
            <w:proofErr w:type="spellStart"/>
            <w:r w:rsidRPr="00220900">
              <w:rPr>
                <w:sz w:val="16"/>
                <w:szCs w:val="16"/>
              </w:rPr>
              <w:t>doi</w:t>
            </w:r>
            <w:proofErr w:type="spellEnd"/>
            <w:r w:rsidRPr="00220900">
              <w:rPr>
                <w:sz w:val="16"/>
                <w:szCs w:val="16"/>
              </w:rPr>
              <w:t>: 10.3390/healthcare7030107.</w:t>
            </w:r>
          </w:p>
        </w:tc>
      </w:tr>
      <w:tr w:rsidR="001A5CD2" w:rsidRPr="00FD4AB1" w14:paraId="2A987665" w14:textId="77777777" w:rsidTr="00096428">
        <w:trPr>
          <w:trHeight w:val="284"/>
          <w:jc w:val="center"/>
        </w:trPr>
        <w:tc>
          <w:tcPr>
            <w:tcW w:w="220" w:type="pct"/>
            <w:vAlign w:val="center"/>
          </w:tcPr>
          <w:p w14:paraId="50D46A41" w14:textId="77777777" w:rsidR="001A5CD2" w:rsidRPr="009F079B" w:rsidRDefault="001A5CD2" w:rsidP="0032462C">
            <w:pPr>
              <w:jc w:val="center"/>
              <w:rPr>
                <w:sz w:val="16"/>
                <w:szCs w:val="18"/>
                <w:lang w:val="sr-Cyrl-CS"/>
              </w:rPr>
            </w:pPr>
            <w:r w:rsidRPr="009F079B">
              <w:rPr>
                <w:sz w:val="16"/>
                <w:szCs w:val="18"/>
                <w:lang w:val="sr-Cyrl-CS"/>
              </w:rPr>
              <w:t>10.</w:t>
            </w:r>
          </w:p>
        </w:tc>
        <w:tc>
          <w:tcPr>
            <w:tcW w:w="4780" w:type="pct"/>
            <w:gridSpan w:val="13"/>
          </w:tcPr>
          <w:p w14:paraId="7FFD1195" w14:textId="77777777" w:rsidR="001A5CD2" w:rsidRPr="00220900" w:rsidRDefault="001A5CD2" w:rsidP="0032462C">
            <w:pPr>
              <w:jc w:val="both"/>
              <w:rPr>
                <w:sz w:val="16"/>
                <w:szCs w:val="16"/>
              </w:rPr>
            </w:pPr>
            <w:r w:rsidRPr="00220900">
              <w:rPr>
                <w:sz w:val="16"/>
                <w:szCs w:val="16"/>
              </w:rPr>
              <w:t xml:space="preserve">Jeremic JN, </w:t>
            </w:r>
            <w:proofErr w:type="spellStart"/>
            <w:r w:rsidRPr="00220900">
              <w:rPr>
                <w:sz w:val="16"/>
                <w:szCs w:val="16"/>
              </w:rPr>
              <w:t>Jakovljevic</w:t>
            </w:r>
            <w:proofErr w:type="spellEnd"/>
            <w:r w:rsidRPr="00220900">
              <w:rPr>
                <w:sz w:val="16"/>
                <w:szCs w:val="16"/>
              </w:rPr>
              <w:t xml:space="preserve"> VL, </w:t>
            </w:r>
            <w:proofErr w:type="spellStart"/>
            <w:r w:rsidRPr="00220900">
              <w:rPr>
                <w:sz w:val="16"/>
                <w:szCs w:val="16"/>
              </w:rPr>
              <w:t>Zivkovic</w:t>
            </w:r>
            <w:proofErr w:type="spellEnd"/>
            <w:r w:rsidRPr="00220900">
              <w:rPr>
                <w:sz w:val="16"/>
                <w:szCs w:val="16"/>
              </w:rPr>
              <w:t xml:space="preserve"> VI, </w:t>
            </w:r>
            <w:proofErr w:type="spellStart"/>
            <w:r w:rsidRPr="00220900">
              <w:rPr>
                <w:sz w:val="16"/>
                <w:szCs w:val="16"/>
              </w:rPr>
              <w:t>Srejovic</w:t>
            </w:r>
            <w:proofErr w:type="spellEnd"/>
            <w:r w:rsidRPr="00220900">
              <w:rPr>
                <w:sz w:val="16"/>
                <w:szCs w:val="16"/>
              </w:rPr>
              <w:t xml:space="preserve"> IM, </w:t>
            </w:r>
            <w:proofErr w:type="spellStart"/>
            <w:r w:rsidRPr="00220900">
              <w:rPr>
                <w:sz w:val="16"/>
                <w:szCs w:val="16"/>
              </w:rPr>
              <w:t>Bradic</w:t>
            </w:r>
            <w:proofErr w:type="spellEnd"/>
            <w:r w:rsidRPr="00220900">
              <w:rPr>
                <w:sz w:val="16"/>
                <w:szCs w:val="16"/>
              </w:rPr>
              <w:t xml:space="preserve"> JV, </w:t>
            </w:r>
            <w:proofErr w:type="spellStart"/>
            <w:r w:rsidRPr="00220900">
              <w:rPr>
                <w:sz w:val="16"/>
                <w:szCs w:val="16"/>
              </w:rPr>
              <w:t>Bolevich</w:t>
            </w:r>
            <w:proofErr w:type="spellEnd"/>
            <w:r w:rsidRPr="00220900">
              <w:rPr>
                <w:sz w:val="16"/>
                <w:szCs w:val="16"/>
              </w:rPr>
              <w:t xml:space="preserve"> S, Nikolic </w:t>
            </w:r>
            <w:proofErr w:type="spellStart"/>
            <w:r w:rsidRPr="00220900">
              <w:rPr>
                <w:sz w:val="16"/>
                <w:szCs w:val="16"/>
              </w:rPr>
              <w:t>Turnic</w:t>
            </w:r>
            <w:proofErr w:type="spellEnd"/>
            <w:r w:rsidRPr="00220900">
              <w:rPr>
                <w:sz w:val="16"/>
                <w:szCs w:val="16"/>
              </w:rPr>
              <w:t xml:space="preserve"> TR, Mitrovic SL, Jovicic NU, Tyagi SC, Jeremic NS. The cardioprotective effects of diallyl trisulfide on diabetic rats with ex vivo induced ischemia/reperfusion injury. Mol Cell </w:t>
            </w:r>
            <w:proofErr w:type="spellStart"/>
            <w:r w:rsidRPr="00220900">
              <w:rPr>
                <w:sz w:val="16"/>
                <w:szCs w:val="16"/>
              </w:rPr>
              <w:t>Biochem</w:t>
            </w:r>
            <w:proofErr w:type="spellEnd"/>
            <w:r w:rsidRPr="00220900">
              <w:rPr>
                <w:sz w:val="16"/>
                <w:szCs w:val="16"/>
              </w:rPr>
              <w:t xml:space="preserve">. 2019;460(1-2):151-164. </w:t>
            </w:r>
          </w:p>
        </w:tc>
      </w:tr>
      <w:tr w:rsidR="001A5CD2" w:rsidRPr="00FD4AB1" w14:paraId="7201D68B" w14:textId="77777777" w:rsidTr="00096428">
        <w:trPr>
          <w:trHeight w:val="284"/>
          <w:jc w:val="center"/>
        </w:trPr>
        <w:tc>
          <w:tcPr>
            <w:tcW w:w="220" w:type="pct"/>
            <w:vAlign w:val="center"/>
          </w:tcPr>
          <w:p w14:paraId="3602BE82" w14:textId="77777777" w:rsidR="001A5CD2" w:rsidRPr="00BC4058" w:rsidRDefault="001A5CD2" w:rsidP="0032462C">
            <w:pPr>
              <w:jc w:val="center"/>
              <w:rPr>
                <w:sz w:val="16"/>
                <w:szCs w:val="18"/>
                <w:lang w:val="sr-Cyrl-CS"/>
              </w:rPr>
            </w:pPr>
            <w:r w:rsidRPr="009F079B">
              <w:rPr>
                <w:sz w:val="16"/>
                <w:szCs w:val="18"/>
                <w:lang w:val="sr-Cyrl-CS"/>
              </w:rPr>
              <w:t>1</w:t>
            </w:r>
            <w:r w:rsidRPr="00BC4058">
              <w:rPr>
                <w:sz w:val="16"/>
                <w:szCs w:val="18"/>
                <w:lang w:val="sr-Cyrl-CS"/>
              </w:rPr>
              <w:t>1.</w:t>
            </w:r>
          </w:p>
        </w:tc>
        <w:tc>
          <w:tcPr>
            <w:tcW w:w="4780" w:type="pct"/>
            <w:gridSpan w:val="13"/>
          </w:tcPr>
          <w:p w14:paraId="22535573" w14:textId="77777777" w:rsidR="001A5CD2" w:rsidRPr="00220900" w:rsidRDefault="001A5CD2" w:rsidP="0032462C">
            <w:pPr>
              <w:jc w:val="both"/>
              <w:rPr>
                <w:sz w:val="16"/>
                <w:szCs w:val="16"/>
              </w:rPr>
            </w:pPr>
            <w:r w:rsidRPr="00220900">
              <w:rPr>
                <w:sz w:val="16"/>
                <w:szCs w:val="16"/>
              </w:rPr>
              <w:t xml:space="preserve">Milosevic B, Cvetkovic A, </w:t>
            </w:r>
            <w:proofErr w:type="spellStart"/>
            <w:r w:rsidRPr="00220900">
              <w:rPr>
                <w:sz w:val="16"/>
                <w:szCs w:val="16"/>
              </w:rPr>
              <w:t>Ninkovic</w:t>
            </w:r>
            <w:proofErr w:type="spellEnd"/>
            <w:r w:rsidRPr="00220900">
              <w:rPr>
                <w:sz w:val="16"/>
                <w:szCs w:val="16"/>
              </w:rPr>
              <w:t xml:space="preserve"> S, Markovic S, Mitrovic S, </w:t>
            </w:r>
            <w:proofErr w:type="spellStart"/>
            <w:r w:rsidRPr="00220900">
              <w:rPr>
                <w:sz w:val="16"/>
                <w:szCs w:val="16"/>
              </w:rPr>
              <w:t>Stojanovic</w:t>
            </w:r>
            <w:proofErr w:type="spellEnd"/>
            <w:r w:rsidRPr="00220900">
              <w:rPr>
                <w:sz w:val="16"/>
                <w:szCs w:val="16"/>
              </w:rPr>
              <w:t xml:space="preserve"> B, </w:t>
            </w:r>
            <w:proofErr w:type="spellStart"/>
            <w:r w:rsidRPr="00220900">
              <w:rPr>
                <w:sz w:val="16"/>
                <w:szCs w:val="16"/>
              </w:rPr>
              <w:t>Radunovic</w:t>
            </w:r>
            <w:proofErr w:type="spellEnd"/>
            <w:r w:rsidRPr="00220900">
              <w:rPr>
                <w:sz w:val="16"/>
                <w:szCs w:val="16"/>
              </w:rPr>
              <w:t xml:space="preserve"> A, </w:t>
            </w:r>
            <w:proofErr w:type="spellStart"/>
            <w:r w:rsidRPr="00220900">
              <w:rPr>
                <w:sz w:val="16"/>
                <w:szCs w:val="16"/>
              </w:rPr>
              <w:t>Vulovic</w:t>
            </w:r>
            <w:proofErr w:type="spellEnd"/>
            <w:r w:rsidRPr="00220900">
              <w:rPr>
                <w:sz w:val="16"/>
                <w:szCs w:val="16"/>
              </w:rPr>
              <w:t xml:space="preserve"> M and Cvetkovic D.  Mammaglobin expression in tissue as a predictor of breast carcinoma aggressiveness. </w:t>
            </w:r>
            <w:proofErr w:type="spellStart"/>
            <w:r w:rsidRPr="00220900">
              <w:rPr>
                <w:sz w:val="16"/>
                <w:szCs w:val="16"/>
              </w:rPr>
              <w:t>Vojnosanitet</w:t>
            </w:r>
            <w:proofErr w:type="spellEnd"/>
            <w:r w:rsidRPr="00220900">
              <w:rPr>
                <w:sz w:val="16"/>
                <w:szCs w:val="16"/>
              </w:rPr>
              <w:t xml:space="preserve"> Pregl. 2019; </w:t>
            </w:r>
            <w:proofErr w:type="spellStart"/>
            <w:r w:rsidRPr="00220900">
              <w:rPr>
                <w:sz w:val="16"/>
                <w:szCs w:val="16"/>
              </w:rPr>
              <w:t>doi</w:t>
            </w:r>
            <w:proofErr w:type="spellEnd"/>
            <w:r w:rsidRPr="00220900">
              <w:rPr>
                <w:sz w:val="16"/>
                <w:szCs w:val="16"/>
              </w:rPr>
              <w:t xml:space="preserve">: 10.2298/VSP190129046M. </w:t>
            </w:r>
          </w:p>
        </w:tc>
      </w:tr>
      <w:tr w:rsidR="001A5CD2" w:rsidRPr="00FD4AB1" w14:paraId="418C25A5" w14:textId="77777777" w:rsidTr="00096428">
        <w:trPr>
          <w:trHeight w:val="284"/>
          <w:jc w:val="center"/>
        </w:trPr>
        <w:tc>
          <w:tcPr>
            <w:tcW w:w="220" w:type="pct"/>
            <w:vAlign w:val="center"/>
          </w:tcPr>
          <w:p w14:paraId="4B90946C" w14:textId="77777777" w:rsidR="001A5CD2" w:rsidRPr="00BC4058" w:rsidRDefault="001A5CD2" w:rsidP="0032462C">
            <w:pPr>
              <w:jc w:val="center"/>
              <w:rPr>
                <w:sz w:val="16"/>
                <w:szCs w:val="18"/>
                <w:lang w:val="sr-Cyrl-CS"/>
              </w:rPr>
            </w:pPr>
            <w:r w:rsidRPr="009F079B">
              <w:rPr>
                <w:sz w:val="16"/>
                <w:szCs w:val="18"/>
                <w:lang w:val="sr-Cyrl-CS"/>
              </w:rPr>
              <w:t>1</w:t>
            </w:r>
            <w:r w:rsidRPr="00BC4058">
              <w:rPr>
                <w:sz w:val="16"/>
                <w:szCs w:val="18"/>
                <w:lang w:val="sr-Cyrl-CS"/>
              </w:rPr>
              <w:t>2.</w:t>
            </w:r>
          </w:p>
        </w:tc>
        <w:tc>
          <w:tcPr>
            <w:tcW w:w="4780" w:type="pct"/>
            <w:gridSpan w:val="13"/>
          </w:tcPr>
          <w:p w14:paraId="049ACBE1" w14:textId="77777777" w:rsidR="001A5CD2" w:rsidRPr="00220900" w:rsidRDefault="001A5CD2" w:rsidP="0032462C">
            <w:pPr>
              <w:jc w:val="both"/>
              <w:rPr>
                <w:sz w:val="16"/>
                <w:szCs w:val="16"/>
              </w:rPr>
            </w:pPr>
            <w:proofErr w:type="spellStart"/>
            <w:r w:rsidRPr="00220900">
              <w:rPr>
                <w:sz w:val="16"/>
                <w:szCs w:val="16"/>
              </w:rPr>
              <w:t>Bradic</w:t>
            </w:r>
            <w:proofErr w:type="spellEnd"/>
            <w:r w:rsidRPr="00220900">
              <w:rPr>
                <w:sz w:val="16"/>
                <w:szCs w:val="16"/>
              </w:rPr>
              <w:t xml:space="preserve"> J, </w:t>
            </w:r>
            <w:proofErr w:type="spellStart"/>
            <w:r w:rsidRPr="00220900">
              <w:rPr>
                <w:sz w:val="16"/>
                <w:szCs w:val="16"/>
              </w:rPr>
              <w:t>Zivkovic</w:t>
            </w:r>
            <w:proofErr w:type="spellEnd"/>
            <w:r w:rsidRPr="00220900">
              <w:rPr>
                <w:sz w:val="16"/>
                <w:szCs w:val="16"/>
              </w:rPr>
              <w:t xml:space="preserve"> V, </w:t>
            </w:r>
            <w:proofErr w:type="spellStart"/>
            <w:r w:rsidRPr="00220900">
              <w:rPr>
                <w:sz w:val="16"/>
                <w:szCs w:val="16"/>
              </w:rPr>
              <w:t>Srejovic</w:t>
            </w:r>
            <w:proofErr w:type="spellEnd"/>
            <w:r w:rsidRPr="00220900">
              <w:rPr>
                <w:sz w:val="16"/>
                <w:szCs w:val="16"/>
              </w:rPr>
              <w:t xml:space="preserve"> I, </w:t>
            </w:r>
            <w:proofErr w:type="spellStart"/>
            <w:r w:rsidRPr="00220900">
              <w:rPr>
                <w:sz w:val="16"/>
                <w:szCs w:val="16"/>
              </w:rPr>
              <w:t>Jakovljevic</w:t>
            </w:r>
            <w:proofErr w:type="spellEnd"/>
            <w:r w:rsidRPr="00220900">
              <w:rPr>
                <w:sz w:val="16"/>
                <w:szCs w:val="16"/>
              </w:rPr>
              <w:t xml:space="preserve"> V, Petkovic A, </w:t>
            </w:r>
            <w:proofErr w:type="spellStart"/>
            <w:r w:rsidRPr="00220900">
              <w:rPr>
                <w:sz w:val="16"/>
                <w:szCs w:val="16"/>
              </w:rPr>
              <w:t>Turnic</w:t>
            </w:r>
            <w:proofErr w:type="spellEnd"/>
            <w:r w:rsidRPr="00220900">
              <w:rPr>
                <w:sz w:val="16"/>
                <w:szCs w:val="16"/>
              </w:rPr>
              <w:t xml:space="preserve"> TN, Jeremic J, Jeremic N, Mitrovic S, </w:t>
            </w:r>
            <w:proofErr w:type="spellStart"/>
            <w:r w:rsidRPr="00220900">
              <w:rPr>
                <w:sz w:val="16"/>
                <w:szCs w:val="16"/>
              </w:rPr>
              <w:t>Sobot</w:t>
            </w:r>
            <w:proofErr w:type="spellEnd"/>
            <w:r w:rsidRPr="00220900">
              <w:rPr>
                <w:sz w:val="16"/>
                <w:szCs w:val="16"/>
              </w:rPr>
              <w:t xml:space="preserve"> T, </w:t>
            </w:r>
            <w:proofErr w:type="spellStart"/>
            <w:r w:rsidRPr="00220900">
              <w:rPr>
                <w:sz w:val="16"/>
                <w:szCs w:val="16"/>
              </w:rPr>
              <w:t>Ponorac</w:t>
            </w:r>
            <w:proofErr w:type="spellEnd"/>
            <w:r w:rsidRPr="00220900">
              <w:rPr>
                <w:sz w:val="16"/>
                <w:szCs w:val="16"/>
              </w:rPr>
              <w:t xml:space="preserve"> N, </w:t>
            </w:r>
            <w:proofErr w:type="spellStart"/>
            <w:r w:rsidRPr="00220900">
              <w:rPr>
                <w:sz w:val="16"/>
                <w:szCs w:val="16"/>
              </w:rPr>
              <w:t>Ravic</w:t>
            </w:r>
            <w:proofErr w:type="spellEnd"/>
            <w:r w:rsidRPr="00220900">
              <w:rPr>
                <w:sz w:val="16"/>
                <w:szCs w:val="16"/>
              </w:rPr>
              <w:t xml:space="preserve"> M, </w:t>
            </w:r>
            <w:proofErr w:type="spellStart"/>
            <w:r w:rsidRPr="00220900">
              <w:rPr>
                <w:sz w:val="16"/>
                <w:szCs w:val="16"/>
              </w:rPr>
              <w:t>Tomovic</w:t>
            </w:r>
            <w:proofErr w:type="spellEnd"/>
            <w:r w:rsidRPr="00220900">
              <w:rPr>
                <w:sz w:val="16"/>
                <w:szCs w:val="16"/>
              </w:rPr>
              <w:t xml:space="preserve"> M. Protective Effects of </w:t>
            </w:r>
            <w:proofErr w:type="spellStart"/>
            <w:r w:rsidRPr="00220900">
              <w:rPr>
                <w:sz w:val="16"/>
                <w:szCs w:val="16"/>
              </w:rPr>
              <w:t>Galium</w:t>
            </w:r>
            <w:proofErr w:type="spellEnd"/>
            <w:r w:rsidRPr="00220900">
              <w:rPr>
                <w:sz w:val="16"/>
                <w:szCs w:val="16"/>
              </w:rPr>
              <w:t xml:space="preserve"> verum L. Extract against Cardiac</w:t>
            </w:r>
            <w:r>
              <w:rPr>
                <w:sz w:val="16"/>
                <w:szCs w:val="16"/>
              </w:rPr>
              <w:t xml:space="preserve"> </w:t>
            </w:r>
            <w:r w:rsidRPr="00220900">
              <w:rPr>
                <w:sz w:val="16"/>
                <w:szCs w:val="16"/>
              </w:rPr>
              <w:t xml:space="preserve">Ischemia/Reperfusion Injury in Spontaneously Hypertensive Rats. Oxid Med Cell </w:t>
            </w:r>
            <w:proofErr w:type="spellStart"/>
            <w:r w:rsidRPr="00220900">
              <w:rPr>
                <w:sz w:val="16"/>
                <w:szCs w:val="16"/>
              </w:rPr>
              <w:t>Longev</w:t>
            </w:r>
            <w:proofErr w:type="spellEnd"/>
            <w:r w:rsidRPr="00220900">
              <w:rPr>
                <w:sz w:val="16"/>
                <w:szCs w:val="16"/>
              </w:rPr>
              <w:t xml:space="preserve">. </w:t>
            </w:r>
            <w:proofErr w:type="gramStart"/>
            <w:r w:rsidRPr="00220900">
              <w:rPr>
                <w:sz w:val="16"/>
                <w:szCs w:val="16"/>
              </w:rPr>
              <w:t>2019;2019:4235405</w:t>
            </w:r>
            <w:proofErr w:type="gramEnd"/>
            <w:r w:rsidRPr="00220900">
              <w:rPr>
                <w:sz w:val="16"/>
                <w:szCs w:val="16"/>
              </w:rPr>
              <w:t xml:space="preserve">. </w:t>
            </w:r>
          </w:p>
        </w:tc>
      </w:tr>
      <w:tr w:rsidR="001A5CD2" w:rsidRPr="00FD4AB1" w14:paraId="350AEA4E" w14:textId="77777777" w:rsidTr="00096428">
        <w:trPr>
          <w:trHeight w:val="284"/>
          <w:jc w:val="center"/>
        </w:trPr>
        <w:tc>
          <w:tcPr>
            <w:tcW w:w="220" w:type="pct"/>
            <w:vAlign w:val="center"/>
          </w:tcPr>
          <w:p w14:paraId="388CF98B" w14:textId="77777777" w:rsidR="001A5CD2" w:rsidRPr="00BC4058" w:rsidRDefault="001A5CD2" w:rsidP="0032462C">
            <w:pPr>
              <w:jc w:val="center"/>
              <w:rPr>
                <w:sz w:val="16"/>
                <w:szCs w:val="18"/>
                <w:lang w:val="sr-Cyrl-CS"/>
              </w:rPr>
            </w:pPr>
            <w:r w:rsidRPr="009F079B">
              <w:rPr>
                <w:sz w:val="16"/>
                <w:szCs w:val="18"/>
                <w:lang w:val="sr-Cyrl-CS"/>
              </w:rPr>
              <w:t>1</w:t>
            </w:r>
            <w:r w:rsidRPr="00BC4058">
              <w:rPr>
                <w:sz w:val="16"/>
                <w:szCs w:val="18"/>
                <w:lang w:val="sr-Cyrl-CS"/>
              </w:rPr>
              <w:t>3.</w:t>
            </w:r>
          </w:p>
        </w:tc>
        <w:tc>
          <w:tcPr>
            <w:tcW w:w="4780" w:type="pct"/>
            <w:gridSpan w:val="13"/>
          </w:tcPr>
          <w:p w14:paraId="134E11BB" w14:textId="77777777" w:rsidR="001A5CD2" w:rsidRPr="00220900" w:rsidRDefault="001A5CD2" w:rsidP="0032462C">
            <w:pPr>
              <w:jc w:val="both"/>
              <w:rPr>
                <w:sz w:val="16"/>
                <w:szCs w:val="16"/>
              </w:rPr>
            </w:pPr>
            <w:proofErr w:type="spellStart"/>
            <w:r w:rsidRPr="00220900">
              <w:rPr>
                <w:sz w:val="16"/>
                <w:szCs w:val="16"/>
              </w:rPr>
              <w:t>Kljakic</w:t>
            </w:r>
            <w:proofErr w:type="spellEnd"/>
            <w:r w:rsidRPr="00220900">
              <w:rPr>
                <w:sz w:val="16"/>
                <w:szCs w:val="16"/>
              </w:rPr>
              <w:t xml:space="preserve"> D, </w:t>
            </w:r>
            <w:proofErr w:type="spellStart"/>
            <w:r w:rsidRPr="00220900">
              <w:rPr>
                <w:sz w:val="16"/>
                <w:szCs w:val="16"/>
              </w:rPr>
              <w:t>Raicevic</w:t>
            </w:r>
            <w:proofErr w:type="spellEnd"/>
            <w:r w:rsidRPr="00220900">
              <w:rPr>
                <w:sz w:val="16"/>
                <w:szCs w:val="16"/>
              </w:rPr>
              <w:t xml:space="preserve"> S, Milosavljevic M, Ilic M, </w:t>
            </w:r>
            <w:proofErr w:type="spellStart"/>
            <w:r w:rsidRPr="00220900">
              <w:rPr>
                <w:sz w:val="16"/>
                <w:szCs w:val="16"/>
              </w:rPr>
              <w:t>Živanovic</w:t>
            </w:r>
            <w:proofErr w:type="spellEnd"/>
            <w:r w:rsidRPr="00220900">
              <w:rPr>
                <w:sz w:val="16"/>
                <w:szCs w:val="16"/>
              </w:rPr>
              <w:t xml:space="preserve"> A, Radonjic D, Mitrovic S. The influence of the expression of steroid receptors on angiogenesis, proliferation and apoptosis in myomas of pre- and postmenopausal women. </w:t>
            </w:r>
            <w:proofErr w:type="spellStart"/>
            <w:r w:rsidRPr="00220900">
              <w:rPr>
                <w:sz w:val="16"/>
                <w:szCs w:val="16"/>
              </w:rPr>
              <w:t>Srp</w:t>
            </w:r>
            <w:proofErr w:type="spellEnd"/>
            <w:r w:rsidRPr="00220900">
              <w:rPr>
                <w:sz w:val="16"/>
                <w:szCs w:val="16"/>
              </w:rPr>
              <w:t xml:space="preserve"> </w:t>
            </w:r>
            <w:proofErr w:type="spellStart"/>
            <w:r w:rsidRPr="00220900">
              <w:rPr>
                <w:sz w:val="16"/>
                <w:szCs w:val="16"/>
              </w:rPr>
              <w:t>Arh</w:t>
            </w:r>
            <w:proofErr w:type="spellEnd"/>
            <w:r w:rsidRPr="00220900">
              <w:rPr>
                <w:sz w:val="16"/>
                <w:szCs w:val="16"/>
              </w:rPr>
              <w:t xml:space="preserve"> </w:t>
            </w:r>
            <w:proofErr w:type="spellStart"/>
            <w:r w:rsidRPr="00220900">
              <w:rPr>
                <w:sz w:val="16"/>
                <w:szCs w:val="16"/>
              </w:rPr>
              <w:t>Celok</w:t>
            </w:r>
            <w:proofErr w:type="spellEnd"/>
            <w:r w:rsidRPr="00220900">
              <w:rPr>
                <w:sz w:val="16"/>
                <w:szCs w:val="16"/>
              </w:rPr>
              <w:t xml:space="preserve"> Lek. 2019;147(9-10):553-59. </w:t>
            </w:r>
          </w:p>
        </w:tc>
      </w:tr>
      <w:tr w:rsidR="001A5CD2" w:rsidRPr="00FD4AB1" w14:paraId="63710E45" w14:textId="77777777" w:rsidTr="00096428">
        <w:trPr>
          <w:trHeight w:val="284"/>
          <w:jc w:val="center"/>
        </w:trPr>
        <w:tc>
          <w:tcPr>
            <w:tcW w:w="220" w:type="pct"/>
            <w:vAlign w:val="center"/>
          </w:tcPr>
          <w:p w14:paraId="7ECB9517" w14:textId="77777777" w:rsidR="001A5CD2" w:rsidRPr="00BC4058" w:rsidRDefault="001A5CD2" w:rsidP="0032462C">
            <w:pPr>
              <w:jc w:val="center"/>
              <w:rPr>
                <w:sz w:val="16"/>
                <w:szCs w:val="18"/>
                <w:lang w:val="sr-Cyrl-CS"/>
              </w:rPr>
            </w:pPr>
            <w:r w:rsidRPr="009F079B">
              <w:rPr>
                <w:sz w:val="16"/>
                <w:szCs w:val="18"/>
                <w:lang w:val="sr-Cyrl-CS"/>
              </w:rPr>
              <w:t>1</w:t>
            </w:r>
            <w:r w:rsidRPr="00BC4058">
              <w:rPr>
                <w:sz w:val="16"/>
                <w:szCs w:val="18"/>
                <w:lang w:val="sr-Cyrl-CS"/>
              </w:rPr>
              <w:t>4.</w:t>
            </w:r>
          </w:p>
        </w:tc>
        <w:tc>
          <w:tcPr>
            <w:tcW w:w="4780" w:type="pct"/>
            <w:gridSpan w:val="13"/>
          </w:tcPr>
          <w:p w14:paraId="63237CA1" w14:textId="77777777" w:rsidR="001A5CD2" w:rsidRPr="00220900" w:rsidRDefault="001A5CD2" w:rsidP="0032462C">
            <w:pPr>
              <w:jc w:val="both"/>
              <w:rPr>
                <w:sz w:val="16"/>
                <w:szCs w:val="16"/>
              </w:rPr>
            </w:pPr>
            <w:r w:rsidRPr="00220900">
              <w:rPr>
                <w:sz w:val="16"/>
                <w:szCs w:val="16"/>
              </w:rPr>
              <w:t xml:space="preserve">Stankovic M, </w:t>
            </w:r>
            <w:proofErr w:type="spellStart"/>
            <w:r w:rsidRPr="00220900">
              <w:rPr>
                <w:sz w:val="16"/>
                <w:szCs w:val="16"/>
              </w:rPr>
              <w:t>Ljujic</w:t>
            </w:r>
            <w:proofErr w:type="spellEnd"/>
            <w:r w:rsidRPr="00220900">
              <w:rPr>
                <w:sz w:val="16"/>
                <w:szCs w:val="16"/>
              </w:rPr>
              <w:t xml:space="preserve"> B, Babic S, </w:t>
            </w:r>
            <w:proofErr w:type="spellStart"/>
            <w:r w:rsidRPr="00220900">
              <w:rPr>
                <w:sz w:val="16"/>
                <w:szCs w:val="16"/>
              </w:rPr>
              <w:t>Maravic-Stojkovic</w:t>
            </w:r>
            <w:proofErr w:type="spellEnd"/>
            <w:r w:rsidRPr="00220900">
              <w:rPr>
                <w:sz w:val="16"/>
                <w:szCs w:val="16"/>
              </w:rPr>
              <w:t xml:space="preserve"> V, Mitrovic S, </w:t>
            </w:r>
            <w:proofErr w:type="spellStart"/>
            <w:r w:rsidRPr="00220900">
              <w:rPr>
                <w:sz w:val="16"/>
                <w:szCs w:val="16"/>
              </w:rPr>
              <w:t>Arsenijevic</w:t>
            </w:r>
            <w:proofErr w:type="spellEnd"/>
            <w:r w:rsidRPr="00220900">
              <w:rPr>
                <w:sz w:val="16"/>
                <w:szCs w:val="16"/>
              </w:rPr>
              <w:t xml:space="preserve"> N, </w:t>
            </w:r>
            <w:proofErr w:type="spellStart"/>
            <w:r w:rsidRPr="00220900">
              <w:rPr>
                <w:sz w:val="16"/>
                <w:szCs w:val="16"/>
              </w:rPr>
              <w:t>Radak</w:t>
            </w:r>
            <w:proofErr w:type="spellEnd"/>
            <w:r w:rsidRPr="00220900">
              <w:rPr>
                <w:sz w:val="16"/>
                <w:szCs w:val="16"/>
              </w:rPr>
              <w:t xml:space="preserve"> D, </w:t>
            </w:r>
            <w:proofErr w:type="spellStart"/>
            <w:r w:rsidRPr="00220900">
              <w:rPr>
                <w:sz w:val="16"/>
                <w:szCs w:val="16"/>
              </w:rPr>
              <w:t>Pejnovic</w:t>
            </w:r>
            <w:proofErr w:type="spellEnd"/>
            <w:r w:rsidRPr="00220900">
              <w:rPr>
                <w:sz w:val="16"/>
                <w:szCs w:val="16"/>
              </w:rPr>
              <w:t xml:space="preserve"> N, Lukic ML. IL-33/IL-33R in various types of carotid artery atherosclerotic lesions. Cytokine. </w:t>
            </w:r>
            <w:proofErr w:type="gramStart"/>
            <w:r w:rsidRPr="00220900">
              <w:rPr>
                <w:sz w:val="16"/>
                <w:szCs w:val="16"/>
              </w:rPr>
              <w:t>2019;120:242</w:t>
            </w:r>
            <w:proofErr w:type="gramEnd"/>
            <w:r w:rsidRPr="00220900">
              <w:rPr>
                <w:sz w:val="16"/>
                <w:szCs w:val="16"/>
              </w:rPr>
              <w:t xml:space="preserve">-250. </w:t>
            </w:r>
          </w:p>
        </w:tc>
      </w:tr>
      <w:tr w:rsidR="001A5CD2" w:rsidRPr="00FD4AB1" w14:paraId="192930BD" w14:textId="77777777" w:rsidTr="00096428">
        <w:trPr>
          <w:trHeight w:val="284"/>
          <w:jc w:val="center"/>
        </w:trPr>
        <w:tc>
          <w:tcPr>
            <w:tcW w:w="220" w:type="pct"/>
            <w:vAlign w:val="center"/>
          </w:tcPr>
          <w:p w14:paraId="033D487C" w14:textId="77777777" w:rsidR="001A5CD2" w:rsidRPr="00BC4058" w:rsidRDefault="001A5CD2" w:rsidP="0032462C">
            <w:pPr>
              <w:jc w:val="center"/>
              <w:rPr>
                <w:sz w:val="16"/>
                <w:szCs w:val="18"/>
                <w:lang w:val="sr-Cyrl-CS"/>
              </w:rPr>
            </w:pPr>
            <w:r w:rsidRPr="009F079B">
              <w:rPr>
                <w:sz w:val="16"/>
                <w:szCs w:val="18"/>
                <w:lang w:val="sr-Cyrl-CS"/>
              </w:rPr>
              <w:lastRenderedPageBreak/>
              <w:t>1</w:t>
            </w:r>
            <w:r w:rsidRPr="00BC4058">
              <w:rPr>
                <w:sz w:val="16"/>
                <w:szCs w:val="18"/>
                <w:lang w:val="sr-Cyrl-CS"/>
              </w:rPr>
              <w:t>5.</w:t>
            </w:r>
          </w:p>
        </w:tc>
        <w:tc>
          <w:tcPr>
            <w:tcW w:w="4780" w:type="pct"/>
            <w:gridSpan w:val="13"/>
          </w:tcPr>
          <w:p w14:paraId="6112613C" w14:textId="77777777" w:rsidR="001A5CD2" w:rsidRPr="00220900" w:rsidRDefault="001A5CD2" w:rsidP="0032462C">
            <w:pPr>
              <w:jc w:val="both"/>
              <w:rPr>
                <w:sz w:val="16"/>
                <w:szCs w:val="16"/>
              </w:rPr>
            </w:pPr>
            <w:r w:rsidRPr="00220900">
              <w:rPr>
                <w:sz w:val="16"/>
                <w:szCs w:val="16"/>
              </w:rPr>
              <w:t xml:space="preserve">Pavlovic M, </w:t>
            </w:r>
            <w:proofErr w:type="spellStart"/>
            <w:r w:rsidRPr="00220900">
              <w:rPr>
                <w:sz w:val="16"/>
                <w:szCs w:val="16"/>
              </w:rPr>
              <w:t>Gajovic</w:t>
            </w:r>
            <w:proofErr w:type="spellEnd"/>
            <w:r w:rsidRPr="00220900">
              <w:rPr>
                <w:sz w:val="16"/>
                <w:szCs w:val="16"/>
              </w:rPr>
              <w:t xml:space="preserve"> N, </w:t>
            </w:r>
            <w:proofErr w:type="spellStart"/>
            <w:r w:rsidRPr="00220900">
              <w:rPr>
                <w:sz w:val="16"/>
                <w:szCs w:val="16"/>
              </w:rPr>
              <w:t>Jurisevic</w:t>
            </w:r>
            <w:proofErr w:type="spellEnd"/>
            <w:r w:rsidRPr="00220900">
              <w:rPr>
                <w:sz w:val="16"/>
                <w:szCs w:val="16"/>
              </w:rPr>
              <w:t xml:space="preserve"> M, Mitrovic S, Radosavljevic G, </w:t>
            </w:r>
            <w:proofErr w:type="spellStart"/>
            <w:r w:rsidRPr="00220900">
              <w:rPr>
                <w:sz w:val="16"/>
                <w:szCs w:val="16"/>
              </w:rPr>
              <w:t>Pantic</w:t>
            </w:r>
            <w:proofErr w:type="spellEnd"/>
            <w:r w:rsidRPr="00220900">
              <w:rPr>
                <w:sz w:val="16"/>
                <w:szCs w:val="16"/>
              </w:rPr>
              <w:t xml:space="preserve"> J, </w:t>
            </w:r>
            <w:proofErr w:type="spellStart"/>
            <w:r w:rsidRPr="00220900">
              <w:rPr>
                <w:sz w:val="16"/>
                <w:szCs w:val="16"/>
              </w:rPr>
              <w:t>Arsenijevic</w:t>
            </w:r>
            <w:proofErr w:type="spellEnd"/>
            <w:r w:rsidRPr="00220900">
              <w:rPr>
                <w:sz w:val="16"/>
                <w:szCs w:val="16"/>
              </w:rPr>
              <w:t xml:space="preserve"> N, Jovanovic I. Diverse Expression of IL-32 in Diffuse and Intestinal Types of Gastric Cancer. Gastroenterol Res </w:t>
            </w:r>
            <w:proofErr w:type="spellStart"/>
            <w:r w:rsidRPr="00220900">
              <w:rPr>
                <w:sz w:val="16"/>
                <w:szCs w:val="16"/>
              </w:rPr>
              <w:t>Pract</w:t>
            </w:r>
            <w:proofErr w:type="spellEnd"/>
            <w:r w:rsidRPr="00220900">
              <w:rPr>
                <w:sz w:val="16"/>
                <w:szCs w:val="16"/>
              </w:rPr>
              <w:t xml:space="preserve">. </w:t>
            </w:r>
            <w:proofErr w:type="gramStart"/>
            <w:r w:rsidRPr="00220900">
              <w:rPr>
                <w:sz w:val="16"/>
                <w:szCs w:val="16"/>
              </w:rPr>
              <w:t>2018;2018:6578273</w:t>
            </w:r>
            <w:proofErr w:type="gramEnd"/>
            <w:r w:rsidRPr="00220900">
              <w:rPr>
                <w:sz w:val="16"/>
                <w:szCs w:val="16"/>
              </w:rPr>
              <w:t xml:space="preserve">. </w:t>
            </w:r>
          </w:p>
        </w:tc>
      </w:tr>
      <w:tr w:rsidR="001A5CD2" w:rsidRPr="00FD4AB1" w14:paraId="25AD7342" w14:textId="77777777" w:rsidTr="00096428">
        <w:trPr>
          <w:trHeight w:val="284"/>
          <w:jc w:val="center"/>
        </w:trPr>
        <w:tc>
          <w:tcPr>
            <w:tcW w:w="220" w:type="pct"/>
            <w:vAlign w:val="center"/>
          </w:tcPr>
          <w:p w14:paraId="5C3F8964" w14:textId="77777777" w:rsidR="001A5CD2" w:rsidRPr="00BC4058" w:rsidRDefault="001A5CD2" w:rsidP="0032462C">
            <w:pPr>
              <w:jc w:val="center"/>
              <w:rPr>
                <w:sz w:val="16"/>
                <w:szCs w:val="18"/>
                <w:lang w:val="sr-Cyrl-CS"/>
              </w:rPr>
            </w:pPr>
            <w:r w:rsidRPr="009F079B">
              <w:rPr>
                <w:sz w:val="16"/>
                <w:szCs w:val="18"/>
                <w:lang w:val="sr-Cyrl-CS"/>
              </w:rPr>
              <w:t>1</w:t>
            </w:r>
            <w:r w:rsidRPr="00BC4058">
              <w:rPr>
                <w:sz w:val="16"/>
                <w:szCs w:val="18"/>
                <w:lang w:val="sr-Cyrl-CS"/>
              </w:rPr>
              <w:t>6.</w:t>
            </w:r>
          </w:p>
        </w:tc>
        <w:tc>
          <w:tcPr>
            <w:tcW w:w="4780" w:type="pct"/>
            <w:gridSpan w:val="13"/>
          </w:tcPr>
          <w:p w14:paraId="0C86AD27" w14:textId="77777777" w:rsidR="001A5CD2" w:rsidRPr="00220900" w:rsidRDefault="001A5CD2" w:rsidP="0032462C">
            <w:pPr>
              <w:jc w:val="both"/>
              <w:rPr>
                <w:sz w:val="16"/>
                <w:szCs w:val="16"/>
              </w:rPr>
            </w:pPr>
            <w:proofErr w:type="spellStart"/>
            <w:r w:rsidRPr="00220900">
              <w:rPr>
                <w:sz w:val="16"/>
                <w:szCs w:val="16"/>
              </w:rPr>
              <w:t>Bradic</w:t>
            </w:r>
            <w:proofErr w:type="spellEnd"/>
            <w:r w:rsidRPr="00220900">
              <w:rPr>
                <w:sz w:val="16"/>
                <w:szCs w:val="16"/>
              </w:rPr>
              <w:t xml:space="preserve"> J, Petkovic A, Simonovic N, </w:t>
            </w:r>
            <w:proofErr w:type="spellStart"/>
            <w:r w:rsidRPr="00220900">
              <w:rPr>
                <w:sz w:val="16"/>
                <w:szCs w:val="16"/>
              </w:rPr>
              <w:t>Radovanovic</w:t>
            </w:r>
            <w:proofErr w:type="spellEnd"/>
            <w:r w:rsidRPr="00220900">
              <w:rPr>
                <w:sz w:val="16"/>
                <w:szCs w:val="16"/>
              </w:rPr>
              <w:t xml:space="preserve"> M, Jeremic J, </w:t>
            </w:r>
            <w:proofErr w:type="spellStart"/>
            <w:r w:rsidRPr="00220900">
              <w:rPr>
                <w:sz w:val="16"/>
                <w:szCs w:val="16"/>
              </w:rPr>
              <w:t>Zivkovic</w:t>
            </w:r>
            <w:proofErr w:type="spellEnd"/>
            <w:r w:rsidRPr="00220900">
              <w:rPr>
                <w:sz w:val="16"/>
                <w:szCs w:val="16"/>
              </w:rPr>
              <w:t xml:space="preserve"> V, Mitrovic S, </w:t>
            </w:r>
            <w:proofErr w:type="spellStart"/>
            <w:r w:rsidRPr="00220900">
              <w:rPr>
                <w:sz w:val="16"/>
                <w:szCs w:val="16"/>
              </w:rPr>
              <w:t>Bolevich</w:t>
            </w:r>
            <w:proofErr w:type="spellEnd"/>
            <w:r w:rsidRPr="00220900">
              <w:rPr>
                <w:sz w:val="16"/>
                <w:szCs w:val="16"/>
              </w:rPr>
              <w:t xml:space="preserve"> S, </w:t>
            </w:r>
            <w:proofErr w:type="spellStart"/>
            <w:r w:rsidRPr="00220900">
              <w:rPr>
                <w:sz w:val="16"/>
                <w:szCs w:val="16"/>
              </w:rPr>
              <w:t>Jakovljevic</w:t>
            </w:r>
            <w:proofErr w:type="spellEnd"/>
            <w:r w:rsidRPr="00220900">
              <w:rPr>
                <w:sz w:val="16"/>
                <w:szCs w:val="16"/>
              </w:rPr>
              <w:t xml:space="preserve"> V, </w:t>
            </w:r>
            <w:proofErr w:type="spellStart"/>
            <w:r w:rsidRPr="00220900">
              <w:rPr>
                <w:sz w:val="16"/>
                <w:szCs w:val="16"/>
              </w:rPr>
              <w:t>Sretenovic</w:t>
            </w:r>
            <w:proofErr w:type="spellEnd"/>
            <w:r w:rsidRPr="00220900">
              <w:rPr>
                <w:sz w:val="16"/>
                <w:szCs w:val="16"/>
              </w:rPr>
              <w:t xml:space="preserve"> J, </w:t>
            </w:r>
            <w:proofErr w:type="spellStart"/>
            <w:r w:rsidRPr="00220900">
              <w:rPr>
                <w:sz w:val="16"/>
                <w:szCs w:val="16"/>
              </w:rPr>
              <w:t>Srejovic</w:t>
            </w:r>
            <w:proofErr w:type="spellEnd"/>
            <w:r w:rsidRPr="00220900">
              <w:rPr>
                <w:sz w:val="16"/>
                <w:szCs w:val="16"/>
              </w:rPr>
              <w:t xml:space="preserve"> I. Preconditioning with hyperbaric oxygen and calcium and potassium channel modulators in the rat heart. Undersea </w:t>
            </w:r>
            <w:proofErr w:type="spellStart"/>
            <w:r w:rsidRPr="00220900">
              <w:rPr>
                <w:sz w:val="16"/>
                <w:szCs w:val="16"/>
              </w:rPr>
              <w:t>Hyperb</w:t>
            </w:r>
            <w:proofErr w:type="spellEnd"/>
            <w:r w:rsidRPr="00220900">
              <w:rPr>
                <w:sz w:val="16"/>
                <w:szCs w:val="16"/>
              </w:rPr>
              <w:t xml:space="preserve"> Med. 2019;46(4):483-494</w:t>
            </w:r>
          </w:p>
        </w:tc>
      </w:tr>
      <w:tr w:rsidR="001A5CD2" w:rsidRPr="00FD4AB1" w14:paraId="3C51325D" w14:textId="77777777" w:rsidTr="00096428">
        <w:trPr>
          <w:trHeight w:val="284"/>
          <w:jc w:val="center"/>
        </w:trPr>
        <w:tc>
          <w:tcPr>
            <w:tcW w:w="220" w:type="pct"/>
            <w:vAlign w:val="center"/>
          </w:tcPr>
          <w:p w14:paraId="0A2B6666" w14:textId="77777777" w:rsidR="001A5CD2" w:rsidRPr="00BC4058" w:rsidRDefault="001A5CD2" w:rsidP="0032462C">
            <w:pPr>
              <w:jc w:val="center"/>
              <w:rPr>
                <w:sz w:val="16"/>
                <w:szCs w:val="18"/>
                <w:lang w:val="sr-Cyrl-CS"/>
              </w:rPr>
            </w:pPr>
            <w:r w:rsidRPr="009F079B">
              <w:rPr>
                <w:sz w:val="16"/>
                <w:szCs w:val="18"/>
                <w:lang w:val="sr-Cyrl-CS"/>
              </w:rPr>
              <w:t>1</w:t>
            </w:r>
            <w:r w:rsidRPr="00BC4058">
              <w:rPr>
                <w:sz w:val="16"/>
                <w:szCs w:val="18"/>
                <w:lang w:val="sr-Cyrl-CS"/>
              </w:rPr>
              <w:t>7.</w:t>
            </w:r>
          </w:p>
        </w:tc>
        <w:tc>
          <w:tcPr>
            <w:tcW w:w="4780" w:type="pct"/>
            <w:gridSpan w:val="13"/>
          </w:tcPr>
          <w:p w14:paraId="3E040C1B" w14:textId="77777777" w:rsidR="001A5CD2" w:rsidRPr="00220900" w:rsidRDefault="001A5CD2" w:rsidP="0032462C">
            <w:pPr>
              <w:jc w:val="both"/>
              <w:rPr>
                <w:sz w:val="16"/>
                <w:szCs w:val="16"/>
              </w:rPr>
            </w:pPr>
            <w:proofErr w:type="spellStart"/>
            <w:r w:rsidRPr="00220900">
              <w:rPr>
                <w:sz w:val="16"/>
                <w:szCs w:val="16"/>
              </w:rPr>
              <w:t>Joksimovic</w:t>
            </w:r>
            <w:proofErr w:type="spellEnd"/>
            <w:r w:rsidRPr="00220900">
              <w:rPr>
                <w:sz w:val="16"/>
                <w:szCs w:val="16"/>
              </w:rPr>
              <w:t xml:space="preserve"> J, </w:t>
            </w:r>
            <w:proofErr w:type="spellStart"/>
            <w:r w:rsidRPr="00220900">
              <w:rPr>
                <w:sz w:val="16"/>
                <w:szCs w:val="16"/>
              </w:rPr>
              <w:t>Selakovic</w:t>
            </w:r>
            <w:proofErr w:type="spellEnd"/>
            <w:r w:rsidRPr="00220900">
              <w:rPr>
                <w:sz w:val="16"/>
                <w:szCs w:val="16"/>
              </w:rPr>
              <w:t xml:space="preserve"> D, Jovicic N, Mitrovic S, </w:t>
            </w:r>
            <w:proofErr w:type="spellStart"/>
            <w:r w:rsidRPr="00220900">
              <w:rPr>
                <w:sz w:val="16"/>
                <w:szCs w:val="16"/>
              </w:rPr>
              <w:t>Mihailovic</w:t>
            </w:r>
            <w:proofErr w:type="spellEnd"/>
            <w:r w:rsidRPr="00220900">
              <w:rPr>
                <w:sz w:val="16"/>
                <w:szCs w:val="16"/>
              </w:rPr>
              <w:t xml:space="preserve"> V, </w:t>
            </w:r>
            <w:proofErr w:type="spellStart"/>
            <w:r w:rsidRPr="00220900">
              <w:rPr>
                <w:sz w:val="16"/>
                <w:szCs w:val="16"/>
              </w:rPr>
              <w:t>Katanic</w:t>
            </w:r>
            <w:proofErr w:type="spellEnd"/>
            <w:r w:rsidRPr="00220900">
              <w:rPr>
                <w:sz w:val="16"/>
                <w:szCs w:val="16"/>
              </w:rPr>
              <w:t xml:space="preserve"> J, Milovanovic D, Rosic G. Exercise Attenuates Anabolic Steroids-Induced Anxiety via Hippocampal NPY and MC4 Receptor in Rats. Front </w:t>
            </w:r>
            <w:proofErr w:type="spellStart"/>
            <w:r w:rsidRPr="00220900">
              <w:rPr>
                <w:sz w:val="16"/>
                <w:szCs w:val="16"/>
              </w:rPr>
              <w:t>Neurosci</w:t>
            </w:r>
            <w:proofErr w:type="spellEnd"/>
            <w:r w:rsidRPr="00220900">
              <w:rPr>
                <w:sz w:val="16"/>
                <w:szCs w:val="16"/>
              </w:rPr>
              <w:t xml:space="preserve">. 2019 Feb </w:t>
            </w:r>
            <w:proofErr w:type="gramStart"/>
            <w:r w:rsidRPr="00220900">
              <w:rPr>
                <w:sz w:val="16"/>
                <w:szCs w:val="16"/>
              </w:rPr>
              <w:t>26;13:172</w:t>
            </w:r>
            <w:proofErr w:type="gramEnd"/>
            <w:r w:rsidRPr="00220900">
              <w:rPr>
                <w:sz w:val="16"/>
                <w:szCs w:val="16"/>
              </w:rPr>
              <w:t xml:space="preserve">. </w:t>
            </w:r>
          </w:p>
        </w:tc>
      </w:tr>
      <w:tr w:rsidR="001A5CD2" w:rsidRPr="00FD4AB1" w14:paraId="07D64485" w14:textId="77777777" w:rsidTr="00DF2E84">
        <w:trPr>
          <w:trHeight w:val="284"/>
          <w:jc w:val="center"/>
        </w:trPr>
        <w:tc>
          <w:tcPr>
            <w:tcW w:w="5000" w:type="pct"/>
            <w:gridSpan w:val="14"/>
            <w:vAlign w:val="center"/>
          </w:tcPr>
          <w:p w14:paraId="1205E95D"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63CE31F2" w14:textId="77777777" w:rsidTr="00096428">
        <w:trPr>
          <w:trHeight w:val="397"/>
          <w:jc w:val="center"/>
        </w:trPr>
        <w:tc>
          <w:tcPr>
            <w:tcW w:w="1403" w:type="pct"/>
            <w:gridSpan w:val="6"/>
            <w:vMerge w:val="restart"/>
            <w:vAlign w:val="center"/>
          </w:tcPr>
          <w:p w14:paraId="420F4A7A"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277" w:type="pct"/>
            <w:gridSpan w:val="3"/>
            <w:vAlign w:val="center"/>
          </w:tcPr>
          <w:p w14:paraId="5FA911F2"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2320" w:type="pct"/>
            <w:gridSpan w:val="5"/>
            <w:vAlign w:val="center"/>
          </w:tcPr>
          <w:p w14:paraId="742252C4" w14:textId="77777777" w:rsidR="001A5CD2" w:rsidRPr="00A13F29" w:rsidRDefault="001A5CD2" w:rsidP="0032462C">
            <w:pPr>
              <w:ind w:left="128"/>
              <w:rPr>
                <w:b/>
              </w:rPr>
            </w:pPr>
          </w:p>
        </w:tc>
      </w:tr>
      <w:tr w:rsidR="001A5CD2" w:rsidRPr="00FD4AB1" w14:paraId="26392CF3" w14:textId="77777777" w:rsidTr="00096428">
        <w:trPr>
          <w:trHeight w:val="397"/>
          <w:jc w:val="center"/>
        </w:trPr>
        <w:tc>
          <w:tcPr>
            <w:tcW w:w="1403" w:type="pct"/>
            <w:gridSpan w:val="6"/>
            <w:vMerge/>
            <w:vAlign w:val="center"/>
          </w:tcPr>
          <w:p w14:paraId="785EFDC8" w14:textId="77777777" w:rsidR="001A5CD2" w:rsidRPr="00FD4AB1" w:rsidRDefault="001A5CD2" w:rsidP="0032462C">
            <w:pPr>
              <w:rPr>
                <w:sz w:val="18"/>
                <w:szCs w:val="18"/>
                <w:lang w:val="sr-Cyrl-CS"/>
              </w:rPr>
            </w:pPr>
          </w:p>
        </w:tc>
        <w:tc>
          <w:tcPr>
            <w:tcW w:w="1277" w:type="pct"/>
            <w:gridSpan w:val="3"/>
            <w:vAlign w:val="center"/>
          </w:tcPr>
          <w:p w14:paraId="6F3ADEEF" w14:textId="77777777" w:rsidR="001A5CD2" w:rsidRPr="00E706ED" w:rsidRDefault="001A5CD2" w:rsidP="0032462C">
            <w:pPr>
              <w:rPr>
                <w:sz w:val="16"/>
                <w:szCs w:val="18"/>
              </w:rPr>
            </w:pPr>
            <w:r w:rsidRPr="00DF2A27">
              <w:rPr>
                <w:sz w:val="16"/>
                <w:szCs w:val="18"/>
              </w:rPr>
              <w:t>Scopus</w:t>
            </w:r>
            <w:r>
              <w:rPr>
                <w:sz w:val="16"/>
                <w:szCs w:val="18"/>
              </w:rPr>
              <w:t xml:space="preserve"> </w:t>
            </w:r>
          </w:p>
        </w:tc>
        <w:tc>
          <w:tcPr>
            <w:tcW w:w="2320" w:type="pct"/>
            <w:gridSpan w:val="5"/>
            <w:vAlign w:val="center"/>
          </w:tcPr>
          <w:p w14:paraId="40876BA3" w14:textId="77777777" w:rsidR="001A5CD2" w:rsidRPr="00A0173A" w:rsidRDefault="001A5CD2" w:rsidP="0032462C">
            <w:pPr>
              <w:rPr>
                <w:b/>
                <w:szCs w:val="18"/>
              </w:rPr>
            </w:pPr>
            <w:r w:rsidRPr="006660A0">
              <w:rPr>
                <w:b/>
                <w:szCs w:val="18"/>
              </w:rPr>
              <w:t>355</w:t>
            </w:r>
          </w:p>
        </w:tc>
      </w:tr>
      <w:tr w:rsidR="001A5CD2" w:rsidRPr="00FD4AB1" w14:paraId="6FFCBC9A" w14:textId="77777777" w:rsidTr="00096428">
        <w:trPr>
          <w:trHeight w:val="397"/>
          <w:jc w:val="center"/>
        </w:trPr>
        <w:tc>
          <w:tcPr>
            <w:tcW w:w="1403" w:type="pct"/>
            <w:gridSpan w:val="6"/>
            <w:vAlign w:val="center"/>
          </w:tcPr>
          <w:p w14:paraId="7A7E2CDB" w14:textId="77777777" w:rsidR="001A5CD2" w:rsidRPr="00FD4AB1" w:rsidRDefault="001A5CD2" w:rsidP="0032462C">
            <w:pPr>
              <w:rPr>
                <w:sz w:val="18"/>
                <w:szCs w:val="18"/>
                <w:lang w:val="sr-Cyrl-CS"/>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r>
              <w:rPr>
                <w:sz w:val="18"/>
                <w:szCs w:val="18"/>
                <w:lang w:val="sr-Cyrl-CS"/>
              </w:rPr>
              <w:t xml:space="preserve"> у последњих 10 година</w:t>
            </w:r>
          </w:p>
        </w:tc>
        <w:tc>
          <w:tcPr>
            <w:tcW w:w="3597" w:type="pct"/>
            <w:gridSpan w:val="8"/>
            <w:vAlign w:val="center"/>
          </w:tcPr>
          <w:p w14:paraId="558BD1CE" w14:textId="77777777" w:rsidR="001A5CD2" w:rsidRPr="000C70AE" w:rsidRDefault="001A5CD2" w:rsidP="0032462C">
            <w:pPr>
              <w:rPr>
                <w:b/>
              </w:rPr>
            </w:pPr>
            <w:r>
              <w:rPr>
                <w:b/>
              </w:rPr>
              <w:t>58</w:t>
            </w:r>
          </w:p>
        </w:tc>
      </w:tr>
      <w:tr w:rsidR="001A5CD2" w:rsidRPr="00FD4AB1" w14:paraId="26BE5B8A" w14:textId="77777777" w:rsidTr="00096428">
        <w:trPr>
          <w:trHeight w:val="284"/>
          <w:jc w:val="center"/>
        </w:trPr>
        <w:tc>
          <w:tcPr>
            <w:tcW w:w="1403" w:type="pct"/>
            <w:gridSpan w:val="6"/>
            <w:vMerge w:val="restart"/>
            <w:vAlign w:val="center"/>
          </w:tcPr>
          <w:p w14:paraId="4DDC47F2"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962" w:type="pct"/>
            <w:gridSpan w:val="2"/>
            <w:vMerge w:val="restart"/>
            <w:vAlign w:val="center"/>
          </w:tcPr>
          <w:p w14:paraId="16C0ED40" w14:textId="77777777" w:rsidR="001A5CD2" w:rsidRPr="00B14044" w:rsidRDefault="001A5CD2" w:rsidP="0032462C">
            <w:pPr>
              <w:jc w:val="center"/>
              <w:rPr>
                <w:b/>
              </w:rPr>
            </w:pPr>
            <w:r>
              <w:rPr>
                <w:b/>
              </w:rPr>
              <w:t>3</w:t>
            </w:r>
          </w:p>
        </w:tc>
        <w:tc>
          <w:tcPr>
            <w:tcW w:w="314" w:type="pct"/>
            <w:vAlign w:val="center"/>
          </w:tcPr>
          <w:p w14:paraId="025A7E08" w14:textId="77777777" w:rsidR="001A5CD2" w:rsidRPr="00D44E36" w:rsidRDefault="001A5CD2" w:rsidP="0032462C">
            <w:pPr>
              <w:rPr>
                <w:sz w:val="16"/>
                <w:szCs w:val="18"/>
              </w:rPr>
            </w:pPr>
            <w:r w:rsidRPr="00D44E36">
              <w:rPr>
                <w:sz w:val="16"/>
                <w:szCs w:val="18"/>
                <w:lang w:val="sr-Cyrl-CS"/>
              </w:rPr>
              <w:t>Домаћи</w:t>
            </w:r>
          </w:p>
        </w:tc>
        <w:tc>
          <w:tcPr>
            <w:tcW w:w="2320" w:type="pct"/>
            <w:gridSpan w:val="5"/>
            <w:vAlign w:val="center"/>
          </w:tcPr>
          <w:p w14:paraId="64A19AD9" w14:textId="77777777" w:rsidR="001A5CD2" w:rsidRPr="00B14044" w:rsidRDefault="001A5CD2" w:rsidP="0032462C">
            <w:pPr>
              <w:pStyle w:val="BodyText"/>
              <w:tabs>
                <w:tab w:val="left" w:pos="1905"/>
              </w:tabs>
              <w:ind w:left="128"/>
              <w:rPr>
                <w:b/>
                <w:sz w:val="20"/>
                <w:lang w:val="en-US"/>
              </w:rPr>
            </w:pPr>
            <w:r>
              <w:rPr>
                <w:b/>
                <w:sz w:val="20"/>
                <w:lang w:val="en-US"/>
              </w:rPr>
              <w:t>3</w:t>
            </w:r>
          </w:p>
        </w:tc>
      </w:tr>
      <w:tr w:rsidR="001A5CD2" w:rsidRPr="00FD4AB1" w14:paraId="62C789D8" w14:textId="77777777" w:rsidTr="00096428">
        <w:trPr>
          <w:trHeight w:val="284"/>
          <w:jc w:val="center"/>
        </w:trPr>
        <w:tc>
          <w:tcPr>
            <w:tcW w:w="1403" w:type="pct"/>
            <w:gridSpan w:val="6"/>
            <w:vMerge/>
            <w:vAlign w:val="center"/>
          </w:tcPr>
          <w:p w14:paraId="6FCA8C68" w14:textId="77777777" w:rsidR="001A5CD2" w:rsidRPr="00FD4AB1" w:rsidRDefault="001A5CD2" w:rsidP="0032462C">
            <w:pPr>
              <w:rPr>
                <w:sz w:val="18"/>
                <w:szCs w:val="18"/>
                <w:lang w:val="sr-Cyrl-CS"/>
              </w:rPr>
            </w:pPr>
          </w:p>
        </w:tc>
        <w:tc>
          <w:tcPr>
            <w:tcW w:w="962" w:type="pct"/>
            <w:gridSpan w:val="2"/>
            <w:vMerge/>
            <w:vAlign w:val="center"/>
          </w:tcPr>
          <w:p w14:paraId="4879525D" w14:textId="77777777" w:rsidR="001A5CD2" w:rsidRPr="00A0173A" w:rsidRDefault="001A5CD2" w:rsidP="0032462C">
            <w:pPr>
              <w:jc w:val="center"/>
              <w:rPr>
                <w:b/>
                <w:szCs w:val="18"/>
              </w:rPr>
            </w:pPr>
          </w:p>
        </w:tc>
        <w:tc>
          <w:tcPr>
            <w:tcW w:w="314" w:type="pct"/>
            <w:vAlign w:val="center"/>
          </w:tcPr>
          <w:p w14:paraId="715998DE" w14:textId="77777777" w:rsidR="001A5CD2" w:rsidRPr="00D44E36" w:rsidRDefault="001A5CD2" w:rsidP="0032462C">
            <w:pPr>
              <w:rPr>
                <w:sz w:val="16"/>
                <w:szCs w:val="18"/>
                <w:lang w:val="sr-Cyrl-CS"/>
              </w:rPr>
            </w:pPr>
            <w:r w:rsidRPr="00D44E36">
              <w:rPr>
                <w:sz w:val="16"/>
                <w:szCs w:val="18"/>
                <w:lang w:val="sr-Cyrl-CS"/>
              </w:rPr>
              <w:t>Међународни</w:t>
            </w:r>
          </w:p>
        </w:tc>
        <w:tc>
          <w:tcPr>
            <w:tcW w:w="2320" w:type="pct"/>
            <w:gridSpan w:val="5"/>
            <w:vAlign w:val="center"/>
          </w:tcPr>
          <w:p w14:paraId="154A69BF" w14:textId="77777777" w:rsidR="001A5CD2" w:rsidRPr="00A0173A" w:rsidRDefault="001A5CD2" w:rsidP="0032462C">
            <w:pPr>
              <w:pStyle w:val="BodyText"/>
              <w:tabs>
                <w:tab w:val="left" w:pos="1905"/>
              </w:tabs>
              <w:ind w:left="128"/>
              <w:rPr>
                <w:b/>
                <w:sz w:val="20"/>
                <w:szCs w:val="18"/>
                <w:lang w:val="en-US"/>
              </w:rPr>
            </w:pPr>
          </w:p>
        </w:tc>
      </w:tr>
      <w:tr w:rsidR="001A5CD2" w:rsidRPr="00FD4AB1" w14:paraId="58696B94" w14:textId="77777777" w:rsidTr="00096428">
        <w:trPr>
          <w:trHeight w:val="373"/>
          <w:jc w:val="center"/>
        </w:trPr>
        <w:tc>
          <w:tcPr>
            <w:tcW w:w="983" w:type="pct"/>
            <w:gridSpan w:val="4"/>
            <w:vAlign w:val="center"/>
          </w:tcPr>
          <w:p w14:paraId="1C000BEC"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4017" w:type="pct"/>
            <w:gridSpan w:val="10"/>
            <w:vAlign w:val="center"/>
          </w:tcPr>
          <w:p w14:paraId="48D61827" w14:textId="77777777" w:rsidR="001A5CD2" w:rsidRPr="00FD4AB1" w:rsidRDefault="001A5CD2" w:rsidP="0032462C">
            <w:pPr>
              <w:rPr>
                <w:sz w:val="18"/>
                <w:szCs w:val="18"/>
                <w:lang w:val="sr-Cyrl-CS"/>
              </w:rPr>
            </w:pPr>
          </w:p>
        </w:tc>
      </w:tr>
      <w:tr w:rsidR="001A5CD2" w:rsidRPr="00FD4AB1" w14:paraId="27F671E6" w14:textId="77777777" w:rsidTr="00096428">
        <w:trPr>
          <w:trHeight w:val="385"/>
          <w:jc w:val="center"/>
        </w:trPr>
        <w:tc>
          <w:tcPr>
            <w:tcW w:w="983" w:type="pct"/>
            <w:gridSpan w:val="4"/>
            <w:vAlign w:val="center"/>
          </w:tcPr>
          <w:p w14:paraId="5F50FDAE" w14:textId="77777777" w:rsidR="001A5CD2" w:rsidRPr="00FD4AB1" w:rsidRDefault="001A5CD2" w:rsidP="0032462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017" w:type="pct"/>
            <w:gridSpan w:val="10"/>
            <w:vAlign w:val="center"/>
          </w:tcPr>
          <w:p w14:paraId="4120F226" w14:textId="77777777" w:rsidR="001A5CD2" w:rsidRPr="00A13F29" w:rsidRDefault="001A5CD2" w:rsidP="0032462C">
            <w:pPr>
              <w:rPr>
                <w:sz w:val="18"/>
                <w:szCs w:val="18"/>
                <w:lang w:val="sr-Cyrl-CS"/>
              </w:rPr>
            </w:pPr>
          </w:p>
        </w:tc>
      </w:tr>
    </w:tbl>
    <w:p w14:paraId="347C5315" w14:textId="6AC8C58C" w:rsidR="001A5CD2" w:rsidRDefault="001A5CD2" w:rsidP="0032462C"/>
    <w:p w14:paraId="334F80D3" w14:textId="0C0DE6F6" w:rsidR="003A62B8" w:rsidRDefault="003A62B8">
      <w:pPr>
        <w:spacing w:after="200" w:line="276" w:lineRule="auto"/>
      </w:pPr>
      <w:r>
        <w:br w:type="page"/>
      </w:r>
    </w:p>
    <w:p w14:paraId="0C6229B6" w14:textId="77777777" w:rsidR="003A62B8" w:rsidRDefault="003A62B8" w:rsidP="0032462C"/>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71"/>
        <w:gridCol w:w="1148"/>
        <w:gridCol w:w="775"/>
        <w:gridCol w:w="2159"/>
        <w:gridCol w:w="990"/>
        <w:gridCol w:w="167"/>
        <w:gridCol w:w="1368"/>
        <w:gridCol w:w="276"/>
        <w:gridCol w:w="642"/>
        <w:gridCol w:w="273"/>
        <w:gridCol w:w="1270"/>
      </w:tblGrid>
      <w:tr w:rsidR="001A5CD2" w:rsidRPr="00FD4AB1" w14:paraId="1D95ACF5" w14:textId="77777777" w:rsidTr="00885287">
        <w:trPr>
          <w:trHeight w:val="409"/>
          <w:jc w:val="center"/>
        </w:trPr>
        <w:tc>
          <w:tcPr>
            <w:tcW w:w="1466" w:type="pct"/>
            <w:gridSpan w:val="4"/>
            <w:shd w:val="clear" w:color="auto" w:fill="auto"/>
            <w:vAlign w:val="center"/>
          </w:tcPr>
          <w:p w14:paraId="208C0DE5"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534" w:type="pct"/>
            <w:gridSpan w:val="8"/>
            <w:shd w:val="clear" w:color="auto" w:fill="auto"/>
            <w:vAlign w:val="center"/>
          </w:tcPr>
          <w:p w14:paraId="37FDC5AF" w14:textId="77777777" w:rsidR="001A5CD2" w:rsidRPr="00395E28" w:rsidRDefault="001A5CD2" w:rsidP="0032462C">
            <w:pPr>
              <w:pStyle w:val="Heading2"/>
              <w:rPr>
                <w:i/>
                <w:sz w:val="18"/>
                <w:szCs w:val="18"/>
              </w:rPr>
            </w:pPr>
            <w:bookmarkStart w:id="58" w:name="Тамара_Николић_Турнић"/>
            <w:proofErr w:type="spellStart"/>
            <w:r>
              <w:rPr>
                <w:sz w:val="18"/>
                <w:szCs w:val="18"/>
              </w:rPr>
              <w:t>Тамара</w:t>
            </w:r>
            <w:proofErr w:type="spellEnd"/>
            <w:r>
              <w:rPr>
                <w:sz w:val="18"/>
                <w:szCs w:val="18"/>
              </w:rPr>
              <w:t xml:space="preserve"> Р. </w:t>
            </w:r>
            <w:proofErr w:type="spellStart"/>
            <w:r>
              <w:rPr>
                <w:sz w:val="18"/>
                <w:szCs w:val="18"/>
              </w:rPr>
              <w:t>Николић</w:t>
            </w:r>
            <w:proofErr w:type="spellEnd"/>
            <w:r>
              <w:rPr>
                <w:sz w:val="18"/>
                <w:szCs w:val="18"/>
              </w:rPr>
              <w:t xml:space="preserve"> </w:t>
            </w:r>
            <w:proofErr w:type="spellStart"/>
            <w:r>
              <w:rPr>
                <w:sz w:val="18"/>
                <w:szCs w:val="18"/>
              </w:rPr>
              <w:t>Турнић</w:t>
            </w:r>
            <w:bookmarkEnd w:id="58"/>
            <w:proofErr w:type="spellEnd"/>
          </w:p>
        </w:tc>
      </w:tr>
      <w:tr w:rsidR="001A5CD2" w:rsidRPr="00FD4AB1" w14:paraId="45E5F8C9" w14:textId="77777777" w:rsidTr="00885287">
        <w:trPr>
          <w:trHeight w:val="284"/>
          <w:jc w:val="center"/>
        </w:trPr>
        <w:tc>
          <w:tcPr>
            <w:tcW w:w="1466" w:type="pct"/>
            <w:gridSpan w:val="4"/>
            <w:vAlign w:val="center"/>
          </w:tcPr>
          <w:p w14:paraId="1218F971" w14:textId="77777777" w:rsidR="001A5CD2" w:rsidRPr="00FD4AB1" w:rsidRDefault="001A5CD2" w:rsidP="0032462C">
            <w:pPr>
              <w:rPr>
                <w:sz w:val="18"/>
                <w:szCs w:val="18"/>
                <w:lang w:val="sr-Cyrl-CS"/>
              </w:rPr>
            </w:pPr>
            <w:r w:rsidRPr="00FD4AB1">
              <w:rPr>
                <w:sz w:val="18"/>
                <w:szCs w:val="18"/>
                <w:lang w:val="sr-Cyrl-CS"/>
              </w:rPr>
              <w:t>Звање</w:t>
            </w:r>
          </w:p>
        </w:tc>
        <w:tc>
          <w:tcPr>
            <w:tcW w:w="3534" w:type="pct"/>
            <w:gridSpan w:val="8"/>
            <w:vAlign w:val="center"/>
          </w:tcPr>
          <w:p w14:paraId="63260DA2" w14:textId="77777777" w:rsidR="001A5CD2" w:rsidRPr="008B3BBE" w:rsidRDefault="001A5CD2" w:rsidP="0032462C">
            <w:pPr>
              <w:rPr>
                <w:sz w:val="18"/>
                <w:szCs w:val="18"/>
                <w:lang w:val="sr-Cyrl-CS"/>
              </w:rPr>
            </w:pPr>
            <w:r>
              <w:rPr>
                <w:sz w:val="18"/>
                <w:szCs w:val="18"/>
                <w:lang w:val="sr-Cyrl-CS"/>
              </w:rPr>
              <w:t>Доцент</w:t>
            </w:r>
          </w:p>
        </w:tc>
      </w:tr>
      <w:tr w:rsidR="001A5CD2" w:rsidRPr="0021172F" w14:paraId="10EE6157" w14:textId="77777777" w:rsidTr="00885287">
        <w:tblPrEx>
          <w:jc w:val="left"/>
        </w:tblPrEx>
        <w:trPr>
          <w:trHeight w:val="545"/>
        </w:trPr>
        <w:tc>
          <w:tcPr>
            <w:tcW w:w="1466" w:type="pct"/>
            <w:gridSpan w:val="4"/>
            <w:vAlign w:val="center"/>
          </w:tcPr>
          <w:p w14:paraId="2286174E"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755" w:type="pct"/>
            <w:gridSpan w:val="6"/>
            <w:vAlign w:val="center"/>
          </w:tcPr>
          <w:p w14:paraId="0D38CE7A" w14:textId="77777777" w:rsidR="001A5CD2" w:rsidRPr="006667CA" w:rsidRDefault="001A5CD2" w:rsidP="0032462C">
            <w:pPr>
              <w:rPr>
                <w:sz w:val="18"/>
                <w:szCs w:val="18"/>
                <w:lang w:val="sr-Cyrl-CS"/>
              </w:rPr>
            </w:pPr>
            <w:r>
              <w:rPr>
                <w:sz w:val="18"/>
                <w:szCs w:val="18"/>
                <w:lang w:val="sr-Cyrl-CS"/>
              </w:rPr>
              <w:t>Факултет медицинских наука,Универзитет у Крагујевцу</w:t>
            </w:r>
          </w:p>
        </w:tc>
        <w:tc>
          <w:tcPr>
            <w:tcW w:w="779" w:type="pct"/>
            <w:gridSpan w:val="2"/>
            <w:vAlign w:val="center"/>
          </w:tcPr>
          <w:p w14:paraId="5755C834" w14:textId="77777777" w:rsidR="001A5CD2" w:rsidRPr="006667CA" w:rsidRDefault="001A5CD2" w:rsidP="0032462C">
            <w:pPr>
              <w:jc w:val="center"/>
              <w:rPr>
                <w:sz w:val="18"/>
                <w:szCs w:val="18"/>
                <w:lang w:val="sr-Cyrl-CS"/>
              </w:rPr>
            </w:pPr>
            <w:r>
              <w:rPr>
                <w:sz w:val="18"/>
                <w:szCs w:val="18"/>
                <w:lang w:val="sr-Cyrl-CS"/>
              </w:rPr>
              <w:t>2014.</w:t>
            </w:r>
          </w:p>
        </w:tc>
      </w:tr>
      <w:tr w:rsidR="001A5CD2" w:rsidRPr="00FD4AB1" w14:paraId="63E1FB03" w14:textId="77777777" w:rsidTr="00885287">
        <w:trPr>
          <w:trHeight w:val="284"/>
          <w:jc w:val="center"/>
        </w:trPr>
        <w:tc>
          <w:tcPr>
            <w:tcW w:w="1466" w:type="pct"/>
            <w:gridSpan w:val="4"/>
            <w:vAlign w:val="center"/>
          </w:tcPr>
          <w:p w14:paraId="2418F00B"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534" w:type="pct"/>
            <w:gridSpan w:val="8"/>
            <w:vAlign w:val="center"/>
          </w:tcPr>
          <w:p w14:paraId="6BBD9AA1" w14:textId="77777777" w:rsidR="001A5CD2" w:rsidRPr="00E40301" w:rsidRDefault="001A5CD2" w:rsidP="0032462C">
            <w:pPr>
              <w:rPr>
                <w:sz w:val="18"/>
                <w:szCs w:val="18"/>
              </w:rPr>
            </w:pPr>
            <w:proofErr w:type="spellStart"/>
            <w:r>
              <w:rPr>
                <w:sz w:val="18"/>
                <w:szCs w:val="18"/>
              </w:rPr>
              <w:t>Клиничка</w:t>
            </w:r>
            <w:proofErr w:type="spellEnd"/>
            <w:r>
              <w:rPr>
                <w:sz w:val="18"/>
                <w:szCs w:val="18"/>
              </w:rPr>
              <w:t xml:space="preserve"> </w:t>
            </w:r>
            <w:proofErr w:type="spellStart"/>
            <w:r>
              <w:rPr>
                <w:sz w:val="18"/>
                <w:szCs w:val="18"/>
              </w:rPr>
              <w:t>фармација</w:t>
            </w:r>
            <w:proofErr w:type="spellEnd"/>
          </w:p>
        </w:tc>
      </w:tr>
      <w:tr w:rsidR="001A5CD2" w:rsidRPr="00FD4AB1" w14:paraId="72491144" w14:textId="77777777" w:rsidTr="00885287">
        <w:trPr>
          <w:trHeight w:val="284"/>
          <w:jc w:val="center"/>
        </w:trPr>
        <w:tc>
          <w:tcPr>
            <w:tcW w:w="5000" w:type="pct"/>
            <w:gridSpan w:val="12"/>
            <w:vAlign w:val="center"/>
          </w:tcPr>
          <w:p w14:paraId="6F678AE9"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53500A36" w14:textId="77777777" w:rsidTr="00885287">
        <w:trPr>
          <w:trHeight w:val="213"/>
          <w:jc w:val="center"/>
        </w:trPr>
        <w:tc>
          <w:tcPr>
            <w:tcW w:w="1053" w:type="pct"/>
            <w:gridSpan w:val="3"/>
          </w:tcPr>
          <w:p w14:paraId="78284B05" w14:textId="77777777" w:rsidR="001A5CD2" w:rsidRPr="00FD4AB1" w:rsidRDefault="001A5CD2" w:rsidP="0032462C">
            <w:pPr>
              <w:jc w:val="center"/>
              <w:rPr>
                <w:sz w:val="18"/>
                <w:szCs w:val="18"/>
              </w:rPr>
            </w:pPr>
          </w:p>
        </w:tc>
        <w:tc>
          <w:tcPr>
            <w:tcW w:w="369" w:type="pct"/>
          </w:tcPr>
          <w:p w14:paraId="3CD2FF9E"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450" w:type="pct"/>
            <w:gridSpan w:val="5"/>
          </w:tcPr>
          <w:p w14:paraId="05A53388" w14:textId="77777777" w:rsidR="001A5CD2" w:rsidRPr="00FA05C1" w:rsidRDefault="001A5CD2" w:rsidP="0032462C">
            <w:pPr>
              <w:jc w:val="center"/>
              <w:rPr>
                <w:sz w:val="18"/>
                <w:szCs w:val="18"/>
                <w:lang w:val="sr-Cyrl-BA"/>
              </w:rPr>
            </w:pPr>
            <w:r>
              <w:rPr>
                <w:sz w:val="18"/>
                <w:szCs w:val="18"/>
                <w:lang w:val="sr-Cyrl-BA"/>
              </w:rPr>
              <w:t>Институција</w:t>
            </w:r>
          </w:p>
        </w:tc>
        <w:tc>
          <w:tcPr>
            <w:tcW w:w="1128" w:type="pct"/>
            <w:gridSpan w:val="3"/>
          </w:tcPr>
          <w:p w14:paraId="2DB6A7CC"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079D39E1" w14:textId="77777777" w:rsidTr="00885287">
        <w:trPr>
          <w:trHeight w:val="284"/>
          <w:jc w:val="center"/>
        </w:trPr>
        <w:tc>
          <w:tcPr>
            <w:tcW w:w="1053" w:type="pct"/>
            <w:gridSpan w:val="3"/>
            <w:vAlign w:val="center"/>
          </w:tcPr>
          <w:p w14:paraId="40A48FEF"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369" w:type="pct"/>
            <w:vAlign w:val="center"/>
          </w:tcPr>
          <w:p w14:paraId="0432A742" w14:textId="77777777" w:rsidR="001A5CD2" w:rsidRPr="002C25CE" w:rsidRDefault="001A5CD2" w:rsidP="0032462C">
            <w:pPr>
              <w:jc w:val="center"/>
              <w:rPr>
                <w:sz w:val="18"/>
                <w:szCs w:val="18"/>
              </w:rPr>
            </w:pPr>
            <w:r>
              <w:rPr>
                <w:sz w:val="18"/>
                <w:szCs w:val="18"/>
              </w:rPr>
              <w:t>2018.</w:t>
            </w:r>
          </w:p>
        </w:tc>
        <w:tc>
          <w:tcPr>
            <w:tcW w:w="2450" w:type="pct"/>
            <w:gridSpan w:val="5"/>
            <w:vAlign w:val="center"/>
          </w:tcPr>
          <w:p w14:paraId="264743E1" w14:textId="77777777" w:rsidR="001A5CD2" w:rsidRPr="002B0DD0" w:rsidRDefault="001A5CD2" w:rsidP="0032462C">
            <w:pPr>
              <w:rPr>
                <w:sz w:val="18"/>
                <w:szCs w:val="18"/>
                <w:lang w:val="sr-Cyrl-CS"/>
              </w:rPr>
            </w:pPr>
            <w:r>
              <w:rPr>
                <w:sz w:val="18"/>
                <w:szCs w:val="18"/>
                <w:lang w:val="sr-Cyrl-CS"/>
              </w:rPr>
              <w:t>Факултет медицинских наука, Универзитет у Крагујевцу</w:t>
            </w:r>
          </w:p>
        </w:tc>
        <w:tc>
          <w:tcPr>
            <w:tcW w:w="1128" w:type="pct"/>
            <w:gridSpan w:val="3"/>
            <w:vAlign w:val="center"/>
          </w:tcPr>
          <w:p w14:paraId="1703CB5C" w14:textId="77777777" w:rsidR="001A5CD2" w:rsidRPr="005F5F9A" w:rsidRDefault="001A5CD2" w:rsidP="0032462C">
            <w:pPr>
              <w:rPr>
                <w:sz w:val="18"/>
                <w:szCs w:val="18"/>
                <w:lang w:val="sr-Cyrl-CS"/>
              </w:rPr>
            </w:pPr>
            <w:r>
              <w:rPr>
                <w:sz w:val="18"/>
                <w:szCs w:val="18"/>
                <w:lang w:val="sr-Cyrl-CS"/>
              </w:rPr>
              <w:t>Клиничка фармација</w:t>
            </w:r>
          </w:p>
        </w:tc>
      </w:tr>
      <w:tr w:rsidR="001A5CD2" w:rsidRPr="00FD4AB1" w14:paraId="5B772254" w14:textId="77777777" w:rsidTr="00885287">
        <w:trPr>
          <w:trHeight w:val="284"/>
          <w:jc w:val="center"/>
        </w:trPr>
        <w:tc>
          <w:tcPr>
            <w:tcW w:w="1053" w:type="pct"/>
            <w:gridSpan w:val="3"/>
            <w:vAlign w:val="center"/>
          </w:tcPr>
          <w:p w14:paraId="35C21BB8" w14:textId="77777777" w:rsidR="001A5CD2" w:rsidRPr="00FD4AB1" w:rsidRDefault="001A5CD2" w:rsidP="0032462C">
            <w:pPr>
              <w:rPr>
                <w:sz w:val="18"/>
                <w:szCs w:val="18"/>
                <w:lang w:val="sr-Cyrl-CS"/>
              </w:rPr>
            </w:pPr>
            <w:r w:rsidRPr="00FD4AB1">
              <w:rPr>
                <w:sz w:val="18"/>
                <w:szCs w:val="18"/>
                <w:lang w:val="sr-Cyrl-CS"/>
              </w:rPr>
              <w:t>Докторат</w:t>
            </w:r>
          </w:p>
        </w:tc>
        <w:tc>
          <w:tcPr>
            <w:tcW w:w="369" w:type="pct"/>
            <w:vAlign w:val="center"/>
          </w:tcPr>
          <w:p w14:paraId="72AE3769" w14:textId="77777777" w:rsidR="001A5CD2" w:rsidRPr="002C25CE" w:rsidRDefault="001A5CD2" w:rsidP="0032462C">
            <w:pPr>
              <w:jc w:val="center"/>
              <w:rPr>
                <w:sz w:val="18"/>
                <w:szCs w:val="18"/>
              </w:rPr>
            </w:pPr>
            <w:r>
              <w:rPr>
                <w:sz w:val="18"/>
                <w:szCs w:val="18"/>
              </w:rPr>
              <w:t>2017.</w:t>
            </w:r>
          </w:p>
        </w:tc>
        <w:tc>
          <w:tcPr>
            <w:tcW w:w="2450" w:type="pct"/>
            <w:gridSpan w:val="5"/>
            <w:vAlign w:val="center"/>
          </w:tcPr>
          <w:p w14:paraId="2090A19F" w14:textId="77777777" w:rsidR="001A5CD2" w:rsidRPr="002B0DD0" w:rsidRDefault="001A5CD2" w:rsidP="0032462C">
            <w:pPr>
              <w:rPr>
                <w:sz w:val="18"/>
                <w:szCs w:val="18"/>
                <w:lang w:val="sr-Cyrl-CS"/>
              </w:rPr>
            </w:pPr>
            <w:r>
              <w:rPr>
                <w:sz w:val="18"/>
                <w:szCs w:val="18"/>
                <w:lang w:val="sr-Cyrl-CS"/>
              </w:rPr>
              <w:t>Факултет медицинских наука, Универзитет у Крагујевцу</w:t>
            </w:r>
          </w:p>
        </w:tc>
        <w:tc>
          <w:tcPr>
            <w:tcW w:w="1128" w:type="pct"/>
            <w:gridSpan w:val="3"/>
            <w:vAlign w:val="center"/>
          </w:tcPr>
          <w:p w14:paraId="67950895" w14:textId="77777777" w:rsidR="001A5CD2" w:rsidRPr="008B3BBE" w:rsidRDefault="001A5CD2" w:rsidP="0032462C">
            <w:pPr>
              <w:rPr>
                <w:sz w:val="18"/>
                <w:szCs w:val="18"/>
                <w:lang w:val="sr-Cyrl-CS"/>
              </w:rPr>
            </w:pPr>
            <w:proofErr w:type="spellStart"/>
            <w:r>
              <w:rPr>
                <w:sz w:val="18"/>
              </w:rPr>
              <w:t>Meдицина</w:t>
            </w:r>
            <w:proofErr w:type="spellEnd"/>
          </w:p>
        </w:tc>
      </w:tr>
      <w:tr w:rsidR="001A5CD2" w:rsidRPr="00FD4AB1" w14:paraId="0F368B2A" w14:textId="77777777" w:rsidTr="00885287">
        <w:trPr>
          <w:trHeight w:val="284"/>
          <w:jc w:val="center"/>
        </w:trPr>
        <w:tc>
          <w:tcPr>
            <w:tcW w:w="1053" w:type="pct"/>
            <w:gridSpan w:val="3"/>
            <w:vAlign w:val="center"/>
          </w:tcPr>
          <w:p w14:paraId="046CE76E"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369" w:type="pct"/>
            <w:vAlign w:val="center"/>
          </w:tcPr>
          <w:p w14:paraId="60F7248D" w14:textId="77777777" w:rsidR="001A5CD2" w:rsidRPr="00E40301" w:rsidRDefault="001A5CD2" w:rsidP="0032462C">
            <w:pPr>
              <w:jc w:val="center"/>
              <w:rPr>
                <w:sz w:val="18"/>
                <w:szCs w:val="18"/>
              </w:rPr>
            </w:pPr>
          </w:p>
        </w:tc>
        <w:tc>
          <w:tcPr>
            <w:tcW w:w="2450" w:type="pct"/>
            <w:gridSpan w:val="5"/>
            <w:vAlign w:val="center"/>
          </w:tcPr>
          <w:p w14:paraId="04421AE8" w14:textId="77777777" w:rsidR="001A5CD2" w:rsidRPr="002B0DD0" w:rsidRDefault="001A5CD2" w:rsidP="0032462C">
            <w:pPr>
              <w:rPr>
                <w:sz w:val="18"/>
                <w:szCs w:val="18"/>
                <w:lang w:val="sr-Cyrl-CS"/>
              </w:rPr>
            </w:pPr>
          </w:p>
        </w:tc>
        <w:tc>
          <w:tcPr>
            <w:tcW w:w="1128" w:type="pct"/>
            <w:gridSpan w:val="3"/>
            <w:vAlign w:val="center"/>
          </w:tcPr>
          <w:p w14:paraId="770ED60C" w14:textId="77777777" w:rsidR="001A5CD2" w:rsidRPr="00E40301" w:rsidRDefault="001A5CD2" w:rsidP="0032462C">
            <w:pPr>
              <w:rPr>
                <w:sz w:val="18"/>
                <w:szCs w:val="18"/>
              </w:rPr>
            </w:pPr>
          </w:p>
        </w:tc>
      </w:tr>
      <w:tr w:rsidR="001A5CD2" w:rsidRPr="00FD4AB1" w14:paraId="084EEAF1" w14:textId="77777777" w:rsidTr="00885287">
        <w:trPr>
          <w:trHeight w:val="284"/>
          <w:jc w:val="center"/>
        </w:trPr>
        <w:tc>
          <w:tcPr>
            <w:tcW w:w="1053" w:type="pct"/>
            <w:gridSpan w:val="3"/>
            <w:vAlign w:val="center"/>
          </w:tcPr>
          <w:p w14:paraId="3A858706"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369" w:type="pct"/>
            <w:vAlign w:val="center"/>
          </w:tcPr>
          <w:p w14:paraId="2F99D6EF" w14:textId="77777777" w:rsidR="001A5CD2" w:rsidRPr="00FA05C1" w:rsidRDefault="001A5CD2" w:rsidP="0032462C">
            <w:pPr>
              <w:jc w:val="center"/>
              <w:rPr>
                <w:sz w:val="18"/>
                <w:szCs w:val="18"/>
                <w:lang w:val="sr-Latn-BA"/>
              </w:rPr>
            </w:pPr>
          </w:p>
        </w:tc>
        <w:tc>
          <w:tcPr>
            <w:tcW w:w="2450" w:type="pct"/>
            <w:gridSpan w:val="5"/>
            <w:vAlign w:val="center"/>
          </w:tcPr>
          <w:p w14:paraId="3BD75BED" w14:textId="77777777" w:rsidR="001A5CD2" w:rsidRPr="003B75D3" w:rsidRDefault="001A5CD2" w:rsidP="0032462C">
            <w:pPr>
              <w:rPr>
                <w:sz w:val="18"/>
                <w:szCs w:val="18"/>
                <w:lang w:val="sr-Cyrl-CS"/>
              </w:rPr>
            </w:pPr>
          </w:p>
        </w:tc>
        <w:tc>
          <w:tcPr>
            <w:tcW w:w="1128" w:type="pct"/>
            <w:gridSpan w:val="3"/>
            <w:vAlign w:val="center"/>
          </w:tcPr>
          <w:p w14:paraId="4FEE696A" w14:textId="77777777" w:rsidR="001A5CD2" w:rsidRDefault="001A5CD2" w:rsidP="0032462C"/>
        </w:tc>
      </w:tr>
      <w:tr w:rsidR="001A5CD2" w:rsidRPr="00FD4AB1" w14:paraId="727F646C" w14:textId="77777777" w:rsidTr="00885287">
        <w:trPr>
          <w:trHeight w:val="284"/>
          <w:jc w:val="center"/>
        </w:trPr>
        <w:tc>
          <w:tcPr>
            <w:tcW w:w="1053" w:type="pct"/>
            <w:gridSpan w:val="3"/>
            <w:vAlign w:val="center"/>
          </w:tcPr>
          <w:p w14:paraId="5697D473" w14:textId="77777777" w:rsidR="001A5CD2" w:rsidRPr="00FD4AB1" w:rsidRDefault="001A5CD2" w:rsidP="0032462C">
            <w:pPr>
              <w:rPr>
                <w:sz w:val="18"/>
                <w:szCs w:val="18"/>
                <w:lang w:val="sr-Cyrl-CS"/>
              </w:rPr>
            </w:pPr>
            <w:r w:rsidRPr="00FD4AB1">
              <w:rPr>
                <w:sz w:val="18"/>
                <w:szCs w:val="18"/>
                <w:lang w:val="sr-Cyrl-CS"/>
              </w:rPr>
              <w:t>Диплома</w:t>
            </w:r>
          </w:p>
        </w:tc>
        <w:tc>
          <w:tcPr>
            <w:tcW w:w="369" w:type="pct"/>
            <w:vAlign w:val="center"/>
          </w:tcPr>
          <w:p w14:paraId="19BE22C3" w14:textId="77777777" w:rsidR="001A5CD2" w:rsidRPr="002C25CE" w:rsidRDefault="001A5CD2" w:rsidP="0032462C">
            <w:pPr>
              <w:jc w:val="center"/>
              <w:rPr>
                <w:sz w:val="18"/>
                <w:szCs w:val="18"/>
              </w:rPr>
            </w:pPr>
            <w:r>
              <w:rPr>
                <w:sz w:val="18"/>
                <w:szCs w:val="18"/>
              </w:rPr>
              <w:t>2010.</w:t>
            </w:r>
          </w:p>
        </w:tc>
        <w:tc>
          <w:tcPr>
            <w:tcW w:w="2450" w:type="pct"/>
            <w:gridSpan w:val="5"/>
            <w:vAlign w:val="center"/>
          </w:tcPr>
          <w:p w14:paraId="2E48444B" w14:textId="77777777" w:rsidR="001A5CD2" w:rsidRPr="008B3BBE" w:rsidRDefault="001A5CD2" w:rsidP="0032462C">
            <w:pPr>
              <w:rPr>
                <w:sz w:val="18"/>
                <w:szCs w:val="18"/>
                <w:lang w:val="sr-Cyrl-CS"/>
              </w:rPr>
            </w:pPr>
            <w:r>
              <w:rPr>
                <w:sz w:val="18"/>
                <w:szCs w:val="18"/>
                <w:lang w:val="sr-Cyrl-CS"/>
              </w:rPr>
              <w:t>Медицински факултет, Универзитет у Крагујевцу</w:t>
            </w:r>
          </w:p>
        </w:tc>
        <w:tc>
          <w:tcPr>
            <w:tcW w:w="1128" w:type="pct"/>
            <w:gridSpan w:val="3"/>
            <w:vAlign w:val="center"/>
          </w:tcPr>
          <w:p w14:paraId="2570C697" w14:textId="77777777" w:rsidR="001A5CD2" w:rsidRPr="002C25CE" w:rsidRDefault="001A5CD2" w:rsidP="0032462C">
            <w:proofErr w:type="spellStart"/>
            <w:r>
              <w:rPr>
                <w:sz w:val="18"/>
              </w:rPr>
              <w:t>Meдицина</w:t>
            </w:r>
            <w:proofErr w:type="spellEnd"/>
          </w:p>
        </w:tc>
      </w:tr>
      <w:tr w:rsidR="001A5CD2" w:rsidRPr="00A22864" w14:paraId="554996F0" w14:textId="77777777" w:rsidTr="00885287">
        <w:trPr>
          <w:trHeight w:val="227"/>
          <w:jc w:val="center"/>
        </w:trPr>
        <w:tc>
          <w:tcPr>
            <w:tcW w:w="5000" w:type="pct"/>
            <w:gridSpan w:val="12"/>
            <w:vAlign w:val="center"/>
          </w:tcPr>
          <w:p w14:paraId="1C3C6DB6"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1F80C860" w14:textId="77777777" w:rsidTr="00885287">
        <w:trPr>
          <w:trHeight w:val="227"/>
          <w:jc w:val="center"/>
        </w:trPr>
        <w:tc>
          <w:tcPr>
            <w:tcW w:w="335" w:type="pct"/>
            <w:vAlign w:val="center"/>
          </w:tcPr>
          <w:p w14:paraId="03305B65" w14:textId="77777777" w:rsidR="001A5CD2" w:rsidRPr="00CC6C48" w:rsidRDefault="001A5CD2" w:rsidP="0032462C">
            <w:pPr>
              <w:spacing w:after="60"/>
              <w:rPr>
                <w:sz w:val="18"/>
                <w:szCs w:val="18"/>
                <w:lang w:val="sr-Cyrl-CS"/>
              </w:rPr>
            </w:pPr>
            <w:r w:rsidRPr="00CC6C48">
              <w:rPr>
                <w:sz w:val="18"/>
                <w:szCs w:val="18"/>
                <w:lang w:val="sr-Cyrl-CS"/>
              </w:rPr>
              <w:t>Р.Б.</w:t>
            </w:r>
          </w:p>
        </w:tc>
        <w:tc>
          <w:tcPr>
            <w:tcW w:w="2203" w:type="pct"/>
            <w:gridSpan w:val="4"/>
            <w:vAlign w:val="center"/>
          </w:tcPr>
          <w:p w14:paraId="712EDBE0"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1246" w:type="pct"/>
            <w:gridSpan w:val="3"/>
            <w:vAlign w:val="center"/>
          </w:tcPr>
          <w:p w14:paraId="2DB60455"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566" w:type="pct"/>
            <w:gridSpan w:val="3"/>
            <w:vAlign w:val="center"/>
          </w:tcPr>
          <w:p w14:paraId="3AD10746"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651" w:type="pct"/>
            <w:vAlign w:val="center"/>
          </w:tcPr>
          <w:p w14:paraId="0010CC78"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885287" w:rsidRPr="00A22864" w14:paraId="27A00CE6" w14:textId="77777777" w:rsidTr="00885287">
        <w:trPr>
          <w:trHeight w:val="227"/>
          <w:jc w:val="center"/>
        </w:trPr>
        <w:tc>
          <w:tcPr>
            <w:tcW w:w="335" w:type="pct"/>
            <w:vAlign w:val="center"/>
          </w:tcPr>
          <w:p w14:paraId="2A93C7DF" w14:textId="732DBEF7" w:rsidR="00885287" w:rsidRPr="00CC6C48" w:rsidRDefault="00885287" w:rsidP="00885287">
            <w:pPr>
              <w:spacing w:after="60"/>
              <w:rPr>
                <w:sz w:val="18"/>
                <w:szCs w:val="18"/>
                <w:lang w:val="sr-Cyrl-CS"/>
              </w:rPr>
            </w:pPr>
            <w:r>
              <w:rPr>
                <w:sz w:val="18"/>
                <w:szCs w:val="18"/>
                <w:lang w:val="sr-Cyrl-CS"/>
              </w:rPr>
              <w:t>1.</w:t>
            </w:r>
          </w:p>
        </w:tc>
        <w:tc>
          <w:tcPr>
            <w:tcW w:w="2203" w:type="pct"/>
            <w:gridSpan w:val="4"/>
            <w:vAlign w:val="center"/>
          </w:tcPr>
          <w:p w14:paraId="02677195" w14:textId="3D040404" w:rsidR="00885287" w:rsidRPr="00CC6C48" w:rsidRDefault="00885287" w:rsidP="00885287">
            <w:pPr>
              <w:spacing w:after="60"/>
              <w:rPr>
                <w:sz w:val="18"/>
                <w:szCs w:val="18"/>
                <w:lang w:val="sr-Cyrl-CS"/>
              </w:rPr>
            </w:pPr>
            <w:r w:rsidRPr="00007243">
              <w:rPr>
                <w:sz w:val="18"/>
                <w:szCs w:val="18"/>
                <w:lang w:val="sr-Cyrl-CS"/>
              </w:rPr>
              <w:t>Улога тиамина у инхибицији оксидативног стреса митохондрија и ендоплазматског ретикулума уанималном моделу доксорубицином индуковане кардиотоксичности</w:t>
            </w:r>
            <w:r>
              <w:rPr>
                <w:sz w:val="18"/>
                <w:szCs w:val="18"/>
                <w:lang w:val="sr-Cyrl-CS"/>
              </w:rPr>
              <w:t>.</w:t>
            </w:r>
          </w:p>
        </w:tc>
        <w:tc>
          <w:tcPr>
            <w:tcW w:w="1246" w:type="pct"/>
            <w:gridSpan w:val="3"/>
            <w:vAlign w:val="center"/>
          </w:tcPr>
          <w:p w14:paraId="557D241D" w14:textId="5E1AD1B6" w:rsidR="00885287" w:rsidRPr="00CC6C48" w:rsidRDefault="00885287" w:rsidP="00885287">
            <w:pPr>
              <w:spacing w:after="60"/>
              <w:rPr>
                <w:sz w:val="18"/>
                <w:szCs w:val="18"/>
                <w:lang w:val="sr-Cyrl-CS"/>
              </w:rPr>
            </w:pPr>
            <w:r>
              <w:rPr>
                <w:sz w:val="18"/>
                <w:szCs w:val="18"/>
                <w:lang w:val="sr-Cyrl-CS"/>
              </w:rPr>
              <w:t>Тања Радоњић</w:t>
            </w:r>
          </w:p>
        </w:tc>
        <w:tc>
          <w:tcPr>
            <w:tcW w:w="566" w:type="pct"/>
            <w:gridSpan w:val="3"/>
            <w:vAlign w:val="center"/>
          </w:tcPr>
          <w:p w14:paraId="3CDF5536" w14:textId="77777777" w:rsidR="00885287" w:rsidRPr="00CC6C48" w:rsidRDefault="00885287" w:rsidP="00885287">
            <w:pPr>
              <w:spacing w:after="60"/>
              <w:rPr>
                <w:sz w:val="18"/>
                <w:szCs w:val="18"/>
                <w:lang w:val="sr-Cyrl-CS"/>
              </w:rPr>
            </w:pPr>
          </w:p>
        </w:tc>
        <w:tc>
          <w:tcPr>
            <w:tcW w:w="651" w:type="pct"/>
            <w:vAlign w:val="center"/>
          </w:tcPr>
          <w:p w14:paraId="5ED4DFF1" w14:textId="45EC1F2A" w:rsidR="00885287" w:rsidRPr="00CC6C48" w:rsidRDefault="00885287" w:rsidP="00885287">
            <w:pPr>
              <w:spacing w:after="60"/>
              <w:rPr>
                <w:sz w:val="18"/>
                <w:szCs w:val="18"/>
                <w:lang w:val="sr-Cyrl-CS"/>
              </w:rPr>
            </w:pPr>
            <w:r>
              <w:rPr>
                <w:sz w:val="18"/>
                <w:szCs w:val="18"/>
                <w:lang w:val="sr-Cyrl-CS"/>
              </w:rPr>
              <w:t>2021.</w:t>
            </w:r>
          </w:p>
        </w:tc>
      </w:tr>
      <w:tr w:rsidR="00885287" w:rsidRPr="00A22864" w14:paraId="2EFB1D4E" w14:textId="77777777" w:rsidTr="00885287">
        <w:trPr>
          <w:trHeight w:val="227"/>
          <w:jc w:val="center"/>
        </w:trPr>
        <w:tc>
          <w:tcPr>
            <w:tcW w:w="335" w:type="pct"/>
            <w:vAlign w:val="center"/>
          </w:tcPr>
          <w:p w14:paraId="742E9AB7" w14:textId="0E746541" w:rsidR="00885287" w:rsidRPr="00CC6C48" w:rsidRDefault="00885287" w:rsidP="00885287">
            <w:pPr>
              <w:spacing w:after="60"/>
              <w:rPr>
                <w:sz w:val="18"/>
                <w:szCs w:val="18"/>
                <w:lang w:val="sr-Cyrl-CS"/>
              </w:rPr>
            </w:pPr>
            <w:r>
              <w:rPr>
                <w:sz w:val="18"/>
                <w:szCs w:val="18"/>
                <w:lang w:val="sr-Cyrl-CS"/>
              </w:rPr>
              <w:t xml:space="preserve">2. </w:t>
            </w:r>
          </w:p>
        </w:tc>
        <w:tc>
          <w:tcPr>
            <w:tcW w:w="2203" w:type="pct"/>
            <w:gridSpan w:val="4"/>
            <w:vAlign w:val="center"/>
          </w:tcPr>
          <w:p w14:paraId="3AF256F7" w14:textId="225D1DAC" w:rsidR="00885287" w:rsidRPr="00CC6C48" w:rsidRDefault="00885287" w:rsidP="00885287">
            <w:pPr>
              <w:spacing w:after="60"/>
              <w:rPr>
                <w:sz w:val="18"/>
                <w:szCs w:val="18"/>
                <w:lang w:val="sr-Cyrl-CS"/>
              </w:rPr>
            </w:pPr>
            <w:r w:rsidRPr="00007243">
              <w:rPr>
                <w:sz w:val="18"/>
                <w:szCs w:val="18"/>
                <w:lang w:val="sr-Cyrl-CS"/>
              </w:rPr>
              <w:t>Испитивање ефеката употребе минералне воде са изворишта "Снежник-1/79" на поремећаје различит</w:t>
            </w:r>
            <w:r>
              <w:rPr>
                <w:sz w:val="18"/>
                <w:szCs w:val="18"/>
                <w:lang w:val="sr-Cyrl-CS"/>
              </w:rPr>
              <w:t>их органских система код пацова.</w:t>
            </w:r>
          </w:p>
        </w:tc>
        <w:tc>
          <w:tcPr>
            <w:tcW w:w="1246" w:type="pct"/>
            <w:gridSpan w:val="3"/>
            <w:vAlign w:val="center"/>
          </w:tcPr>
          <w:p w14:paraId="7DFF1E90" w14:textId="694805A8" w:rsidR="00885287" w:rsidRPr="00CC6C48" w:rsidRDefault="00885287" w:rsidP="00885287">
            <w:pPr>
              <w:spacing w:after="60"/>
              <w:rPr>
                <w:sz w:val="18"/>
                <w:szCs w:val="18"/>
                <w:lang w:val="sr-Cyrl-CS"/>
              </w:rPr>
            </w:pPr>
            <w:r>
              <w:rPr>
                <w:sz w:val="18"/>
                <w:szCs w:val="18"/>
                <w:lang w:val="sr-Cyrl-CS"/>
              </w:rPr>
              <w:t>Дијана Лаловић</w:t>
            </w:r>
          </w:p>
        </w:tc>
        <w:tc>
          <w:tcPr>
            <w:tcW w:w="566" w:type="pct"/>
            <w:gridSpan w:val="3"/>
            <w:vAlign w:val="center"/>
          </w:tcPr>
          <w:p w14:paraId="3F447C8A" w14:textId="0B0DE463" w:rsidR="00885287" w:rsidRPr="00CC6C48" w:rsidRDefault="00885287" w:rsidP="00885287">
            <w:pPr>
              <w:spacing w:after="60"/>
              <w:rPr>
                <w:sz w:val="18"/>
                <w:szCs w:val="18"/>
                <w:lang w:val="sr-Cyrl-CS"/>
              </w:rPr>
            </w:pPr>
            <w:r>
              <w:rPr>
                <w:sz w:val="18"/>
                <w:szCs w:val="18"/>
                <w:lang w:val="sr-Cyrl-CS"/>
              </w:rPr>
              <w:t>2020.</w:t>
            </w:r>
          </w:p>
        </w:tc>
        <w:tc>
          <w:tcPr>
            <w:tcW w:w="651" w:type="pct"/>
            <w:vAlign w:val="center"/>
          </w:tcPr>
          <w:p w14:paraId="416A8849" w14:textId="77777777" w:rsidR="00885287" w:rsidRPr="00CC6C48" w:rsidRDefault="00885287" w:rsidP="00885287">
            <w:pPr>
              <w:spacing w:after="60"/>
              <w:rPr>
                <w:sz w:val="18"/>
                <w:szCs w:val="18"/>
                <w:lang w:val="sr-Cyrl-CS"/>
              </w:rPr>
            </w:pPr>
          </w:p>
        </w:tc>
      </w:tr>
      <w:tr w:rsidR="00885287" w:rsidRPr="00A22864" w14:paraId="0B12589F" w14:textId="77777777" w:rsidTr="00885287">
        <w:trPr>
          <w:trHeight w:val="227"/>
          <w:jc w:val="center"/>
        </w:trPr>
        <w:tc>
          <w:tcPr>
            <w:tcW w:w="335" w:type="pct"/>
            <w:vAlign w:val="center"/>
          </w:tcPr>
          <w:p w14:paraId="3E9D97FA" w14:textId="2EFF6216" w:rsidR="00885287" w:rsidRPr="00CC6C48" w:rsidRDefault="00885287" w:rsidP="00885287">
            <w:pPr>
              <w:spacing w:after="60"/>
              <w:rPr>
                <w:sz w:val="18"/>
                <w:szCs w:val="18"/>
                <w:lang w:val="sr-Cyrl-CS"/>
              </w:rPr>
            </w:pPr>
            <w:r>
              <w:rPr>
                <w:sz w:val="18"/>
                <w:szCs w:val="18"/>
                <w:lang w:val="sr-Cyrl-CS"/>
              </w:rPr>
              <w:t xml:space="preserve">3. </w:t>
            </w:r>
          </w:p>
        </w:tc>
        <w:tc>
          <w:tcPr>
            <w:tcW w:w="2203" w:type="pct"/>
            <w:gridSpan w:val="4"/>
            <w:vAlign w:val="center"/>
          </w:tcPr>
          <w:p w14:paraId="3EDC328E" w14:textId="1662C1B5" w:rsidR="00885287" w:rsidRPr="00CC6C48" w:rsidRDefault="00885287" w:rsidP="00885287">
            <w:pPr>
              <w:spacing w:after="60"/>
              <w:rPr>
                <w:sz w:val="18"/>
                <w:szCs w:val="18"/>
                <w:lang w:val="sr-Cyrl-CS"/>
              </w:rPr>
            </w:pPr>
            <w:r w:rsidRPr="00007243">
              <w:rPr>
                <w:sz w:val="18"/>
                <w:szCs w:val="18"/>
                <w:lang w:val="sr-Cyrl-CS"/>
              </w:rPr>
              <w:t>Eфекти различитих антихипертензивнихагенаса на исхемијско/реперфузиони поремећајизолованог срца пацова са хипертензијом</w:t>
            </w:r>
            <w:r>
              <w:rPr>
                <w:sz w:val="18"/>
                <w:szCs w:val="18"/>
                <w:lang w:val="sr-Cyrl-CS"/>
              </w:rPr>
              <w:t>.</w:t>
            </w:r>
          </w:p>
        </w:tc>
        <w:tc>
          <w:tcPr>
            <w:tcW w:w="1246" w:type="pct"/>
            <w:gridSpan w:val="3"/>
            <w:vAlign w:val="center"/>
          </w:tcPr>
          <w:p w14:paraId="208C382C" w14:textId="65ADFCD1" w:rsidR="00885287" w:rsidRPr="00CC6C48" w:rsidRDefault="00885287" w:rsidP="00885287">
            <w:pPr>
              <w:spacing w:after="60"/>
              <w:rPr>
                <w:sz w:val="18"/>
                <w:szCs w:val="18"/>
                <w:lang w:val="sr-Cyrl-CS"/>
              </w:rPr>
            </w:pPr>
            <w:r>
              <w:rPr>
                <w:sz w:val="18"/>
                <w:szCs w:val="18"/>
                <w:lang w:val="sr-Cyrl-CS"/>
              </w:rPr>
              <w:t>Невена Драгашевић</w:t>
            </w:r>
          </w:p>
        </w:tc>
        <w:tc>
          <w:tcPr>
            <w:tcW w:w="566" w:type="pct"/>
            <w:gridSpan w:val="3"/>
            <w:vAlign w:val="center"/>
          </w:tcPr>
          <w:p w14:paraId="3E53A782" w14:textId="5EC8C361" w:rsidR="00885287" w:rsidRPr="00CC6C48" w:rsidRDefault="00885287" w:rsidP="00885287">
            <w:pPr>
              <w:spacing w:after="60"/>
              <w:rPr>
                <w:sz w:val="18"/>
                <w:szCs w:val="18"/>
                <w:lang w:val="sr-Cyrl-CS"/>
              </w:rPr>
            </w:pPr>
            <w:r>
              <w:rPr>
                <w:sz w:val="18"/>
                <w:szCs w:val="18"/>
                <w:lang w:val="sr-Cyrl-CS"/>
              </w:rPr>
              <w:t>2021.</w:t>
            </w:r>
          </w:p>
        </w:tc>
        <w:tc>
          <w:tcPr>
            <w:tcW w:w="651" w:type="pct"/>
            <w:vAlign w:val="center"/>
          </w:tcPr>
          <w:p w14:paraId="2A4DF08F" w14:textId="77777777" w:rsidR="00885287" w:rsidRPr="00CC6C48" w:rsidRDefault="00885287" w:rsidP="00885287">
            <w:pPr>
              <w:spacing w:after="60"/>
              <w:rPr>
                <w:sz w:val="18"/>
                <w:szCs w:val="18"/>
                <w:lang w:val="sr-Cyrl-CS"/>
              </w:rPr>
            </w:pPr>
          </w:p>
        </w:tc>
      </w:tr>
      <w:tr w:rsidR="00885287" w:rsidRPr="00A22864" w14:paraId="2ED7F86A" w14:textId="77777777" w:rsidTr="00885287">
        <w:trPr>
          <w:trHeight w:val="227"/>
          <w:jc w:val="center"/>
        </w:trPr>
        <w:tc>
          <w:tcPr>
            <w:tcW w:w="335" w:type="pct"/>
            <w:vAlign w:val="center"/>
          </w:tcPr>
          <w:p w14:paraId="14F5A830" w14:textId="56FC37D4" w:rsidR="00885287" w:rsidRPr="00CC6C48" w:rsidRDefault="00885287" w:rsidP="00885287">
            <w:pPr>
              <w:spacing w:after="60"/>
              <w:rPr>
                <w:sz w:val="18"/>
                <w:szCs w:val="18"/>
                <w:lang w:val="sr-Cyrl-CS"/>
              </w:rPr>
            </w:pPr>
            <w:r>
              <w:rPr>
                <w:sz w:val="18"/>
                <w:szCs w:val="18"/>
                <w:lang w:val="sr-Cyrl-CS"/>
              </w:rPr>
              <w:t>4.</w:t>
            </w:r>
          </w:p>
        </w:tc>
        <w:tc>
          <w:tcPr>
            <w:tcW w:w="2203" w:type="pct"/>
            <w:gridSpan w:val="4"/>
            <w:vAlign w:val="center"/>
          </w:tcPr>
          <w:p w14:paraId="2F41F289" w14:textId="24F6A6D2" w:rsidR="00885287" w:rsidRPr="00CC6C48" w:rsidRDefault="00885287" w:rsidP="00885287">
            <w:pPr>
              <w:spacing w:after="60"/>
              <w:rPr>
                <w:sz w:val="18"/>
                <w:szCs w:val="18"/>
                <w:lang w:val="sr-Cyrl-CS"/>
              </w:rPr>
            </w:pPr>
            <w:r>
              <w:rPr>
                <w:sz w:val="18"/>
                <w:szCs w:val="18"/>
                <w:lang w:val="sr-Cyrl-CS"/>
              </w:rPr>
              <w:t>Утицај исхране обогаћене омега-3 масним киселинама на инциденцу и развој транзиторно-исхемијског атака и смањење васкуларног ризика у секундардној превенцији.</w:t>
            </w:r>
          </w:p>
        </w:tc>
        <w:tc>
          <w:tcPr>
            <w:tcW w:w="1246" w:type="pct"/>
            <w:gridSpan w:val="3"/>
            <w:vAlign w:val="center"/>
          </w:tcPr>
          <w:p w14:paraId="100234FC" w14:textId="256A81DC" w:rsidR="00885287" w:rsidRPr="00CC6C48" w:rsidRDefault="00885287" w:rsidP="00885287">
            <w:pPr>
              <w:spacing w:after="60"/>
              <w:rPr>
                <w:sz w:val="18"/>
                <w:szCs w:val="18"/>
                <w:lang w:val="sr-Cyrl-CS"/>
              </w:rPr>
            </w:pPr>
            <w:r>
              <w:rPr>
                <w:sz w:val="18"/>
                <w:szCs w:val="18"/>
                <w:lang w:val="sr-Cyrl-CS"/>
              </w:rPr>
              <w:t>Тамара Рудић</w:t>
            </w:r>
          </w:p>
        </w:tc>
        <w:tc>
          <w:tcPr>
            <w:tcW w:w="566" w:type="pct"/>
            <w:gridSpan w:val="3"/>
            <w:vAlign w:val="center"/>
          </w:tcPr>
          <w:p w14:paraId="3FB75867" w14:textId="020497E9" w:rsidR="00885287" w:rsidRPr="00CC6C48" w:rsidRDefault="00885287" w:rsidP="00885287">
            <w:pPr>
              <w:spacing w:after="60"/>
              <w:rPr>
                <w:sz w:val="18"/>
                <w:szCs w:val="18"/>
                <w:lang w:val="sr-Cyrl-CS"/>
              </w:rPr>
            </w:pPr>
            <w:r>
              <w:rPr>
                <w:sz w:val="18"/>
                <w:szCs w:val="18"/>
                <w:lang w:val="sr-Cyrl-CS"/>
              </w:rPr>
              <w:t>2021.</w:t>
            </w:r>
          </w:p>
        </w:tc>
        <w:tc>
          <w:tcPr>
            <w:tcW w:w="651" w:type="pct"/>
            <w:vAlign w:val="center"/>
          </w:tcPr>
          <w:p w14:paraId="77C72B60" w14:textId="77777777" w:rsidR="00885287" w:rsidRPr="00CC6C48" w:rsidRDefault="00885287" w:rsidP="00885287">
            <w:pPr>
              <w:spacing w:after="60"/>
              <w:rPr>
                <w:sz w:val="18"/>
                <w:szCs w:val="18"/>
                <w:lang w:val="sr-Cyrl-CS"/>
              </w:rPr>
            </w:pPr>
          </w:p>
        </w:tc>
      </w:tr>
      <w:tr w:rsidR="001A5CD2" w:rsidRPr="00FD4AB1" w14:paraId="7F515560" w14:textId="77777777" w:rsidTr="00885287">
        <w:trPr>
          <w:trHeight w:val="400"/>
          <w:jc w:val="center"/>
        </w:trPr>
        <w:tc>
          <w:tcPr>
            <w:tcW w:w="5000" w:type="pct"/>
            <w:gridSpan w:val="12"/>
            <w:vAlign w:val="center"/>
          </w:tcPr>
          <w:p w14:paraId="1A746B9E"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24DB451E" w14:textId="77777777" w:rsidTr="00885287">
        <w:trPr>
          <w:trHeight w:val="284"/>
          <w:jc w:val="center"/>
        </w:trPr>
        <w:tc>
          <w:tcPr>
            <w:tcW w:w="456" w:type="pct"/>
            <w:gridSpan w:val="2"/>
            <w:vAlign w:val="center"/>
          </w:tcPr>
          <w:p w14:paraId="6E4540EE" w14:textId="77777777" w:rsidR="001A5CD2" w:rsidRPr="00BC4058" w:rsidRDefault="001A5CD2" w:rsidP="0032462C">
            <w:pPr>
              <w:jc w:val="center"/>
              <w:rPr>
                <w:sz w:val="16"/>
                <w:szCs w:val="18"/>
                <w:lang w:val="sr-Cyrl-CS"/>
              </w:rPr>
            </w:pPr>
            <w:r w:rsidRPr="00BC4058">
              <w:rPr>
                <w:sz w:val="16"/>
                <w:szCs w:val="18"/>
                <w:lang w:val="sr-Cyrl-CS"/>
              </w:rPr>
              <w:t>1.</w:t>
            </w:r>
          </w:p>
        </w:tc>
        <w:tc>
          <w:tcPr>
            <w:tcW w:w="4544" w:type="pct"/>
            <w:gridSpan w:val="10"/>
            <w:vAlign w:val="center"/>
          </w:tcPr>
          <w:p w14:paraId="71D8CA71" w14:textId="77777777" w:rsidR="001A5CD2" w:rsidRPr="00860AAC" w:rsidRDefault="001A5CD2" w:rsidP="0032462C">
            <w:pPr>
              <w:jc w:val="both"/>
              <w:rPr>
                <w:sz w:val="16"/>
                <w:szCs w:val="16"/>
              </w:rPr>
            </w:pPr>
            <w:r w:rsidRPr="00860AAC">
              <w:rPr>
                <w:sz w:val="16"/>
                <w:szCs w:val="16"/>
              </w:rPr>
              <w:t xml:space="preserve">Petrovic J, </w:t>
            </w:r>
            <w:proofErr w:type="spellStart"/>
            <w:r w:rsidRPr="00860AAC">
              <w:rPr>
                <w:b/>
                <w:sz w:val="16"/>
                <w:szCs w:val="16"/>
              </w:rPr>
              <w:t>Turnic</w:t>
            </w:r>
            <w:proofErr w:type="spellEnd"/>
            <w:r w:rsidRPr="00860AAC">
              <w:rPr>
                <w:b/>
                <w:sz w:val="16"/>
                <w:szCs w:val="16"/>
              </w:rPr>
              <w:t xml:space="preserve"> TN</w:t>
            </w:r>
            <w:r w:rsidRPr="00860AAC">
              <w:rPr>
                <w:sz w:val="16"/>
                <w:szCs w:val="16"/>
              </w:rPr>
              <w:t xml:space="preserve">, </w:t>
            </w:r>
            <w:proofErr w:type="spellStart"/>
            <w:r w:rsidRPr="00860AAC">
              <w:rPr>
                <w:sz w:val="16"/>
                <w:szCs w:val="16"/>
              </w:rPr>
              <w:t>Zivkovic</w:t>
            </w:r>
            <w:proofErr w:type="spellEnd"/>
            <w:r w:rsidRPr="00860AAC">
              <w:rPr>
                <w:sz w:val="16"/>
                <w:szCs w:val="16"/>
              </w:rPr>
              <w:t xml:space="preserve"> V, </w:t>
            </w:r>
            <w:proofErr w:type="spellStart"/>
            <w:r w:rsidRPr="00860AAC">
              <w:rPr>
                <w:sz w:val="16"/>
                <w:szCs w:val="16"/>
              </w:rPr>
              <w:t>Andjic</w:t>
            </w:r>
            <w:proofErr w:type="spellEnd"/>
            <w:r w:rsidRPr="00860AAC">
              <w:rPr>
                <w:sz w:val="16"/>
                <w:szCs w:val="16"/>
              </w:rPr>
              <w:t xml:space="preserve"> M, </w:t>
            </w:r>
            <w:proofErr w:type="spellStart"/>
            <w:r w:rsidRPr="00860AAC">
              <w:rPr>
                <w:sz w:val="16"/>
                <w:szCs w:val="16"/>
              </w:rPr>
              <w:t>Draginic</w:t>
            </w:r>
            <w:proofErr w:type="spellEnd"/>
            <w:r w:rsidRPr="00860AAC">
              <w:rPr>
                <w:sz w:val="16"/>
                <w:szCs w:val="16"/>
              </w:rPr>
              <w:t xml:space="preserve"> N, </w:t>
            </w:r>
            <w:proofErr w:type="spellStart"/>
            <w:r w:rsidRPr="00860AAC">
              <w:rPr>
                <w:sz w:val="16"/>
                <w:szCs w:val="16"/>
              </w:rPr>
              <w:t>Stojanovic</w:t>
            </w:r>
            <w:proofErr w:type="spellEnd"/>
            <w:r w:rsidRPr="00860AAC">
              <w:rPr>
                <w:sz w:val="16"/>
                <w:szCs w:val="16"/>
              </w:rPr>
              <w:t xml:space="preserve"> A, Milinkovic I, </w:t>
            </w:r>
            <w:proofErr w:type="spellStart"/>
            <w:r w:rsidRPr="00860AAC">
              <w:rPr>
                <w:sz w:val="16"/>
                <w:szCs w:val="16"/>
              </w:rPr>
              <w:t>Bolevich</w:t>
            </w:r>
            <w:proofErr w:type="spellEnd"/>
            <w:r w:rsidRPr="00860AAC">
              <w:rPr>
                <w:sz w:val="16"/>
                <w:szCs w:val="16"/>
              </w:rPr>
              <w:t xml:space="preserve"> S, </w:t>
            </w:r>
            <w:proofErr w:type="spellStart"/>
            <w:r w:rsidRPr="00860AAC">
              <w:rPr>
                <w:sz w:val="16"/>
                <w:szCs w:val="16"/>
              </w:rPr>
              <w:t>Jevdjic</w:t>
            </w:r>
            <w:proofErr w:type="spellEnd"/>
            <w:r w:rsidRPr="00860AAC">
              <w:rPr>
                <w:sz w:val="16"/>
                <w:szCs w:val="16"/>
              </w:rPr>
              <w:t xml:space="preserve"> J, </w:t>
            </w:r>
            <w:proofErr w:type="spellStart"/>
            <w:r w:rsidRPr="00860AAC">
              <w:rPr>
                <w:sz w:val="16"/>
                <w:szCs w:val="16"/>
              </w:rPr>
              <w:t>Jakovljevic</w:t>
            </w:r>
            <w:proofErr w:type="spellEnd"/>
            <w:r w:rsidRPr="00860AAC">
              <w:rPr>
                <w:sz w:val="16"/>
                <w:szCs w:val="16"/>
              </w:rPr>
              <w:t xml:space="preserve"> V. Correlation of Redox Status with Procalcitonin and C-reactive Protein in Septic Patients. </w:t>
            </w:r>
            <w:r w:rsidRPr="00860AAC">
              <w:rPr>
                <w:b/>
                <w:sz w:val="16"/>
                <w:szCs w:val="16"/>
              </w:rPr>
              <w:t xml:space="preserve">Oxid Med Cell </w:t>
            </w:r>
            <w:proofErr w:type="spellStart"/>
            <w:r w:rsidRPr="00860AAC">
              <w:rPr>
                <w:b/>
                <w:sz w:val="16"/>
                <w:szCs w:val="16"/>
              </w:rPr>
              <w:t>Longev</w:t>
            </w:r>
            <w:proofErr w:type="spellEnd"/>
            <w:r w:rsidRPr="00860AAC">
              <w:rPr>
                <w:b/>
                <w:sz w:val="16"/>
                <w:szCs w:val="16"/>
              </w:rPr>
              <w:t xml:space="preserve">. </w:t>
            </w:r>
            <w:proofErr w:type="gramStart"/>
            <w:r w:rsidRPr="00860AAC">
              <w:rPr>
                <w:b/>
                <w:sz w:val="16"/>
                <w:szCs w:val="16"/>
              </w:rPr>
              <w:t>2020;2020:5147364</w:t>
            </w:r>
            <w:proofErr w:type="gramEnd"/>
            <w:r w:rsidRPr="00860AAC">
              <w:rPr>
                <w:sz w:val="16"/>
                <w:szCs w:val="16"/>
              </w:rPr>
              <w:t xml:space="preserve">. </w:t>
            </w:r>
          </w:p>
        </w:tc>
      </w:tr>
      <w:tr w:rsidR="001A5CD2" w:rsidRPr="00FD4AB1" w14:paraId="427F42EA" w14:textId="77777777" w:rsidTr="00885287">
        <w:trPr>
          <w:trHeight w:val="284"/>
          <w:jc w:val="center"/>
        </w:trPr>
        <w:tc>
          <w:tcPr>
            <w:tcW w:w="456" w:type="pct"/>
            <w:gridSpan w:val="2"/>
            <w:vAlign w:val="center"/>
          </w:tcPr>
          <w:p w14:paraId="0AF75150" w14:textId="77777777" w:rsidR="001A5CD2" w:rsidRPr="00BC4058" w:rsidRDefault="001A5CD2" w:rsidP="0032462C">
            <w:pPr>
              <w:jc w:val="center"/>
              <w:rPr>
                <w:sz w:val="16"/>
                <w:szCs w:val="18"/>
                <w:lang w:val="sr-Cyrl-CS"/>
              </w:rPr>
            </w:pPr>
            <w:r w:rsidRPr="00BC4058">
              <w:rPr>
                <w:sz w:val="16"/>
                <w:szCs w:val="18"/>
                <w:lang w:val="sr-Cyrl-CS"/>
              </w:rPr>
              <w:t>2.</w:t>
            </w:r>
          </w:p>
        </w:tc>
        <w:tc>
          <w:tcPr>
            <w:tcW w:w="4544" w:type="pct"/>
            <w:gridSpan w:val="10"/>
            <w:vAlign w:val="center"/>
          </w:tcPr>
          <w:p w14:paraId="4CF7337E" w14:textId="77777777" w:rsidR="001A5CD2" w:rsidRPr="00860AAC" w:rsidRDefault="001A5CD2" w:rsidP="0032462C">
            <w:pPr>
              <w:jc w:val="both"/>
              <w:rPr>
                <w:sz w:val="16"/>
                <w:szCs w:val="16"/>
              </w:rPr>
            </w:pPr>
            <w:proofErr w:type="spellStart"/>
            <w:r w:rsidRPr="00860AAC">
              <w:rPr>
                <w:sz w:val="16"/>
                <w:szCs w:val="16"/>
              </w:rPr>
              <w:t>Lalovic</w:t>
            </w:r>
            <w:proofErr w:type="spellEnd"/>
            <w:r w:rsidRPr="00860AAC">
              <w:rPr>
                <w:sz w:val="16"/>
                <w:szCs w:val="16"/>
              </w:rPr>
              <w:t xml:space="preserve"> D, </w:t>
            </w:r>
            <w:proofErr w:type="spellStart"/>
            <w:r w:rsidRPr="00860AAC">
              <w:rPr>
                <w:sz w:val="16"/>
                <w:szCs w:val="16"/>
              </w:rPr>
              <w:t>Jakovljevic</w:t>
            </w:r>
            <w:proofErr w:type="spellEnd"/>
            <w:r w:rsidRPr="00860AAC">
              <w:rPr>
                <w:sz w:val="16"/>
                <w:szCs w:val="16"/>
              </w:rPr>
              <w:t xml:space="preserve"> V, </w:t>
            </w:r>
            <w:proofErr w:type="spellStart"/>
            <w:r w:rsidRPr="00860AAC">
              <w:rPr>
                <w:sz w:val="16"/>
                <w:szCs w:val="16"/>
              </w:rPr>
              <w:t>Radoman</w:t>
            </w:r>
            <w:proofErr w:type="spellEnd"/>
            <w:r w:rsidRPr="00860AAC">
              <w:rPr>
                <w:sz w:val="16"/>
                <w:szCs w:val="16"/>
              </w:rPr>
              <w:t xml:space="preserve"> K, </w:t>
            </w:r>
            <w:proofErr w:type="spellStart"/>
            <w:r w:rsidRPr="00860AAC">
              <w:rPr>
                <w:sz w:val="16"/>
                <w:szCs w:val="16"/>
              </w:rPr>
              <w:t>Bradic</w:t>
            </w:r>
            <w:proofErr w:type="spellEnd"/>
            <w:r w:rsidRPr="00860AAC">
              <w:rPr>
                <w:sz w:val="16"/>
                <w:szCs w:val="16"/>
              </w:rPr>
              <w:t xml:space="preserve"> J, Jeremic N, </w:t>
            </w:r>
            <w:proofErr w:type="spellStart"/>
            <w:r w:rsidRPr="00860AAC">
              <w:rPr>
                <w:sz w:val="16"/>
                <w:szCs w:val="16"/>
              </w:rPr>
              <w:t>Vranic</w:t>
            </w:r>
            <w:proofErr w:type="spellEnd"/>
            <w:r w:rsidRPr="00860AAC">
              <w:rPr>
                <w:sz w:val="16"/>
                <w:szCs w:val="16"/>
              </w:rPr>
              <w:t xml:space="preserve"> A, Milosavljevic I, Jeremic J, </w:t>
            </w:r>
            <w:proofErr w:type="spellStart"/>
            <w:r w:rsidRPr="00860AAC">
              <w:rPr>
                <w:sz w:val="16"/>
                <w:szCs w:val="16"/>
              </w:rPr>
              <w:t>Srejovic</w:t>
            </w:r>
            <w:proofErr w:type="spellEnd"/>
            <w:r w:rsidRPr="00860AAC">
              <w:rPr>
                <w:sz w:val="16"/>
                <w:szCs w:val="16"/>
              </w:rPr>
              <w:t xml:space="preserve"> I, </w:t>
            </w:r>
            <w:proofErr w:type="spellStart"/>
            <w:r w:rsidRPr="00860AAC">
              <w:rPr>
                <w:b/>
                <w:sz w:val="16"/>
                <w:szCs w:val="16"/>
              </w:rPr>
              <w:t>Turnic</w:t>
            </w:r>
            <w:proofErr w:type="spellEnd"/>
            <w:r w:rsidRPr="00860AAC">
              <w:rPr>
                <w:b/>
                <w:sz w:val="16"/>
                <w:szCs w:val="16"/>
              </w:rPr>
              <w:t xml:space="preserve"> TN</w:t>
            </w:r>
            <w:r w:rsidRPr="00860AAC">
              <w:rPr>
                <w:sz w:val="16"/>
                <w:szCs w:val="16"/>
              </w:rPr>
              <w:t xml:space="preserve">, </w:t>
            </w:r>
            <w:proofErr w:type="spellStart"/>
            <w:r w:rsidRPr="00860AAC">
              <w:rPr>
                <w:sz w:val="16"/>
                <w:szCs w:val="16"/>
              </w:rPr>
              <w:t>Zivkovic</w:t>
            </w:r>
            <w:proofErr w:type="spellEnd"/>
            <w:r w:rsidRPr="00860AAC">
              <w:rPr>
                <w:sz w:val="16"/>
                <w:szCs w:val="16"/>
              </w:rPr>
              <w:t xml:space="preserve"> V, </w:t>
            </w:r>
            <w:proofErr w:type="spellStart"/>
            <w:r w:rsidRPr="00860AAC">
              <w:rPr>
                <w:sz w:val="16"/>
                <w:szCs w:val="16"/>
              </w:rPr>
              <w:t>Stanojevic</w:t>
            </w:r>
            <w:proofErr w:type="spellEnd"/>
            <w:r w:rsidRPr="00860AAC">
              <w:rPr>
                <w:sz w:val="16"/>
                <w:szCs w:val="16"/>
              </w:rPr>
              <w:t xml:space="preserve"> D, </w:t>
            </w:r>
            <w:proofErr w:type="spellStart"/>
            <w:r w:rsidRPr="00860AAC">
              <w:rPr>
                <w:sz w:val="16"/>
                <w:szCs w:val="16"/>
              </w:rPr>
              <w:t>Bolevich</w:t>
            </w:r>
            <w:proofErr w:type="spellEnd"/>
            <w:r w:rsidRPr="00860AAC">
              <w:rPr>
                <w:sz w:val="16"/>
                <w:szCs w:val="16"/>
              </w:rPr>
              <w:t xml:space="preserve"> S, Djuric DM. The impact of low mineral content water on cardiac function in diabetic rats: focus on oxidative stress. </w:t>
            </w:r>
            <w:r w:rsidRPr="00860AAC">
              <w:rPr>
                <w:b/>
                <w:sz w:val="16"/>
                <w:szCs w:val="16"/>
              </w:rPr>
              <w:t xml:space="preserve">Mol Cell </w:t>
            </w:r>
            <w:proofErr w:type="spellStart"/>
            <w:r w:rsidRPr="00860AAC">
              <w:rPr>
                <w:b/>
                <w:sz w:val="16"/>
                <w:szCs w:val="16"/>
              </w:rPr>
              <w:t>Biochem</w:t>
            </w:r>
            <w:proofErr w:type="spellEnd"/>
            <w:r w:rsidRPr="00860AAC">
              <w:rPr>
                <w:b/>
                <w:sz w:val="16"/>
                <w:szCs w:val="16"/>
              </w:rPr>
              <w:t>. 2020;472(1-2):135-144</w:t>
            </w:r>
            <w:r w:rsidRPr="00860AAC">
              <w:rPr>
                <w:sz w:val="16"/>
                <w:szCs w:val="16"/>
              </w:rPr>
              <w:t xml:space="preserve">. </w:t>
            </w:r>
          </w:p>
        </w:tc>
      </w:tr>
      <w:tr w:rsidR="001A5CD2" w:rsidRPr="00FD4AB1" w14:paraId="5F4C717A" w14:textId="77777777" w:rsidTr="00885287">
        <w:trPr>
          <w:trHeight w:val="284"/>
          <w:jc w:val="center"/>
        </w:trPr>
        <w:tc>
          <w:tcPr>
            <w:tcW w:w="456" w:type="pct"/>
            <w:gridSpan w:val="2"/>
            <w:vAlign w:val="center"/>
          </w:tcPr>
          <w:p w14:paraId="2736D231" w14:textId="77777777" w:rsidR="001A5CD2" w:rsidRPr="00BC4058" w:rsidRDefault="001A5CD2" w:rsidP="0032462C">
            <w:pPr>
              <w:jc w:val="center"/>
              <w:rPr>
                <w:sz w:val="16"/>
                <w:szCs w:val="18"/>
                <w:lang w:val="sr-Cyrl-CS"/>
              </w:rPr>
            </w:pPr>
            <w:r w:rsidRPr="00BC4058">
              <w:rPr>
                <w:sz w:val="16"/>
                <w:szCs w:val="18"/>
                <w:lang w:val="sr-Cyrl-CS"/>
              </w:rPr>
              <w:t>3.</w:t>
            </w:r>
          </w:p>
        </w:tc>
        <w:tc>
          <w:tcPr>
            <w:tcW w:w="4544" w:type="pct"/>
            <w:gridSpan w:val="10"/>
            <w:vAlign w:val="center"/>
          </w:tcPr>
          <w:p w14:paraId="7D2A6AB4" w14:textId="77777777" w:rsidR="001A5CD2" w:rsidRPr="00860AAC" w:rsidRDefault="001A5CD2" w:rsidP="0032462C">
            <w:pPr>
              <w:jc w:val="both"/>
              <w:rPr>
                <w:sz w:val="16"/>
                <w:szCs w:val="16"/>
              </w:rPr>
            </w:pPr>
            <w:r w:rsidRPr="00860AAC">
              <w:rPr>
                <w:b/>
                <w:sz w:val="16"/>
                <w:szCs w:val="16"/>
              </w:rPr>
              <w:t>Nikolic T</w:t>
            </w:r>
            <w:r w:rsidRPr="00860AAC">
              <w:rPr>
                <w:sz w:val="16"/>
                <w:szCs w:val="16"/>
              </w:rPr>
              <w:t xml:space="preserve">, Petrovic D, Matic S, </w:t>
            </w:r>
            <w:proofErr w:type="spellStart"/>
            <w:r w:rsidRPr="00860AAC">
              <w:rPr>
                <w:sz w:val="16"/>
                <w:szCs w:val="16"/>
              </w:rPr>
              <w:t>Turnic</w:t>
            </w:r>
            <w:proofErr w:type="spellEnd"/>
            <w:r w:rsidRPr="00860AAC">
              <w:rPr>
                <w:sz w:val="16"/>
                <w:szCs w:val="16"/>
              </w:rPr>
              <w:t xml:space="preserve"> TN, Jeremic J, Radonjic K, </w:t>
            </w:r>
            <w:proofErr w:type="spellStart"/>
            <w:r w:rsidRPr="00860AAC">
              <w:rPr>
                <w:sz w:val="16"/>
                <w:szCs w:val="16"/>
              </w:rPr>
              <w:t>Srejovic</w:t>
            </w:r>
            <w:proofErr w:type="spellEnd"/>
            <w:r w:rsidRPr="00860AAC">
              <w:rPr>
                <w:sz w:val="16"/>
                <w:szCs w:val="16"/>
              </w:rPr>
              <w:t xml:space="preserve"> I, </w:t>
            </w:r>
            <w:proofErr w:type="spellStart"/>
            <w:r w:rsidRPr="00860AAC">
              <w:rPr>
                <w:sz w:val="16"/>
                <w:szCs w:val="16"/>
              </w:rPr>
              <w:t>Zivkovic</w:t>
            </w:r>
            <w:proofErr w:type="spellEnd"/>
            <w:r w:rsidRPr="00860AAC">
              <w:rPr>
                <w:sz w:val="16"/>
                <w:szCs w:val="16"/>
              </w:rPr>
              <w:t xml:space="preserve"> V, </w:t>
            </w:r>
            <w:proofErr w:type="spellStart"/>
            <w:r w:rsidRPr="00860AAC">
              <w:rPr>
                <w:sz w:val="16"/>
                <w:szCs w:val="16"/>
              </w:rPr>
              <w:t>Bolevich</w:t>
            </w:r>
            <w:proofErr w:type="spellEnd"/>
            <w:r w:rsidRPr="00860AAC">
              <w:rPr>
                <w:sz w:val="16"/>
                <w:szCs w:val="16"/>
              </w:rPr>
              <w:t xml:space="preserve"> S, </w:t>
            </w:r>
            <w:proofErr w:type="spellStart"/>
            <w:r w:rsidRPr="00860AAC">
              <w:rPr>
                <w:sz w:val="16"/>
                <w:szCs w:val="16"/>
              </w:rPr>
              <w:t>Bolevich</w:t>
            </w:r>
            <w:proofErr w:type="spellEnd"/>
            <w:r w:rsidRPr="00860AAC">
              <w:rPr>
                <w:sz w:val="16"/>
                <w:szCs w:val="16"/>
              </w:rPr>
              <w:t xml:space="preserve"> S, </w:t>
            </w:r>
            <w:proofErr w:type="spellStart"/>
            <w:r w:rsidRPr="00860AAC">
              <w:rPr>
                <w:sz w:val="16"/>
                <w:szCs w:val="16"/>
              </w:rPr>
              <w:t>Jakovljevic</w:t>
            </w:r>
            <w:proofErr w:type="spellEnd"/>
            <w:r w:rsidRPr="00860AAC">
              <w:rPr>
                <w:sz w:val="16"/>
                <w:szCs w:val="16"/>
              </w:rPr>
              <w:t xml:space="preserve"> V. The influence of folic acid-induced acute kidney injury on cardiac function and redox status in rats. </w:t>
            </w:r>
            <w:proofErr w:type="spellStart"/>
            <w:r w:rsidRPr="00860AAC">
              <w:rPr>
                <w:sz w:val="16"/>
                <w:szCs w:val="16"/>
              </w:rPr>
              <w:t>Naunyn</w:t>
            </w:r>
            <w:proofErr w:type="spellEnd"/>
            <w:r w:rsidRPr="00860AAC">
              <w:rPr>
                <w:sz w:val="16"/>
                <w:szCs w:val="16"/>
              </w:rPr>
              <w:t xml:space="preserve"> </w:t>
            </w:r>
            <w:proofErr w:type="spellStart"/>
            <w:r w:rsidRPr="00860AAC">
              <w:rPr>
                <w:sz w:val="16"/>
                <w:szCs w:val="16"/>
              </w:rPr>
              <w:t>Schmiedebergs</w:t>
            </w:r>
            <w:proofErr w:type="spellEnd"/>
            <w:r w:rsidRPr="00860AAC">
              <w:rPr>
                <w:sz w:val="16"/>
                <w:szCs w:val="16"/>
              </w:rPr>
              <w:t xml:space="preserve"> </w:t>
            </w:r>
            <w:r w:rsidRPr="00860AAC">
              <w:rPr>
                <w:b/>
                <w:sz w:val="16"/>
                <w:szCs w:val="16"/>
              </w:rPr>
              <w:t xml:space="preserve">Arch </w:t>
            </w:r>
            <w:proofErr w:type="spellStart"/>
            <w:r w:rsidRPr="00860AAC">
              <w:rPr>
                <w:b/>
                <w:sz w:val="16"/>
                <w:szCs w:val="16"/>
              </w:rPr>
              <w:t>Pharmacol</w:t>
            </w:r>
            <w:proofErr w:type="spellEnd"/>
            <w:r w:rsidRPr="00860AAC">
              <w:rPr>
                <w:b/>
                <w:sz w:val="16"/>
                <w:szCs w:val="16"/>
              </w:rPr>
              <w:t>. 2020;393(1):99-109</w:t>
            </w:r>
            <w:r w:rsidRPr="00860AAC">
              <w:rPr>
                <w:sz w:val="16"/>
                <w:szCs w:val="16"/>
              </w:rPr>
              <w:t>.</w:t>
            </w:r>
          </w:p>
        </w:tc>
      </w:tr>
      <w:tr w:rsidR="001A5CD2" w:rsidRPr="00FD4AB1" w14:paraId="34441A32" w14:textId="77777777" w:rsidTr="00885287">
        <w:trPr>
          <w:trHeight w:val="284"/>
          <w:jc w:val="center"/>
        </w:trPr>
        <w:tc>
          <w:tcPr>
            <w:tcW w:w="456" w:type="pct"/>
            <w:gridSpan w:val="2"/>
            <w:vAlign w:val="center"/>
          </w:tcPr>
          <w:p w14:paraId="12AA395A" w14:textId="77777777" w:rsidR="001A5CD2" w:rsidRPr="00BC4058" w:rsidRDefault="001A5CD2" w:rsidP="0032462C">
            <w:pPr>
              <w:jc w:val="center"/>
              <w:rPr>
                <w:sz w:val="16"/>
                <w:szCs w:val="18"/>
                <w:lang w:val="sr-Cyrl-CS"/>
              </w:rPr>
            </w:pPr>
            <w:r w:rsidRPr="00BC4058">
              <w:rPr>
                <w:sz w:val="16"/>
                <w:szCs w:val="18"/>
                <w:lang w:val="sr-Cyrl-CS"/>
              </w:rPr>
              <w:t>4.</w:t>
            </w:r>
          </w:p>
        </w:tc>
        <w:tc>
          <w:tcPr>
            <w:tcW w:w="4544" w:type="pct"/>
            <w:gridSpan w:val="10"/>
            <w:vAlign w:val="center"/>
          </w:tcPr>
          <w:p w14:paraId="2766F7FB" w14:textId="77777777" w:rsidR="001A5CD2" w:rsidRPr="00F8735C" w:rsidRDefault="001A5CD2" w:rsidP="0032462C">
            <w:pPr>
              <w:jc w:val="both"/>
              <w:rPr>
                <w:color w:val="000000"/>
                <w:sz w:val="16"/>
                <w:szCs w:val="16"/>
              </w:rPr>
            </w:pPr>
            <w:proofErr w:type="spellStart"/>
            <w:r w:rsidRPr="00860AAC">
              <w:rPr>
                <w:sz w:val="16"/>
                <w:szCs w:val="16"/>
              </w:rPr>
              <w:t>Cikiriz</w:t>
            </w:r>
            <w:proofErr w:type="spellEnd"/>
            <w:r w:rsidRPr="00860AAC">
              <w:rPr>
                <w:sz w:val="16"/>
                <w:szCs w:val="16"/>
              </w:rPr>
              <w:t xml:space="preserve"> N, Milosavljevic I, </w:t>
            </w:r>
            <w:proofErr w:type="spellStart"/>
            <w:r w:rsidRPr="00860AAC">
              <w:rPr>
                <w:sz w:val="16"/>
                <w:szCs w:val="16"/>
              </w:rPr>
              <w:t>Jakovljevic</w:t>
            </w:r>
            <w:proofErr w:type="spellEnd"/>
            <w:r w:rsidRPr="00860AAC">
              <w:rPr>
                <w:sz w:val="16"/>
                <w:szCs w:val="16"/>
              </w:rPr>
              <w:t xml:space="preserve"> B, </w:t>
            </w:r>
            <w:proofErr w:type="spellStart"/>
            <w:r w:rsidRPr="00860AAC">
              <w:rPr>
                <w:sz w:val="16"/>
                <w:szCs w:val="16"/>
              </w:rPr>
              <w:t>Bolevich</w:t>
            </w:r>
            <w:proofErr w:type="spellEnd"/>
            <w:r w:rsidRPr="00860AAC">
              <w:rPr>
                <w:sz w:val="16"/>
                <w:szCs w:val="16"/>
              </w:rPr>
              <w:t xml:space="preserve"> S, Jeremic J, </w:t>
            </w:r>
            <w:r w:rsidRPr="00860AAC">
              <w:rPr>
                <w:b/>
                <w:sz w:val="16"/>
                <w:szCs w:val="16"/>
              </w:rPr>
              <w:t xml:space="preserve">Nikolic </w:t>
            </w:r>
            <w:proofErr w:type="spellStart"/>
            <w:r w:rsidRPr="00860AAC">
              <w:rPr>
                <w:b/>
                <w:sz w:val="16"/>
                <w:szCs w:val="16"/>
              </w:rPr>
              <w:t>Turnic</w:t>
            </w:r>
            <w:proofErr w:type="spellEnd"/>
            <w:r w:rsidRPr="00860AAC">
              <w:rPr>
                <w:b/>
                <w:sz w:val="16"/>
                <w:szCs w:val="16"/>
              </w:rPr>
              <w:t xml:space="preserve"> TR</w:t>
            </w:r>
            <w:r w:rsidRPr="00860AAC">
              <w:rPr>
                <w:sz w:val="16"/>
                <w:szCs w:val="16"/>
              </w:rPr>
              <w:t xml:space="preserve">, Mitrovic M, </w:t>
            </w:r>
            <w:proofErr w:type="spellStart"/>
            <w:r w:rsidRPr="00860AAC">
              <w:rPr>
                <w:sz w:val="16"/>
                <w:szCs w:val="16"/>
              </w:rPr>
              <w:t>Srejovic</w:t>
            </w:r>
            <w:proofErr w:type="spellEnd"/>
            <w:r w:rsidRPr="00860AAC">
              <w:rPr>
                <w:sz w:val="16"/>
                <w:szCs w:val="16"/>
              </w:rPr>
              <w:t xml:space="preserve"> IM, </w:t>
            </w:r>
            <w:proofErr w:type="spellStart"/>
            <w:r w:rsidRPr="00860AAC">
              <w:rPr>
                <w:sz w:val="16"/>
                <w:szCs w:val="16"/>
              </w:rPr>
              <w:t>Bolevich</w:t>
            </w:r>
            <w:proofErr w:type="spellEnd"/>
            <w:r w:rsidRPr="00860AAC">
              <w:rPr>
                <w:sz w:val="16"/>
                <w:szCs w:val="16"/>
              </w:rPr>
              <w:t xml:space="preserve"> S, </w:t>
            </w:r>
            <w:proofErr w:type="spellStart"/>
            <w:r w:rsidRPr="00860AAC">
              <w:rPr>
                <w:sz w:val="16"/>
                <w:szCs w:val="16"/>
              </w:rPr>
              <w:t>Jakovljevic</w:t>
            </w:r>
            <w:proofErr w:type="spellEnd"/>
            <w:r w:rsidRPr="00860AAC">
              <w:rPr>
                <w:sz w:val="16"/>
                <w:szCs w:val="16"/>
              </w:rPr>
              <w:t xml:space="preserve"> V. The influences of chokeberry extract supplementation on redox status and body composition in handball players during competition phase. </w:t>
            </w:r>
            <w:r w:rsidRPr="00860AAC">
              <w:rPr>
                <w:b/>
                <w:sz w:val="16"/>
                <w:szCs w:val="16"/>
              </w:rPr>
              <w:t xml:space="preserve">Can J </w:t>
            </w:r>
            <w:proofErr w:type="spellStart"/>
            <w:r w:rsidRPr="00860AAC">
              <w:rPr>
                <w:b/>
                <w:sz w:val="16"/>
                <w:szCs w:val="16"/>
              </w:rPr>
              <w:t>Physiol</w:t>
            </w:r>
            <w:proofErr w:type="spellEnd"/>
            <w:r w:rsidRPr="00860AAC">
              <w:rPr>
                <w:b/>
                <w:sz w:val="16"/>
                <w:szCs w:val="16"/>
              </w:rPr>
              <w:t xml:space="preserve"> </w:t>
            </w:r>
            <w:proofErr w:type="spellStart"/>
            <w:r w:rsidRPr="00860AAC">
              <w:rPr>
                <w:b/>
                <w:sz w:val="16"/>
                <w:szCs w:val="16"/>
              </w:rPr>
              <w:t>Pharmacol</w:t>
            </w:r>
            <w:proofErr w:type="spellEnd"/>
            <w:r w:rsidRPr="00860AAC">
              <w:rPr>
                <w:b/>
                <w:sz w:val="16"/>
                <w:szCs w:val="16"/>
              </w:rPr>
              <w:t xml:space="preserve">. 2020. </w:t>
            </w:r>
            <w:proofErr w:type="spellStart"/>
            <w:r w:rsidRPr="00860AAC">
              <w:rPr>
                <w:b/>
                <w:sz w:val="16"/>
                <w:szCs w:val="16"/>
              </w:rPr>
              <w:t>doi</w:t>
            </w:r>
            <w:proofErr w:type="spellEnd"/>
            <w:r w:rsidRPr="00860AAC">
              <w:rPr>
                <w:b/>
                <w:sz w:val="16"/>
                <w:szCs w:val="16"/>
              </w:rPr>
              <w:t>: 10.1139/cjpp-2020-0095</w:t>
            </w:r>
            <w:r w:rsidRPr="00860AAC">
              <w:rPr>
                <w:sz w:val="16"/>
                <w:szCs w:val="16"/>
              </w:rPr>
              <w:t xml:space="preserve">. </w:t>
            </w:r>
          </w:p>
        </w:tc>
      </w:tr>
      <w:tr w:rsidR="001A5CD2" w:rsidRPr="00FD4AB1" w14:paraId="0CBD453E" w14:textId="77777777" w:rsidTr="00885287">
        <w:trPr>
          <w:trHeight w:val="284"/>
          <w:jc w:val="center"/>
        </w:trPr>
        <w:tc>
          <w:tcPr>
            <w:tcW w:w="456" w:type="pct"/>
            <w:gridSpan w:val="2"/>
            <w:vAlign w:val="center"/>
          </w:tcPr>
          <w:p w14:paraId="33ADCAFA" w14:textId="77777777" w:rsidR="001A5CD2" w:rsidRPr="00B61058" w:rsidRDefault="001A5CD2" w:rsidP="0032462C">
            <w:pPr>
              <w:jc w:val="center"/>
              <w:rPr>
                <w:sz w:val="16"/>
                <w:szCs w:val="18"/>
                <w:lang w:val="sr-Cyrl-CS"/>
              </w:rPr>
            </w:pPr>
            <w:r w:rsidRPr="00B61058">
              <w:rPr>
                <w:sz w:val="16"/>
                <w:szCs w:val="18"/>
                <w:lang w:val="sr-Cyrl-CS"/>
              </w:rPr>
              <w:t>5.</w:t>
            </w:r>
          </w:p>
        </w:tc>
        <w:tc>
          <w:tcPr>
            <w:tcW w:w="4544" w:type="pct"/>
            <w:gridSpan w:val="10"/>
            <w:vAlign w:val="center"/>
          </w:tcPr>
          <w:p w14:paraId="2D50B85B" w14:textId="77777777" w:rsidR="001A5CD2" w:rsidRPr="00860AAC" w:rsidRDefault="001A5CD2" w:rsidP="0032462C">
            <w:pPr>
              <w:jc w:val="both"/>
              <w:rPr>
                <w:sz w:val="16"/>
                <w:szCs w:val="16"/>
              </w:rPr>
            </w:pPr>
            <w:proofErr w:type="spellStart"/>
            <w:r w:rsidRPr="00860AAC">
              <w:rPr>
                <w:sz w:val="16"/>
                <w:szCs w:val="16"/>
              </w:rPr>
              <w:t>Mijailovic</w:t>
            </w:r>
            <w:proofErr w:type="spellEnd"/>
            <w:r w:rsidRPr="00860AAC">
              <w:rPr>
                <w:sz w:val="16"/>
                <w:szCs w:val="16"/>
              </w:rPr>
              <w:t xml:space="preserve"> N, </w:t>
            </w:r>
            <w:proofErr w:type="spellStart"/>
            <w:r w:rsidRPr="00860AAC">
              <w:rPr>
                <w:sz w:val="16"/>
                <w:szCs w:val="16"/>
              </w:rPr>
              <w:t>Selakovic</w:t>
            </w:r>
            <w:proofErr w:type="spellEnd"/>
            <w:r w:rsidRPr="00860AAC">
              <w:rPr>
                <w:sz w:val="16"/>
                <w:szCs w:val="16"/>
              </w:rPr>
              <w:t xml:space="preserve"> D, </w:t>
            </w:r>
            <w:proofErr w:type="spellStart"/>
            <w:r w:rsidRPr="00860AAC">
              <w:rPr>
                <w:sz w:val="16"/>
                <w:szCs w:val="16"/>
              </w:rPr>
              <w:t>Joksimovic</w:t>
            </w:r>
            <w:proofErr w:type="spellEnd"/>
            <w:r w:rsidRPr="00860AAC">
              <w:rPr>
                <w:sz w:val="16"/>
                <w:szCs w:val="16"/>
              </w:rPr>
              <w:t xml:space="preserve"> J, </w:t>
            </w:r>
            <w:proofErr w:type="spellStart"/>
            <w:r w:rsidRPr="00860AAC">
              <w:rPr>
                <w:sz w:val="16"/>
                <w:szCs w:val="16"/>
              </w:rPr>
              <w:t>Mihailovic</w:t>
            </w:r>
            <w:proofErr w:type="spellEnd"/>
            <w:r w:rsidRPr="00860AAC">
              <w:rPr>
                <w:sz w:val="16"/>
                <w:szCs w:val="16"/>
              </w:rPr>
              <w:t xml:space="preserve"> V, </w:t>
            </w:r>
            <w:proofErr w:type="spellStart"/>
            <w:r w:rsidRPr="00860AAC">
              <w:rPr>
                <w:sz w:val="16"/>
                <w:szCs w:val="16"/>
              </w:rPr>
              <w:t>Katanic</w:t>
            </w:r>
            <w:proofErr w:type="spellEnd"/>
            <w:r w:rsidRPr="00860AAC">
              <w:rPr>
                <w:sz w:val="16"/>
                <w:szCs w:val="16"/>
              </w:rPr>
              <w:t xml:space="preserve"> J, </w:t>
            </w:r>
            <w:proofErr w:type="spellStart"/>
            <w:r w:rsidRPr="00860AAC">
              <w:rPr>
                <w:sz w:val="16"/>
                <w:szCs w:val="16"/>
              </w:rPr>
              <w:t>Jakovljevic</w:t>
            </w:r>
            <w:proofErr w:type="spellEnd"/>
            <w:r w:rsidRPr="00860AAC">
              <w:rPr>
                <w:sz w:val="16"/>
                <w:szCs w:val="16"/>
              </w:rPr>
              <w:t xml:space="preserve"> V, </w:t>
            </w:r>
            <w:r w:rsidRPr="00860AAC">
              <w:rPr>
                <w:b/>
                <w:sz w:val="16"/>
                <w:szCs w:val="16"/>
              </w:rPr>
              <w:t>Nikolic T</w:t>
            </w:r>
            <w:r w:rsidRPr="00860AAC">
              <w:rPr>
                <w:sz w:val="16"/>
                <w:szCs w:val="16"/>
              </w:rPr>
              <w:t xml:space="preserve">, </w:t>
            </w:r>
            <w:proofErr w:type="spellStart"/>
            <w:r w:rsidRPr="00860AAC">
              <w:rPr>
                <w:sz w:val="16"/>
                <w:szCs w:val="16"/>
              </w:rPr>
              <w:t>Bolevich</w:t>
            </w:r>
            <w:proofErr w:type="spellEnd"/>
            <w:r w:rsidRPr="00860AAC">
              <w:rPr>
                <w:sz w:val="16"/>
                <w:szCs w:val="16"/>
              </w:rPr>
              <w:t xml:space="preserve"> S, </w:t>
            </w:r>
            <w:proofErr w:type="spellStart"/>
            <w:r w:rsidRPr="00860AAC">
              <w:rPr>
                <w:sz w:val="16"/>
                <w:szCs w:val="16"/>
              </w:rPr>
              <w:t>Zivkovic</w:t>
            </w:r>
            <w:proofErr w:type="spellEnd"/>
            <w:r w:rsidRPr="00860AAC">
              <w:rPr>
                <w:sz w:val="16"/>
                <w:szCs w:val="16"/>
              </w:rPr>
              <w:t xml:space="preserve"> V, </w:t>
            </w:r>
            <w:proofErr w:type="spellStart"/>
            <w:r w:rsidRPr="00860AAC">
              <w:rPr>
                <w:sz w:val="16"/>
                <w:szCs w:val="16"/>
              </w:rPr>
              <w:t>Pantic</w:t>
            </w:r>
            <w:proofErr w:type="spellEnd"/>
            <w:r w:rsidRPr="00860AAC">
              <w:rPr>
                <w:sz w:val="16"/>
                <w:szCs w:val="16"/>
              </w:rPr>
              <w:t xml:space="preserve"> M, Rosic G. The anxiolytic effects of atorvastatin and simvastatin on dietary-induced increase in homocysteine levels in rats. </w:t>
            </w:r>
            <w:r w:rsidRPr="00860AAC">
              <w:rPr>
                <w:b/>
                <w:sz w:val="16"/>
                <w:szCs w:val="16"/>
              </w:rPr>
              <w:t xml:space="preserve">Mol Cell </w:t>
            </w:r>
            <w:proofErr w:type="spellStart"/>
            <w:r w:rsidRPr="00860AAC">
              <w:rPr>
                <w:b/>
                <w:sz w:val="16"/>
                <w:szCs w:val="16"/>
              </w:rPr>
              <w:t>Biochem</w:t>
            </w:r>
            <w:proofErr w:type="spellEnd"/>
            <w:r w:rsidRPr="00860AAC">
              <w:rPr>
                <w:b/>
                <w:sz w:val="16"/>
                <w:szCs w:val="16"/>
              </w:rPr>
              <w:t>. 2019;452(1-2):199-217</w:t>
            </w:r>
            <w:r w:rsidRPr="00860AAC">
              <w:rPr>
                <w:sz w:val="16"/>
                <w:szCs w:val="16"/>
              </w:rPr>
              <w:t xml:space="preserve">. </w:t>
            </w:r>
          </w:p>
        </w:tc>
      </w:tr>
      <w:tr w:rsidR="001A5CD2" w:rsidRPr="00FD4AB1" w14:paraId="107819B8" w14:textId="77777777" w:rsidTr="00885287">
        <w:trPr>
          <w:trHeight w:val="284"/>
          <w:jc w:val="center"/>
        </w:trPr>
        <w:tc>
          <w:tcPr>
            <w:tcW w:w="456" w:type="pct"/>
            <w:gridSpan w:val="2"/>
            <w:vAlign w:val="center"/>
          </w:tcPr>
          <w:p w14:paraId="54160841" w14:textId="77777777" w:rsidR="001A5CD2" w:rsidRPr="00BC4058" w:rsidRDefault="001A5CD2" w:rsidP="0032462C">
            <w:pPr>
              <w:jc w:val="center"/>
              <w:rPr>
                <w:sz w:val="16"/>
                <w:szCs w:val="18"/>
                <w:lang w:val="sr-Cyrl-CS"/>
              </w:rPr>
            </w:pPr>
            <w:r w:rsidRPr="00BC4058">
              <w:rPr>
                <w:sz w:val="16"/>
                <w:szCs w:val="18"/>
                <w:lang w:val="sr-Cyrl-CS"/>
              </w:rPr>
              <w:t>6.</w:t>
            </w:r>
          </w:p>
        </w:tc>
        <w:tc>
          <w:tcPr>
            <w:tcW w:w="4544" w:type="pct"/>
            <w:gridSpan w:val="10"/>
            <w:vAlign w:val="center"/>
          </w:tcPr>
          <w:p w14:paraId="6C47904F" w14:textId="77777777" w:rsidR="001A5CD2" w:rsidRPr="00860AAC" w:rsidRDefault="001A5CD2" w:rsidP="0032462C">
            <w:pPr>
              <w:jc w:val="both"/>
              <w:rPr>
                <w:sz w:val="16"/>
                <w:szCs w:val="16"/>
              </w:rPr>
            </w:pPr>
            <w:proofErr w:type="spellStart"/>
            <w:r w:rsidRPr="00860AAC">
              <w:rPr>
                <w:sz w:val="16"/>
                <w:szCs w:val="16"/>
              </w:rPr>
              <w:t>Bradic</w:t>
            </w:r>
            <w:proofErr w:type="spellEnd"/>
            <w:r w:rsidRPr="00860AAC">
              <w:rPr>
                <w:sz w:val="16"/>
                <w:szCs w:val="16"/>
              </w:rPr>
              <w:t xml:space="preserve"> J, </w:t>
            </w:r>
            <w:proofErr w:type="spellStart"/>
            <w:r w:rsidRPr="00860AAC">
              <w:rPr>
                <w:sz w:val="16"/>
                <w:szCs w:val="16"/>
              </w:rPr>
              <w:t>Zivkovic</w:t>
            </w:r>
            <w:proofErr w:type="spellEnd"/>
            <w:r w:rsidRPr="00860AAC">
              <w:rPr>
                <w:sz w:val="16"/>
                <w:szCs w:val="16"/>
              </w:rPr>
              <w:t xml:space="preserve"> V, </w:t>
            </w:r>
            <w:proofErr w:type="spellStart"/>
            <w:r w:rsidRPr="00860AAC">
              <w:rPr>
                <w:sz w:val="16"/>
                <w:szCs w:val="16"/>
              </w:rPr>
              <w:t>Srejovic</w:t>
            </w:r>
            <w:proofErr w:type="spellEnd"/>
            <w:r w:rsidRPr="00860AAC">
              <w:rPr>
                <w:sz w:val="16"/>
                <w:szCs w:val="16"/>
              </w:rPr>
              <w:t xml:space="preserve"> I, </w:t>
            </w:r>
            <w:proofErr w:type="spellStart"/>
            <w:r w:rsidRPr="00860AAC">
              <w:rPr>
                <w:sz w:val="16"/>
                <w:szCs w:val="16"/>
              </w:rPr>
              <w:t>Jakovljevic</w:t>
            </w:r>
            <w:proofErr w:type="spellEnd"/>
            <w:r w:rsidRPr="00860AAC">
              <w:rPr>
                <w:sz w:val="16"/>
                <w:szCs w:val="16"/>
              </w:rPr>
              <w:t xml:space="preserve"> V, Petkovic A, </w:t>
            </w:r>
            <w:proofErr w:type="spellStart"/>
            <w:r w:rsidRPr="00860AAC">
              <w:rPr>
                <w:b/>
                <w:sz w:val="16"/>
                <w:szCs w:val="16"/>
              </w:rPr>
              <w:t>Turnic</w:t>
            </w:r>
            <w:proofErr w:type="spellEnd"/>
            <w:r w:rsidRPr="00860AAC">
              <w:rPr>
                <w:b/>
                <w:sz w:val="16"/>
                <w:szCs w:val="16"/>
              </w:rPr>
              <w:t xml:space="preserve"> TN</w:t>
            </w:r>
            <w:r w:rsidRPr="00860AAC">
              <w:rPr>
                <w:sz w:val="16"/>
                <w:szCs w:val="16"/>
              </w:rPr>
              <w:t xml:space="preserve">, Jeremic J, Jeremic N, Mitrovic S, </w:t>
            </w:r>
            <w:proofErr w:type="spellStart"/>
            <w:r w:rsidRPr="00860AAC">
              <w:rPr>
                <w:sz w:val="16"/>
                <w:szCs w:val="16"/>
              </w:rPr>
              <w:t>Sobot</w:t>
            </w:r>
            <w:proofErr w:type="spellEnd"/>
            <w:r w:rsidRPr="00860AAC">
              <w:rPr>
                <w:sz w:val="16"/>
                <w:szCs w:val="16"/>
              </w:rPr>
              <w:t xml:space="preserve"> T, </w:t>
            </w:r>
            <w:proofErr w:type="spellStart"/>
            <w:r w:rsidRPr="00860AAC">
              <w:rPr>
                <w:sz w:val="16"/>
                <w:szCs w:val="16"/>
              </w:rPr>
              <w:t>Ponorac</w:t>
            </w:r>
            <w:proofErr w:type="spellEnd"/>
            <w:r w:rsidRPr="00860AAC">
              <w:rPr>
                <w:sz w:val="16"/>
                <w:szCs w:val="16"/>
              </w:rPr>
              <w:t xml:space="preserve"> N, </w:t>
            </w:r>
            <w:proofErr w:type="spellStart"/>
            <w:r w:rsidRPr="00860AAC">
              <w:rPr>
                <w:sz w:val="16"/>
                <w:szCs w:val="16"/>
              </w:rPr>
              <w:t>Ravic</w:t>
            </w:r>
            <w:proofErr w:type="spellEnd"/>
            <w:r w:rsidRPr="00860AAC">
              <w:rPr>
                <w:sz w:val="16"/>
                <w:szCs w:val="16"/>
              </w:rPr>
              <w:t xml:space="preserve"> M, </w:t>
            </w:r>
            <w:proofErr w:type="spellStart"/>
            <w:r w:rsidRPr="00860AAC">
              <w:rPr>
                <w:sz w:val="16"/>
                <w:szCs w:val="16"/>
              </w:rPr>
              <w:t>Tomovic</w:t>
            </w:r>
            <w:proofErr w:type="spellEnd"/>
            <w:r w:rsidRPr="00860AAC">
              <w:rPr>
                <w:sz w:val="16"/>
                <w:szCs w:val="16"/>
              </w:rPr>
              <w:t xml:space="preserve"> M. Protective Effects of </w:t>
            </w:r>
            <w:proofErr w:type="spellStart"/>
            <w:r w:rsidRPr="00860AAC">
              <w:rPr>
                <w:sz w:val="16"/>
                <w:szCs w:val="16"/>
              </w:rPr>
              <w:t>Galium</w:t>
            </w:r>
            <w:proofErr w:type="spellEnd"/>
            <w:r w:rsidRPr="00860AAC">
              <w:rPr>
                <w:sz w:val="16"/>
                <w:szCs w:val="16"/>
              </w:rPr>
              <w:t xml:space="preserve"> verum L. Extract against Cardiac Ischemia/Reperfusion Injury in Spontaneously Hypertensive Rats. </w:t>
            </w:r>
            <w:r w:rsidRPr="00860AAC">
              <w:rPr>
                <w:b/>
                <w:sz w:val="16"/>
                <w:szCs w:val="16"/>
              </w:rPr>
              <w:t xml:space="preserve">Oxid Med Cell </w:t>
            </w:r>
            <w:proofErr w:type="spellStart"/>
            <w:r w:rsidRPr="00860AAC">
              <w:rPr>
                <w:b/>
                <w:sz w:val="16"/>
                <w:szCs w:val="16"/>
              </w:rPr>
              <w:t>Longev</w:t>
            </w:r>
            <w:proofErr w:type="spellEnd"/>
            <w:r w:rsidRPr="00860AAC">
              <w:rPr>
                <w:b/>
                <w:sz w:val="16"/>
                <w:szCs w:val="16"/>
              </w:rPr>
              <w:t xml:space="preserve">. </w:t>
            </w:r>
            <w:proofErr w:type="gramStart"/>
            <w:r w:rsidRPr="00860AAC">
              <w:rPr>
                <w:b/>
                <w:sz w:val="16"/>
                <w:szCs w:val="16"/>
              </w:rPr>
              <w:t>2019;2019:4235405</w:t>
            </w:r>
            <w:proofErr w:type="gramEnd"/>
            <w:r w:rsidRPr="00860AAC">
              <w:rPr>
                <w:sz w:val="16"/>
                <w:szCs w:val="16"/>
              </w:rPr>
              <w:t xml:space="preserve">. </w:t>
            </w:r>
          </w:p>
        </w:tc>
      </w:tr>
      <w:tr w:rsidR="001A5CD2" w:rsidRPr="00B61058" w14:paraId="151EBC52" w14:textId="77777777" w:rsidTr="00885287">
        <w:trPr>
          <w:trHeight w:val="284"/>
          <w:jc w:val="center"/>
        </w:trPr>
        <w:tc>
          <w:tcPr>
            <w:tcW w:w="456" w:type="pct"/>
            <w:gridSpan w:val="2"/>
            <w:vAlign w:val="center"/>
          </w:tcPr>
          <w:p w14:paraId="6A7F546C" w14:textId="77777777" w:rsidR="001A5CD2" w:rsidRPr="00BC4058" w:rsidRDefault="001A5CD2" w:rsidP="0032462C">
            <w:pPr>
              <w:jc w:val="center"/>
              <w:rPr>
                <w:sz w:val="16"/>
                <w:szCs w:val="18"/>
                <w:lang w:val="sr-Cyrl-CS"/>
              </w:rPr>
            </w:pPr>
            <w:r w:rsidRPr="00BC4058">
              <w:rPr>
                <w:sz w:val="16"/>
                <w:szCs w:val="18"/>
                <w:lang w:val="sr-Cyrl-CS"/>
              </w:rPr>
              <w:t>7.</w:t>
            </w:r>
          </w:p>
        </w:tc>
        <w:tc>
          <w:tcPr>
            <w:tcW w:w="4544" w:type="pct"/>
            <w:gridSpan w:val="10"/>
            <w:vAlign w:val="center"/>
          </w:tcPr>
          <w:p w14:paraId="31D6B65C" w14:textId="77777777" w:rsidR="001A5CD2" w:rsidRPr="00F8735C" w:rsidRDefault="001A5CD2" w:rsidP="0032462C">
            <w:pPr>
              <w:jc w:val="both"/>
              <w:rPr>
                <w:sz w:val="16"/>
                <w:szCs w:val="16"/>
              </w:rPr>
            </w:pPr>
            <w:r w:rsidRPr="00860AAC">
              <w:rPr>
                <w:sz w:val="16"/>
                <w:szCs w:val="16"/>
              </w:rPr>
              <w:t xml:space="preserve">Djuric M, </w:t>
            </w:r>
            <w:proofErr w:type="spellStart"/>
            <w:r w:rsidRPr="00860AAC">
              <w:rPr>
                <w:sz w:val="16"/>
                <w:szCs w:val="16"/>
              </w:rPr>
              <w:t>Kostic</w:t>
            </w:r>
            <w:proofErr w:type="spellEnd"/>
            <w:r w:rsidRPr="00860AAC">
              <w:rPr>
                <w:sz w:val="16"/>
                <w:szCs w:val="16"/>
              </w:rPr>
              <w:t xml:space="preserve"> S, </w:t>
            </w:r>
            <w:r w:rsidRPr="00860AAC">
              <w:rPr>
                <w:b/>
                <w:sz w:val="16"/>
                <w:szCs w:val="16"/>
              </w:rPr>
              <w:t xml:space="preserve">Nikolic </w:t>
            </w:r>
            <w:proofErr w:type="spellStart"/>
            <w:r w:rsidRPr="00860AAC">
              <w:rPr>
                <w:b/>
                <w:sz w:val="16"/>
                <w:szCs w:val="16"/>
              </w:rPr>
              <w:t>Turnic</w:t>
            </w:r>
            <w:proofErr w:type="spellEnd"/>
            <w:r w:rsidRPr="00860AAC">
              <w:rPr>
                <w:b/>
                <w:sz w:val="16"/>
                <w:szCs w:val="16"/>
              </w:rPr>
              <w:t xml:space="preserve"> T</w:t>
            </w:r>
            <w:r w:rsidRPr="00860AAC">
              <w:rPr>
                <w:sz w:val="16"/>
                <w:szCs w:val="16"/>
              </w:rPr>
              <w:t xml:space="preserve">, Stankovic S, </w:t>
            </w:r>
            <w:proofErr w:type="spellStart"/>
            <w:r w:rsidRPr="00860AAC">
              <w:rPr>
                <w:sz w:val="16"/>
                <w:szCs w:val="16"/>
              </w:rPr>
              <w:t>Skrbic</w:t>
            </w:r>
            <w:proofErr w:type="spellEnd"/>
            <w:r w:rsidRPr="00860AAC">
              <w:rPr>
                <w:sz w:val="16"/>
                <w:szCs w:val="16"/>
              </w:rPr>
              <w:t xml:space="preserve"> R, Djuric DM, </w:t>
            </w:r>
            <w:proofErr w:type="spellStart"/>
            <w:r w:rsidRPr="00860AAC">
              <w:rPr>
                <w:sz w:val="16"/>
                <w:szCs w:val="16"/>
              </w:rPr>
              <w:t>Zivkovic</w:t>
            </w:r>
            <w:proofErr w:type="spellEnd"/>
            <w:r w:rsidRPr="00860AAC">
              <w:rPr>
                <w:sz w:val="16"/>
                <w:szCs w:val="16"/>
              </w:rPr>
              <w:t xml:space="preserve"> V, </w:t>
            </w:r>
            <w:proofErr w:type="spellStart"/>
            <w:r w:rsidRPr="00860AAC">
              <w:rPr>
                <w:sz w:val="16"/>
                <w:szCs w:val="16"/>
              </w:rPr>
              <w:t>Jakovljevic</w:t>
            </w:r>
            <w:proofErr w:type="spellEnd"/>
            <w:r w:rsidRPr="00860AAC">
              <w:rPr>
                <w:sz w:val="16"/>
                <w:szCs w:val="16"/>
              </w:rPr>
              <w:t xml:space="preserve"> V, </w:t>
            </w:r>
            <w:proofErr w:type="spellStart"/>
            <w:r w:rsidRPr="00860AAC">
              <w:rPr>
                <w:sz w:val="16"/>
                <w:szCs w:val="16"/>
              </w:rPr>
              <w:t>Stevanovic</w:t>
            </w:r>
            <w:proofErr w:type="spellEnd"/>
            <w:r w:rsidRPr="00860AAC">
              <w:rPr>
                <w:sz w:val="16"/>
                <w:szCs w:val="16"/>
              </w:rPr>
              <w:t xml:space="preserve"> P. The comparison of the effects of ketamine and etomidate on </w:t>
            </w:r>
            <w:proofErr w:type="spellStart"/>
            <w:r w:rsidRPr="00860AAC">
              <w:rPr>
                <w:sz w:val="16"/>
                <w:szCs w:val="16"/>
              </w:rPr>
              <w:t>cardiodynamics</w:t>
            </w:r>
            <w:proofErr w:type="spellEnd"/>
            <w:r w:rsidRPr="00860AAC">
              <w:rPr>
                <w:sz w:val="16"/>
                <w:szCs w:val="16"/>
              </w:rPr>
              <w:t xml:space="preserve">, biochemical and oxidative stress parameters in Wistar male rats. </w:t>
            </w:r>
            <w:r w:rsidRPr="00860AAC">
              <w:rPr>
                <w:b/>
                <w:sz w:val="16"/>
                <w:szCs w:val="16"/>
              </w:rPr>
              <w:t xml:space="preserve">Mol Cell </w:t>
            </w:r>
            <w:proofErr w:type="spellStart"/>
            <w:r w:rsidRPr="00860AAC">
              <w:rPr>
                <w:b/>
                <w:sz w:val="16"/>
                <w:szCs w:val="16"/>
              </w:rPr>
              <w:t>Biochem</w:t>
            </w:r>
            <w:proofErr w:type="spellEnd"/>
            <w:r w:rsidRPr="00860AAC">
              <w:rPr>
                <w:b/>
                <w:sz w:val="16"/>
                <w:szCs w:val="16"/>
              </w:rPr>
              <w:t>. 2020;474(1-2):125-134.</w:t>
            </w:r>
            <w:r w:rsidRPr="00860AAC">
              <w:rPr>
                <w:sz w:val="16"/>
                <w:szCs w:val="16"/>
              </w:rPr>
              <w:t xml:space="preserve"> </w:t>
            </w:r>
          </w:p>
        </w:tc>
      </w:tr>
      <w:tr w:rsidR="001A5CD2" w:rsidRPr="00FD4AB1" w14:paraId="5B4FAC86" w14:textId="77777777" w:rsidTr="00885287">
        <w:trPr>
          <w:trHeight w:val="284"/>
          <w:jc w:val="center"/>
        </w:trPr>
        <w:tc>
          <w:tcPr>
            <w:tcW w:w="456" w:type="pct"/>
            <w:gridSpan w:val="2"/>
            <w:vAlign w:val="center"/>
          </w:tcPr>
          <w:p w14:paraId="572B418C" w14:textId="77777777" w:rsidR="001A5CD2" w:rsidRPr="00BC4058" w:rsidRDefault="001A5CD2" w:rsidP="0032462C">
            <w:pPr>
              <w:jc w:val="center"/>
              <w:rPr>
                <w:sz w:val="16"/>
                <w:szCs w:val="18"/>
                <w:lang w:val="sr-Cyrl-CS"/>
              </w:rPr>
            </w:pPr>
            <w:r w:rsidRPr="00BC4058">
              <w:rPr>
                <w:sz w:val="16"/>
                <w:szCs w:val="18"/>
                <w:lang w:val="sr-Cyrl-CS"/>
              </w:rPr>
              <w:t>8.</w:t>
            </w:r>
          </w:p>
        </w:tc>
        <w:tc>
          <w:tcPr>
            <w:tcW w:w="4544" w:type="pct"/>
            <w:gridSpan w:val="10"/>
            <w:vAlign w:val="center"/>
          </w:tcPr>
          <w:p w14:paraId="317E74B2" w14:textId="77777777" w:rsidR="001A5CD2" w:rsidRPr="00F8735C" w:rsidRDefault="001A5CD2" w:rsidP="0032462C">
            <w:pPr>
              <w:jc w:val="both"/>
              <w:rPr>
                <w:sz w:val="16"/>
                <w:szCs w:val="16"/>
              </w:rPr>
            </w:pPr>
            <w:r w:rsidRPr="00860AAC">
              <w:rPr>
                <w:sz w:val="16"/>
                <w:szCs w:val="16"/>
              </w:rPr>
              <w:t xml:space="preserve">Radonjic T, </w:t>
            </w:r>
            <w:proofErr w:type="spellStart"/>
            <w:r w:rsidRPr="00860AAC">
              <w:rPr>
                <w:sz w:val="16"/>
                <w:szCs w:val="16"/>
              </w:rPr>
              <w:t>Rankovic</w:t>
            </w:r>
            <w:proofErr w:type="spellEnd"/>
            <w:r w:rsidRPr="00860AAC">
              <w:rPr>
                <w:sz w:val="16"/>
                <w:szCs w:val="16"/>
              </w:rPr>
              <w:t xml:space="preserve"> M, </w:t>
            </w:r>
            <w:proofErr w:type="spellStart"/>
            <w:r w:rsidRPr="00860AAC">
              <w:rPr>
                <w:sz w:val="16"/>
                <w:szCs w:val="16"/>
              </w:rPr>
              <w:t>Ravic</w:t>
            </w:r>
            <w:proofErr w:type="spellEnd"/>
            <w:r w:rsidRPr="00860AAC">
              <w:rPr>
                <w:sz w:val="16"/>
                <w:szCs w:val="16"/>
              </w:rPr>
              <w:t xml:space="preserve"> M, </w:t>
            </w:r>
            <w:proofErr w:type="spellStart"/>
            <w:r w:rsidRPr="00860AAC">
              <w:rPr>
                <w:sz w:val="16"/>
                <w:szCs w:val="16"/>
              </w:rPr>
              <w:t>Zivkovic</w:t>
            </w:r>
            <w:proofErr w:type="spellEnd"/>
            <w:r w:rsidRPr="00860AAC">
              <w:rPr>
                <w:sz w:val="16"/>
                <w:szCs w:val="16"/>
              </w:rPr>
              <w:t xml:space="preserve"> V, </w:t>
            </w:r>
            <w:proofErr w:type="spellStart"/>
            <w:r w:rsidRPr="00860AAC">
              <w:rPr>
                <w:sz w:val="16"/>
                <w:szCs w:val="16"/>
              </w:rPr>
              <w:t>Srejovic</w:t>
            </w:r>
            <w:proofErr w:type="spellEnd"/>
            <w:r w:rsidRPr="00860AAC">
              <w:rPr>
                <w:sz w:val="16"/>
                <w:szCs w:val="16"/>
              </w:rPr>
              <w:t xml:space="preserve"> I, Jeremic J, Jeremic N, </w:t>
            </w:r>
            <w:proofErr w:type="spellStart"/>
            <w:r w:rsidRPr="00860AAC">
              <w:rPr>
                <w:sz w:val="16"/>
                <w:szCs w:val="16"/>
              </w:rPr>
              <w:t>Sretenovic</w:t>
            </w:r>
            <w:proofErr w:type="spellEnd"/>
            <w:r w:rsidRPr="00860AAC">
              <w:rPr>
                <w:sz w:val="16"/>
                <w:szCs w:val="16"/>
              </w:rPr>
              <w:t xml:space="preserve"> J, Matic S, </w:t>
            </w:r>
            <w:proofErr w:type="spellStart"/>
            <w:r w:rsidRPr="00860AAC">
              <w:rPr>
                <w:sz w:val="16"/>
                <w:szCs w:val="16"/>
              </w:rPr>
              <w:t>Jakovljevic</w:t>
            </w:r>
            <w:proofErr w:type="spellEnd"/>
            <w:r w:rsidRPr="00860AAC">
              <w:rPr>
                <w:sz w:val="16"/>
                <w:szCs w:val="16"/>
              </w:rPr>
              <w:t xml:space="preserve"> V, </w:t>
            </w:r>
            <w:r w:rsidRPr="00860AAC">
              <w:rPr>
                <w:b/>
                <w:sz w:val="16"/>
                <w:szCs w:val="16"/>
              </w:rPr>
              <w:t xml:space="preserve">Nikolic </w:t>
            </w:r>
            <w:proofErr w:type="spellStart"/>
            <w:r w:rsidRPr="00860AAC">
              <w:rPr>
                <w:b/>
                <w:sz w:val="16"/>
                <w:szCs w:val="16"/>
              </w:rPr>
              <w:t>Turnic</w:t>
            </w:r>
            <w:proofErr w:type="spellEnd"/>
            <w:r w:rsidRPr="00860AAC">
              <w:rPr>
                <w:b/>
                <w:sz w:val="16"/>
                <w:szCs w:val="16"/>
              </w:rPr>
              <w:t xml:space="preserve"> T</w:t>
            </w:r>
            <w:r w:rsidRPr="00860AAC">
              <w:rPr>
                <w:sz w:val="16"/>
                <w:szCs w:val="16"/>
              </w:rPr>
              <w:t xml:space="preserve">. The Effects of Thiamine Hydrochloride on Cardiac Function, Redox Status and Morphometric Alterations in Doxorubicin-Treated Rats. </w:t>
            </w:r>
            <w:r w:rsidRPr="00860AAC">
              <w:rPr>
                <w:b/>
                <w:sz w:val="16"/>
                <w:szCs w:val="16"/>
              </w:rPr>
              <w:t xml:space="preserve">Cardiovasc </w:t>
            </w:r>
            <w:proofErr w:type="spellStart"/>
            <w:r w:rsidRPr="00860AAC">
              <w:rPr>
                <w:b/>
                <w:sz w:val="16"/>
                <w:szCs w:val="16"/>
              </w:rPr>
              <w:t>Toxicol</w:t>
            </w:r>
            <w:proofErr w:type="spellEnd"/>
            <w:r w:rsidRPr="00860AAC">
              <w:rPr>
                <w:b/>
                <w:sz w:val="16"/>
                <w:szCs w:val="16"/>
              </w:rPr>
              <w:t>. 2020;20(2):111-120</w:t>
            </w:r>
            <w:r w:rsidRPr="00860AAC">
              <w:rPr>
                <w:sz w:val="16"/>
                <w:szCs w:val="16"/>
              </w:rPr>
              <w:t xml:space="preserve">. </w:t>
            </w:r>
          </w:p>
        </w:tc>
      </w:tr>
      <w:tr w:rsidR="001A5CD2" w:rsidRPr="00FD4AB1" w14:paraId="494FCD98" w14:textId="77777777" w:rsidTr="00885287">
        <w:trPr>
          <w:trHeight w:val="284"/>
          <w:jc w:val="center"/>
        </w:trPr>
        <w:tc>
          <w:tcPr>
            <w:tcW w:w="456" w:type="pct"/>
            <w:gridSpan w:val="2"/>
            <w:vAlign w:val="center"/>
          </w:tcPr>
          <w:p w14:paraId="1A9A850C" w14:textId="77777777" w:rsidR="001A5CD2" w:rsidRPr="00BC4058" w:rsidRDefault="001A5CD2" w:rsidP="0032462C">
            <w:pPr>
              <w:jc w:val="center"/>
              <w:rPr>
                <w:sz w:val="16"/>
                <w:szCs w:val="18"/>
                <w:lang w:val="sr-Cyrl-CS"/>
              </w:rPr>
            </w:pPr>
            <w:r w:rsidRPr="00BC4058">
              <w:rPr>
                <w:sz w:val="16"/>
                <w:szCs w:val="18"/>
                <w:lang w:val="sr-Cyrl-CS"/>
              </w:rPr>
              <w:t>9.</w:t>
            </w:r>
          </w:p>
        </w:tc>
        <w:tc>
          <w:tcPr>
            <w:tcW w:w="4544" w:type="pct"/>
            <w:gridSpan w:val="10"/>
            <w:vAlign w:val="center"/>
          </w:tcPr>
          <w:p w14:paraId="34EED435" w14:textId="77777777" w:rsidR="001A5CD2" w:rsidRPr="00860AAC" w:rsidRDefault="001A5CD2" w:rsidP="0032462C">
            <w:pPr>
              <w:jc w:val="both"/>
              <w:rPr>
                <w:sz w:val="16"/>
                <w:szCs w:val="16"/>
              </w:rPr>
            </w:pPr>
            <w:r w:rsidRPr="00860AAC">
              <w:rPr>
                <w:sz w:val="16"/>
                <w:szCs w:val="16"/>
              </w:rPr>
              <w:t xml:space="preserve">Mitrovic M, </w:t>
            </w:r>
            <w:r w:rsidRPr="00860AAC">
              <w:rPr>
                <w:b/>
                <w:sz w:val="16"/>
                <w:szCs w:val="16"/>
              </w:rPr>
              <w:t xml:space="preserve">Nikolic </w:t>
            </w:r>
            <w:proofErr w:type="spellStart"/>
            <w:r w:rsidRPr="00860AAC">
              <w:rPr>
                <w:b/>
                <w:sz w:val="16"/>
                <w:szCs w:val="16"/>
              </w:rPr>
              <w:t>Turnic</w:t>
            </w:r>
            <w:proofErr w:type="spellEnd"/>
            <w:r w:rsidRPr="00860AAC">
              <w:rPr>
                <w:b/>
                <w:sz w:val="16"/>
                <w:szCs w:val="16"/>
              </w:rPr>
              <w:t xml:space="preserve"> T</w:t>
            </w:r>
            <w:r w:rsidRPr="00860AAC">
              <w:rPr>
                <w:sz w:val="16"/>
                <w:szCs w:val="16"/>
              </w:rPr>
              <w:t xml:space="preserve">, </w:t>
            </w:r>
            <w:proofErr w:type="spellStart"/>
            <w:r w:rsidRPr="00860AAC">
              <w:rPr>
                <w:sz w:val="16"/>
                <w:szCs w:val="16"/>
              </w:rPr>
              <w:t>Zivkovic</w:t>
            </w:r>
            <w:proofErr w:type="spellEnd"/>
            <w:r w:rsidRPr="00860AAC">
              <w:rPr>
                <w:sz w:val="16"/>
                <w:szCs w:val="16"/>
              </w:rPr>
              <w:t xml:space="preserve"> V, </w:t>
            </w:r>
            <w:proofErr w:type="spellStart"/>
            <w:r w:rsidRPr="00860AAC">
              <w:rPr>
                <w:sz w:val="16"/>
                <w:szCs w:val="16"/>
              </w:rPr>
              <w:t>Pavic</w:t>
            </w:r>
            <w:proofErr w:type="spellEnd"/>
            <w:r w:rsidRPr="00860AAC">
              <w:rPr>
                <w:sz w:val="16"/>
                <w:szCs w:val="16"/>
              </w:rPr>
              <w:t xml:space="preserve"> Z, </w:t>
            </w:r>
            <w:proofErr w:type="spellStart"/>
            <w:r w:rsidRPr="00860AAC">
              <w:rPr>
                <w:sz w:val="16"/>
                <w:szCs w:val="16"/>
              </w:rPr>
              <w:t>Vranic</w:t>
            </w:r>
            <w:proofErr w:type="spellEnd"/>
            <w:r w:rsidRPr="00860AAC">
              <w:rPr>
                <w:sz w:val="16"/>
                <w:szCs w:val="16"/>
              </w:rPr>
              <w:t xml:space="preserve"> A, </w:t>
            </w:r>
            <w:proofErr w:type="spellStart"/>
            <w:r w:rsidRPr="00860AAC">
              <w:rPr>
                <w:sz w:val="16"/>
                <w:szCs w:val="16"/>
              </w:rPr>
              <w:t>Srejovic</w:t>
            </w:r>
            <w:proofErr w:type="spellEnd"/>
            <w:r w:rsidRPr="00860AAC">
              <w:rPr>
                <w:sz w:val="16"/>
                <w:szCs w:val="16"/>
              </w:rPr>
              <w:t xml:space="preserve"> I, </w:t>
            </w:r>
            <w:proofErr w:type="spellStart"/>
            <w:r w:rsidRPr="00860AAC">
              <w:rPr>
                <w:sz w:val="16"/>
                <w:szCs w:val="16"/>
              </w:rPr>
              <w:t>Sretenovic</w:t>
            </w:r>
            <w:proofErr w:type="spellEnd"/>
            <w:r w:rsidRPr="00860AAC">
              <w:rPr>
                <w:sz w:val="16"/>
                <w:szCs w:val="16"/>
              </w:rPr>
              <w:t xml:space="preserve"> J, </w:t>
            </w:r>
            <w:proofErr w:type="spellStart"/>
            <w:r w:rsidRPr="00860AAC">
              <w:rPr>
                <w:sz w:val="16"/>
                <w:szCs w:val="16"/>
              </w:rPr>
              <w:t>Bolevich</w:t>
            </w:r>
            <w:proofErr w:type="spellEnd"/>
            <w:r w:rsidRPr="00860AAC">
              <w:rPr>
                <w:sz w:val="16"/>
                <w:szCs w:val="16"/>
              </w:rPr>
              <w:t xml:space="preserve"> S, </w:t>
            </w:r>
            <w:proofErr w:type="spellStart"/>
            <w:r w:rsidRPr="00860AAC">
              <w:rPr>
                <w:sz w:val="16"/>
                <w:szCs w:val="16"/>
              </w:rPr>
              <w:t>Jakovljevic</w:t>
            </w:r>
            <w:proofErr w:type="spellEnd"/>
            <w:r w:rsidRPr="00860AAC">
              <w:rPr>
                <w:sz w:val="16"/>
                <w:szCs w:val="16"/>
              </w:rPr>
              <w:t xml:space="preserve"> VL. High-protein diet and omega-3 fatty acids improve redox status in olanzapine-treated rats. </w:t>
            </w:r>
            <w:r w:rsidRPr="00860AAC">
              <w:rPr>
                <w:b/>
                <w:sz w:val="16"/>
                <w:szCs w:val="16"/>
              </w:rPr>
              <w:t xml:space="preserve">Mol Cell </w:t>
            </w:r>
            <w:proofErr w:type="spellStart"/>
            <w:r w:rsidRPr="00860AAC">
              <w:rPr>
                <w:b/>
                <w:sz w:val="16"/>
                <w:szCs w:val="16"/>
              </w:rPr>
              <w:t>Biochem</w:t>
            </w:r>
            <w:proofErr w:type="spellEnd"/>
            <w:r w:rsidRPr="00860AAC">
              <w:rPr>
                <w:b/>
                <w:sz w:val="16"/>
                <w:szCs w:val="16"/>
              </w:rPr>
              <w:t>. 2020;468(1-2):143-152</w:t>
            </w:r>
            <w:r w:rsidRPr="00860AAC">
              <w:rPr>
                <w:sz w:val="16"/>
                <w:szCs w:val="16"/>
              </w:rPr>
              <w:t xml:space="preserve">. </w:t>
            </w:r>
          </w:p>
        </w:tc>
      </w:tr>
      <w:tr w:rsidR="001A5CD2" w:rsidRPr="00FD4AB1" w14:paraId="2D58C304" w14:textId="77777777" w:rsidTr="00885287">
        <w:trPr>
          <w:trHeight w:val="284"/>
          <w:jc w:val="center"/>
        </w:trPr>
        <w:tc>
          <w:tcPr>
            <w:tcW w:w="456" w:type="pct"/>
            <w:gridSpan w:val="2"/>
            <w:vAlign w:val="center"/>
          </w:tcPr>
          <w:p w14:paraId="158F1FFB" w14:textId="77777777" w:rsidR="001A5CD2" w:rsidRPr="009D79BA" w:rsidRDefault="001A5CD2" w:rsidP="0032462C">
            <w:pPr>
              <w:jc w:val="center"/>
              <w:rPr>
                <w:sz w:val="16"/>
                <w:szCs w:val="18"/>
                <w:lang w:val="sr-Cyrl-CS"/>
              </w:rPr>
            </w:pPr>
            <w:r w:rsidRPr="009D79BA">
              <w:rPr>
                <w:sz w:val="16"/>
                <w:szCs w:val="18"/>
                <w:lang w:val="sr-Cyrl-CS"/>
              </w:rPr>
              <w:t>10.</w:t>
            </w:r>
          </w:p>
        </w:tc>
        <w:tc>
          <w:tcPr>
            <w:tcW w:w="4544" w:type="pct"/>
            <w:gridSpan w:val="10"/>
            <w:vAlign w:val="center"/>
          </w:tcPr>
          <w:p w14:paraId="2ECA98E8" w14:textId="77777777" w:rsidR="001A5CD2" w:rsidRPr="00860AAC" w:rsidRDefault="001A5CD2" w:rsidP="0032462C">
            <w:pPr>
              <w:jc w:val="both"/>
              <w:rPr>
                <w:sz w:val="16"/>
                <w:szCs w:val="16"/>
              </w:rPr>
            </w:pPr>
            <w:proofErr w:type="spellStart"/>
            <w:r w:rsidRPr="00860AAC">
              <w:rPr>
                <w:sz w:val="16"/>
                <w:szCs w:val="16"/>
              </w:rPr>
              <w:t>Andjic</w:t>
            </w:r>
            <w:proofErr w:type="spellEnd"/>
            <w:r w:rsidRPr="00860AAC">
              <w:rPr>
                <w:sz w:val="16"/>
                <w:szCs w:val="16"/>
              </w:rPr>
              <w:t xml:space="preserve"> M, </w:t>
            </w:r>
            <w:proofErr w:type="spellStart"/>
            <w:r w:rsidRPr="00860AAC">
              <w:rPr>
                <w:sz w:val="16"/>
                <w:szCs w:val="16"/>
              </w:rPr>
              <w:t>Draginic</w:t>
            </w:r>
            <w:proofErr w:type="spellEnd"/>
            <w:r w:rsidRPr="00860AAC">
              <w:rPr>
                <w:sz w:val="16"/>
                <w:szCs w:val="16"/>
              </w:rPr>
              <w:t xml:space="preserve"> N, </w:t>
            </w:r>
            <w:proofErr w:type="spellStart"/>
            <w:r w:rsidRPr="00860AAC">
              <w:rPr>
                <w:sz w:val="16"/>
                <w:szCs w:val="16"/>
              </w:rPr>
              <w:t>Radoman</w:t>
            </w:r>
            <w:proofErr w:type="spellEnd"/>
            <w:r w:rsidRPr="00860AAC">
              <w:rPr>
                <w:sz w:val="16"/>
                <w:szCs w:val="16"/>
              </w:rPr>
              <w:t xml:space="preserve"> K, Jeremic J, </w:t>
            </w:r>
            <w:proofErr w:type="spellStart"/>
            <w:r w:rsidRPr="00860AAC">
              <w:rPr>
                <w:b/>
                <w:sz w:val="16"/>
                <w:szCs w:val="16"/>
              </w:rPr>
              <w:t>Turnic</w:t>
            </w:r>
            <w:proofErr w:type="spellEnd"/>
            <w:r w:rsidRPr="00860AAC">
              <w:rPr>
                <w:b/>
                <w:sz w:val="16"/>
                <w:szCs w:val="16"/>
              </w:rPr>
              <w:t xml:space="preserve"> TN</w:t>
            </w:r>
            <w:r w:rsidRPr="00860AAC">
              <w:rPr>
                <w:sz w:val="16"/>
                <w:szCs w:val="16"/>
              </w:rPr>
              <w:t xml:space="preserve">, </w:t>
            </w:r>
            <w:proofErr w:type="spellStart"/>
            <w:r w:rsidRPr="00860AAC">
              <w:rPr>
                <w:sz w:val="16"/>
                <w:szCs w:val="16"/>
              </w:rPr>
              <w:t>Srejovic</w:t>
            </w:r>
            <w:proofErr w:type="spellEnd"/>
            <w:r w:rsidRPr="00860AAC">
              <w:rPr>
                <w:sz w:val="16"/>
                <w:szCs w:val="16"/>
              </w:rPr>
              <w:t xml:space="preserve"> I, </w:t>
            </w:r>
            <w:proofErr w:type="spellStart"/>
            <w:r w:rsidRPr="00860AAC">
              <w:rPr>
                <w:sz w:val="16"/>
                <w:szCs w:val="16"/>
              </w:rPr>
              <w:t>Zivkovic</w:t>
            </w:r>
            <w:proofErr w:type="spellEnd"/>
            <w:r w:rsidRPr="00860AAC">
              <w:rPr>
                <w:sz w:val="16"/>
                <w:szCs w:val="16"/>
              </w:rPr>
              <w:t xml:space="preserve"> V, Kovacevic M, </w:t>
            </w:r>
            <w:proofErr w:type="spellStart"/>
            <w:r w:rsidRPr="00860AAC">
              <w:rPr>
                <w:sz w:val="16"/>
                <w:szCs w:val="16"/>
              </w:rPr>
              <w:t>Bolevich</w:t>
            </w:r>
            <w:proofErr w:type="spellEnd"/>
            <w:r w:rsidRPr="00860AAC">
              <w:rPr>
                <w:sz w:val="16"/>
                <w:szCs w:val="16"/>
              </w:rPr>
              <w:t xml:space="preserve"> S, </w:t>
            </w:r>
            <w:proofErr w:type="spellStart"/>
            <w:r w:rsidRPr="00860AAC">
              <w:rPr>
                <w:sz w:val="16"/>
                <w:szCs w:val="16"/>
              </w:rPr>
              <w:t>Jakovljevic</w:t>
            </w:r>
            <w:proofErr w:type="spellEnd"/>
            <w:r w:rsidRPr="00860AAC">
              <w:rPr>
                <w:sz w:val="16"/>
                <w:szCs w:val="16"/>
              </w:rPr>
              <w:t xml:space="preserve"> V. Flaxseed and evening primrose oil slightly affect systolic and diastolic function of isolated heart in male but not in female rats. </w:t>
            </w:r>
            <w:r w:rsidRPr="00860AAC">
              <w:rPr>
                <w:b/>
                <w:sz w:val="16"/>
                <w:szCs w:val="16"/>
              </w:rPr>
              <w:t xml:space="preserve">Int J </w:t>
            </w:r>
            <w:proofErr w:type="spellStart"/>
            <w:r w:rsidRPr="00860AAC">
              <w:rPr>
                <w:b/>
                <w:sz w:val="16"/>
                <w:szCs w:val="16"/>
              </w:rPr>
              <w:t>Vitam</w:t>
            </w:r>
            <w:proofErr w:type="spellEnd"/>
            <w:r w:rsidRPr="00860AAC">
              <w:rPr>
                <w:b/>
                <w:sz w:val="16"/>
                <w:szCs w:val="16"/>
              </w:rPr>
              <w:t xml:space="preserve"> </w:t>
            </w:r>
            <w:proofErr w:type="spellStart"/>
            <w:r w:rsidRPr="00860AAC">
              <w:rPr>
                <w:b/>
                <w:sz w:val="16"/>
                <w:szCs w:val="16"/>
              </w:rPr>
              <w:t>Nutr</w:t>
            </w:r>
            <w:proofErr w:type="spellEnd"/>
            <w:r w:rsidRPr="00860AAC">
              <w:rPr>
                <w:b/>
                <w:sz w:val="16"/>
                <w:szCs w:val="16"/>
              </w:rPr>
              <w:t xml:space="preserve"> Res. 2019 Nov 8:1-9. </w:t>
            </w:r>
          </w:p>
        </w:tc>
      </w:tr>
      <w:tr w:rsidR="001A5CD2" w:rsidRPr="00FD4AB1" w14:paraId="46BABE80" w14:textId="77777777" w:rsidTr="00885287">
        <w:trPr>
          <w:trHeight w:val="284"/>
          <w:jc w:val="center"/>
        </w:trPr>
        <w:tc>
          <w:tcPr>
            <w:tcW w:w="456" w:type="pct"/>
            <w:gridSpan w:val="2"/>
            <w:vAlign w:val="center"/>
          </w:tcPr>
          <w:p w14:paraId="413E35E9" w14:textId="77777777" w:rsidR="001A5CD2" w:rsidRPr="00BC4058" w:rsidRDefault="001A5CD2" w:rsidP="0032462C">
            <w:pPr>
              <w:jc w:val="center"/>
              <w:rPr>
                <w:sz w:val="16"/>
                <w:szCs w:val="18"/>
                <w:lang w:val="sr-Cyrl-CS"/>
              </w:rPr>
            </w:pPr>
            <w:r w:rsidRPr="009D79BA">
              <w:rPr>
                <w:sz w:val="16"/>
                <w:szCs w:val="18"/>
                <w:lang w:val="sr-Cyrl-CS"/>
              </w:rPr>
              <w:t>1</w:t>
            </w:r>
            <w:r w:rsidRPr="00BC4058">
              <w:rPr>
                <w:sz w:val="16"/>
                <w:szCs w:val="18"/>
                <w:lang w:val="sr-Cyrl-CS"/>
              </w:rPr>
              <w:t>1.</w:t>
            </w:r>
          </w:p>
        </w:tc>
        <w:tc>
          <w:tcPr>
            <w:tcW w:w="4544" w:type="pct"/>
            <w:gridSpan w:val="10"/>
            <w:vAlign w:val="center"/>
          </w:tcPr>
          <w:p w14:paraId="0AA71419" w14:textId="77777777" w:rsidR="001A5CD2" w:rsidRPr="00860AAC" w:rsidRDefault="001A5CD2" w:rsidP="0032462C">
            <w:pPr>
              <w:jc w:val="both"/>
              <w:rPr>
                <w:sz w:val="16"/>
                <w:szCs w:val="16"/>
              </w:rPr>
            </w:pPr>
            <w:r w:rsidRPr="00860AAC">
              <w:rPr>
                <w:b/>
                <w:sz w:val="16"/>
                <w:szCs w:val="16"/>
              </w:rPr>
              <w:t xml:space="preserve">Nikolic </w:t>
            </w:r>
            <w:proofErr w:type="spellStart"/>
            <w:r w:rsidRPr="00860AAC">
              <w:rPr>
                <w:b/>
                <w:sz w:val="16"/>
                <w:szCs w:val="16"/>
              </w:rPr>
              <w:t>Turnic</w:t>
            </w:r>
            <w:proofErr w:type="spellEnd"/>
            <w:r w:rsidRPr="00860AAC">
              <w:rPr>
                <w:b/>
                <w:sz w:val="16"/>
                <w:szCs w:val="16"/>
              </w:rPr>
              <w:t xml:space="preserve"> T</w:t>
            </w:r>
            <w:r w:rsidRPr="00860AAC">
              <w:rPr>
                <w:sz w:val="16"/>
                <w:szCs w:val="16"/>
              </w:rPr>
              <w:t xml:space="preserve">, </w:t>
            </w:r>
            <w:proofErr w:type="spellStart"/>
            <w:r w:rsidRPr="00860AAC">
              <w:rPr>
                <w:sz w:val="16"/>
                <w:szCs w:val="16"/>
              </w:rPr>
              <w:t>Arsic</w:t>
            </w:r>
            <w:proofErr w:type="spellEnd"/>
            <w:r w:rsidRPr="00860AAC">
              <w:rPr>
                <w:sz w:val="16"/>
                <w:szCs w:val="16"/>
              </w:rPr>
              <w:t xml:space="preserve"> A, Vucic V, Petrovic S, </w:t>
            </w:r>
            <w:proofErr w:type="spellStart"/>
            <w:r w:rsidRPr="00860AAC">
              <w:rPr>
                <w:sz w:val="16"/>
                <w:szCs w:val="16"/>
              </w:rPr>
              <w:t>Ristic</w:t>
            </w:r>
            <w:proofErr w:type="spellEnd"/>
            <w:r w:rsidRPr="00860AAC">
              <w:rPr>
                <w:sz w:val="16"/>
                <w:szCs w:val="16"/>
              </w:rPr>
              <w:t xml:space="preserve">-Medic D, </w:t>
            </w:r>
            <w:proofErr w:type="spellStart"/>
            <w:r w:rsidRPr="00860AAC">
              <w:rPr>
                <w:sz w:val="16"/>
                <w:szCs w:val="16"/>
              </w:rPr>
              <w:t>Zivkovic</w:t>
            </w:r>
            <w:proofErr w:type="spellEnd"/>
            <w:r w:rsidRPr="00860AAC">
              <w:rPr>
                <w:sz w:val="16"/>
                <w:szCs w:val="16"/>
              </w:rPr>
              <w:t xml:space="preserve"> V, </w:t>
            </w:r>
            <w:proofErr w:type="spellStart"/>
            <w:r w:rsidRPr="00860AAC">
              <w:rPr>
                <w:sz w:val="16"/>
                <w:szCs w:val="16"/>
              </w:rPr>
              <w:t>Srejovic</w:t>
            </w:r>
            <w:proofErr w:type="spellEnd"/>
            <w:r w:rsidRPr="00860AAC">
              <w:rPr>
                <w:sz w:val="16"/>
                <w:szCs w:val="16"/>
              </w:rPr>
              <w:t xml:space="preserve"> I, Jeremic J, Radonjic T, Milosavljevic I, </w:t>
            </w:r>
            <w:proofErr w:type="spellStart"/>
            <w:r w:rsidRPr="00860AAC">
              <w:rPr>
                <w:sz w:val="16"/>
                <w:szCs w:val="16"/>
              </w:rPr>
              <w:t>Bolevich</w:t>
            </w:r>
            <w:proofErr w:type="spellEnd"/>
            <w:r w:rsidRPr="00860AAC">
              <w:rPr>
                <w:sz w:val="16"/>
                <w:szCs w:val="16"/>
              </w:rPr>
              <w:t xml:space="preserve"> S, </w:t>
            </w:r>
            <w:proofErr w:type="spellStart"/>
            <w:r w:rsidRPr="00860AAC">
              <w:rPr>
                <w:sz w:val="16"/>
                <w:szCs w:val="16"/>
              </w:rPr>
              <w:t>Bolevich</w:t>
            </w:r>
            <w:proofErr w:type="spellEnd"/>
            <w:r w:rsidRPr="00860AAC">
              <w:rPr>
                <w:sz w:val="16"/>
                <w:szCs w:val="16"/>
              </w:rPr>
              <w:t xml:space="preserve"> S, Djuric D, </w:t>
            </w:r>
            <w:proofErr w:type="spellStart"/>
            <w:r w:rsidRPr="00860AAC">
              <w:rPr>
                <w:sz w:val="16"/>
                <w:szCs w:val="16"/>
              </w:rPr>
              <w:t>Jakovljevic</w:t>
            </w:r>
            <w:proofErr w:type="spellEnd"/>
            <w:r w:rsidRPr="00860AAC">
              <w:rPr>
                <w:sz w:val="16"/>
                <w:szCs w:val="16"/>
              </w:rPr>
              <w:t xml:space="preserve"> V. </w:t>
            </w:r>
            <w:proofErr w:type="spellStart"/>
            <w:r w:rsidRPr="00860AAC">
              <w:rPr>
                <w:sz w:val="16"/>
                <w:szCs w:val="16"/>
              </w:rPr>
              <w:t>Hydroxymethylglutaryl</w:t>
            </w:r>
            <w:proofErr w:type="spellEnd"/>
            <w:r w:rsidRPr="00860AAC">
              <w:rPr>
                <w:sz w:val="16"/>
                <w:szCs w:val="16"/>
              </w:rPr>
              <w:t xml:space="preserve"> Coenzyme a Reductase Inhibitors Differentially Modulate Plasma Fatty Acids in Rats </w:t>
            </w:r>
            <w:proofErr w:type="gramStart"/>
            <w:r w:rsidRPr="00860AAC">
              <w:rPr>
                <w:sz w:val="16"/>
                <w:szCs w:val="16"/>
              </w:rPr>
              <w:t>With</w:t>
            </w:r>
            <w:proofErr w:type="gramEnd"/>
            <w:r w:rsidRPr="00860AAC">
              <w:rPr>
                <w:sz w:val="16"/>
                <w:szCs w:val="16"/>
              </w:rPr>
              <w:t xml:space="preserve"> Diet-Induced-</w:t>
            </w:r>
            <w:proofErr w:type="spellStart"/>
            <w:r w:rsidRPr="00860AAC">
              <w:rPr>
                <w:sz w:val="16"/>
                <w:szCs w:val="16"/>
              </w:rPr>
              <w:t>Hyperhomocysteinemia</w:t>
            </w:r>
            <w:proofErr w:type="spellEnd"/>
            <w:r w:rsidRPr="00860AAC">
              <w:rPr>
                <w:sz w:val="16"/>
                <w:szCs w:val="16"/>
              </w:rPr>
              <w:t xml:space="preserve">: Is ω-3 Fatty Acids Supplementation Necessary? </w:t>
            </w:r>
            <w:r w:rsidRPr="00860AAC">
              <w:rPr>
                <w:b/>
                <w:sz w:val="16"/>
                <w:szCs w:val="16"/>
              </w:rPr>
              <w:t xml:space="preserve">Front Physiol. </w:t>
            </w:r>
            <w:proofErr w:type="gramStart"/>
            <w:r w:rsidRPr="00860AAC">
              <w:rPr>
                <w:b/>
                <w:sz w:val="16"/>
                <w:szCs w:val="16"/>
              </w:rPr>
              <w:t>2019;10:892</w:t>
            </w:r>
            <w:proofErr w:type="gramEnd"/>
            <w:r w:rsidRPr="00860AAC">
              <w:rPr>
                <w:sz w:val="16"/>
                <w:szCs w:val="16"/>
              </w:rPr>
              <w:t xml:space="preserve">. </w:t>
            </w:r>
          </w:p>
        </w:tc>
      </w:tr>
      <w:tr w:rsidR="001A5CD2" w:rsidRPr="00FD4AB1" w14:paraId="1FE8B9E3" w14:textId="77777777" w:rsidTr="00885287">
        <w:trPr>
          <w:trHeight w:val="284"/>
          <w:jc w:val="center"/>
        </w:trPr>
        <w:tc>
          <w:tcPr>
            <w:tcW w:w="456" w:type="pct"/>
            <w:gridSpan w:val="2"/>
            <w:vAlign w:val="center"/>
          </w:tcPr>
          <w:p w14:paraId="052B0FEB" w14:textId="77777777" w:rsidR="001A5CD2" w:rsidRPr="00BC4058" w:rsidRDefault="001A5CD2" w:rsidP="0032462C">
            <w:pPr>
              <w:jc w:val="center"/>
              <w:rPr>
                <w:sz w:val="16"/>
                <w:szCs w:val="18"/>
                <w:lang w:val="sr-Cyrl-CS"/>
              </w:rPr>
            </w:pPr>
            <w:r w:rsidRPr="009D79BA">
              <w:rPr>
                <w:sz w:val="16"/>
                <w:szCs w:val="18"/>
                <w:lang w:val="sr-Cyrl-CS"/>
              </w:rPr>
              <w:t>1</w:t>
            </w:r>
            <w:r w:rsidRPr="00BC4058">
              <w:rPr>
                <w:sz w:val="16"/>
                <w:szCs w:val="18"/>
                <w:lang w:val="sr-Cyrl-CS"/>
              </w:rPr>
              <w:t>2.</w:t>
            </w:r>
          </w:p>
        </w:tc>
        <w:tc>
          <w:tcPr>
            <w:tcW w:w="4544" w:type="pct"/>
            <w:gridSpan w:val="10"/>
            <w:vAlign w:val="center"/>
          </w:tcPr>
          <w:p w14:paraId="600E4E8F" w14:textId="77777777" w:rsidR="001A5CD2" w:rsidRPr="00860AAC" w:rsidRDefault="001A5CD2" w:rsidP="0032462C">
            <w:pPr>
              <w:jc w:val="both"/>
              <w:rPr>
                <w:sz w:val="16"/>
                <w:szCs w:val="16"/>
              </w:rPr>
            </w:pPr>
            <w:r w:rsidRPr="00860AAC">
              <w:rPr>
                <w:sz w:val="16"/>
                <w:szCs w:val="16"/>
              </w:rPr>
              <w:t xml:space="preserve">Djuric M, </w:t>
            </w:r>
            <w:r w:rsidRPr="00860AAC">
              <w:rPr>
                <w:b/>
                <w:sz w:val="16"/>
                <w:szCs w:val="16"/>
              </w:rPr>
              <w:t xml:space="preserve">Nikolic </w:t>
            </w:r>
            <w:proofErr w:type="spellStart"/>
            <w:r w:rsidRPr="00860AAC">
              <w:rPr>
                <w:b/>
                <w:sz w:val="16"/>
                <w:szCs w:val="16"/>
              </w:rPr>
              <w:t>Turnic</w:t>
            </w:r>
            <w:proofErr w:type="spellEnd"/>
            <w:r w:rsidRPr="00860AAC">
              <w:rPr>
                <w:b/>
                <w:sz w:val="16"/>
                <w:szCs w:val="16"/>
              </w:rPr>
              <w:t xml:space="preserve"> T</w:t>
            </w:r>
            <w:r w:rsidRPr="00860AAC">
              <w:rPr>
                <w:sz w:val="16"/>
                <w:szCs w:val="16"/>
              </w:rPr>
              <w:t xml:space="preserve">, </w:t>
            </w:r>
            <w:proofErr w:type="spellStart"/>
            <w:r w:rsidRPr="00860AAC">
              <w:rPr>
                <w:sz w:val="16"/>
                <w:szCs w:val="16"/>
              </w:rPr>
              <w:t>Kostic</w:t>
            </w:r>
            <w:proofErr w:type="spellEnd"/>
            <w:r w:rsidRPr="00860AAC">
              <w:rPr>
                <w:sz w:val="16"/>
                <w:szCs w:val="16"/>
              </w:rPr>
              <w:t xml:space="preserve"> S, Radonjic K, Jeremic J, Petkovic A, </w:t>
            </w:r>
            <w:proofErr w:type="spellStart"/>
            <w:r w:rsidRPr="00860AAC">
              <w:rPr>
                <w:sz w:val="16"/>
                <w:szCs w:val="16"/>
              </w:rPr>
              <w:t>Bradic</w:t>
            </w:r>
            <w:proofErr w:type="spellEnd"/>
            <w:r w:rsidRPr="00860AAC">
              <w:rPr>
                <w:sz w:val="16"/>
                <w:szCs w:val="16"/>
              </w:rPr>
              <w:t xml:space="preserve"> J, Milosavljevic I, </w:t>
            </w:r>
            <w:proofErr w:type="spellStart"/>
            <w:r w:rsidRPr="00860AAC">
              <w:rPr>
                <w:sz w:val="16"/>
                <w:szCs w:val="16"/>
              </w:rPr>
              <w:t>Srejovic</w:t>
            </w:r>
            <w:proofErr w:type="spellEnd"/>
            <w:r w:rsidRPr="00860AAC">
              <w:rPr>
                <w:sz w:val="16"/>
                <w:szCs w:val="16"/>
              </w:rPr>
              <w:t xml:space="preserve"> I, </w:t>
            </w:r>
            <w:proofErr w:type="spellStart"/>
            <w:r w:rsidRPr="00860AAC">
              <w:rPr>
                <w:sz w:val="16"/>
                <w:szCs w:val="16"/>
              </w:rPr>
              <w:t>Zivkovic</w:t>
            </w:r>
            <w:proofErr w:type="spellEnd"/>
            <w:r w:rsidRPr="00860AAC">
              <w:rPr>
                <w:sz w:val="16"/>
                <w:szCs w:val="16"/>
              </w:rPr>
              <w:t xml:space="preserve"> V, Djuric D, </w:t>
            </w:r>
            <w:proofErr w:type="spellStart"/>
            <w:r w:rsidRPr="00860AAC">
              <w:rPr>
                <w:sz w:val="16"/>
                <w:szCs w:val="16"/>
              </w:rPr>
              <w:t>Jakovljevic</w:t>
            </w:r>
            <w:proofErr w:type="spellEnd"/>
            <w:r w:rsidRPr="00860AAC">
              <w:rPr>
                <w:sz w:val="16"/>
                <w:szCs w:val="16"/>
              </w:rPr>
              <w:t xml:space="preserve"> V, </w:t>
            </w:r>
            <w:proofErr w:type="spellStart"/>
            <w:r w:rsidRPr="00860AAC">
              <w:rPr>
                <w:sz w:val="16"/>
                <w:szCs w:val="16"/>
              </w:rPr>
              <w:t>Stevanovic</w:t>
            </w:r>
            <w:proofErr w:type="spellEnd"/>
            <w:r w:rsidRPr="00860AAC">
              <w:rPr>
                <w:sz w:val="16"/>
                <w:szCs w:val="16"/>
              </w:rPr>
              <w:t xml:space="preserve"> P. Inhibition of </w:t>
            </w:r>
            <w:proofErr w:type="spellStart"/>
            <w:r w:rsidRPr="00860AAC">
              <w:rPr>
                <w:sz w:val="16"/>
                <w:szCs w:val="16"/>
              </w:rPr>
              <w:t>gasotransmitters</w:t>
            </w:r>
            <w:proofErr w:type="spellEnd"/>
            <w:r w:rsidRPr="00860AAC">
              <w:rPr>
                <w:sz w:val="16"/>
                <w:szCs w:val="16"/>
              </w:rPr>
              <w:t xml:space="preserve"> production and calcium influx affect </w:t>
            </w:r>
            <w:proofErr w:type="spellStart"/>
            <w:r w:rsidRPr="00860AAC">
              <w:rPr>
                <w:sz w:val="16"/>
                <w:szCs w:val="16"/>
              </w:rPr>
              <w:t>cardiodynamic</w:t>
            </w:r>
            <w:proofErr w:type="spellEnd"/>
            <w:r w:rsidRPr="00860AAC">
              <w:rPr>
                <w:sz w:val="16"/>
                <w:szCs w:val="16"/>
              </w:rPr>
              <w:t xml:space="preserve"> variables and cardiac oxidative stress in propofol-anesthetized male Wistar rats 1. </w:t>
            </w:r>
            <w:r w:rsidRPr="00860AAC">
              <w:rPr>
                <w:b/>
                <w:sz w:val="16"/>
                <w:szCs w:val="16"/>
              </w:rPr>
              <w:t xml:space="preserve">Can J </w:t>
            </w:r>
            <w:proofErr w:type="spellStart"/>
            <w:r w:rsidRPr="00860AAC">
              <w:rPr>
                <w:b/>
                <w:sz w:val="16"/>
                <w:szCs w:val="16"/>
              </w:rPr>
              <w:t>Physiol</w:t>
            </w:r>
            <w:proofErr w:type="spellEnd"/>
            <w:r w:rsidRPr="00860AAC">
              <w:rPr>
                <w:b/>
                <w:sz w:val="16"/>
                <w:szCs w:val="16"/>
              </w:rPr>
              <w:t xml:space="preserve"> </w:t>
            </w:r>
            <w:proofErr w:type="spellStart"/>
            <w:r w:rsidRPr="00860AAC">
              <w:rPr>
                <w:b/>
                <w:sz w:val="16"/>
                <w:szCs w:val="16"/>
              </w:rPr>
              <w:t>Pharmacol</w:t>
            </w:r>
            <w:proofErr w:type="spellEnd"/>
            <w:r w:rsidRPr="00860AAC">
              <w:rPr>
                <w:b/>
                <w:sz w:val="16"/>
                <w:szCs w:val="16"/>
              </w:rPr>
              <w:t xml:space="preserve">. 2019;97(9):850-856. </w:t>
            </w:r>
          </w:p>
        </w:tc>
      </w:tr>
      <w:tr w:rsidR="001A5CD2" w:rsidRPr="00FD4AB1" w14:paraId="0B459C96" w14:textId="77777777" w:rsidTr="00885287">
        <w:trPr>
          <w:trHeight w:val="284"/>
          <w:jc w:val="center"/>
        </w:trPr>
        <w:tc>
          <w:tcPr>
            <w:tcW w:w="456" w:type="pct"/>
            <w:gridSpan w:val="2"/>
            <w:vAlign w:val="center"/>
          </w:tcPr>
          <w:p w14:paraId="3E300F8F" w14:textId="77777777" w:rsidR="001A5CD2" w:rsidRPr="00BC4058" w:rsidRDefault="001A5CD2" w:rsidP="0032462C">
            <w:pPr>
              <w:jc w:val="center"/>
              <w:rPr>
                <w:sz w:val="16"/>
                <w:szCs w:val="18"/>
                <w:lang w:val="sr-Cyrl-CS"/>
              </w:rPr>
            </w:pPr>
            <w:r w:rsidRPr="009D79BA">
              <w:rPr>
                <w:sz w:val="16"/>
                <w:szCs w:val="18"/>
                <w:lang w:val="sr-Cyrl-CS"/>
              </w:rPr>
              <w:lastRenderedPageBreak/>
              <w:t>1</w:t>
            </w:r>
            <w:r w:rsidRPr="00BC4058">
              <w:rPr>
                <w:sz w:val="16"/>
                <w:szCs w:val="18"/>
                <w:lang w:val="sr-Cyrl-CS"/>
              </w:rPr>
              <w:t>3.</w:t>
            </w:r>
          </w:p>
        </w:tc>
        <w:tc>
          <w:tcPr>
            <w:tcW w:w="4544" w:type="pct"/>
            <w:gridSpan w:val="10"/>
            <w:vAlign w:val="center"/>
          </w:tcPr>
          <w:p w14:paraId="54D1AF79" w14:textId="77777777" w:rsidR="001A5CD2" w:rsidRPr="00860AAC" w:rsidRDefault="001A5CD2" w:rsidP="0032462C">
            <w:pPr>
              <w:jc w:val="both"/>
              <w:rPr>
                <w:sz w:val="16"/>
                <w:szCs w:val="16"/>
              </w:rPr>
            </w:pPr>
            <w:r w:rsidRPr="00860AAC">
              <w:rPr>
                <w:sz w:val="16"/>
                <w:szCs w:val="16"/>
              </w:rPr>
              <w:t>Jeremic</w:t>
            </w:r>
            <w:r w:rsidRPr="001F534E">
              <w:rPr>
                <w:sz w:val="16"/>
                <w:szCs w:val="16"/>
                <w:lang w:val="sr-Cyrl-CS"/>
              </w:rPr>
              <w:t xml:space="preserve"> </w:t>
            </w:r>
            <w:r w:rsidRPr="00860AAC">
              <w:rPr>
                <w:sz w:val="16"/>
                <w:szCs w:val="16"/>
              </w:rPr>
              <w:t>JN</w:t>
            </w:r>
            <w:r w:rsidRPr="001F534E">
              <w:rPr>
                <w:sz w:val="16"/>
                <w:szCs w:val="16"/>
                <w:lang w:val="sr-Cyrl-CS"/>
              </w:rPr>
              <w:t xml:space="preserve">, </w:t>
            </w:r>
            <w:proofErr w:type="spellStart"/>
            <w:r w:rsidRPr="00860AAC">
              <w:rPr>
                <w:sz w:val="16"/>
                <w:szCs w:val="16"/>
              </w:rPr>
              <w:t>Jakovljevic</w:t>
            </w:r>
            <w:proofErr w:type="spellEnd"/>
            <w:r w:rsidRPr="001F534E">
              <w:rPr>
                <w:sz w:val="16"/>
                <w:szCs w:val="16"/>
                <w:lang w:val="sr-Cyrl-CS"/>
              </w:rPr>
              <w:t xml:space="preserve"> </w:t>
            </w:r>
            <w:r w:rsidRPr="00860AAC">
              <w:rPr>
                <w:sz w:val="16"/>
                <w:szCs w:val="16"/>
              </w:rPr>
              <w:t>VL</w:t>
            </w:r>
            <w:r w:rsidRPr="001F534E">
              <w:rPr>
                <w:sz w:val="16"/>
                <w:szCs w:val="16"/>
                <w:lang w:val="sr-Cyrl-CS"/>
              </w:rPr>
              <w:t xml:space="preserve">, </w:t>
            </w:r>
            <w:proofErr w:type="spellStart"/>
            <w:r w:rsidRPr="00860AAC">
              <w:rPr>
                <w:sz w:val="16"/>
                <w:szCs w:val="16"/>
              </w:rPr>
              <w:t>Zivkovic</w:t>
            </w:r>
            <w:proofErr w:type="spellEnd"/>
            <w:r w:rsidRPr="001F534E">
              <w:rPr>
                <w:sz w:val="16"/>
                <w:szCs w:val="16"/>
                <w:lang w:val="sr-Cyrl-CS"/>
              </w:rPr>
              <w:t xml:space="preserve"> </w:t>
            </w:r>
            <w:r w:rsidRPr="00860AAC">
              <w:rPr>
                <w:sz w:val="16"/>
                <w:szCs w:val="16"/>
              </w:rPr>
              <w:t>VI</w:t>
            </w:r>
            <w:r w:rsidRPr="001F534E">
              <w:rPr>
                <w:sz w:val="16"/>
                <w:szCs w:val="16"/>
                <w:lang w:val="sr-Cyrl-CS"/>
              </w:rPr>
              <w:t xml:space="preserve">, </w:t>
            </w:r>
            <w:proofErr w:type="spellStart"/>
            <w:r w:rsidRPr="00860AAC">
              <w:rPr>
                <w:sz w:val="16"/>
                <w:szCs w:val="16"/>
              </w:rPr>
              <w:t>Srejovic</w:t>
            </w:r>
            <w:proofErr w:type="spellEnd"/>
            <w:r w:rsidRPr="001F534E">
              <w:rPr>
                <w:sz w:val="16"/>
                <w:szCs w:val="16"/>
                <w:lang w:val="sr-Cyrl-CS"/>
              </w:rPr>
              <w:t xml:space="preserve"> </w:t>
            </w:r>
            <w:r w:rsidRPr="00860AAC">
              <w:rPr>
                <w:sz w:val="16"/>
                <w:szCs w:val="16"/>
              </w:rPr>
              <w:t>IM</w:t>
            </w:r>
            <w:r w:rsidRPr="001F534E">
              <w:rPr>
                <w:sz w:val="16"/>
                <w:szCs w:val="16"/>
                <w:lang w:val="sr-Cyrl-CS"/>
              </w:rPr>
              <w:t xml:space="preserve">, </w:t>
            </w:r>
            <w:proofErr w:type="spellStart"/>
            <w:r w:rsidRPr="00860AAC">
              <w:rPr>
                <w:sz w:val="16"/>
                <w:szCs w:val="16"/>
              </w:rPr>
              <w:t>Bradic</w:t>
            </w:r>
            <w:proofErr w:type="spellEnd"/>
            <w:r w:rsidRPr="001F534E">
              <w:rPr>
                <w:sz w:val="16"/>
                <w:szCs w:val="16"/>
                <w:lang w:val="sr-Cyrl-CS"/>
              </w:rPr>
              <w:t xml:space="preserve"> </w:t>
            </w:r>
            <w:r w:rsidRPr="00860AAC">
              <w:rPr>
                <w:sz w:val="16"/>
                <w:szCs w:val="16"/>
              </w:rPr>
              <w:t>JV</w:t>
            </w:r>
            <w:r w:rsidRPr="001F534E">
              <w:rPr>
                <w:sz w:val="16"/>
                <w:szCs w:val="16"/>
                <w:lang w:val="sr-Cyrl-CS"/>
              </w:rPr>
              <w:t xml:space="preserve">, </w:t>
            </w:r>
            <w:proofErr w:type="spellStart"/>
            <w:r w:rsidRPr="00860AAC">
              <w:rPr>
                <w:sz w:val="16"/>
                <w:szCs w:val="16"/>
              </w:rPr>
              <w:t>Bolevich</w:t>
            </w:r>
            <w:proofErr w:type="spellEnd"/>
            <w:r w:rsidRPr="001F534E">
              <w:rPr>
                <w:sz w:val="16"/>
                <w:szCs w:val="16"/>
                <w:lang w:val="sr-Cyrl-CS"/>
              </w:rPr>
              <w:t xml:space="preserve"> </w:t>
            </w:r>
            <w:r w:rsidRPr="00860AAC">
              <w:rPr>
                <w:sz w:val="16"/>
                <w:szCs w:val="16"/>
              </w:rPr>
              <w:t>S</w:t>
            </w:r>
            <w:r w:rsidRPr="001F534E">
              <w:rPr>
                <w:sz w:val="16"/>
                <w:szCs w:val="16"/>
                <w:lang w:val="sr-Cyrl-CS"/>
              </w:rPr>
              <w:t xml:space="preserve">, </w:t>
            </w:r>
            <w:r w:rsidRPr="00860AAC">
              <w:rPr>
                <w:b/>
                <w:sz w:val="16"/>
                <w:szCs w:val="16"/>
              </w:rPr>
              <w:t>Nikolic</w:t>
            </w:r>
            <w:r w:rsidRPr="001F534E">
              <w:rPr>
                <w:b/>
                <w:sz w:val="16"/>
                <w:szCs w:val="16"/>
                <w:lang w:val="sr-Cyrl-CS"/>
              </w:rPr>
              <w:t xml:space="preserve"> </w:t>
            </w:r>
            <w:proofErr w:type="spellStart"/>
            <w:r w:rsidRPr="00860AAC">
              <w:rPr>
                <w:b/>
                <w:sz w:val="16"/>
                <w:szCs w:val="16"/>
              </w:rPr>
              <w:t>Turnic</w:t>
            </w:r>
            <w:proofErr w:type="spellEnd"/>
            <w:r w:rsidRPr="001F534E">
              <w:rPr>
                <w:b/>
                <w:sz w:val="16"/>
                <w:szCs w:val="16"/>
                <w:lang w:val="sr-Cyrl-CS"/>
              </w:rPr>
              <w:t xml:space="preserve"> </w:t>
            </w:r>
            <w:r w:rsidRPr="00860AAC">
              <w:rPr>
                <w:b/>
                <w:sz w:val="16"/>
                <w:szCs w:val="16"/>
              </w:rPr>
              <w:t>TR</w:t>
            </w:r>
            <w:r w:rsidRPr="001F534E">
              <w:rPr>
                <w:sz w:val="16"/>
                <w:szCs w:val="16"/>
                <w:lang w:val="sr-Cyrl-CS"/>
              </w:rPr>
              <w:t xml:space="preserve">, </w:t>
            </w:r>
            <w:r w:rsidRPr="00860AAC">
              <w:rPr>
                <w:sz w:val="16"/>
                <w:szCs w:val="16"/>
              </w:rPr>
              <w:t>Mitrovic</w:t>
            </w:r>
            <w:r w:rsidRPr="001F534E">
              <w:rPr>
                <w:sz w:val="16"/>
                <w:szCs w:val="16"/>
                <w:lang w:val="sr-Cyrl-CS"/>
              </w:rPr>
              <w:t xml:space="preserve"> </w:t>
            </w:r>
            <w:r w:rsidRPr="00860AAC">
              <w:rPr>
                <w:sz w:val="16"/>
                <w:szCs w:val="16"/>
              </w:rPr>
              <w:t>SL</w:t>
            </w:r>
            <w:r w:rsidRPr="001F534E">
              <w:rPr>
                <w:sz w:val="16"/>
                <w:szCs w:val="16"/>
                <w:lang w:val="sr-Cyrl-CS"/>
              </w:rPr>
              <w:t xml:space="preserve">, </w:t>
            </w:r>
            <w:r w:rsidRPr="00860AAC">
              <w:rPr>
                <w:sz w:val="16"/>
                <w:szCs w:val="16"/>
              </w:rPr>
              <w:t>Jovicic</w:t>
            </w:r>
            <w:r w:rsidRPr="001F534E">
              <w:rPr>
                <w:sz w:val="16"/>
                <w:szCs w:val="16"/>
                <w:lang w:val="sr-Cyrl-CS"/>
              </w:rPr>
              <w:t xml:space="preserve"> </w:t>
            </w:r>
            <w:r w:rsidRPr="00860AAC">
              <w:rPr>
                <w:sz w:val="16"/>
                <w:szCs w:val="16"/>
              </w:rPr>
              <w:t>NU</w:t>
            </w:r>
            <w:r w:rsidRPr="001F534E">
              <w:rPr>
                <w:sz w:val="16"/>
                <w:szCs w:val="16"/>
                <w:lang w:val="sr-Cyrl-CS"/>
              </w:rPr>
              <w:t xml:space="preserve">, </w:t>
            </w:r>
            <w:r w:rsidRPr="00860AAC">
              <w:rPr>
                <w:sz w:val="16"/>
                <w:szCs w:val="16"/>
              </w:rPr>
              <w:t>Tyagi</w:t>
            </w:r>
            <w:r w:rsidRPr="001F534E">
              <w:rPr>
                <w:sz w:val="16"/>
                <w:szCs w:val="16"/>
                <w:lang w:val="sr-Cyrl-CS"/>
              </w:rPr>
              <w:t xml:space="preserve"> </w:t>
            </w:r>
            <w:r w:rsidRPr="00860AAC">
              <w:rPr>
                <w:sz w:val="16"/>
                <w:szCs w:val="16"/>
              </w:rPr>
              <w:t>SC</w:t>
            </w:r>
            <w:r w:rsidRPr="001F534E">
              <w:rPr>
                <w:sz w:val="16"/>
                <w:szCs w:val="16"/>
                <w:lang w:val="sr-Cyrl-CS"/>
              </w:rPr>
              <w:t xml:space="preserve">, </w:t>
            </w:r>
            <w:r w:rsidRPr="00860AAC">
              <w:rPr>
                <w:sz w:val="16"/>
                <w:szCs w:val="16"/>
              </w:rPr>
              <w:t>Jeremic</w:t>
            </w:r>
            <w:r w:rsidRPr="001F534E">
              <w:rPr>
                <w:sz w:val="16"/>
                <w:szCs w:val="16"/>
                <w:lang w:val="sr-Cyrl-CS"/>
              </w:rPr>
              <w:t xml:space="preserve"> </w:t>
            </w:r>
            <w:r w:rsidRPr="00860AAC">
              <w:rPr>
                <w:sz w:val="16"/>
                <w:szCs w:val="16"/>
              </w:rPr>
              <w:t>NS</w:t>
            </w:r>
            <w:r w:rsidRPr="001F534E">
              <w:rPr>
                <w:sz w:val="16"/>
                <w:szCs w:val="16"/>
                <w:lang w:val="sr-Cyrl-CS"/>
              </w:rPr>
              <w:t xml:space="preserve">. </w:t>
            </w:r>
            <w:r w:rsidRPr="00860AAC">
              <w:rPr>
                <w:sz w:val="16"/>
                <w:szCs w:val="16"/>
              </w:rPr>
              <w:t xml:space="preserve">The cardioprotective effects of diallyl trisulfide on diabetic rats with ex vivo induced ischemia/reperfusion injury. </w:t>
            </w:r>
            <w:r w:rsidRPr="00860AAC">
              <w:rPr>
                <w:b/>
                <w:sz w:val="16"/>
                <w:szCs w:val="16"/>
              </w:rPr>
              <w:t xml:space="preserve">Mol Cell </w:t>
            </w:r>
            <w:proofErr w:type="spellStart"/>
            <w:r w:rsidRPr="00860AAC">
              <w:rPr>
                <w:b/>
                <w:sz w:val="16"/>
                <w:szCs w:val="16"/>
              </w:rPr>
              <w:t>Biochem</w:t>
            </w:r>
            <w:proofErr w:type="spellEnd"/>
            <w:r w:rsidRPr="00860AAC">
              <w:rPr>
                <w:b/>
                <w:sz w:val="16"/>
                <w:szCs w:val="16"/>
              </w:rPr>
              <w:t>. 2019;460(1-2):151-164.</w:t>
            </w:r>
          </w:p>
        </w:tc>
      </w:tr>
      <w:tr w:rsidR="001A5CD2" w:rsidRPr="00FD4AB1" w14:paraId="07160AE6" w14:textId="77777777" w:rsidTr="00885287">
        <w:trPr>
          <w:trHeight w:val="284"/>
          <w:jc w:val="center"/>
        </w:trPr>
        <w:tc>
          <w:tcPr>
            <w:tcW w:w="456" w:type="pct"/>
            <w:gridSpan w:val="2"/>
            <w:vAlign w:val="center"/>
          </w:tcPr>
          <w:p w14:paraId="0894E1FD" w14:textId="77777777" w:rsidR="001A5CD2" w:rsidRPr="00BC4058" w:rsidRDefault="001A5CD2" w:rsidP="0032462C">
            <w:pPr>
              <w:jc w:val="center"/>
              <w:rPr>
                <w:sz w:val="16"/>
                <w:szCs w:val="18"/>
                <w:lang w:val="sr-Cyrl-CS"/>
              </w:rPr>
            </w:pPr>
            <w:r w:rsidRPr="009D79BA">
              <w:rPr>
                <w:sz w:val="16"/>
                <w:szCs w:val="18"/>
                <w:lang w:val="sr-Cyrl-CS"/>
              </w:rPr>
              <w:t>1</w:t>
            </w:r>
            <w:r w:rsidRPr="00BC4058">
              <w:rPr>
                <w:sz w:val="16"/>
                <w:szCs w:val="18"/>
                <w:lang w:val="sr-Cyrl-CS"/>
              </w:rPr>
              <w:t>4.</w:t>
            </w:r>
          </w:p>
        </w:tc>
        <w:tc>
          <w:tcPr>
            <w:tcW w:w="4544" w:type="pct"/>
            <w:gridSpan w:val="10"/>
            <w:vAlign w:val="center"/>
          </w:tcPr>
          <w:p w14:paraId="52AE62ED" w14:textId="77777777" w:rsidR="001A5CD2" w:rsidRPr="00860AAC" w:rsidRDefault="001A5CD2" w:rsidP="0032462C">
            <w:pPr>
              <w:jc w:val="both"/>
              <w:rPr>
                <w:color w:val="000000"/>
                <w:sz w:val="16"/>
                <w:szCs w:val="16"/>
              </w:rPr>
            </w:pPr>
            <w:r w:rsidRPr="00860AAC">
              <w:rPr>
                <w:sz w:val="16"/>
                <w:szCs w:val="16"/>
              </w:rPr>
              <w:t xml:space="preserve">Djuric M, </w:t>
            </w:r>
            <w:r w:rsidRPr="00860AAC">
              <w:rPr>
                <w:b/>
                <w:sz w:val="16"/>
                <w:szCs w:val="16"/>
              </w:rPr>
              <w:t xml:space="preserve">Nikolic </w:t>
            </w:r>
            <w:proofErr w:type="spellStart"/>
            <w:r w:rsidRPr="00860AAC">
              <w:rPr>
                <w:b/>
                <w:sz w:val="16"/>
                <w:szCs w:val="16"/>
              </w:rPr>
              <w:t>Turnic</w:t>
            </w:r>
            <w:proofErr w:type="spellEnd"/>
            <w:r w:rsidRPr="00860AAC">
              <w:rPr>
                <w:b/>
                <w:sz w:val="16"/>
                <w:szCs w:val="16"/>
              </w:rPr>
              <w:t xml:space="preserve"> T</w:t>
            </w:r>
            <w:r w:rsidRPr="00860AAC">
              <w:rPr>
                <w:sz w:val="16"/>
                <w:szCs w:val="16"/>
              </w:rPr>
              <w:t xml:space="preserve">, </w:t>
            </w:r>
            <w:proofErr w:type="spellStart"/>
            <w:r w:rsidRPr="00860AAC">
              <w:rPr>
                <w:sz w:val="16"/>
                <w:szCs w:val="16"/>
              </w:rPr>
              <w:t>Kostic</w:t>
            </w:r>
            <w:proofErr w:type="spellEnd"/>
            <w:r w:rsidRPr="00860AAC">
              <w:rPr>
                <w:sz w:val="16"/>
                <w:szCs w:val="16"/>
              </w:rPr>
              <w:t xml:space="preserve"> S, Stankovic S, Radonjic K, Djuric D, </w:t>
            </w:r>
            <w:proofErr w:type="spellStart"/>
            <w:r w:rsidRPr="00860AAC">
              <w:rPr>
                <w:sz w:val="16"/>
                <w:szCs w:val="16"/>
              </w:rPr>
              <w:t>Zivkovic</w:t>
            </w:r>
            <w:proofErr w:type="spellEnd"/>
            <w:r w:rsidRPr="00860AAC">
              <w:rPr>
                <w:sz w:val="16"/>
                <w:szCs w:val="16"/>
              </w:rPr>
              <w:t xml:space="preserve"> V, </w:t>
            </w:r>
            <w:proofErr w:type="spellStart"/>
            <w:r w:rsidRPr="00860AAC">
              <w:rPr>
                <w:sz w:val="16"/>
                <w:szCs w:val="16"/>
              </w:rPr>
              <w:t>Jakovljevic</w:t>
            </w:r>
            <w:proofErr w:type="spellEnd"/>
            <w:r w:rsidRPr="00860AAC">
              <w:rPr>
                <w:sz w:val="16"/>
                <w:szCs w:val="16"/>
              </w:rPr>
              <w:t xml:space="preserve"> V, </w:t>
            </w:r>
            <w:proofErr w:type="spellStart"/>
            <w:r w:rsidRPr="00860AAC">
              <w:rPr>
                <w:sz w:val="16"/>
                <w:szCs w:val="16"/>
              </w:rPr>
              <w:t>Stevanovic</w:t>
            </w:r>
            <w:proofErr w:type="spellEnd"/>
            <w:r w:rsidRPr="00860AAC">
              <w:rPr>
                <w:sz w:val="16"/>
                <w:szCs w:val="16"/>
              </w:rPr>
              <w:t xml:space="preserve"> P. The effects of </w:t>
            </w:r>
            <w:proofErr w:type="spellStart"/>
            <w:r w:rsidRPr="00860AAC">
              <w:rPr>
                <w:sz w:val="16"/>
                <w:szCs w:val="16"/>
              </w:rPr>
              <w:t>gasotransmitters</w:t>
            </w:r>
            <w:proofErr w:type="spellEnd"/>
            <w:r w:rsidRPr="00860AAC">
              <w:rPr>
                <w:sz w:val="16"/>
                <w:szCs w:val="16"/>
              </w:rPr>
              <w:t xml:space="preserve"> inhibition on biochemical and </w:t>
            </w:r>
            <w:proofErr w:type="spellStart"/>
            <w:r w:rsidRPr="00860AAC">
              <w:rPr>
                <w:sz w:val="16"/>
                <w:szCs w:val="16"/>
              </w:rPr>
              <w:t>haematological</w:t>
            </w:r>
            <w:proofErr w:type="spellEnd"/>
            <w:r w:rsidRPr="00860AAC">
              <w:rPr>
                <w:sz w:val="16"/>
                <w:szCs w:val="16"/>
              </w:rPr>
              <w:t xml:space="preserve"> parameters and oxidative stress in propofol-anaesthetized Wistar male rats. </w:t>
            </w:r>
            <w:r w:rsidRPr="00860AAC">
              <w:rPr>
                <w:b/>
                <w:sz w:val="16"/>
                <w:szCs w:val="16"/>
              </w:rPr>
              <w:t xml:space="preserve">Can J </w:t>
            </w:r>
            <w:proofErr w:type="spellStart"/>
            <w:r w:rsidRPr="00860AAC">
              <w:rPr>
                <w:b/>
                <w:sz w:val="16"/>
                <w:szCs w:val="16"/>
              </w:rPr>
              <w:t>Physiol</w:t>
            </w:r>
            <w:proofErr w:type="spellEnd"/>
            <w:r w:rsidRPr="00860AAC">
              <w:rPr>
                <w:b/>
                <w:sz w:val="16"/>
                <w:szCs w:val="16"/>
              </w:rPr>
              <w:t xml:space="preserve"> </w:t>
            </w:r>
            <w:proofErr w:type="spellStart"/>
            <w:r w:rsidRPr="00860AAC">
              <w:rPr>
                <w:b/>
                <w:sz w:val="16"/>
                <w:szCs w:val="16"/>
              </w:rPr>
              <w:t>Pharmacol</w:t>
            </w:r>
            <w:proofErr w:type="spellEnd"/>
            <w:r w:rsidRPr="00860AAC">
              <w:rPr>
                <w:b/>
                <w:sz w:val="16"/>
                <w:szCs w:val="16"/>
              </w:rPr>
              <w:t xml:space="preserve">. 2019;97(11):1073-1079. </w:t>
            </w:r>
          </w:p>
        </w:tc>
      </w:tr>
      <w:tr w:rsidR="001A5CD2" w:rsidRPr="00FD4AB1" w14:paraId="45C70EA6" w14:textId="77777777" w:rsidTr="00885287">
        <w:trPr>
          <w:trHeight w:val="284"/>
          <w:jc w:val="center"/>
        </w:trPr>
        <w:tc>
          <w:tcPr>
            <w:tcW w:w="5000" w:type="pct"/>
            <w:gridSpan w:val="12"/>
            <w:vAlign w:val="center"/>
          </w:tcPr>
          <w:p w14:paraId="73ACC323"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7035D1A1" w14:textId="77777777" w:rsidTr="00885287">
        <w:trPr>
          <w:trHeight w:val="397"/>
          <w:jc w:val="center"/>
        </w:trPr>
        <w:tc>
          <w:tcPr>
            <w:tcW w:w="1464" w:type="pct"/>
            <w:gridSpan w:val="4"/>
            <w:vMerge w:val="restart"/>
            <w:vAlign w:val="center"/>
          </w:tcPr>
          <w:p w14:paraId="0089D6BE"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544" w:type="pct"/>
            <w:gridSpan w:val="2"/>
            <w:vAlign w:val="center"/>
          </w:tcPr>
          <w:p w14:paraId="42FFE1BC"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1992" w:type="pct"/>
            <w:gridSpan w:val="6"/>
            <w:vAlign w:val="center"/>
          </w:tcPr>
          <w:p w14:paraId="6D83B14D" w14:textId="77777777" w:rsidR="001A5CD2" w:rsidRPr="00A13F29" w:rsidRDefault="001A5CD2" w:rsidP="0032462C">
            <w:pPr>
              <w:ind w:left="128"/>
              <w:rPr>
                <w:b/>
              </w:rPr>
            </w:pPr>
            <w:r>
              <w:rPr>
                <w:b/>
              </w:rPr>
              <w:t>19</w:t>
            </w:r>
            <w:r w:rsidRPr="006B4A8E">
              <w:t xml:space="preserve"> </w:t>
            </w:r>
            <w:r w:rsidRPr="006B4A8E">
              <w:rPr>
                <w:sz w:val="16"/>
              </w:rPr>
              <w:t>(Web of Science)</w:t>
            </w:r>
          </w:p>
        </w:tc>
      </w:tr>
      <w:tr w:rsidR="001A5CD2" w:rsidRPr="00FD4AB1" w14:paraId="21108E3A" w14:textId="77777777" w:rsidTr="00885287">
        <w:trPr>
          <w:trHeight w:val="245"/>
          <w:jc w:val="center"/>
        </w:trPr>
        <w:tc>
          <w:tcPr>
            <w:tcW w:w="1464" w:type="pct"/>
            <w:gridSpan w:val="4"/>
            <w:vMerge/>
            <w:vAlign w:val="center"/>
          </w:tcPr>
          <w:p w14:paraId="5BB7F4AA" w14:textId="77777777" w:rsidR="001A5CD2" w:rsidRPr="00FD4AB1" w:rsidRDefault="001A5CD2" w:rsidP="0032462C">
            <w:pPr>
              <w:rPr>
                <w:sz w:val="18"/>
                <w:szCs w:val="18"/>
                <w:lang w:val="sr-Cyrl-CS"/>
              </w:rPr>
            </w:pPr>
          </w:p>
        </w:tc>
        <w:tc>
          <w:tcPr>
            <w:tcW w:w="1544" w:type="pct"/>
            <w:gridSpan w:val="2"/>
            <w:vAlign w:val="center"/>
          </w:tcPr>
          <w:p w14:paraId="3B31FC3E" w14:textId="77777777" w:rsidR="001A5CD2" w:rsidRPr="00E706ED" w:rsidRDefault="001A5CD2" w:rsidP="0032462C">
            <w:pPr>
              <w:rPr>
                <w:sz w:val="16"/>
                <w:szCs w:val="18"/>
              </w:rPr>
            </w:pPr>
            <w:r w:rsidRPr="00DF2A27">
              <w:rPr>
                <w:sz w:val="16"/>
                <w:szCs w:val="18"/>
              </w:rPr>
              <w:t>Scopus</w:t>
            </w:r>
          </w:p>
        </w:tc>
        <w:tc>
          <w:tcPr>
            <w:tcW w:w="1992" w:type="pct"/>
            <w:gridSpan w:val="6"/>
            <w:vAlign w:val="center"/>
          </w:tcPr>
          <w:p w14:paraId="07A6B23D" w14:textId="77777777" w:rsidR="001A5CD2" w:rsidRPr="00A0173A" w:rsidRDefault="001A5CD2" w:rsidP="0032462C">
            <w:pPr>
              <w:rPr>
                <w:b/>
                <w:szCs w:val="18"/>
              </w:rPr>
            </w:pPr>
          </w:p>
        </w:tc>
      </w:tr>
      <w:tr w:rsidR="001A5CD2" w:rsidRPr="00FD4AB1" w14:paraId="0834BDDA" w14:textId="77777777" w:rsidTr="00885287">
        <w:trPr>
          <w:trHeight w:val="397"/>
          <w:jc w:val="center"/>
        </w:trPr>
        <w:tc>
          <w:tcPr>
            <w:tcW w:w="1464" w:type="pct"/>
            <w:gridSpan w:val="4"/>
            <w:vAlign w:val="center"/>
          </w:tcPr>
          <w:p w14:paraId="132D062A" w14:textId="77777777" w:rsidR="001A5CD2" w:rsidRPr="00860AAC" w:rsidRDefault="001A5CD2" w:rsidP="0032462C">
            <w:pPr>
              <w:rPr>
                <w:sz w:val="18"/>
                <w:szCs w:val="18"/>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r>
              <w:rPr>
                <w:sz w:val="18"/>
                <w:szCs w:val="18"/>
              </w:rPr>
              <w:t xml:space="preserve"> 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3536" w:type="pct"/>
            <w:gridSpan w:val="8"/>
            <w:vAlign w:val="center"/>
          </w:tcPr>
          <w:p w14:paraId="41522A7C" w14:textId="77777777" w:rsidR="001A5CD2" w:rsidRPr="00860AAC" w:rsidRDefault="001A5CD2" w:rsidP="0032462C">
            <w:pPr>
              <w:rPr>
                <w:b/>
              </w:rPr>
            </w:pPr>
            <w:r>
              <w:rPr>
                <w:b/>
              </w:rPr>
              <w:t>38</w:t>
            </w:r>
          </w:p>
        </w:tc>
      </w:tr>
      <w:tr w:rsidR="001A5CD2" w:rsidRPr="00FD4AB1" w14:paraId="726FA1F8" w14:textId="77777777" w:rsidTr="00885287">
        <w:trPr>
          <w:trHeight w:val="284"/>
          <w:jc w:val="center"/>
        </w:trPr>
        <w:tc>
          <w:tcPr>
            <w:tcW w:w="1464" w:type="pct"/>
            <w:gridSpan w:val="4"/>
            <w:vMerge w:val="restart"/>
            <w:vAlign w:val="center"/>
          </w:tcPr>
          <w:p w14:paraId="6A640FC3"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1073" w:type="pct"/>
            <w:vMerge w:val="restart"/>
            <w:vAlign w:val="center"/>
          </w:tcPr>
          <w:p w14:paraId="1BBD9531" w14:textId="77777777" w:rsidR="001A5CD2" w:rsidRPr="00CF34ED" w:rsidRDefault="001A5CD2" w:rsidP="0032462C">
            <w:pPr>
              <w:jc w:val="center"/>
              <w:rPr>
                <w:b/>
              </w:rPr>
            </w:pPr>
            <w:r>
              <w:rPr>
                <w:b/>
              </w:rPr>
              <w:t>1</w:t>
            </w:r>
          </w:p>
        </w:tc>
        <w:tc>
          <w:tcPr>
            <w:tcW w:w="550" w:type="pct"/>
            <w:gridSpan w:val="2"/>
            <w:vAlign w:val="center"/>
          </w:tcPr>
          <w:p w14:paraId="53113B1D" w14:textId="77777777" w:rsidR="001A5CD2" w:rsidRPr="00D44E36" w:rsidRDefault="001A5CD2" w:rsidP="0032462C">
            <w:pPr>
              <w:rPr>
                <w:sz w:val="16"/>
                <w:szCs w:val="18"/>
              </w:rPr>
            </w:pPr>
            <w:r w:rsidRPr="00D44E36">
              <w:rPr>
                <w:sz w:val="16"/>
                <w:szCs w:val="18"/>
                <w:lang w:val="sr-Cyrl-CS"/>
              </w:rPr>
              <w:t>Домаћи</w:t>
            </w:r>
          </w:p>
        </w:tc>
        <w:tc>
          <w:tcPr>
            <w:tcW w:w="1912" w:type="pct"/>
            <w:gridSpan w:val="5"/>
            <w:vAlign w:val="center"/>
          </w:tcPr>
          <w:p w14:paraId="571597DB" w14:textId="77777777" w:rsidR="001A5CD2" w:rsidRPr="00CF34ED" w:rsidRDefault="001A5CD2" w:rsidP="0032462C">
            <w:pPr>
              <w:pStyle w:val="BodyText"/>
              <w:tabs>
                <w:tab w:val="left" w:pos="1905"/>
              </w:tabs>
              <w:ind w:left="128"/>
              <w:rPr>
                <w:b/>
                <w:sz w:val="20"/>
                <w:lang w:val="en-US"/>
              </w:rPr>
            </w:pPr>
            <w:r>
              <w:rPr>
                <w:b/>
                <w:sz w:val="20"/>
                <w:lang w:val="en-US"/>
              </w:rPr>
              <w:t>1</w:t>
            </w:r>
          </w:p>
        </w:tc>
      </w:tr>
      <w:tr w:rsidR="001A5CD2" w:rsidRPr="00FD4AB1" w14:paraId="0E3B177D" w14:textId="77777777" w:rsidTr="00885287">
        <w:trPr>
          <w:trHeight w:val="118"/>
          <w:jc w:val="center"/>
        </w:trPr>
        <w:tc>
          <w:tcPr>
            <w:tcW w:w="1464" w:type="pct"/>
            <w:gridSpan w:val="4"/>
            <w:vMerge/>
            <w:vAlign w:val="center"/>
          </w:tcPr>
          <w:p w14:paraId="3FA59923" w14:textId="77777777" w:rsidR="001A5CD2" w:rsidRPr="00FD4AB1" w:rsidRDefault="001A5CD2" w:rsidP="0032462C">
            <w:pPr>
              <w:rPr>
                <w:sz w:val="18"/>
                <w:szCs w:val="18"/>
                <w:lang w:val="sr-Cyrl-CS"/>
              </w:rPr>
            </w:pPr>
          </w:p>
        </w:tc>
        <w:tc>
          <w:tcPr>
            <w:tcW w:w="1073" w:type="pct"/>
            <w:vMerge/>
            <w:vAlign w:val="center"/>
          </w:tcPr>
          <w:p w14:paraId="4EF098E0" w14:textId="77777777" w:rsidR="001A5CD2" w:rsidRPr="00A0173A" w:rsidRDefault="001A5CD2" w:rsidP="0032462C">
            <w:pPr>
              <w:jc w:val="center"/>
              <w:rPr>
                <w:b/>
                <w:szCs w:val="18"/>
              </w:rPr>
            </w:pPr>
          </w:p>
        </w:tc>
        <w:tc>
          <w:tcPr>
            <w:tcW w:w="550" w:type="pct"/>
            <w:gridSpan w:val="2"/>
            <w:vAlign w:val="center"/>
          </w:tcPr>
          <w:p w14:paraId="7F2595F3" w14:textId="77777777" w:rsidR="001A5CD2" w:rsidRPr="00D44E36" w:rsidRDefault="001A5CD2" w:rsidP="0032462C">
            <w:pPr>
              <w:rPr>
                <w:sz w:val="16"/>
                <w:szCs w:val="18"/>
                <w:lang w:val="sr-Cyrl-CS"/>
              </w:rPr>
            </w:pPr>
            <w:r w:rsidRPr="00D44E36">
              <w:rPr>
                <w:sz w:val="16"/>
                <w:szCs w:val="18"/>
                <w:lang w:val="sr-Cyrl-CS"/>
              </w:rPr>
              <w:t>Међународни</w:t>
            </w:r>
          </w:p>
        </w:tc>
        <w:tc>
          <w:tcPr>
            <w:tcW w:w="1912" w:type="pct"/>
            <w:gridSpan w:val="5"/>
            <w:vAlign w:val="center"/>
          </w:tcPr>
          <w:p w14:paraId="5FF67D8B" w14:textId="77777777" w:rsidR="001A5CD2" w:rsidRPr="00A0173A" w:rsidRDefault="001A5CD2" w:rsidP="0032462C">
            <w:pPr>
              <w:pStyle w:val="BodyText"/>
              <w:tabs>
                <w:tab w:val="left" w:pos="1905"/>
              </w:tabs>
              <w:ind w:left="128"/>
              <w:rPr>
                <w:b/>
                <w:sz w:val="20"/>
                <w:szCs w:val="18"/>
                <w:lang w:val="en-US"/>
              </w:rPr>
            </w:pPr>
          </w:p>
        </w:tc>
      </w:tr>
      <w:tr w:rsidR="001A5CD2" w:rsidRPr="00FD4AB1" w14:paraId="120A80B0" w14:textId="77777777" w:rsidTr="00885287">
        <w:trPr>
          <w:trHeight w:val="613"/>
          <w:jc w:val="center"/>
        </w:trPr>
        <w:tc>
          <w:tcPr>
            <w:tcW w:w="335" w:type="pct"/>
            <w:vAlign w:val="center"/>
          </w:tcPr>
          <w:p w14:paraId="0C00CFA9"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4665" w:type="pct"/>
            <w:gridSpan w:val="11"/>
            <w:vAlign w:val="center"/>
          </w:tcPr>
          <w:p w14:paraId="162B312E" w14:textId="77777777" w:rsidR="001A5CD2" w:rsidRPr="005F5F9A" w:rsidRDefault="001A5CD2" w:rsidP="0032462C">
            <w:pPr>
              <w:rPr>
                <w:sz w:val="18"/>
                <w:szCs w:val="18"/>
                <w:lang w:val="sr-Cyrl-CS"/>
              </w:rPr>
            </w:pPr>
          </w:p>
        </w:tc>
      </w:tr>
      <w:tr w:rsidR="001A5CD2" w:rsidRPr="00FD4AB1" w14:paraId="3065AFF4" w14:textId="77777777" w:rsidTr="00885287">
        <w:trPr>
          <w:trHeight w:val="385"/>
          <w:jc w:val="center"/>
        </w:trPr>
        <w:tc>
          <w:tcPr>
            <w:tcW w:w="335" w:type="pct"/>
            <w:vAlign w:val="center"/>
          </w:tcPr>
          <w:p w14:paraId="37F7A4A6" w14:textId="77777777" w:rsidR="001A5CD2" w:rsidRPr="00FD4AB1" w:rsidRDefault="001A5CD2" w:rsidP="0032462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665" w:type="pct"/>
            <w:gridSpan w:val="11"/>
            <w:vAlign w:val="center"/>
          </w:tcPr>
          <w:p w14:paraId="32743D70" w14:textId="77777777" w:rsidR="001A5CD2" w:rsidRPr="00725908" w:rsidRDefault="001A5CD2" w:rsidP="0032462C">
            <w:pPr>
              <w:rPr>
                <w:sz w:val="16"/>
                <w:szCs w:val="18"/>
              </w:rPr>
            </w:pPr>
          </w:p>
        </w:tc>
      </w:tr>
    </w:tbl>
    <w:p w14:paraId="481BFB4E" w14:textId="2CE6E364" w:rsidR="001A5CD2" w:rsidRDefault="001A5CD2" w:rsidP="0032462C"/>
    <w:p w14:paraId="30AE369D" w14:textId="26720339" w:rsidR="003A62B8" w:rsidRDefault="003A62B8">
      <w:pPr>
        <w:spacing w:after="200" w:line="276" w:lineRule="auto"/>
      </w:pPr>
      <w:r>
        <w:br w:type="page"/>
      </w:r>
    </w:p>
    <w:p w14:paraId="7EF2618B" w14:textId="77777777" w:rsidR="003A62B8" w:rsidRPr="00FD4AB1" w:rsidRDefault="003A62B8"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17"/>
        <w:gridCol w:w="1116"/>
        <w:gridCol w:w="836"/>
        <w:gridCol w:w="792"/>
        <w:gridCol w:w="145"/>
        <w:gridCol w:w="1220"/>
        <w:gridCol w:w="101"/>
        <w:gridCol w:w="1224"/>
        <w:gridCol w:w="696"/>
        <w:gridCol w:w="103"/>
        <w:gridCol w:w="1329"/>
        <w:gridCol w:w="228"/>
        <w:gridCol w:w="1417"/>
      </w:tblGrid>
      <w:tr w:rsidR="001A5CD2" w:rsidRPr="00FD4AB1" w14:paraId="6D7D311F" w14:textId="77777777" w:rsidTr="00B2377D">
        <w:trPr>
          <w:trHeight w:val="409"/>
          <w:jc w:val="center"/>
        </w:trPr>
        <w:tc>
          <w:tcPr>
            <w:tcW w:w="1986" w:type="pct"/>
            <w:gridSpan w:val="6"/>
            <w:shd w:val="clear" w:color="auto" w:fill="auto"/>
            <w:vAlign w:val="center"/>
          </w:tcPr>
          <w:p w14:paraId="7484CD1A"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014" w:type="pct"/>
            <w:gridSpan w:val="8"/>
            <w:shd w:val="clear" w:color="auto" w:fill="auto"/>
            <w:vAlign w:val="center"/>
          </w:tcPr>
          <w:p w14:paraId="25BD629F" w14:textId="77777777" w:rsidR="001A5CD2" w:rsidRPr="00A60512" w:rsidRDefault="001A5CD2" w:rsidP="0032462C">
            <w:pPr>
              <w:pStyle w:val="Heading2"/>
              <w:rPr>
                <w:i/>
                <w:sz w:val="18"/>
                <w:szCs w:val="18"/>
                <w:lang w:val="sr-Cyrl-CS"/>
              </w:rPr>
            </w:pPr>
            <w:bookmarkStart w:id="59" w:name="Гвозден_Росић"/>
            <w:r w:rsidRPr="00A60512">
              <w:rPr>
                <w:sz w:val="18"/>
                <w:szCs w:val="18"/>
                <w:lang w:val="sr-Cyrl-CS"/>
              </w:rPr>
              <w:t>Гвозден Л.</w:t>
            </w:r>
            <w:r>
              <w:rPr>
                <w:sz w:val="18"/>
                <w:szCs w:val="18"/>
              </w:rPr>
              <w:t xml:space="preserve"> </w:t>
            </w:r>
            <w:r w:rsidRPr="00A60512">
              <w:rPr>
                <w:sz w:val="18"/>
                <w:szCs w:val="18"/>
                <w:lang w:val="sr-Cyrl-CS"/>
              </w:rPr>
              <w:t xml:space="preserve">Росић </w:t>
            </w:r>
            <w:bookmarkEnd w:id="59"/>
          </w:p>
        </w:tc>
      </w:tr>
      <w:tr w:rsidR="001A5CD2" w:rsidRPr="00FD4AB1" w14:paraId="3815B498" w14:textId="77777777" w:rsidTr="00B2377D">
        <w:trPr>
          <w:trHeight w:val="284"/>
          <w:jc w:val="center"/>
        </w:trPr>
        <w:tc>
          <w:tcPr>
            <w:tcW w:w="1986" w:type="pct"/>
            <w:gridSpan w:val="6"/>
            <w:vAlign w:val="center"/>
          </w:tcPr>
          <w:p w14:paraId="76D25769" w14:textId="77777777" w:rsidR="001A5CD2" w:rsidRPr="00FD4AB1" w:rsidRDefault="001A5CD2" w:rsidP="0032462C">
            <w:pPr>
              <w:rPr>
                <w:sz w:val="18"/>
                <w:szCs w:val="18"/>
                <w:lang w:val="sr-Cyrl-CS"/>
              </w:rPr>
            </w:pPr>
            <w:r w:rsidRPr="00FD4AB1">
              <w:rPr>
                <w:sz w:val="18"/>
                <w:szCs w:val="18"/>
                <w:lang w:val="sr-Cyrl-CS"/>
              </w:rPr>
              <w:t>Звање</w:t>
            </w:r>
          </w:p>
        </w:tc>
        <w:tc>
          <w:tcPr>
            <w:tcW w:w="3014" w:type="pct"/>
            <w:gridSpan w:val="8"/>
            <w:vAlign w:val="center"/>
          </w:tcPr>
          <w:p w14:paraId="7E705FBC" w14:textId="77777777" w:rsidR="001A5CD2" w:rsidRPr="003C70F2" w:rsidRDefault="001A5CD2" w:rsidP="0032462C">
            <w:pPr>
              <w:rPr>
                <w:sz w:val="18"/>
                <w:szCs w:val="18"/>
                <w:lang w:val="sr-Cyrl-CS"/>
              </w:rPr>
            </w:pPr>
            <w:r>
              <w:rPr>
                <w:sz w:val="18"/>
                <w:szCs w:val="18"/>
                <w:lang w:val="sr-Cyrl-CS"/>
              </w:rPr>
              <w:t>Редовни</w:t>
            </w:r>
            <w:r w:rsidRPr="003C70F2">
              <w:rPr>
                <w:sz w:val="18"/>
                <w:szCs w:val="18"/>
                <w:lang w:val="sr-Cyrl-CS"/>
              </w:rPr>
              <w:t xml:space="preserve"> професор</w:t>
            </w:r>
          </w:p>
        </w:tc>
      </w:tr>
      <w:tr w:rsidR="001A5CD2" w:rsidRPr="0021172F" w14:paraId="19AA9B7F" w14:textId="77777777" w:rsidTr="00B2377D">
        <w:tblPrEx>
          <w:jc w:val="left"/>
        </w:tblPrEx>
        <w:trPr>
          <w:trHeight w:val="545"/>
        </w:trPr>
        <w:tc>
          <w:tcPr>
            <w:tcW w:w="1986" w:type="pct"/>
            <w:gridSpan w:val="6"/>
            <w:vAlign w:val="center"/>
          </w:tcPr>
          <w:p w14:paraId="33BE0A74"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229" w:type="pct"/>
            <w:gridSpan w:val="6"/>
            <w:vAlign w:val="center"/>
          </w:tcPr>
          <w:p w14:paraId="1CA3D8D0" w14:textId="77777777" w:rsidR="001A5CD2" w:rsidRPr="006667CA" w:rsidRDefault="001A5CD2" w:rsidP="0032462C">
            <w:pPr>
              <w:rPr>
                <w:sz w:val="18"/>
                <w:szCs w:val="18"/>
                <w:lang w:val="sr-Cyrl-CS"/>
              </w:rPr>
            </w:pPr>
            <w:r w:rsidRPr="00FE6603">
              <w:rPr>
                <w:sz w:val="18"/>
                <w:szCs w:val="18"/>
                <w:lang w:val="sr-Cyrl-CS"/>
              </w:rPr>
              <w:t>Факултет медицинских наука, Универзитет у Крагујевцу</w:t>
            </w:r>
          </w:p>
        </w:tc>
        <w:tc>
          <w:tcPr>
            <w:tcW w:w="785" w:type="pct"/>
            <w:gridSpan w:val="2"/>
            <w:vAlign w:val="center"/>
          </w:tcPr>
          <w:p w14:paraId="54C160C7" w14:textId="77777777" w:rsidR="001A5CD2" w:rsidRPr="003C70F2" w:rsidRDefault="001A5CD2" w:rsidP="0032462C">
            <w:pPr>
              <w:jc w:val="center"/>
              <w:rPr>
                <w:sz w:val="18"/>
                <w:szCs w:val="18"/>
              </w:rPr>
            </w:pPr>
            <w:r>
              <w:rPr>
                <w:sz w:val="18"/>
                <w:szCs w:val="18"/>
              </w:rPr>
              <w:t>1992.</w:t>
            </w:r>
          </w:p>
        </w:tc>
      </w:tr>
      <w:tr w:rsidR="001A5CD2" w:rsidRPr="00FD4AB1" w14:paraId="501EC1D5" w14:textId="77777777" w:rsidTr="00B2377D">
        <w:trPr>
          <w:trHeight w:val="284"/>
          <w:jc w:val="center"/>
        </w:trPr>
        <w:tc>
          <w:tcPr>
            <w:tcW w:w="1986" w:type="pct"/>
            <w:gridSpan w:val="6"/>
            <w:vAlign w:val="center"/>
          </w:tcPr>
          <w:p w14:paraId="411C0B83"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014" w:type="pct"/>
            <w:gridSpan w:val="8"/>
            <w:vAlign w:val="center"/>
          </w:tcPr>
          <w:p w14:paraId="6BF27927" w14:textId="77777777" w:rsidR="001A5CD2" w:rsidRPr="00A60512" w:rsidRDefault="001A5CD2" w:rsidP="0032462C">
            <w:pPr>
              <w:rPr>
                <w:sz w:val="18"/>
                <w:szCs w:val="18"/>
                <w:lang w:val="sr-Cyrl-CS"/>
              </w:rPr>
            </w:pPr>
            <w:r w:rsidRPr="00A60512">
              <w:rPr>
                <w:sz w:val="18"/>
                <w:szCs w:val="18"/>
                <w:lang w:val="sr-Cyrl-CS"/>
              </w:rPr>
              <w:t>Физиологија</w:t>
            </w:r>
          </w:p>
        </w:tc>
      </w:tr>
      <w:tr w:rsidR="001A5CD2" w:rsidRPr="00FD4AB1" w14:paraId="3A2B1C2C" w14:textId="77777777" w:rsidTr="00DF2E84">
        <w:trPr>
          <w:trHeight w:val="284"/>
          <w:jc w:val="center"/>
        </w:trPr>
        <w:tc>
          <w:tcPr>
            <w:tcW w:w="5000" w:type="pct"/>
            <w:gridSpan w:val="14"/>
            <w:vAlign w:val="center"/>
          </w:tcPr>
          <w:p w14:paraId="46FEDB2D"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27FE1132" w14:textId="77777777" w:rsidTr="00B2377D">
        <w:trPr>
          <w:trHeight w:val="213"/>
          <w:jc w:val="center"/>
        </w:trPr>
        <w:tc>
          <w:tcPr>
            <w:tcW w:w="1140" w:type="pct"/>
            <w:gridSpan w:val="3"/>
          </w:tcPr>
          <w:p w14:paraId="22E4A11F" w14:textId="77777777" w:rsidR="001A5CD2" w:rsidRPr="00FD4AB1" w:rsidRDefault="001A5CD2" w:rsidP="0032462C">
            <w:pPr>
              <w:jc w:val="center"/>
              <w:rPr>
                <w:sz w:val="18"/>
                <w:szCs w:val="18"/>
              </w:rPr>
            </w:pPr>
          </w:p>
        </w:tc>
        <w:tc>
          <w:tcPr>
            <w:tcW w:w="399" w:type="pct"/>
          </w:tcPr>
          <w:p w14:paraId="3805F3A2"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1993" w:type="pct"/>
            <w:gridSpan w:val="6"/>
          </w:tcPr>
          <w:p w14:paraId="576071BB" w14:textId="77777777" w:rsidR="001A5CD2" w:rsidRPr="00AC0D42" w:rsidRDefault="001A5CD2" w:rsidP="0032462C">
            <w:pPr>
              <w:jc w:val="center"/>
              <w:rPr>
                <w:sz w:val="18"/>
                <w:szCs w:val="18"/>
                <w:lang w:val="sr-Cyrl-CS"/>
              </w:rPr>
            </w:pPr>
            <w:r w:rsidRPr="00AC0D42">
              <w:rPr>
                <w:sz w:val="18"/>
                <w:szCs w:val="18"/>
                <w:lang w:val="sr-Cyrl-CS"/>
              </w:rPr>
              <w:t>Институција</w:t>
            </w:r>
          </w:p>
        </w:tc>
        <w:tc>
          <w:tcPr>
            <w:tcW w:w="1468" w:type="pct"/>
            <w:gridSpan w:val="4"/>
          </w:tcPr>
          <w:p w14:paraId="29F7F1A5"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408CD19F" w14:textId="77777777" w:rsidTr="00B2377D">
        <w:trPr>
          <w:trHeight w:val="284"/>
          <w:jc w:val="center"/>
        </w:trPr>
        <w:tc>
          <w:tcPr>
            <w:tcW w:w="1140" w:type="pct"/>
            <w:gridSpan w:val="3"/>
            <w:vAlign w:val="center"/>
          </w:tcPr>
          <w:p w14:paraId="58E6853A"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399" w:type="pct"/>
            <w:vAlign w:val="center"/>
          </w:tcPr>
          <w:p w14:paraId="1E91E8A6" w14:textId="77777777" w:rsidR="001A5CD2" w:rsidRPr="00A60512" w:rsidRDefault="001A5CD2" w:rsidP="0032462C">
            <w:pPr>
              <w:jc w:val="center"/>
              <w:rPr>
                <w:sz w:val="18"/>
                <w:szCs w:val="18"/>
              </w:rPr>
            </w:pPr>
            <w:r>
              <w:rPr>
                <w:sz w:val="18"/>
                <w:szCs w:val="18"/>
              </w:rPr>
              <w:t>2010.</w:t>
            </w:r>
          </w:p>
        </w:tc>
        <w:tc>
          <w:tcPr>
            <w:tcW w:w="1993" w:type="pct"/>
            <w:gridSpan w:val="6"/>
            <w:vAlign w:val="center"/>
          </w:tcPr>
          <w:p w14:paraId="5E96F554"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Крагујевцу</w:t>
            </w:r>
          </w:p>
        </w:tc>
        <w:tc>
          <w:tcPr>
            <w:tcW w:w="1468" w:type="pct"/>
            <w:gridSpan w:val="4"/>
          </w:tcPr>
          <w:p w14:paraId="604E8D3A" w14:textId="77777777" w:rsidR="001A5CD2" w:rsidRPr="00A60512" w:rsidRDefault="001A5CD2" w:rsidP="0032462C">
            <w:pPr>
              <w:rPr>
                <w:sz w:val="18"/>
                <w:szCs w:val="18"/>
                <w:lang w:val="sr-Cyrl-CS"/>
              </w:rPr>
            </w:pPr>
            <w:r w:rsidRPr="00A60512">
              <w:rPr>
                <w:sz w:val="18"/>
                <w:szCs w:val="18"/>
                <w:lang w:val="sr-Cyrl-CS"/>
              </w:rPr>
              <w:t>Физиологија</w:t>
            </w:r>
          </w:p>
        </w:tc>
      </w:tr>
      <w:tr w:rsidR="001A5CD2" w:rsidRPr="00FD4AB1" w14:paraId="12072377" w14:textId="77777777" w:rsidTr="00B2377D">
        <w:trPr>
          <w:trHeight w:val="284"/>
          <w:jc w:val="center"/>
        </w:trPr>
        <w:tc>
          <w:tcPr>
            <w:tcW w:w="1140" w:type="pct"/>
            <w:gridSpan w:val="3"/>
            <w:vAlign w:val="center"/>
          </w:tcPr>
          <w:p w14:paraId="75529BA6" w14:textId="77777777" w:rsidR="001A5CD2" w:rsidRPr="00FD4AB1" w:rsidRDefault="001A5CD2" w:rsidP="0032462C">
            <w:pPr>
              <w:rPr>
                <w:sz w:val="18"/>
                <w:szCs w:val="18"/>
                <w:lang w:val="sr-Cyrl-CS"/>
              </w:rPr>
            </w:pPr>
            <w:r w:rsidRPr="00FD4AB1">
              <w:rPr>
                <w:sz w:val="18"/>
                <w:szCs w:val="18"/>
                <w:lang w:val="sr-Cyrl-CS"/>
              </w:rPr>
              <w:t>Докторат</w:t>
            </w:r>
          </w:p>
        </w:tc>
        <w:tc>
          <w:tcPr>
            <w:tcW w:w="399" w:type="pct"/>
            <w:vAlign w:val="center"/>
          </w:tcPr>
          <w:p w14:paraId="7D2A15CE" w14:textId="77777777" w:rsidR="001A5CD2" w:rsidRPr="00AC0D42" w:rsidRDefault="001A5CD2" w:rsidP="0032462C">
            <w:pPr>
              <w:jc w:val="center"/>
              <w:rPr>
                <w:sz w:val="18"/>
                <w:szCs w:val="18"/>
              </w:rPr>
            </w:pPr>
            <w:r>
              <w:rPr>
                <w:sz w:val="18"/>
                <w:szCs w:val="18"/>
              </w:rPr>
              <w:t>2000.</w:t>
            </w:r>
          </w:p>
        </w:tc>
        <w:tc>
          <w:tcPr>
            <w:tcW w:w="1993" w:type="pct"/>
            <w:gridSpan w:val="6"/>
            <w:vAlign w:val="center"/>
          </w:tcPr>
          <w:p w14:paraId="52936C42"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Крагујевцу</w:t>
            </w:r>
          </w:p>
        </w:tc>
        <w:tc>
          <w:tcPr>
            <w:tcW w:w="1468" w:type="pct"/>
            <w:gridSpan w:val="4"/>
          </w:tcPr>
          <w:p w14:paraId="7CACF385" w14:textId="77777777" w:rsidR="001A5CD2" w:rsidRPr="00AC0D42" w:rsidRDefault="001A5CD2" w:rsidP="0032462C">
            <w:pPr>
              <w:rPr>
                <w:sz w:val="18"/>
                <w:szCs w:val="18"/>
                <w:lang w:val="sr-Cyrl-CS"/>
              </w:rPr>
            </w:pPr>
            <w:r w:rsidRPr="002B0DD0">
              <w:rPr>
                <w:sz w:val="18"/>
                <w:szCs w:val="18"/>
                <w:lang w:val="sr-Cyrl-CS"/>
              </w:rPr>
              <w:t>Медицина</w:t>
            </w:r>
          </w:p>
        </w:tc>
      </w:tr>
      <w:tr w:rsidR="001A5CD2" w:rsidRPr="00FD4AB1" w14:paraId="63B8DF6B" w14:textId="77777777" w:rsidTr="00B2377D">
        <w:trPr>
          <w:trHeight w:val="284"/>
          <w:jc w:val="center"/>
        </w:trPr>
        <w:tc>
          <w:tcPr>
            <w:tcW w:w="1140" w:type="pct"/>
            <w:gridSpan w:val="3"/>
            <w:vAlign w:val="center"/>
          </w:tcPr>
          <w:p w14:paraId="36E8404E"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399" w:type="pct"/>
            <w:vAlign w:val="center"/>
          </w:tcPr>
          <w:p w14:paraId="06F7D365" w14:textId="77777777" w:rsidR="001A5CD2" w:rsidRPr="00AC0D42" w:rsidRDefault="001A5CD2" w:rsidP="0032462C">
            <w:pPr>
              <w:jc w:val="center"/>
              <w:rPr>
                <w:sz w:val="18"/>
                <w:szCs w:val="18"/>
              </w:rPr>
            </w:pPr>
          </w:p>
        </w:tc>
        <w:tc>
          <w:tcPr>
            <w:tcW w:w="1993" w:type="pct"/>
            <w:gridSpan w:val="6"/>
            <w:vAlign w:val="center"/>
          </w:tcPr>
          <w:p w14:paraId="6C75821C" w14:textId="77777777" w:rsidR="001A5CD2" w:rsidRPr="002B0DD0" w:rsidRDefault="001A5CD2" w:rsidP="0032462C">
            <w:pPr>
              <w:rPr>
                <w:sz w:val="18"/>
                <w:szCs w:val="18"/>
                <w:lang w:val="sr-Cyrl-CS"/>
              </w:rPr>
            </w:pPr>
          </w:p>
        </w:tc>
        <w:tc>
          <w:tcPr>
            <w:tcW w:w="1468" w:type="pct"/>
            <w:gridSpan w:val="4"/>
            <w:vAlign w:val="center"/>
          </w:tcPr>
          <w:p w14:paraId="730D63C1" w14:textId="77777777" w:rsidR="001A5CD2" w:rsidRPr="00AC0D42" w:rsidRDefault="001A5CD2" w:rsidP="0032462C">
            <w:pPr>
              <w:rPr>
                <w:sz w:val="18"/>
                <w:szCs w:val="18"/>
                <w:lang w:val="sr-Cyrl-CS"/>
              </w:rPr>
            </w:pPr>
          </w:p>
        </w:tc>
      </w:tr>
      <w:tr w:rsidR="001A5CD2" w:rsidRPr="00FD4AB1" w14:paraId="5A5F233A" w14:textId="77777777" w:rsidTr="00B2377D">
        <w:trPr>
          <w:trHeight w:val="284"/>
          <w:jc w:val="center"/>
        </w:trPr>
        <w:tc>
          <w:tcPr>
            <w:tcW w:w="1140" w:type="pct"/>
            <w:gridSpan w:val="3"/>
            <w:vAlign w:val="center"/>
          </w:tcPr>
          <w:p w14:paraId="465FF2E6"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399" w:type="pct"/>
            <w:vAlign w:val="center"/>
          </w:tcPr>
          <w:p w14:paraId="69F63207" w14:textId="77777777" w:rsidR="001A5CD2" w:rsidRPr="00AC0D42" w:rsidRDefault="001A5CD2" w:rsidP="0032462C">
            <w:pPr>
              <w:jc w:val="center"/>
              <w:rPr>
                <w:sz w:val="18"/>
                <w:szCs w:val="18"/>
              </w:rPr>
            </w:pPr>
            <w:r>
              <w:rPr>
                <w:sz w:val="18"/>
                <w:szCs w:val="18"/>
              </w:rPr>
              <w:t>1996.</w:t>
            </w:r>
          </w:p>
        </w:tc>
        <w:tc>
          <w:tcPr>
            <w:tcW w:w="1993" w:type="pct"/>
            <w:gridSpan w:val="6"/>
            <w:vAlign w:val="center"/>
          </w:tcPr>
          <w:p w14:paraId="24EA1388" w14:textId="77777777" w:rsidR="001A5CD2" w:rsidRPr="003C70F2" w:rsidRDefault="001A5CD2" w:rsidP="0032462C">
            <w:pPr>
              <w:rPr>
                <w:sz w:val="18"/>
                <w:szCs w:val="18"/>
                <w:lang w:val="sr-Cyrl-CS"/>
              </w:rPr>
            </w:pPr>
            <w:r w:rsidRPr="002B0DD0">
              <w:rPr>
                <w:sz w:val="18"/>
                <w:szCs w:val="18"/>
                <w:lang w:val="sr-Cyrl-CS"/>
              </w:rPr>
              <w:t xml:space="preserve">Медицински факултет, Универзитет у </w:t>
            </w:r>
            <w:r w:rsidRPr="003C70F2">
              <w:rPr>
                <w:sz w:val="18"/>
                <w:szCs w:val="18"/>
                <w:lang w:val="sr-Cyrl-CS"/>
              </w:rPr>
              <w:t>Крагујевцу</w:t>
            </w:r>
          </w:p>
        </w:tc>
        <w:tc>
          <w:tcPr>
            <w:tcW w:w="1468" w:type="pct"/>
            <w:gridSpan w:val="4"/>
            <w:vAlign w:val="center"/>
          </w:tcPr>
          <w:p w14:paraId="42FC0BD8" w14:textId="77777777" w:rsidR="001A5CD2" w:rsidRPr="002B0DD0" w:rsidRDefault="001A5CD2" w:rsidP="0032462C">
            <w:pPr>
              <w:rPr>
                <w:sz w:val="18"/>
                <w:szCs w:val="18"/>
                <w:lang w:val="sr-Cyrl-CS"/>
              </w:rPr>
            </w:pPr>
            <w:r w:rsidRPr="002B0DD0">
              <w:rPr>
                <w:sz w:val="18"/>
                <w:szCs w:val="18"/>
                <w:lang w:val="sr-Cyrl-CS"/>
              </w:rPr>
              <w:t>Медицина</w:t>
            </w:r>
          </w:p>
        </w:tc>
      </w:tr>
      <w:tr w:rsidR="001A5CD2" w:rsidRPr="00FD4AB1" w14:paraId="4FC42237" w14:textId="77777777" w:rsidTr="00B2377D">
        <w:trPr>
          <w:trHeight w:val="284"/>
          <w:jc w:val="center"/>
        </w:trPr>
        <w:tc>
          <w:tcPr>
            <w:tcW w:w="1140" w:type="pct"/>
            <w:gridSpan w:val="3"/>
            <w:vAlign w:val="center"/>
          </w:tcPr>
          <w:p w14:paraId="0ED74609" w14:textId="77777777" w:rsidR="001A5CD2" w:rsidRPr="00FD4AB1" w:rsidRDefault="001A5CD2" w:rsidP="0032462C">
            <w:pPr>
              <w:rPr>
                <w:sz w:val="18"/>
                <w:szCs w:val="18"/>
                <w:lang w:val="sr-Cyrl-CS"/>
              </w:rPr>
            </w:pPr>
            <w:r w:rsidRPr="00FD4AB1">
              <w:rPr>
                <w:sz w:val="18"/>
                <w:szCs w:val="18"/>
                <w:lang w:val="sr-Cyrl-CS"/>
              </w:rPr>
              <w:t>Диплома</w:t>
            </w:r>
          </w:p>
        </w:tc>
        <w:tc>
          <w:tcPr>
            <w:tcW w:w="399" w:type="pct"/>
            <w:vAlign w:val="center"/>
          </w:tcPr>
          <w:p w14:paraId="73A67233" w14:textId="77777777" w:rsidR="001A5CD2" w:rsidRPr="00AC0D42" w:rsidRDefault="001A5CD2" w:rsidP="0032462C">
            <w:pPr>
              <w:jc w:val="center"/>
              <w:rPr>
                <w:sz w:val="18"/>
                <w:szCs w:val="18"/>
              </w:rPr>
            </w:pPr>
            <w:r>
              <w:rPr>
                <w:sz w:val="18"/>
                <w:szCs w:val="18"/>
              </w:rPr>
              <w:t>1990.</w:t>
            </w:r>
          </w:p>
        </w:tc>
        <w:tc>
          <w:tcPr>
            <w:tcW w:w="1993" w:type="pct"/>
            <w:gridSpan w:val="6"/>
            <w:vAlign w:val="center"/>
          </w:tcPr>
          <w:p w14:paraId="537811CD"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Крагујевцу</w:t>
            </w:r>
          </w:p>
        </w:tc>
        <w:tc>
          <w:tcPr>
            <w:tcW w:w="1468" w:type="pct"/>
            <w:gridSpan w:val="4"/>
            <w:vAlign w:val="center"/>
          </w:tcPr>
          <w:p w14:paraId="404FC84E" w14:textId="77777777" w:rsidR="001A5CD2" w:rsidRPr="002B0DD0" w:rsidRDefault="001A5CD2" w:rsidP="0032462C">
            <w:pPr>
              <w:rPr>
                <w:sz w:val="18"/>
                <w:szCs w:val="18"/>
                <w:lang w:val="sr-Cyrl-CS"/>
              </w:rPr>
            </w:pPr>
            <w:r w:rsidRPr="002B0DD0">
              <w:rPr>
                <w:sz w:val="18"/>
                <w:szCs w:val="18"/>
                <w:lang w:val="sr-Cyrl-CS"/>
              </w:rPr>
              <w:t>Медицина</w:t>
            </w:r>
          </w:p>
        </w:tc>
      </w:tr>
      <w:tr w:rsidR="001A5CD2" w:rsidRPr="00A22864" w14:paraId="5FE8107E" w14:textId="77777777" w:rsidTr="00DF2E84">
        <w:trPr>
          <w:trHeight w:val="227"/>
          <w:jc w:val="center"/>
        </w:trPr>
        <w:tc>
          <w:tcPr>
            <w:tcW w:w="5000" w:type="pct"/>
            <w:gridSpan w:val="14"/>
            <w:vAlign w:val="center"/>
          </w:tcPr>
          <w:p w14:paraId="32617591"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421E17CA" w14:textId="77777777" w:rsidTr="00B2377D">
        <w:trPr>
          <w:trHeight w:val="227"/>
          <w:jc w:val="center"/>
        </w:trPr>
        <w:tc>
          <w:tcPr>
            <w:tcW w:w="607" w:type="pct"/>
            <w:gridSpan w:val="2"/>
            <w:vAlign w:val="center"/>
          </w:tcPr>
          <w:p w14:paraId="64CDA34A" w14:textId="77777777" w:rsidR="001A5CD2" w:rsidRPr="00CC6C48" w:rsidRDefault="001A5CD2" w:rsidP="0032462C">
            <w:pPr>
              <w:spacing w:after="60"/>
              <w:rPr>
                <w:sz w:val="18"/>
                <w:szCs w:val="18"/>
                <w:lang w:val="sr-Cyrl-CS"/>
              </w:rPr>
            </w:pPr>
            <w:r w:rsidRPr="00CC6C48">
              <w:rPr>
                <w:sz w:val="18"/>
                <w:szCs w:val="18"/>
                <w:lang w:val="sr-Cyrl-CS"/>
              </w:rPr>
              <w:t>Р.Б.</w:t>
            </w:r>
          </w:p>
        </w:tc>
        <w:tc>
          <w:tcPr>
            <w:tcW w:w="1961" w:type="pct"/>
            <w:gridSpan w:val="5"/>
            <w:vAlign w:val="center"/>
          </w:tcPr>
          <w:p w14:paraId="3FFE2ED7"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1013" w:type="pct"/>
            <w:gridSpan w:val="4"/>
            <w:vAlign w:val="center"/>
          </w:tcPr>
          <w:p w14:paraId="1557C999"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743" w:type="pct"/>
            <w:gridSpan w:val="2"/>
            <w:vAlign w:val="center"/>
          </w:tcPr>
          <w:p w14:paraId="63DD9DBD"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676" w:type="pct"/>
            <w:vAlign w:val="center"/>
          </w:tcPr>
          <w:p w14:paraId="47F94D7A"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B2377D" w:rsidRPr="00A22864" w14:paraId="3C7C384D" w14:textId="77777777" w:rsidTr="00B2377D">
        <w:trPr>
          <w:trHeight w:val="227"/>
          <w:jc w:val="center"/>
        </w:trPr>
        <w:tc>
          <w:tcPr>
            <w:tcW w:w="607" w:type="pct"/>
            <w:gridSpan w:val="2"/>
            <w:vAlign w:val="center"/>
          </w:tcPr>
          <w:p w14:paraId="17836B64" w14:textId="324703A9" w:rsidR="00B2377D" w:rsidRPr="00CC6C48" w:rsidRDefault="00B2377D" w:rsidP="00B2377D">
            <w:pPr>
              <w:spacing w:after="60"/>
              <w:rPr>
                <w:sz w:val="18"/>
                <w:szCs w:val="18"/>
                <w:lang w:val="sr-Cyrl-CS"/>
              </w:rPr>
            </w:pPr>
            <w:r w:rsidRPr="00620482">
              <w:rPr>
                <w:color w:val="000000"/>
                <w:sz w:val="18"/>
                <w:szCs w:val="18"/>
              </w:rPr>
              <w:t>1.</w:t>
            </w:r>
          </w:p>
        </w:tc>
        <w:tc>
          <w:tcPr>
            <w:tcW w:w="1961" w:type="pct"/>
            <w:gridSpan w:val="5"/>
            <w:vAlign w:val="bottom"/>
          </w:tcPr>
          <w:p w14:paraId="27BB87FD" w14:textId="69644BCD" w:rsidR="00B2377D" w:rsidRPr="00CC6C48" w:rsidRDefault="00B2377D" w:rsidP="00B2377D">
            <w:pPr>
              <w:spacing w:after="60"/>
              <w:rPr>
                <w:sz w:val="18"/>
                <w:szCs w:val="18"/>
                <w:lang w:val="sr-Cyrl-CS"/>
              </w:rPr>
            </w:pPr>
            <w:proofErr w:type="spellStart"/>
            <w:r w:rsidRPr="00CC5419">
              <w:rPr>
                <w:color w:val="000000"/>
                <w:sz w:val="18"/>
                <w:szCs w:val="18"/>
              </w:rPr>
              <w:t>Процена</w:t>
            </w:r>
            <w:proofErr w:type="spellEnd"/>
            <w:r w:rsidRPr="00CC5419">
              <w:rPr>
                <w:color w:val="000000"/>
                <w:sz w:val="18"/>
                <w:szCs w:val="18"/>
              </w:rPr>
              <w:t xml:space="preserve"> </w:t>
            </w:r>
            <w:proofErr w:type="spellStart"/>
            <w:r w:rsidRPr="00CC5419">
              <w:rPr>
                <w:color w:val="000000"/>
                <w:sz w:val="18"/>
                <w:szCs w:val="18"/>
              </w:rPr>
              <w:t>валидности</w:t>
            </w:r>
            <w:proofErr w:type="spellEnd"/>
            <w:r w:rsidRPr="00CC5419">
              <w:rPr>
                <w:color w:val="000000"/>
                <w:sz w:val="18"/>
                <w:szCs w:val="18"/>
              </w:rPr>
              <w:t xml:space="preserve"> </w:t>
            </w:r>
            <w:proofErr w:type="spellStart"/>
            <w:r w:rsidRPr="00CC5419">
              <w:rPr>
                <w:color w:val="000000"/>
                <w:sz w:val="18"/>
                <w:szCs w:val="18"/>
              </w:rPr>
              <w:t>модификоване</w:t>
            </w:r>
            <w:proofErr w:type="spellEnd"/>
            <w:r w:rsidRPr="00CC5419">
              <w:rPr>
                <w:color w:val="000000"/>
                <w:sz w:val="18"/>
                <w:szCs w:val="18"/>
              </w:rPr>
              <w:t xml:space="preserve"> </w:t>
            </w:r>
            <w:proofErr w:type="spellStart"/>
            <w:r w:rsidRPr="00CC5419">
              <w:rPr>
                <w:color w:val="000000"/>
                <w:sz w:val="18"/>
                <w:szCs w:val="18"/>
              </w:rPr>
              <w:t>методе</w:t>
            </w:r>
            <w:proofErr w:type="spellEnd"/>
            <w:r w:rsidRPr="00CC5419">
              <w:rPr>
                <w:color w:val="000000"/>
                <w:sz w:val="18"/>
                <w:szCs w:val="18"/>
              </w:rPr>
              <w:t xml:space="preserve"> </w:t>
            </w:r>
            <w:proofErr w:type="spellStart"/>
            <w:r w:rsidRPr="00CC5419">
              <w:rPr>
                <w:color w:val="000000"/>
                <w:sz w:val="18"/>
                <w:szCs w:val="18"/>
              </w:rPr>
              <w:t>анализе</w:t>
            </w:r>
            <w:proofErr w:type="spellEnd"/>
            <w:r w:rsidRPr="00CC5419">
              <w:rPr>
                <w:color w:val="000000"/>
                <w:sz w:val="18"/>
                <w:szCs w:val="18"/>
              </w:rPr>
              <w:t xml:space="preserve"> </w:t>
            </w:r>
            <w:r w:rsidRPr="00CC5419">
              <w:rPr>
                <w:color w:val="000000"/>
                <w:sz w:val="18"/>
                <w:szCs w:val="18"/>
              </w:rPr>
              <w:br/>
            </w:r>
            <w:proofErr w:type="spellStart"/>
            <w:r w:rsidRPr="00CC5419">
              <w:rPr>
                <w:color w:val="000000"/>
                <w:sz w:val="18"/>
                <w:szCs w:val="18"/>
              </w:rPr>
              <w:t>резултата</w:t>
            </w:r>
            <w:proofErr w:type="spellEnd"/>
            <w:r w:rsidRPr="00CC5419">
              <w:rPr>
                <w:color w:val="000000"/>
                <w:sz w:val="18"/>
                <w:szCs w:val="18"/>
              </w:rPr>
              <w:t xml:space="preserve"> </w:t>
            </w:r>
            <w:proofErr w:type="spellStart"/>
            <w:r w:rsidRPr="00CC5419">
              <w:rPr>
                <w:color w:val="000000"/>
                <w:sz w:val="18"/>
                <w:szCs w:val="18"/>
              </w:rPr>
              <w:t>добијених</w:t>
            </w:r>
            <w:proofErr w:type="spellEnd"/>
            <w:r w:rsidRPr="00CC5419">
              <w:rPr>
                <w:color w:val="000000"/>
                <w:sz w:val="18"/>
                <w:szCs w:val="18"/>
              </w:rPr>
              <w:t xml:space="preserve"> </w:t>
            </w:r>
            <w:proofErr w:type="spellStart"/>
            <w:r w:rsidRPr="00CC5419">
              <w:rPr>
                <w:color w:val="000000"/>
                <w:sz w:val="18"/>
                <w:szCs w:val="18"/>
              </w:rPr>
              <w:t>Конконијевим</w:t>
            </w:r>
            <w:proofErr w:type="spellEnd"/>
            <w:r w:rsidRPr="00CC5419">
              <w:rPr>
                <w:color w:val="000000"/>
                <w:sz w:val="18"/>
                <w:szCs w:val="18"/>
              </w:rPr>
              <w:t xml:space="preserve"> </w:t>
            </w:r>
            <w:proofErr w:type="spellStart"/>
            <w:r w:rsidRPr="00CC5419">
              <w:rPr>
                <w:color w:val="000000"/>
                <w:sz w:val="18"/>
                <w:szCs w:val="18"/>
              </w:rPr>
              <w:t>тестом</w:t>
            </w:r>
            <w:proofErr w:type="spellEnd"/>
          </w:p>
        </w:tc>
        <w:tc>
          <w:tcPr>
            <w:tcW w:w="1013" w:type="pct"/>
            <w:gridSpan w:val="4"/>
            <w:vAlign w:val="center"/>
          </w:tcPr>
          <w:p w14:paraId="605CB246" w14:textId="47BCD668" w:rsidR="00B2377D" w:rsidRPr="00CC6C48" w:rsidRDefault="00B2377D" w:rsidP="00B2377D">
            <w:pPr>
              <w:spacing w:after="60"/>
              <w:rPr>
                <w:sz w:val="18"/>
                <w:szCs w:val="18"/>
                <w:lang w:val="sr-Cyrl-CS"/>
              </w:rPr>
            </w:pPr>
            <w:proofErr w:type="spellStart"/>
            <w:r w:rsidRPr="00CC5419">
              <w:rPr>
                <w:color w:val="000000"/>
                <w:sz w:val="18"/>
                <w:szCs w:val="18"/>
              </w:rPr>
              <w:t>Ивана</w:t>
            </w:r>
            <w:proofErr w:type="spellEnd"/>
            <w:r w:rsidRPr="00CC5419">
              <w:rPr>
                <w:color w:val="000000"/>
                <w:sz w:val="18"/>
                <w:szCs w:val="18"/>
              </w:rPr>
              <w:t xml:space="preserve"> </w:t>
            </w:r>
            <w:proofErr w:type="spellStart"/>
            <w:r w:rsidRPr="00CC5419">
              <w:rPr>
                <w:color w:val="000000"/>
                <w:sz w:val="18"/>
                <w:szCs w:val="18"/>
              </w:rPr>
              <w:t>Младеновић</w:t>
            </w:r>
            <w:proofErr w:type="spellEnd"/>
            <w:r w:rsidRPr="00CC5419">
              <w:rPr>
                <w:color w:val="000000"/>
                <w:sz w:val="18"/>
                <w:szCs w:val="18"/>
              </w:rPr>
              <w:t xml:space="preserve"> </w:t>
            </w:r>
            <w:proofErr w:type="spellStart"/>
            <w:r w:rsidRPr="00CC5419">
              <w:rPr>
                <w:color w:val="000000"/>
                <w:sz w:val="18"/>
                <w:szCs w:val="18"/>
              </w:rPr>
              <w:t>Ћирић</w:t>
            </w:r>
            <w:proofErr w:type="spellEnd"/>
          </w:p>
        </w:tc>
        <w:tc>
          <w:tcPr>
            <w:tcW w:w="743" w:type="pct"/>
            <w:gridSpan w:val="2"/>
            <w:vAlign w:val="center"/>
          </w:tcPr>
          <w:p w14:paraId="5F301E90" w14:textId="327A32F1" w:rsidR="00B2377D" w:rsidRPr="00CC6C48" w:rsidRDefault="00B2377D" w:rsidP="00B2377D">
            <w:pPr>
              <w:spacing w:after="60"/>
              <w:rPr>
                <w:sz w:val="18"/>
                <w:szCs w:val="18"/>
                <w:lang w:val="sr-Cyrl-CS"/>
              </w:rPr>
            </w:pPr>
            <w:r w:rsidRPr="00CC5419">
              <w:rPr>
                <w:color w:val="000000"/>
                <w:sz w:val="18"/>
                <w:szCs w:val="18"/>
              </w:rPr>
              <w:t>2006.</w:t>
            </w:r>
          </w:p>
        </w:tc>
        <w:tc>
          <w:tcPr>
            <w:tcW w:w="676" w:type="pct"/>
            <w:vAlign w:val="center"/>
          </w:tcPr>
          <w:p w14:paraId="5411732C" w14:textId="15011541" w:rsidR="00B2377D" w:rsidRPr="00CC6C48" w:rsidRDefault="00B2377D" w:rsidP="00B2377D">
            <w:pPr>
              <w:spacing w:after="60"/>
              <w:rPr>
                <w:sz w:val="18"/>
                <w:szCs w:val="18"/>
                <w:lang w:val="sr-Cyrl-CS"/>
              </w:rPr>
            </w:pPr>
            <w:r w:rsidRPr="00CC5419">
              <w:rPr>
                <w:color w:val="000000"/>
                <w:sz w:val="18"/>
                <w:szCs w:val="18"/>
              </w:rPr>
              <w:t>2007.</w:t>
            </w:r>
          </w:p>
        </w:tc>
      </w:tr>
      <w:tr w:rsidR="00B2377D" w:rsidRPr="00A22864" w14:paraId="1FD345CC" w14:textId="77777777" w:rsidTr="00B2377D">
        <w:trPr>
          <w:trHeight w:val="227"/>
          <w:jc w:val="center"/>
        </w:trPr>
        <w:tc>
          <w:tcPr>
            <w:tcW w:w="607" w:type="pct"/>
            <w:gridSpan w:val="2"/>
            <w:vAlign w:val="center"/>
          </w:tcPr>
          <w:p w14:paraId="7ED30664" w14:textId="65991FF3" w:rsidR="00B2377D" w:rsidRPr="00CC6C48" w:rsidRDefault="00B2377D" w:rsidP="00B2377D">
            <w:pPr>
              <w:spacing w:after="60"/>
              <w:rPr>
                <w:sz w:val="18"/>
                <w:szCs w:val="18"/>
                <w:lang w:val="sr-Cyrl-CS"/>
              </w:rPr>
            </w:pPr>
            <w:r w:rsidRPr="00CC5419">
              <w:rPr>
                <w:color w:val="000000"/>
                <w:sz w:val="18"/>
                <w:szCs w:val="18"/>
              </w:rPr>
              <w:t>2.</w:t>
            </w:r>
          </w:p>
        </w:tc>
        <w:tc>
          <w:tcPr>
            <w:tcW w:w="1961" w:type="pct"/>
            <w:gridSpan w:val="5"/>
            <w:vAlign w:val="center"/>
          </w:tcPr>
          <w:p w14:paraId="00A937A6" w14:textId="3E6B961A" w:rsidR="00B2377D" w:rsidRPr="00CC6C48" w:rsidRDefault="00B2377D" w:rsidP="00B2377D">
            <w:pPr>
              <w:spacing w:after="60"/>
              <w:rPr>
                <w:sz w:val="18"/>
                <w:szCs w:val="18"/>
                <w:lang w:val="sr-Cyrl-CS"/>
              </w:rPr>
            </w:pPr>
            <w:proofErr w:type="spellStart"/>
            <w:r w:rsidRPr="00CC5419">
              <w:rPr>
                <w:color w:val="000000"/>
                <w:sz w:val="18"/>
                <w:szCs w:val="18"/>
              </w:rPr>
              <w:t>Математичка</w:t>
            </w:r>
            <w:proofErr w:type="spellEnd"/>
            <w:r w:rsidRPr="00CC5419">
              <w:rPr>
                <w:color w:val="000000"/>
                <w:sz w:val="18"/>
                <w:szCs w:val="18"/>
              </w:rPr>
              <w:t xml:space="preserve"> </w:t>
            </w:r>
            <w:proofErr w:type="spellStart"/>
            <w:r w:rsidRPr="00CC5419">
              <w:rPr>
                <w:color w:val="000000"/>
                <w:sz w:val="18"/>
                <w:szCs w:val="18"/>
              </w:rPr>
              <w:t>анализа</w:t>
            </w:r>
            <w:proofErr w:type="spellEnd"/>
            <w:r w:rsidRPr="00CC5419">
              <w:rPr>
                <w:color w:val="000000"/>
                <w:sz w:val="18"/>
                <w:szCs w:val="18"/>
              </w:rPr>
              <w:t xml:space="preserve"> </w:t>
            </w:r>
            <w:proofErr w:type="spellStart"/>
            <w:r w:rsidRPr="00CC5419">
              <w:rPr>
                <w:color w:val="000000"/>
                <w:sz w:val="18"/>
                <w:szCs w:val="18"/>
              </w:rPr>
              <w:t>криве</w:t>
            </w:r>
            <w:proofErr w:type="spellEnd"/>
            <w:r w:rsidRPr="00CC5419">
              <w:rPr>
                <w:color w:val="000000"/>
                <w:sz w:val="18"/>
                <w:szCs w:val="18"/>
              </w:rPr>
              <w:t xml:space="preserve"> </w:t>
            </w:r>
            <w:proofErr w:type="spellStart"/>
            <w:r w:rsidRPr="00CC5419">
              <w:rPr>
                <w:color w:val="000000"/>
                <w:sz w:val="18"/>
                <w:szCs w:val="18"/>
              </w:rPr>
              <w:t>срчане</w:t>
            </w:r>
            <w:proofErr w:type="spellEnd"/>
            <w:r w:rsidRPr="00CC5419">
              <w:rPr>
                <w:color w:val="000000"/>
                <w:sz w:val="18"/>
                <w:szCs w:val="18"/>
              </w:rPr>
              <w:t xml:space="preserve"> </w:t>
            </w:r>
            <w:proofErr w:type="spellStart"/>
            <w:r w:rsidRPr="00CC5419">
              <w:rPr>
                <w:color w:val="000000"/>
                <w:sz w:val="18"/>
                <w:szCs w:val="18"/>
              </w:rPr>
              <w:t>фреквенце</w:t>
            </w:r>
            <w:proofErr w:type="spellEnd"/>
            <w:r w:rsidRPr="00CC5419">
              <w:rPr>
                <w:color w:val="000000"/>
                <w:sz w:val="18"/>
                <w:szCs w:val="18"/>
              </w:rPr>
              <w:t xml:space="preserve"> </w:t>
            </w:r>
            <w:proofErr w:type="spellStart"/>
            <w:r w:rsidRPr="00CC5419">
              <w:rPr>
                <w:color w:val="000000"/>
                <w:sz w:val="18"/>
                <w:szCs w:val="18"/>
              </w:rPr>
              <w:t>за</w:t>
            </w:r>
            <w:proofErr w:type="spellEnd"/>
            <w:r w:rsidRPr="00CC5419">
              <w:rPr>
                <w:color w:val="000000"/>
                <w:sz w:val="18"/>
                <w:szCs w:val="18"/>
              </w:rPr>
              <w:t xml:space="preserve"> </w:t>
            </w:r>
            <w:proofErr w:type="spellStart"/>
            <w:r w:rsidRPr="00CC5419">
              <w:rPr>
                <w:color w:val="000000"/>
                <w:sz w:val="18"/>
                <w:szCs w:val="18"/>
              </w:rPr>
              <w:t>време</w:t>
            </w:r>
            <w:proofErr w:type="spellEnd"/>
            <w:r w:rsidRPr="00CC5419">
              <w:rPr>
                <w:color w:val="000000"/>
                <w:sz w:val="18"/>
                <w:szCs w:val="18"/>
              </w:rPr>
              <w:t xml:space="preserve"> </w:t>
            </w:r>
            <w:proofErr w:type="spellStart"/>
            <w:r w:rsidRPr="00CC5419">
              <w:rPr>
                <w:color w:val="000000"/>
                <w:sz w:val="18"/>
                <w:szCs w:val="18"/>
              </w:rPr>
              <w:t>теста</w:t>
            </w:r>
            <w:proofErr w:type="spellEnd"/>
            <w:r w:rsidRPr="00CC5419">
              <w:rPr>
                <w:color w:val="000000"/>
                <w:sz w:val="18"/>
                <w:szCs w:val="18"/>
              </w:rPr>
              <w:t xml:space="preserve"> </w:t>
            </w:r>
            <w:proofErr w:type="spellStart"/>
            <w:r w:rsidRPr="00CC5419">
              <w:rPr>
                <w:color w:val="000000"/>
                <w:sz w:val="18"/>
                <w:szCs w:val="18"/>
              </w:rPr>
              <w:t>постепеног</w:t>
            </w:r>
            <w:proofErr w:type="spellEnd"/>
            <w:r w:rsidRPr="00CC5419">
              <w:rPr>
                <w:color w:val="000000"/>
                <w:sz w:val="18"/>
                <w:szCs w:val="18"/>
              </w:rPr>
              <w:t xml:space="preserve"> </w:t>
            </w:r>
            <w:proofErr w:type="spellStart"/>
            <w:r w:rsidRPr="00CC5419">
              <w:rPr>
                <w:color w:val="000000"/>
                <w:sz w:val="18"/>
                <w:szCs w:val="18"/>
              </w:rPr>
              <w:t>повећања</w:t>
            </w:r>
            <w:proofErr w:type="spellEnd"/>
            <w:r w:rsidRPr="00CC5419">
              <w:rPr>
                <w:color w:val="000000"/>
                <w:sz w:val="18"/>
                <w:szCs w:val="18"/>
              </w:rPr>
              <w:t xml:space="preserve"> </w:t>
            </w:r>
            <w:proofErr w:type="spellStart"/>
            <w:r w:rsidRPr="00CC5419">
              <w:rPr>
                <w:color w:val="000000"/>
                <w:sz w:val="18"/>
                <w:szCs w:val="18"/>
              </w:rPr>
              <w:t>оптерећења</w:t>
            </w:r>
            <w:proofErr w:type="spellEnd"/>
          </w:p>
        </w:tc>
        <w:tc>
          <w:tcPr>
            <w:tcW w:w="1013" w:type="pct"/>
            <w:gridSpan w:val="4"/>
            <w:vAlign w:val="center"/>
          </w:tcPr>
          <w:p w14:paraId="76C87E98" w14:textId="406A41B5" w:rsidR="00B2377D" w:rsidRPr="00CC6C48" w:rsidRDefault="00B2377D" w:rsidP="00B2377D">
            <w:pPr>
              <w:spacing w:after="60"/>
              <w:rPr>
                <w:sz w:val="18"/>
                <w:szCs w:val="18"/>
                <w:lang w:val="sr-Cyrl-CS"/>
              </w:rPr>
            </w:pPr>
            <w:proofErr w:type="spellStart"/>
            <w:r w:rsidRPr="00CC5419">
              <w:rPr>
                <w:color w:val="000000"/>
                <w:sz w:val="18"/>
                <w:szCs w:val="18"/>
              </w:rPr>
              <w:t>Владимир</w:t>
            </w:r>
            <w:proofErr w:type="spellEnd"/>
            <w:r w:rsidRPr="00CC5419">
              <w:rPr>
                <w:color w:val="000000"/>
                <w:sz w:val="18"/>
                <w:szCs w:val="18"/>
              </w:rPr>
              <w:t xml:space="preserve"> </w:t>
            </w:r>
            <w:proofErr w:type="spellStart"/>
            <w:r w:rsidRPr="00CC5419">
              <w:rPr>
                <w:color w:val="000000"/>
                <w:sz w:val="18"/>
                <w:szCs w:val="18"/>
              </w:rPr>
              <w:t>Чоловић</w:t>
            </w:r>
            <w:proofErr w:type="spellEnd"/>
          </w:p>
        </w:tc>
        <w:tc>
          <w:tcPr>
            <w:tcW w:w="743" w:type="pct"/>
            <w:gridSpan w:val="2"/>
            <w:vAlign w:val="center"/>
          </w:tcPr>
          <w:p w14:paraId="04AD7C45" w14:textId="47678390" w:rsidR="00B2377D" w:rsidRPr="00CC6C48" w:rsidRDefault="00B2377D" w:rsidP="00B2377D">
            <w:pPr>
              <w:spacing w:after="60"/>
              <w:rPr>
                <w:sz w:val="18"/>
                <w:szCs w:val="18"/>
                <w:lang w:val="sr-Cyrl-CS"/>
              </w:rPr>
            </w:pPr>
            <w:r w:rsidRPr="00CC5419">
              <w:rPr>
                <w:color w:val="000000"/>
                <w:sz w:val="18"/>
                <w:szCs w:val="18"/>
              </w:rPr>
              <w:t>2010.</w:t>
            </w:r>
          </w:p>
        </w:tc>
        <w:tc>
          <w:tcPr>
            <w:tcW w:w="676" w:type="pct"/>
            <w:vAlign w:val="center"/>
          </w:tcPr>
          <w:p w14:paraId="0E850310" w14:textId="692EF7BD" w:rsidR="00B2377D" w:rsidRPr="00CC6C48" w:rsidRDefault="00B2377D" w:rsidP="00B2377D">
            <w:pPr>
              <w:spacing w:after="60"/>
              <w:rPr>
                <w:sz w:val="18"/>
                <w:szCs w:val="18"/>
                <w:lang w:val="sr-Cyrl-CS"/>
              </w:rPr>
            </w:pPr>
            <w:r w:rsidRPr="00CC5419">
              <w:rPr>
                <w:color w:val="000000"/>
                <w:sz w:val="18"/>
                <w:szCs w:val="18"/>
              </w:rPr>
              <w:t>2011.</w:t>
            </w:r>
          </w:p>
        </w:tc>
      </w:tr>
      <w:tr w:rsidR="00B2377D" w:rsidRPr="00A22864" w14:paraId="4E9FA0ED" w14:textId="77777777" w:rsidTr="00B2377D">
        <w:trPr>
          <w:trHeight w:val="227"/>
          <w:jc w:val="center"/>
        </w:trPr>
        <w:tc>
          <w:tcPr>
            <w:tcW w:w="607" w:type="pct"/>
            <w:gridSpan w:val="2"/>
            <w:vAlign w:val="center"/>
          </w:tcPr>
          <w:p w14:paraId="3EF480FB" w14:textId="49E2F1FD" w:rsidR="00B2377D" w:rsidRPr="00CC6C48" w:rsidRDefault="00B2377D" w:rsidP="00B2377D">
            <w:pPr>
              <w:spacing w:after="60"/>
              <w:rPr>
                <w:sz w:val="18"/>
                <w:szCs w:val="18"/>
                <w:lang w:val="sr-Cyrl-CS"/>
              </w:rPr>
            </w:pPr>
            <w:r w:rsidRPr="00CC5419">
              <w:rPr>
                <w:color w:val="000000"/>
                <w:sz w:val="18"/>
                <w:szCs w:val="18"/>
              </w:rPr>
              <w:t>3.</w:t>
            </w:r>
          </w:p>
        </w:tc>
        <w:tc>
          <w:tcPr>
            <w:tcW w:w="1961" w:type="pct"/>
            <w:gridSpan w:val="5"/>
            <w:vAlign w:val="bottom"/>
          </w:tcPr>
          <w:p w14:paraId="4504EB1C" w14:textId="226A5911" w:rsidR="00B2377D" w:rsidRPr="00CC6C48" w:rsidRDefault="00B2377D" w:rsidP="00B2377D">
            <w:pPr>
              <w:spacing w:after="60"/>
              <w:rPr>
                <w:sz w:val="18"/>
                <w:szCs w:val="18"/>
                <w:lang w:val="sr-Cyrl-CS"/>
              </w:rPr>
            </w:pPr>
            <w:proofErr w:type="spellStart"/>
            <w:r w:rsidRPr="00CC5419">
              <w:rPr>
                <w:color w:val="000000"/>
                <w:sz w:val="18"/>
                <w:szCs w:val="18"/>
              </w:rPr>
              <w:t>Утицај</w:t>
            </w:r>
            <w:proofErr w:type="spellEnd"/>
            <w:r w:rsidRPr="00CC5419">
              <w:rPr>
                <w:color w:val="000000"/>
                <w:sz w:val="18"/>
                <w:szCs w:val="18"/>
              </w:rPr>
              <w:t xml:space="preserve"> </w:t>
            </w:r>
            <w:proofErr w:type="spellStart"/>
            <w:r w:rsidRPr="00CC5419">
              <w:rPr>
                <w:color w:val="000000"/>
                <w:sz w:val="18"/>
                <w:szCs w:val="18"/>
              </w:rPr>
              <w:t>андрогених</w:t>
            </w:r>
            <w:proofErr w:type="spellEnd"/>
            <w:r w:rsidRPr="00CC5419">
              <w:rPr>
                <w:color w:val="000000"/>
                <w:sz w:val="18"/>
                <w:szCs w:val="18"/>
              </w:rPr>
              <w:t xml:space="preserve"> </w:t>
            </w:r>
            <w:proofErr w:type="spellStart"/>
            <w:r w:rsidRPr="00CC5419">
              <w:rPr>
                <w:color w:val="000000"/>
                <w:sz w:val="18"/>
                <w:szCs w:val="18"/>
              </w:rPr>
              <w:t>анаболичких</w:t>
            </w:r>
            <w:proofErr w:type="spellEnd"/>
            <w:r w:rsidRPr="00CC5419">
              <w:rPr>
                <w:color w:val="000000"/>
                <w:sz w:val="18"/>
                <w:szCs w:val="18"/>
              </w:rPr>
              <w:t xml:space="preserve"> </w:t>
            </w:r>
            <w:proofErr w:type="spellStart"/>
            <w:r w:rsidRPr="00CC5419">
              <w:rPr>
                <w:color w:val="000000"/>
                <w:sz w:val="18"/>
                <w:szCs w:val="18"/>
              </w:rPr>
              <w:t>стероида</w:t>
            </w:r>
            <w:proofErr w:type="spellEnd"/>
            <w:r w:rsidRPr="00CC5419">
              <w:rPr>
                <w:color w:val="000000"/>
                <w:sz w:val="18"/>
                <w:szCs w:val="18"/>
              </w:rPr>
              <w:t xml:space="preserve"> </w:t>
            </w:r>
            <w:proofErr w:type="spellStart"/>
            <w:r w:rsidRPr="00CC5419">
              <w:rPr>
                <w:color w:val="000000"/>
                <w:sz w:val="18"/>
                <w:szCs w:val="18"/>
              </w:rPr>
              <w:t>на</w:t>
            </w:r>
            <w:proofErr w:type="spellEnd"/>
            <w:r w:rsidRPr="00CC5419">
              <w:rPr>
                <w:color w:val="000000"/>
                <w:sz w:val="18"/>
                <w:szCs w:val="18"/>
              </w:rPr>
              <w:t xml:space="preserve"> </w:t>
            </w:r>
            <w:proofErr w:type="spellStart"/>
            <w:r w:rsidRPr="00CC5419">
              <w:rPr>
                <w:color w:val="000000"/>
                <w:sz w:val="18"/>
                <w:szCs w:val="18"/>
              </w:rPr>
              <w:t>бихевиоралне</w:t>
            </w:r>
            <w:proofErr w:type="spellEnd"/>
            <w:r w:rsidRPr="00CC5419">
              <w:rPr>
                <w:color w:val="000000"/>
                <w:sz w:val="18"/>
                <w:szCs w:val="18"/>
              </w:rPr>
              <w:t xml:space="preserve"> </w:t>
            </w:r>
            <w:proofErr w:type="spellStart"/>
            <w:r w:rsidRPr="00CC5419">
              <w:rPr>
                <w:color w:val="000000"/>
                <w:sz w:val="18"/>
                <w:szCs w:val="18"/>
              </w:rPr>
              <w:t>манифестације</w:t>
            </w:r>
            <w:proofErr w:type="spellEnd"/>
            <w:r w:rsidRPr="00CC5419">
              <w:rPr>
                <w:color w:val="000000"/>
                <w:sz w:val="18"/>
                <w:szCs w:val="18"/>
              </w:rPr>
              <w:t xml:space="preserve"> </w:t>
            </w:r>
            <w:proofErr w:type="spellStart"/>
            <w:r w:rsidRPr="00CC5419">
              <w:rPr>
                <w:color w:val="000000"/>
                <w:sz w:val="18"/>
                <w:szCs w:val="18"/>
              </w:rPr>
              <w:t>узроковане</w:t>
            </w:r>
            <w:proofErr w:type="spellEnd"/>
            <w:r w:rsidRPr="00CC5419">
              <w:rPr>
                <w:color w:val="000000"/>
                <w:sz w:val="18"/>
                <w:szCs w:val="18"/>
              </w:rPr>
              <w:t xml:space="preserve"> </w:t>
            </w:r>
            <w:r w:rsidRPr="00CC5419">
              <w:rPr>
                <w:color w:val="000000"/>
                <w:sz w:val="18"/>
                <w:szCs w:val="18"/>
              </w:rPr>
              <w:br/>
            </w:r>
            <w:proofErr w:type="spellStart"/>
            <w:r w:rsidRPr="00CC5419">
              <w:rPr>
                <w:color w:val="000000"/>
                <w:sz w:val="18"/>
                <w:szCs w:val="18"/>
              </w:rPr>
              <w:t>рестрикцијом</w:t>
            </w:r>
            <w:proofErr w:type="spellEnd"/>
            <w:r w:rsidRPr="00CC5419">
              <w:rPr>
                <w:color w:val="000000"/>
                <w:sz w:val="18"/>
                <w:szCs w:val="18"/>
              </w:rPr>
              <w:t xml:space="preserve"> </w:t>
            </w:r>
            <w:proofErr w:type="spellStart"/>
            <w:r w:rsidRPr="00CC5419">
              <w:rPr>
                <w:color w:val="000000"/>
                <w:sz w:val="18"/>
                <w:szCs w:val="18"/>
              </w:rPr>
              <w:t>уноса</w:t>
            </w:r>
            <w:proofErr w:type="spellEnd"/>
            <w:r w:rsidRPr="00CC5419">
              <w:rPr>
                <w:color w:val="000000"/>
                <w:sz w:val="18"/>
                <w:szCs w:val="18"/>
              </w:rPr>
              <w:t xml:space="preserve"> </w:t>
            </w:r>
            <w:proofErr w:type="spellStart"/>
            <w:r w:rsidRPr="00CC5419">
              <w:rPr>
                <w:color w:val="000000"/>
                <w:sz w:val="18"/>
                <w:szCs w:val="18"/>
              </w:rPr>
              <w:t>хране</w:t>
            </w:r>
            <w:proofErr w:type="spellEnd"/>
            <w:r w:rsidRPr="00CC5419">
              <w:rPr>
                <w:color w:val="000000"/>
                <w:sz w:val="18"/>
                <w:szCs w:val="18"/>
              </w:rPr>
              <w:t xml:space="preserve"> </w:t>
            </w:r>
            <w:proofErr w:type="spellStart"/>
            <w:r w:rsidRPr="00CC5419">
              <w:rPr>
                <w:color w:val="000000"/>
                <w:sz w:val="18"/>
                <w:szCs w:val="18"/>
              </w:rPr>
              <w:t>код</w:t>
            </w:r>
            <w:proofErr w:type="spellEnd"/>
            <w:r w:rsidRPr="00CC5419">
              <w:rPr>
                <w:color w:val="000000"/>
                <w:sz w:val="18"/>
                <w:szCs w:val="18"/>
              </w:rPr>
              <w:t xml:space="preserve"> </w:t>
            </w:r>
            <w:proofErr w:type="spellStart"/>
            <w:r w:rsidRPr="00CC5419">
              <w:rPr>
                <w:color w:val="000000"/>
                <w:sz w:val="18"/>
                <w:szCs w:val="18"/>
              </w:rPr>
              <w:t>пацова</w:t>
            </w:r>
            <w:proofErr w:type="spellEnd"/>
          </w:p>
        </w:tc>
        <w:tc>
          <w:tcPr>
            <w:tcW w:w="1013" w:type="pct"/>
            <w:gridSpan w:val="4"/>
            <w:vAlign w:val="center"/>
          </w:tcPr>
          <w:p w14:paraId="68BC676A" w14:textId="64E7B911" w:rsidR="00B2377D" w:rsidRPr="00CC6C48" w:rsidRDefault="00B2377D" w:rsidP="00B2377D">
            <w:pPr>
              <w:spacing w:after="60"/>
              <w:rPr>
                <w:sz w:val="18"/>
                <w:szCs w:val="18"/>
                <w:lang w:val="sr-Cyrl-CS"/>
              </w:rPr>
            </w:pPr>
            <w:proofErr w:type="spellStart"/>
            <w:r w:rsidRPr="00CC5419">
              <w:rPr>
                <w:color w:val="000000"/>
                <w:sz w:val="18"/>
                <w:szCs w:val="18"/>
              </w:rPr>
              <w:t>Јована</w:t>
            </w:r>
            <w:proofErr w:type="spellEnd"/>
            <w:r w:rsidRPr="00CC5419">
              <w:rPr>
                <w:color w:val="000000"/>
                <w:sz w:val="18"/>
                <w:szCs w:val="18"/>
              </w:rPr>
              <w:t xml:space="preserve"> </w:t>
            </w:r>
            <w:proofErr w:type="spellStart"/>
            <w:r w:rsidRPr="00CC5419">
              <w:rPr>
                <w:color w:val="000000"/>
                <w:sz w:val="18"/>
                <w:szCs w:val="18"/>
              </w:rPr>
              <w:t>Јоксимовић</w:t>
            </w:r>
            <w:proofErr w:type="spellEnd"/>
            <w:r w:rsidRPr="00CC5419">
              <w:rPr>
                <w:color w:val="000000"/>
                <w:sz w:val="18"/>
                <w:szCs w:val="18"/>
              </w:rPr>
              <w:t xml:space="preserve"> </w:t>
            </w:r>
          </w:p>
        </w:tc>
        <w:tc>
          <w:tcPr>
            <w:tcW w:w="743" w:type="pct"/>
            <w:gridSpan w:val="2"/>
            <w:vAlign w:val="center"/>
          </w:tcPr>
          <w:p w14:paraId="1ED829F9" w14:textId="28B39D7D" w:rsidR="00B2377D" w:rsidRPr="00CC6C48" w:rsidRDefault="00B2377D" w:rsidP="00B2377D">
            <w:pPr>
              <w:spacing w:after="60"/>
              <w:rPr>
                <w:sz w:val="18"/>
                <w:szCs w:val="18"/>
                <w:lang w:val="sr-Cyrl-CS"/>
              </w:rPr>
            </w:pPr>
            <w:r w:rsidRPr="00CC5419">
              <w:rPr>
                <w:color w:val="000000"/>
                <w:sz w:val="18"/>
                <w:szCs w:val="18"/>
              </w:rPr>
              <w:t>2016.</w:t>
            </w:r>
          </w:p>
        </w:tc>
        <w:tc>
          <w:tcPr>
            <w:tcW w:w="676" w:type="pct"/>
            <w:vAlign w:val="center"/>
          </w:tcPr>
          <w:p w14:paraId="65CEEE7A" w14:textId="0DAD95DC" w:rsidR="00B2377D" w:rsidRPr="00CC6C48" w:rsidRDefault="00B2377D" w:rsidP="00B2377D">
            <w:pPr>
              <w:spacing w:after="60"/>
              <w:rPr>
                <w:sz w:val="18"/>
                <w:szCs w:val="18"/>
                <w:lang w:val="sr-Cyrl-CS"/>
              </w:rPr>
            </w:pPr>
            <w:r w:rsidRPr="00CC5419">
              <w:rPr>
                <w:color w:val="000000"/>
                <w:sz w:val="18"/>
                <w:szCs w:val="18"/>
              </w:rPr>
              <w:t>2018.</w:t>
            </w:r>
          </w:p>
        </w:tc>
      </w:tr>
      <w:tr w:rsidR="00B2377D" w:rsidRPr="00A22864" w14:paraId="7E43ED15" w14:textId="77777777" w:rsidTr="00B2377D">
        <w:trPr>
          <w:trHeight w:val="227"/>
          <w:jc w:val="center"/>
        </w:trPr>
        <w:tc>
          <w:tcPr>
            <w:tcW w:w="607" w:type="pct"/>
            <w:gridSpan w:val="2"/>
            <w:vAlign w:val="center"/>
          </w:tcPr>
          <w:p w14:paraId="3FF7ED86" w14:textId="575ADD68" w:rsidR="00B2377D" w:rsidRPr="00CC6C48" w:rsidRDefault="00B2377D" w:rsidP="00B2377D">
            <w:pPr>
              <w:spacing w:after="60"/>
              <w:rPr>
                <w:sz w:val="18"/>
                <w:szCs w:val="18"/>
                <w:lang w:val="sr-Cyrl-CS"/>
              </w:rPr>
            </w:pPr>
            <w:r w:rsidRPr="00CC5419">
              <w:rPr>
                <w:color w:val="000000"/>
                <w:sz w:val="18"/>
                <w:szCs w:val="18"/>
              </w:rPr>
              <w:t>4.</w:t>
            </w:r>
          </w:p>
        </w:tc>
        <w:tc>
          <w:tcPr>
            <w:tcW w:w="1961" w:type="pct"/>
            <w:gridSpan w:val="5"/>
            <w:vAlign w:val="bottom"/>
          </w:tcPr>
          <w:p w14:paraId="255FFEFB" w14:textId="53ECB95E" w:rsidR="00B2377D" w:rsidRPr="00CC6C48" w:rsidRDefault="00B2377D" w:rsidP="00B2377D">
            <w:pPr>
              <w:spacing w:after="60"/>
              <w:rPr>
                <w:sz w:val="18"/>
                <w:szCs w:val="18"/>
                <w:lang w:val="sr-Cyrl-CS"/>
              </w:rPr>
            </w:pPr>
            <w:proofErr w:type="spellStart"/>
            <w:r w:rsidRPr="00CC5419">
              <w:rPr>
                <w:color w:val="000000"/>
                <w:sz w:val="18"/>
                <w:szCs w:val="18"/>
              </w:rPr>
              <w:t>Бихевиорални</w:t>
            </w:r>
            <w:proofErr w:type="spellEnd"/>
            <w:r w:rsidRPr="00CC5419">
              <w:rPr>
                <w:color w:val="000000"/>
                <w:sz w:val="18"/>
                <w:szCs w:val="18"/>
              </w:rPr>
              <w:t xml:space="preserve"> </w:t>
            </w:r>
            <w:proofErr w:type="spellStart"/>
            <w:r w:rsidRPr="00CC5419">
              <w:rPr>
                <w:color w:val="000000"/>
                <w:sz w:val="18"/>
                <w:szCs w:val="18"/>
              </w:rPr>
              <w:t>ефекти</w:t>
            </w:r>
            <w:proofErr w:type="spellEnd"/>
            <w:r w:rsidRPr="00CC5419">
              <w:rPr>
                <w:color w:val="000000"/>
                <w:sz w:val="18"/>
                <w:szCs w:val="18"/>
              </w:rPr>
              <w:t xml:space="preserve"> </w:t>
            </w:r>
            <w:proofErr w:type="spellStart"/>
            <w:r w:rsidRPr="00CC5419">
              <w:rPr>
                <w:color w:val="000000"/>
                <w:sz w:val="18"/>
                <w:szCs w:val="18"/>
              </w:rPr>
              <w:t>хроничне</w:t>
            </w:r>
            <w:proofErr w:type="spellEnd"/>
            <w:r w:rsidRPr="00CC5419">
              <w:rPr>
                <w:color w:val="000000"/>
                <w:sz w:val="18"/>
                <w:szCs w:val="18"/>
              </w:rPr>
              <w:t xml:space="preserve"> </w:t>
            </w:r>
            <w:proofErr w:type="spellStart"/>
            <w:r w:rsidRPr="00CC5419">
              <w:rPr>
                <w:color w:val="000000"/>
                <w:sz w:val="18"/>
                <w:szCs w:val="18"/>
              </w:rPr>
              <w:t>примене</w:t>
            </w:r>
            <w:proofErr w:type="spellEnd"/>
            <w:r w:rsidRPr="00CC5419">
              <w:rPr>
                <w:color w:val="000000"/>
                <w:sz w:val="18"/>
                <w:szCs w:val="18"/>
              </w:rPr>
              <w:t xml:space="preserve"> </w:t>
            </w:r>
            <w:proofErr w:type="spellStart"/>
            <w:r w:rsidRPr="00CC5419">
              <w:rPr>
                <w:color w:val="000000"/>
                <w:sz w:val="18"/>
                <w:szCs w:val="18"/>
              </w:rPr>
              <w:t>супрафизиолошких</w:t>
            </w:r>
            <w:proofErr w:type="spellEnd"/>
            <w:r w:rsidRPr="00CC5419">
              <w:rPr>
                <w:color w:val="000000"/>
                <w:sz w:val="18"/>
                <w:szCs w:val="18"/>
              </w:rPr>
              <w:t xml:space="preserve"> </w:t>
            </w:r>
            <w:r w:rsidRPr="00CC5419">
              <w:rPr>
                <w:color w:val="000000"/>
                <w:sz w:val="18"/>
                <w:szCs w:val="18"/>
              </w:rPr>
              <w:br/>
            </w:r>
            <w:proofErr w:type="spellStart"/>
            <w:r w:rsidRPr="00CC5419">
              <w:rPr>
                <w:color w:val="000000"/>
                <w:sz w:val="18"/>
                <w:szCs w:val="18"/>
              </w:rPr>
              <w:t>доза</w:t>
            </w:r>
            <w:proofErr w:type="spellEnd"/>
            <w:r w:rsidRPr="00CC5419">
              <w:rPr>
                <w:color w:val="000000"/>
                <w:sz w:val="18"/>
                <w:szCs w:val="18"/>
              </w:rPr>
              <w:t xml:space="preserve"> </w:t>
            </w:r>
            <w:proofErr w:type="spellStart"/>
            <w:r w:rsidRPr="00CC5419">
              <w:rPr>
                <w:color w:val="000000"/>
                <w:sz w:val="18"/>
                <w:szCs w:val="18"/>
              </w:rPr>
              <w:t>андрогених</w:t>
            </w:r>
            <w:proofErr w:type="spellEnd"/>
            <w:r w:rsidRPr="00CC5419">
              <w:rPr>
                <w:color w:val="000000"/>
                <w:sz w:val="18"/>
                <w:szCs w:val="18"/>
              </w:rPr>
              <w:t xml:space="preserve"> </w:t>
            </w:r>
            <w:proofErr w:type="spellStart"/>
            <w:r w:rsidRPr="00CC5419">
              <w:rPr>
                <w:color w:val="000000"/>
                <w:sz w:val="18"/>
                <w:szCs w:val="18"/>
              </w:rPr>
              <w:t>анаболичких</w:t>
            </w:r>
            <w:proofErr w:type="spellEnd"/>
            <w:r w:rsidRPr="00CC5419">
              <w:rPr>
                <w:color w:val="000000"/>
                <w:sz w:val="18"/>
                <w:szCs w:val="18"/>
              </w:rPr>
              <w:t xml:space="preserve"> </w:t>
            </w:r>
            <w:proofErr w:type="spellStart"/>
            <w:r w:rsidRPr="00CC5419">
              <w:rPr>
                <w:color w:val="000000"/>
                <w:sz w:val="18"/>
                <w:szCs w:val="18"/>
              </w:rPr>
              <w:t>стероида</w:t>
            </w:r>
            <w:proofErr w:type="spellEnd"/>
            <w:r w:rsidRPr="00CC5419">
              <w:rPr>
                <w:color w:val="000000"/>
                <w:sz w:val="18"/>
                <w:szCs w:val="18"/>
              </w:rPr>
              <w:t xml:space="preserve"> и </w:t>
            </w:r>
            <w:proofErr w:type="spellStart"/>
            <w:r w:rsidRPr="00CC5419">
              <w:rPr>
                <w:color w:val="000000"/>
                <w:sz w:val="18"/>
                <w:szCs w:val="18"/>
              </w:rPr>
              <w:t>програмираног</w:t>
            </w:r>
            <w:proofErr w:type="spellEnd"/>
            <w:r w:rsidRPr="00CC5419">
              <w:rPr>
                <w:color w:val="000000"/>
                <w:sz w:val="18"/>
                <w:szCs w:val="18"/>
              </w:rPr>
              <w:t xml:space="preserve"> </w:t>
            </w:r>
            <w:r w:rsidRPr="00CC5419">
              <w:rPr>
                <w:color w:val="000000"/>
                <w:sz w:val="18"/>
                <w:szCs w:val="18"/>
              </w:rPr>
              <w:br/>
            </w:r>
            <w:proofErr w:type="spellStart"/>
            <w:r w:rsidRPr="00CC5419">
              <w:rPr>
                <w:color w:val="000000"/>
                <w:sz w:val="18"/>
                <w:szCs w:val="18"/>
              </w:rPr>
              <w:t>тренажног</w:t>
            </w:r>
            <w:proofErr w:type="spellEnd"/>
            <w:r w:rsidRPr="00CC5419">
              <w:rPr>
                <w:color w:val="000000"/>
                <w:sz w:val="18"/>
                <w:szCs w:val="18"/>
              </w:rPr>
              <w:t xml:space="preserve"> </w:t>
            </w:r>
            <w:proofErr w:type="spellStart"/>
            <w:r w:rsidRPr="00CC5419">
              <w:rPr>
                <w:color w:val="000000"/>
                <w:sz w:val="18"/>
                <w:szCs w:val="18"/>
              </w:rPr>
              <w:t>процеса</w:t>
            </w:r>
            <w:proofErr w:type="spellEnd"/>
            <w:r w:rsidRPr="00CC5419">
              <w:rPr>
                <w:color w:val="000000"/>
                <w:sz w:val="18"/>
                <w:szCs w:val="18"/>
              </w:rPr>
              <w:t xml:space="preserve"> </w:t>
            </w:r>
            <w:proofErr w:type="spellStart"/>
            <w:r w:rsidRPr="00CC5419">
              <w:rPr>
                <w:color w:val="000000"/>
                <w:sz w:val="18"/>
                <w:szCs w:val="18"/>
              </w:rPr>
              <w:t>код</w:t>
            </w:r>
            <w:proofErr w:type="spellEnd"/>
            <w:r w:rsidRPr="00CC5419">
              <w:rPr>
                <w:color w:val="000000"/>
                <w:sz w:val="18"/>
                <w:szCs w:val="18"/>
              </w:rPr>
              <w:t xml:space="preserve"> </w:t>
            </w:r>
            <w:proofErr w:type="spellStart"/>
            <w:r w:rsidRPr="00CC5419">
              <w:rPr>
                <w:color w:val="000000"/>
                <w:sz w:val="18"/>
                <w:szCs w:val="18"/>
              </w:rPr>
              <w:t>пацова</w:t>
            </w:r>
            <w:proofErr w:type="spellEnd"/>
          </w:p>
        </w:tc>
        <w:tc>
          <w:tcPr>
            <w:tcW w:w="1013" w:type="pct"/>
            <w:gridSpan w:val="4"/>
            <w:vAlign w:val="center"/>
          </w:tcPr>
          <w:p w14:paraId="6EC599BB" w14:textId="3B903C24" w:rsidR="00B2377D" w:rsidRPr="00CC6C48" w:rsidRDefault="00B2377D" w:rsidP="00B2377D">
            <w:pPr>
              <w:spacing w:after="60"/>
              <w:rPr>
                <w:sz w:val="18"/>
                <w:szCs w:val="18"/>
                <w:lang w:val="sr-Cyrl-CS"/>
              </w:rPr>
            </w:pPr>
            <w:proofErr w:type="spellStart"/>
            <w:r w:rsidRPr="00CC5419">
              <w:rPr>
                <w:color w:val="000000"/>
                <w:sz w:val="18"/>
                <w:szCs w:val="18"/>
              </w:rPr>
              <w:t>Драгица</w:t>
            </w:r>
            <w:proofErr w:type="spellEnd"/>
            <w:r w:rsidRPr="00CC5419">
              <w:rPr>
                <w:color w:val="000000"/>
                <w:sz w:val="18"/>
                <w:szCs w:val="18"/>
              </w:rPr>
              <w:t xml:space="preserve"> </w:t>
            </w:r>
            <w:proofErr w:type="spellStart"/>
            <w:r w:rsidRPr="00CC5419">
              <w:rPr>
                <w:color w:val="000000"/>
                <w:sz w:val="18"/>
                <w:szCs w:val="18"/>
              </w:rPr>
              <w:t>Селаковић</w:t>
            </w:r>
            <w:proofErr w:type="spellEnd"/>
          </w:p>
        </w:tc>
        <w:tc>
          <w:tcPr>
            <w:tcW w:w="743" w:type="pct"/>
            <w:gridSpan w:val="2"/>
            <w:vAlign w:val="center"/>
          </w:tcPr>
          <w:p w14:paraId="2DA77DC4" w14:textId="2760079F" w:rsidR="00B2377D" w:rsidRPr="00CC6C48" w:rsidRDefault="00B2377D" w:rsidP="00B2377D">
            <w:pPr>
              <w:spacing w:after="60"/>
              <w:rPr>
                <w:sz w:val="18"/>
                <w:szCs w:val="18"/>
                <w:lang w:val="sr-Cyrl-CS"/>
              </w:rPr>
            </w:pPr>
            <w:r w:rsidRPr="00CC5419">
              <w:rPr>
                <w:color w:val="000000"/>
                <w:sz w:val="18"/>
                <w:szCs w:val="18"/>
              </w:rPr>
              <w:t>2016.</w:t>
            </w:r>
          </w:p>
        </w:tc>
        <w:tc>
          <w:tcPr>
            <w:tcW w:w="676" w:type="pct"/>
            <w:vAlign w:val="center"/>
          </w:tcPr>
          <w:p w14:paraId="0D909229" w14:textId="2A1130BC" w:rsidR="00B2377D" w:rsidRPr="00CC6C48" w:rsidRDefault="00B2377D" w:rsidP="00B2377D">
            <w:pPr>
              <w:spacing w:after="60"/>
              <w:rPr>
                <w:sz w:val="18"/>
                <w:szCs w:val="18"/>
                <w:lang w:val="sr-Cyrl-CS"/>
              </w:rPr>
            </w:pPr>
            <w:r w:rsidRPr="00CC5419">
              <w:rPr>
                <w:color w:val="000000"/>
                <w:sz w:val="18"/>
                <w:szCs w:val="18"/>
              </w:rPr>
              <w:t>2018.</w:t>
            </w:r>
          </w:p>
        </w:tc>
      </w:tr>
      <w:tr w:rsidR="00B2377D" w:rsidRPr="00A22864" w14:paraId="4CC49A99" w14:textId="77777777" w:rsidTr="00B2377D">
        <w:trPr>
          <w:trHeight w:val="227"/>
          <w:jc w:val="center"/>
        </w:trPr>
        <w:tc>
          <w:tcPr>
            <w:tcW w:w="607" w:type="pct"/>
            <w:gridSpan w:val="2"/>
            <w:vAlign w:val="center"/>
          </w:tcPr>
          <w:p w14:paraId="6055BE1C" w14:textId="70876B32" w:rsidR="00B2377D" w:rsidRPr="00CC6C48" w:rsidRDefault="00B2377D" w:rsidP="00B2377D">
            <w:pPr>
              <w:spacing w:after="60"/>
              <w:rPr>
                <w:sz w:val="18"/>
                <w:szCs w:val="18"/>
                <w:lang w:val="sr-Cyrl-CS"/>
              </w:rPr>
            </w:pPr>
            <w:r w:rsidRPr="00CC5419">
              <w:rPr>
                <w:color w:val="000000"/>
                <w:sz w:val="18"/>
                <w:szCs w:val="18"/>
              </w:rPr>
              <w:t>5.</w:t>
            </w:r>
          </w:p>
        </w:tc>
        <w:tc>
          <w:tcPr>
            <w:tcW w:w="1961" w:type="pct"/>
            <w:gridSpan w:val="5"/>
            <w:vAlign w:val="bottom"/>
          </w:tcPr>
          <w:p w14:paraId="546B23C5" w14:textId="16284145" w:rsidR="00B2377D" w:rsidRPr="00CC6C48" w:rsidRDefault="00B2377D" w:rsidP="00B2377D">
            <w:pPr>
              <w:spacing w:after="60"/>
              <w:rPr>
                <w:sz w:val="18"/>
                <w:szCs w:val="18"/>
                <w:lang w:val="sr-Cyrl-CS"/>
              </w:rPr>
            </w:pPr>
            <w:proofErr w:type="spellStart"/>
            <w:r w:rsidRPr="00CC5419">
              <w:rPr>
                <w:color w:val="000000"/>
                <w:sz w:val="18"/>
                <w:szCs w:val="18"/>
              </w:rPr>
              <w:t>Бихевиорални</w:t>
            </w:r>
            <w:proofErr w:type="spellEnd"/>
            <w:r w:rsidRPr="00CC5419">
              <w:rPr>
                <w:color w:val="000000"/>
                <w:sz w:val="18"/>
                <w:szCs w:val="18"/>
              </w:rPr>
              <w:t xml:space="preserve"> </w:t>
            </w:r>
            <w:proofErr w:type="spellStart"/>
            <w:r w:rsidRPr="00CC5419">
              <w:rPr>
                <w:color w:val="000000"/>
                <w:sz w:val="18"/>
                <w:szCs w:val="18"/>
              </w:rPr>
              <w:t>ефекти</w:t>
            </w:r>
            <w:proofErr w:type="spellEnd"/>
            <w:r w:rsidRPr="00CC5419">
              <w:rPr>
                <w:color w:val="000000"/>
                <w:sz w:val="18"/>
                <w:szCs w:val="18"/>
              </w:rPr>
              <w:t xml:space="preserve"> </w:t>
            </w:r>
            <w:proofErr w:type="spellStart"/>
            <w:r w:rsidRPr="00CC5419">
              <w:rPr>
                <w:color w:val="000000"/>
                <w:sz w:val="18"/>
                <w:szCs w:val="18"/>
              </w:rPr>
              <w:t>дуготрајне</w:t>
            </w:r>
            <w:proofErr w:type="spellEnd"/>
            <w:r w:rsidRPr="00CC5419">
              <w:rPr>
                <w:color w:val="000000"/>
                <w:sz w:val="18"/>
                <w:szCs w:val="18"/>
              </w:rPr>
              <w:t xml:space="preserve"> </w:t>
            </w:r>
            <w:proofErr w:type="spellStart"/>
            <w:r w:rsidRPr="00CC5419">
              <w:rPr>
                <w:color w:val="000000"/>
                <w:sz w:val="18"/>
                <w:szCs w:val="18"/>
              </w:rPr>
              <w:t>примене</w:t>
            </w:r>
            <w:proofErr w:type="spellEnd"/>
            <w:r w:rsidRPr="00CC5419">
              <w:rPr>
                <w:color w:val="000000"/>
                <w:sz w:val="18"/>
                <w:szCs w:val="18"/>
              </w:rPr>
              <w:t xml:space="preserve"> </w:t>
            </w:r>
            <w:proofErr w:type="spellStart"/>
            <w:r w:rsidRPr="00CC5419">
              <w:rPr>
                <w:color w:val="000000"/>
                <w:sz w:val="18"/>
                <w:szCs w:val="18"/>
              </w:rPr>
              <w:t>дијететских</w:t>
            </w:r>
            <w:proofErr w:type="spellEnd"/>
            <w:r w:rsidRPr="00CC5419">
              <w:rPr>
                <w:color w:val="000000"/>
                <w:sz w:val="18"/>
                <w:szCs w:val="18"/>
              </w:rPr>
              <w:t xml:space="preserve"> </w:t>
            </w:r>
            <w:proofErr w:type="spellStart"/>
            <w:r w:rsidRPr="00CC5419">
              <w:rPr>
                <w:color w:val="000000"/>
                <w:sz w:val="18"/>
                <w:szCs w:val="18"/>
              </w:rPr>
              <w:t>протокола</w:t>
            </w:r>
            <w:proofErr w:type="spellEnd"/>
            <w:r w:rsidRPr="00CC5419">
              <w:rPr>
                <w:color w:val="000000"/>
                <w:sz w:val="18"/>
                <w:szCs w:val="18"/>
              </w:rPr>
              <w:t xml:space="preserve"> </w:t>
            </w:r>
            <w:proofErr w:type="spellStart"/>
            <w:r w:rsidRPr="00CC5419">
              <w:rPr>
                <w:color w:val="000000"/>
                <w:sz w:val="18"/>
                <w:szCs w:val="18"/>
              </w:rPr>
              <w:t>са</w:t>
            </w:r>
            <w:proofErr w:type="spellEnd"/>
            <w:r w:rsidRPr="00CC5419">
              <w:rPr>
                <w:color w:val="000000"/>
                <w:sz w:val="18"/>
                <w:szCs w:val="18"/>
              </w:rPr>
              <w:t xml:space="preserve"> </w:t>
            </w:r>
            <w:proofErr w:type="spellStart"/>
            <w:r w:rsidRPr="00CC5419">
              <w:rPr>
                <w:color w:val="000000"/>
                <w:sz w:val="18"/>
                <w:szCs w:val="18"/>
              </w:rPr>
              <w:t>повећаним</w:t>
            </w:r>
            <w:proofErr w:type="spellEnd"/>
            <w:r w:rsidRPr="00CC5419">
              <w:rPr>
                <w:color w:val="000000"/>
                <w:sz w:val="18"/>
                <w:szCs w:val="18"/>
              </w:rPr>
              <w:t xml:space="preserve"> </w:t>
            </w:r>
            <w:proofErr w:type="spellStart"/>
            <w:r w:rsidRPr="00CC5419">
              <w:rPr>
                <w:color w:val="000000"/>
                <w:sz w:val="18"/>
                <w:szCs w:val="18"/>
              </w:rPr>
              <w:t>садржајем</w:t>
            </w:r>
            <w:proofErr w:type="spellEnd"/>
            <w:r w:rsidRPr="00CC5419">
              <w:rPr>
                <w:color w:val="000000"/>
                <w:sz w:val="18"/>
                <w:szCs w:val="18"/>
              </w:rPr>
              <w:t xml:space="preserve"> </w:t>
            </w:r>
            <w:proofErr w:type="spellStart"/>
            <w:r w:rsidRPr="00CC5419">
              <w:rPr>
                <w:color w:val="000000"/>
                <w:sz w:val="18"/>
                <w:szCs w:val="18"/>
              </w:rPr>
              <w:t>метионина</w:t>
            </w:r>
            <w:proofErr w:type="spellEnd"/>
            <w:r w:rsidRPr="00CC5419">
              <w:rPr>
                <w:color w:val="000000"/>
                <w:sz w:val="18"/>
                <w:szCs w:val="18"/>
              </w:rPr>
              <w:t xml:space="preserve"> и </w:t>
            </w:r>
            <w:proofErr w:type="spellStart"/>
            <w:r w:rsidRPr="00CC5419">
              <w:rPr>
                <w:color w:val="000000"/>
                <w:sz w:val="18"/>
                <w:szCs w:val="18"/>
              </w:rPr>
              <w:t>недостатком</w:t>
            </w:r>
            <w:proofErr w:type="spellEnd"/>
            <w:r w:rsidRPr="00CC5419">
              <w:rPr>
                <w:color w:val="000000"/>
                <w:sz w:val="18"/>
                <w:szCs w:val="18"/>
              </w:rPr>
              <w:t xml:space="preserve"> </w:t>
            </w:r>
            <w:proofErr w:type="spellStart"/>
            <w:r w:rsidRPr="00CC5419">
              <w:rPr>
                <w:color w:val="000000"/>
                <w:sz w:val="18"/>
                <w:szCs w:val="18"/>
              </w:rPr>
              <w:t>фолата</w:t>
            </w:r>
            <w:proofErr w:type="spellEnd"/>
            <w:r w:rsidRPr="00CC5419">
              <w:rPr>
                <w:color w:val="000000"/>
                <w:sz w:val="18"/>
                <w:szCs w:val="18"/>
              </w:rPr>
              <w:t xml:space="preserve">, </w:t>
            </w:r>
            <w:proofErr w:type="spellStart"/>
            <w:r w:rsidRPr="00CC5419">
              <w:rPr>
                <w:color w:val="000000"/>
                <w:sz w:val="18"/>
                <w:szCs w:val="18"/>
              </w:rPr>
              <w:t>пиридоксина</w:t>
            </w:r>
            <w:proofErr w:type="spellEnd"/>
            <w:r w:rsidRPr="00CC5419">
              <w:rPr>
                <w:color w:val="000000"/>
                <w:sz w:val="18"/>
                <w:szCs w:val="18"/>
              </w:rPr>
              <w:t xml:space="preserve"> и </w:t>
            </w:r>
            <w:proofErr w:type="spellStart"/>
            <w:r w:rsidRPr="00CC5419">
              <w:rPr>
                <w:color w:val="000000"/>
                <w:sz w:val="18"/>
                <w:szCs w:val="18"/>
              </w:rPr>
              <w:t>кобаламина</w:t>
            </w:r>
            <w:proofErr w:type="spellEnd"/>
            <w:r w:rsidRPr="00CC5419">
              <w:rPr>
                <w:color w:val="000000"/>
                <w:sz w:val="18"/>
                <w:szCs w:val="18"/>
              </w:rPr>
              <w:t xml:space="preserve"> </w:t>
            </w:r>
            <w:proofErr w:type="spellStart"/>
            <w:r w:rsidRPr="00CC5419">
              <w:rPr>
                <w:color w:val="000000"/>
                <w:sz w:val="18"/>
                <w:szCs w:val="18"/>
              </w:rPr>
              <w:t>код</w:t>
            </w:r>
            <w:proofErr w:type="spellEnd"/>
            <w:r w:rsidRPr="00CC5419">
              <w:rPr>
                <w:color w:val="000000"/>
                <w:sz w:val="18"/>
                <w:szCs w:val="18"/>
              </w:rPr>
              <w:t xml:space="preserve"> </w:t>
            </w:r>
            <w:proofErr w:type="spellStart"/>
            <w:r w:rsidRPr="00CC5419">
              <w:rPr>
                <w:color w:val="000000"/>
                <w:sz w:val="18"/>
                <w:szCs w:val="18"/>
              </w:rPr>
              <w:t>пацова</w:t>
            </w:r>
            <w:proofErr w:type="spellEnd"/>
          </w:p>
        </w:tc>
        <w:tc>
          <w:tcPr>
            <w:tcW w:w="1013" w:type="pct"/>
            <w:gridSpan w:val="4"/>
            <w:vAlign w:val="center"/>
          </w:tcPr>
          <w:p w14:paraId="2D48101D" w14:textId="215CC152" w:rsidR="00B2377D" w:rsidRPr="00CC6C48" w:rsidRDefault="00B2377D" w:rsidP="00B2377D">
            <w:pPr>
              <w:spacing w:after="60"/>
              <w:rPr>
                <w:sz w:val="18"/>
                <w:szCs w:val="18"/>
                <w:lang w:val="sr-Cyrl-CS"/>
              </w:rPr>
            </w:pPr>
            <w:proofErr w:type="spellStart"/>
            <w:r w:rsidRPr="00CC5419">
              <w:rPr>
                <w:color w:val="000000"/>
                <w:sz w:val="18"/>
                <w:szCs w:val="18"/>
              </w:rPr>
              <w:t>Наташа</w:t>
            </w:r>
            <w:proofErr w:type="spellEnd"/>
            <w:r w:rsidRPr="00CC5419">
              <w:rPr>
                <w:color w:val="000000"/>
                <w:sz w:val="18"/>
                <w:szCs w:val="18"/>
              </w:rPr>
              <w:t xml:space="preserve"> </w:t>
            </w:r>
            <w:proofErr w:type="spellStart"/>
            <w:r w:rsidRPr="00CC5419">
              <w:rPr>
                <w:color w:val="000000"/>
                <w:sz w:val="18"/>
                <w:szCs w:val="18"/>
              </w:rPr>
              <w:t>Мијаиловић</w:t>
            </w:r>
            <w:proofErr w:type="spellEnd"/>
          </w:p>
        </w:tc>
        <w:tc>
          <w:tcPr>
            <w:tcW w:w="743" w:type="pct"/>
            <w:gridSpan w:val="2"/>
            <w:vAlign w:val="center"/>
          </w:tcPr>
          <w:p w14:paraId="409EF051" w14:textId="7E7124AD" w:rsidR="00B2377D" w:rsidRPr="00CC6C48" w:rsidRDefault="00B2377D" w:rsidP="00B2377D">
            <w:pPr>
              <w:spacing w:after="60"/>
              <w:rPr>
                <w:sz w:val="18"/>
                <w:szCs w:val="18"/>
                <w:lang w:val="sr-Cyrl-CS"/>
              </w:rPr>
            </w:pPr>
            <w:r w:rsidRPr="00CC5419">
              <w:rPr>
                <w:color w:val="000000"/>
                <w:sz w:val="18"/>
                <w:szCs w:val="18"/>
              </w:rPr>
              <w:t>2017.</w:t>
            </w:r>
          </w:p>
        </w:tc>
        <w:tc>
          <w:tcPr>
            <w:tcW w:w="676" w:type="pct"/>
            <w:vAlign w:val="center"/>
          </w:tcPr>
          <w:p w14:paraId="2C762DB7" w14:textId="55990266" w:rsidR="00B2377D" w:rsidRPr="00CC6C48" w:rsidRDefault="00B2377D" w:rsidP="00B2377D">
            <w:pPr>
              <w:spacing w:after="60"/>
              <w:rPr>
                <w:sz w:val="18"/>
                <w:szCs w:val="18"/>
                <w:lang w:val="sr-Cyrl-CS"/>
              </w:rPr>
            </w:pPr>
            <w:r w:rsidRPr="00CC5419">
              <w:rPr>
                <w:color w:val="000000"/>
                <w:sz w:val="18"/>
                <w:szCs w:val="18"/>
              </w:rPr>
              <w:t>2019.</w:t>
            </w:r>
          </w:p>
        </w:tc>
      </w:tr>
      <w:tr w:rsidR="00B2377D" w:rsidRPr="00A22864" w14:paraId="061A78B6" w14:textId="77777777" w:rsidTr="00B2377D">
        <w:trPr>
          <w:trHeight w:val="227"/>
          <w:jc w:val="center"/>
        </w:trPr>
        <w:tc>
          <w:tcPr>
            <w:tcW w:w="607" w:type="pct"/>
            <w:gridSpan w:val="2"/>
            <w:vAlign w:val="center"/>
          </w:tcPr>
          <w:p w14:paraId="00782BEC" w14:textId="69FDDF24" w:rsidR="00B2377D" w:rsidRPr="00CC6C48" w:rsidRDefault="00B2377D" w:rsidP="00B2377D">
            <w:pPr>
              <w:spacing w:after="60"/>
              <w:rPr>
                <w:sz w:val="18"/>
                <w:szCs w:val="18"/>
                <w:lang w:val="sr-Cyrl-CS"/>
              </w:rPr>
            </w:pPr>
            <w:r w:rsidRPr="00CC5419">
              <w:rPr>
                <w:color w:val="000000"/>
                <w:sz w:val="18"/>
                <w:szCs w:val="18"/>
              </w:rPr>
              <w:t>6.</w:t>
            </w:r>
          </w:p>
        </w:tc>
        <w:tc>
          <w:tcPr>
            <w:tcW w:w="1961" w:type="pct"/>
            <w:gridSpan w:val="5"/>
            <w:vAlign w:val="bottom"/>
          </w:tcPr>
          <w:p w14:paraId="1D39A054" w14:textId="4B664AFC" w:rsidR="00B2377D" w:rsidRPr="00CC6C48" w:rsidRDefault="00B2377D" w:rsidP="00B2377D">
            <w:pPr>
              <w:spacing w:after="60"/>
              <w:rPr>
                <w:sz w:val="18"/>
                <w:szCs w:val="18"/>
                <w:lang w:val="sr-Cyrl-CS"/>
              </w:rPr>
            </w:pPr>
            <w:proofErr w:type="spellStart"/>
            <w:r w:rsidRPr="00CC5419">
              <w:rPr>
                <w:color w:val="000000"/>
                <w:sz w:val="18"/>
                <w:szCs w:val="18"/>
              </w:rPr>
              <w:t>Утицај</w:t>
            </w:r>
            <w:proofErr w:type="spellEnd"/>
            <w:r w:rsidRPr="00CC5419">
              <w:rPr>
                <w:color w:val="000000"/>
                <w:sz w:val="18"/>
                <w:szCs w:val="18"/>
              </w:rPr>
              <w:t xml:space="preserve"> галектина-3 у </w:t>
            </w:r>
            <w:proofErr w:type="spellStart"/>
            <w:r w:rsidRPr="00CC5419">
              <w:rPr>
                <w:color w:val="000000"/>
                <w:sz w:val="18"/>
                <w:szCs w:val="18"/>
              </w:rPr>
              <w:t>модулацији</w:t>
            </w:r>
            <w:proofErr w:type="spellEnd"/>
            <w:r w:rsidRPr="00CC5419">
              <w:rPr>
                <w:color w:val="000000"/>
                <w:sz w:val="18"/>
                <w:szCs w:val="18"/>
              </w:rPr>
              <w:t xml:space="preserve"> </w:t>
            </w:r>
            <w:proofErr w:type="spellStart"/>
            <w:r w:rsidRPr="00CC5419">
              <w:rPr>
                <w:color w:val="000000"/>
                <w:sz w:val="18"/>
                <w:szCs w:val="18"/>
              </w:rPr>
              <w:t>понашања</w:t>
            </w:r>
            <w:proofErr w:type="spellEnd"/>
          </w:p>
        </w:tc>
        <w:tc>
          <w:tcPr>
            <w:tcW w:w="1013" w:type="pct"/>
            <w:gridSpan w:val="4"/>
            <w:vAlign w:val="center"/>
          </w:tcPr>
          <w:p w14:paraId="46C874B5" w14:textId="2E577665" w:rsidR="00B2377D" w:rsidRPr="00CC6C48" w:rsidRDefault="00B2377D" w:rsidP="00B2377D">
            <w:pPr>
              <w:spacing w:after="60"/>
              <w:rPr>
                <w:sz w:val="18"/>
                <w:szCs w:val="18"/>
                <w:lang w:val="sr-Cyrl-CS"/>
              </w:rPr>
            </w:pPr>
            <w:proofErr w:type="spellStart"/>
            <w:r w:rsidRPr="00CC5419">
              <w:rPr>
                <w:color w:val="000000"/>
                <w:sz w:val="18"/>
                <w:szCs w:val="18"/>
              </w:rPr>
              <w:t>Далибор</w:t>
            </w:r>
            <w:proofErr w:type="spellEnd"/>
            <w:r w:rsidRPr="00CC5419">
              <w:rPr>
                <w:color w:val="000000"/>
                <w:sz w:val="18"/>
                <w:szCs w:val="18"/>
              </w:rPr>
              <w:t xml:space="preserve"> </w:t>
            </w:r>
            <w:proofErr w:type="spellStart"/>
            <w:r w:rsidRPr="00CC5419">
              <w:rPr>
                <w:color w:val="000000"/>
                <w:sz w:val="18"/>
                <w:szCs w:val="18"/>
              </w:rPr>
              <w:t>Стајић</w:t>
            </w:r>
            <w:proofErr w:type="spellEnd"/>
          </w:p>
        </w:tc>
        <w:tc>
          <w:tcPr>
            <w:tcW w:w="743" w:type="pct"/>
            <w:gridSpan w:val="2"/>
            <w:vAlign w:val="center"/>
          </w:tcPr>
          <w:p w14:paraId="13321FF5" w14:textId="6C65DA27" w:rsidR="00B2377D" w:rsidRPr="00CC6C48" w:rsidRDefault="00B2377D" w:rsidP="00B2377D">
            <w:pPr>
              <w:spacing w:after="60"/>
              <w:rPr>
                <w:sz w:val="18"/>
                <w:szCs w:val="18"/>
                <w:lang w:val="sr-Cyrl-CS"/>
              </w:rPr>
            </w:pPr>
            <w:r w:rsidRPr="00CC5419">
              <w:rPr>
                <w:color w:val="000000"/>
                <w:sz w:val="18"/>
                <w:szCs w:val="18"/>
              </w:rPr>
              <w:t>2018.</w:t>
            </w:r>
          </w:p>
        </w:tc>
        <w:tc>
          <w:tcPr>
            <w:tcW w:w="676" w:type="pct"/>
            <w:vAlign w:val="center"/>
          </w:tcPr>
          <w:p w14:paraId="0500ADDC" w14:textId="1A6F05BA" w:rsidR="00B2377D" w:rsidRPr="00CC6C48" w:rsidRDefault="00B2377D" w:rsidP="00B2377D">
            <w:pPr>
              <w:spacing w:after="60"/>
              <w:rPr>
                <w:sz w:val="18"/>
                <w:szCs w:val="18"/>
                <w:lang w:val="sr-Cyrl-CS"/>
              </w:rPr>
            </w:pPr>
            <w:r w:rsidRPr="00CC5419">
              <w:rPr>
                <w:color w:val="000000"/>
                <w:sz w:val="18"/>
                <w:szCs w:val="18"/>
              </w:rPr>
              <w:t>2019.</w:t>
            </w:r>
          </w:p>
        </w:tc>
      </w:tr>
      <w:tr w:rsidR="00B2377D" w:rsidRPr="00A22864" w14:paraId="401F95F3" w14:textId="77777777" w:rsidTr="00B2377D">
        <w:trPr>
          <w:trHeight w:val="227"/>
          <w:jc w:val="center"/>
        </w:trPr>
        <w:tc>
          <w:tcPr>
            <w:tcW w:w="607" w:type="pct"/>
            <w:gridSpan w:val="2"/>
            <w:vAlign w:val="center"/>
          </w:tcPr>
          <w:p w14:paraId="4270CFE6" w14:textId="303B7847" w:rsidR="00B2377D" w:rsidRPr="00CC6C48" w:rsidRDefault="00B2377D" w:rsidP="00B2377D">
            <w:pPr>
              <w:spacing w:after="60"/>
              <w:rPr>
                <w:sz w:val="18"/>
                <w:szCs w:val="18"/>
                <w:lang w:val="sr-Cyrl-CS"/>
              </w:rPr>
            </w:pPr>
            <w:r w:rsidRPr="00CC5419">
              <w:rPr>
                <w:color w:val="000000"/>
                <w:sz w:val="18"/>
                <w:szCs w:val="18"/>
              </w:rPr>
              <w:t>7.</w:t>
            </w:r>
          </w:p>
        </w:tc>
        <w:tc>
          <w:tcPr>
            <w:tcW w:w="1961" w:type="pct"/>
            <w:gridSpan w:val="5"/>
            <w:vAlign w:val="bottom"/>
          </w:tcPr>
          <w:p w14:paraId="7CE47794" w14:textId="74820F1C" w:rsidR="00B2377D" w:rsidRPr="00CC6C48" w:rsidRDefault="00B2377D" w:rsidP="00B2377D">
            <w:pPr>
              <w:spacing w:after="60"/>
              <w:rPr>
                <w:sz w:val="18"/>
                <w:szCs w:val="18"/>
                <w:lang w:val="sr-Cyrl-CS"/>
              </w:rPr>
            </w:pPr>
            <w:proofErr w:type="spellStart"/>
            <w:r w:rsidRPr="00CC5419">
              <w:rPr>
                <w:color w:val="000000"/>
                <w:sz w:val="18"/>
                <w:szCs w:val="18"/>
              </w:rPr>
              <w:t>Ефекти</w:t>
            </w:r>
            <w:proofErr w:type="spellEnd"/>
            <w:r w:rsidRPr="00CC5419">
              <w:rPr>
                <w:color w:val="000000"/>
                <w:sz w:val="18"/>
                <w:szCs w:val="18"/>
              </w:rPr>
              <w:t xml:space="preserve"> </w:t>
            </w:r>
            <w:proofErr w:type="spellStart"/>
            <w:r w:rsidRPr="00CC5419">
              <w:rPr>
                <w:color w:val="000000"/>
                <w:sz w:val="18"/>
                <w:szCs w:val="18"/>
              </w:rPr>
              <w:t>примене</w:t>
            </w:r>
            <w:proofErr w:type="spellEnd"/>
            <w:r w:rsidRPr="00CC5419">
              <w:rPr>
                <w:color w:val="000000"/>
                <w:sz w:val="18"/>
                <w:szCs w:val="18"/>
              </w:rPr>
              <w:t xml:space="preserve"> </w:t>
            </w:r>
            <w:proofErr w:type="spellStart"/>
            <w:r w:rsidRPr="00CC5419">
              <w:rPr>
                <w:color w:val="000000"/>
                <w:sz w:val="18"/>
                <w:szCs w:val="18"/>
              </w:rPr>
              <w:t>екстракта</w:t>
            </w:r>
            <w:proofErr w:type="spellEnd"/>
            <w:r w:rsidRPr="00CC5419">
              <w:rPr>
                <w:color w:val="000000"/>
                <w:sz w:val="18"/>
                <w:szCs w:val="18"/>
              </w:rPr>
              <w:t xml:space="preserve"> </w:t>
            </w:r>
            <w:proofErr w:type="spellStart"/>
            <w:r w:rsidRPr="00CC5419">
              <w:rPr>
                <w:color w:val="000000"/>
                <w:sz w:val="18"/>
                <w:szCs w:val="18"/>
              </w:rPr>
              <w:t>биљке</w:t>
            </w:r>
            <w:proofErr w:type="spellEnd"/>
            <w:r w:rsidRPr="00CC5419">
              <w:rPr>
                <w:color w:val="000000"/>
                <w:sz w:val="18"/>
                <w:szCs w:val="18"/>
              </w:rPr>
              <w:t xml:space="preserve"> </w:t>
            </w:r>
            <w:proofErr w:type="spellStart"/>
            <w:r w:rsidRPr="00CC5419">
              <w:rPr>
                <w:i/>
                <w:iCs/>
                <w:color w:val="000000"/>
                <w:sz w:val="18"/>
                <w:szCs w:val="18"/>
              </w:rPr>
              <w:t>Saturejа</w:t>
            </w:r>
            <w:proofErr w:type="spellEnd"/>
            <w:r w:rsidRPr="00CC5419">
              <w:rPr>
                <w:i/>
                <w:iCs/>
                <w:color w:val="000000"/>
                <w:sz w:val="18"/>
                <w:szCs w:val="18"/>
              </w:rPr>
              <w:t xml:space="preserve"> hortensis </w:t>
            </w:r>
            <w:r w:rsidRPr="00CC5419">
              <w:rPr>
                <w:color w:val="000000"/>
                <w:sz w:val="18"/>
                <w:szCs w:val="18"/>
              </w:rPr>
              <w:t xml:space="preserve">L. </w:t>
            </w:r>
            <w:proofErr w:type="spellStart"/>
            <w:r w:rsidRPr="00CC5419">
              <w:rPr>
                <w:color w:val="000000"/>
                <w:sz w:val="18"/>
                <w:szCs w:val="18"/>
              </w:rPr>
              <w:t>на</w:t>
            </w:r>
            <w:proofErr w:type="spellEnd"/>
            <w:r w:rsidRPr="00CC5419">
              <w:rPr>
                <w:color w:val="000000"/>
                <w:sz w:val="18"/>
                <w:szCs w:val="18"/>
              </w:rPr>
              <w:t xml:space="preserve"> </w:t>
            </w:r>
            <w:proofErr w:type="spellStart"/>
            <w:r w:rsidRPr="00CC5419">
              <w:rPr>
                <w:color w:val="000000"/>
                <w:sz w:val="18"/>
                <w:szCs w:val="18"/>
              </w:rPr>
              <w:t>бихевиоралне</w:t>
            </w:r>
            <w:proofErr w:type="spellEnd"/>
            <w:r w:rsidRPr="00CC5419">
              <w:rPr>
                <w:color w:val="000000"/>
                <w:sz w:val="18"/>
                <w:szCs w:val="18"/>
              </w:rPr>
              <w:t xml:space="preserve"> </w:t>
            </w:r>
            <w:proofErr w:type="spellStart"/>
            <w:r w:rsidRPr="00CC5419">
              <w:rPr>
                <w:color w:val="000000"/>
                <w:sz w:val="18"/>
                <w:szCs w:val="18"/>
              </w:rPr>
              <w:t>манифестације</w:t>
            </w:r>
            <w:proofErr w:type="spellEnd"/>
            <w:r w:rsidRPr="00CC5419">
              <w:rPr>
                <w:color w:val="000000"/>
                <w:sz w:val="18"/>
                <w:szCs w:val="18"/>
              </w:rPr>
              <w:t xml:space="preserve"> </w:t>
            </w:r>
            <w:proofErr w:type="spellStart"/>
            <w:r w:rsidRPr="00CC5419">
              <w:rPr>
                <w:color w:val="000000"/>
                <w:sz w:val="18"/>
                <w:szCs w:val="18"/>
              </w:rPr>
              <w:t>неуротоксичности</w:t>
            </w:r>
            <w:proofErr w:type="spellEnd"/>
            <w:r w:rsidRPr="00CC5419">
              <w:rPr>
                <w:color w:val="000000"/>
                <w:sz w:val="18"/>
                <w:szCs w:val="18"/>
              </w:rPr>
              <w:t xml:space="preserve"> </w:t>
            </w:r>
            <w:proofErr w:type="spellStart"/>
            <w:r w:rsidRPr="00CC5419">
              <w:rPr>
                <w:color w:val="000000"/>
                <w:sz w:val="18"/>
                <w:szCs w:val="18"/>
              </w:rPr>
              <w:t>изазване</w:t>
            </w:r>
            <w:proofErr w:type="spellEnd"/>
            <w:r w:rsidRPr="00CC5419">
              <w:rPr>
                <w:color w:val="000000"/>
                <w:sz w:val="18"/>
                <w:szCs w:val="18"/>
              </w:rPr>
              <w:t xml:space="preserve"> </w:t>
            </w:r>
            <w:proofErr w:type="spellStart"/>
            <w:r w:rsidRPr="00CC5419">
              <w:rPr>
                <w:color w:val="000000"/>
                <w:sz w:val="18"/>
                <w:szCs w:val="18"/>
              </w:rPr>
              <w:t>цисплатином</w:t>
            </w:r>
            <w:proofErr w:type="spellEnd"/>
            <w:r w:rsidRPr="00CC5419">
              <w:rPr>
                <w:color w:val="000000"/>
                <w:sz w:val="18"/>
                <w:szCs w:val="18"/>
              </w:rPr>
              <w:t xml:space="preserve"> </w:t>
            </w:r>
            <w:proofErr w:type="spellStart"/>
            <w:r w:rsidRPr="00CC5419">
              <w:rPr>
                <w:color w:val="000000"/>
                <w:sz w:val="18"/>
                <w:szCs w:val="18"/>
              </w:rPr>
              <w:t>код</w:t>
            </w:r>
            <w:proofErr w:type="spellEnd"/>
            <w:r w:rsidRPr="00CC5419">
              <w:rPr>
                <w:color w:val="000000"/>
                <w:sz w:val="18"/>
                <w:szCs w:val="18"/>
              </w:rPr>
              <w:t xml:space="preserve"> </w:t>
            </w:r>
            <w:proofErr w:type="spellStart"/>
            <w:r w:rsidRPr="00CC5419">
              <w:rPr>
                <w:color w:val="000000"/>
                <w:sz w:val="18"/>
                <w:szCs w:val="18"/>
              </w:rPr>
              <w:t>пацова</w:t>
            </w:r>
            <w:proofErr w:type="spellEnd"/>
          </w:p>
        </w:tc>
        <w:tc>
          <w:tcPr>
            <w:tcW w:w="1013" w:type="pct"/>
            <w:gridSpan w:val="4"/>
            <w:vAlign w:val="center"/>
          </w:tcPr>
          <w:p w14:paraId="63CC5E7A" w14:textId="3C8AA4C6" w:rsidR="00B2377D" w:rsidRPr="00CC6C48" w:rsidRDefault="00B2377D" w:rsidP="00B2377D">
            <w:pPr>
              <w:spacing w:after="60"/>
              <w:rPr>
                <w:sz w:val="18"/>
                <w:szCs w:val="18"/>
                <w:lang w:val="sr-Cyrl-CS"/>
              </w:rPr>
            </w:pPr>
            <w:proofErr w:type="spellStart"/>
            <w:r w:rsidRPr="00CC5419">
              <w:rPr>
                <w:color w:val="000000"/>
                <w:sz w:val="18"/>
                <w:szCs w:val="18"/>
              </w:rPr>
              <w:t>Игор</w:t>
            </w:r>
            <w:proofErr w:type="spellEnd"/>
            <w:r w:rsidRPr="00CC5419">
              <w:rPr>
                <w:color w:val="000000"/>
                <w:sz w:val="18"/>
                <w:szCs w:val="18"/>
              </w:rPr>
              <w:t xml:space="preserve"> </w:t>
            </w:r>
            <w:proofErr w:type="spellStart"/>
            <w:r w:rsidRPr="00CC5419">
              <w:rPr>
                <w:color w:val="000000"/>
                <w:sz w:val="18"/>
                <w:szCs w:val="18"/>
              </w:rPr>
              <w:t>Кумбуровић</w:t>
            </w:r>
            <w:proofErr w:type="spellEnd"/>
          </w:p>
        </w:tc>
        <w:tc>
          <w:tcPr>
            <w:tcW w:w="743" w:type="pct"/>
            <w:gridSpan w:val="2"/>
            <w:vAlign w:val="center"/>
          </w:tcPr>
          <w:p w14:paraId="325155F3" w14:textId="2DE026A8" w:rsidR="00B2377D" w:rsidRPr="00CC6C48" w:rsidRDefault="00B2377D" w:rsidP="00B2377D">
            <w:pPr>
              <w:spacing w:after="60"/>
              <w:rPr>
                <w:sz w:val="18"/>
                <w:szCs w:val="18"/>
                <w:lang w:val="sr-Cyrl-CS"/>
              </w:rPr>
            </w:pPr>
            <w:r w:rsidRPr="00CC5419">
              <w:rPr>
                <w:color w:val="000000"/>
                <w:sz w:val="18"/>
                <w:szCs w:val="18"/>
              </w:rPr>
              <w:t>2019.</w:t>
            </w:r>
          </w:p>
        </w:tc>
        <w:tc>
          <w:tcPr>
            <w:tcW w:w="676" w:type="pct"/>
            <w:vAlign w:val="center"/>
          </w:tcPr>
          <w:p w14:paraId="755B06C4" w14:textId="0B37D5FF" w:rsidR="00B2377D" w:rsidRPr="00CC6C48" w:rsidRDefault="00B2377D" w:rsidP="00B2377D">
            <w:pPr>
              <w:spacing w:after="60"/>
              <w:rPr>
                <w:sz w:val="18"/>
                <w:szCs w:val="18"/>
                <w:lang w:val="sr-Cyrl-CS"/>
              </w:rPr>
            </w:pPr>
            <w:r w:rsidRPr="00CC5419">
              <w:rPr>
                <w:color w:val="000000"/>
                <w:sz w:val="18"/>
                <w:szCs w:val="18"/>
              </w:rPr>
              <w:t>2020.</w:t>
            </w:r>
          </w:p>
        </w:tc>
      </w:tr>
      <w:tr w:rsidR="001A5CD2" w:rsidRPr="00FD4AB1" w14:paraId="6BED4089" w14:textId="77777777" w:rsidTr="00DF2E84">
        <w:trPr>
          <w:trHeight w:val="400"/>
          <w:jc w:val="center"/>
        </w:trPr>
        <w:tc>
          <w:tcPr>
            <w:tcW w:w="5000" w:type="pct"/>
            <w:gridSpan w:val="14"/>
            <w:vAlign w:val="center"/>
          </w:tcPr>
          <w:p w14:paraId="4CBC3941"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3CC3697F" w14:textId="77777777" w:rsidTr="00B2377D">
        <w:trPr>
          <w:trHeight w:val="284"/>
          <w:jc w:val="center"/>
        </w:trPr>
        <w:tc>
          <w:tcPr>
            <w:tcW w:w="503" w:type="pct"/>
            <w:vAlign w:val="center"/>
          </w:tcPr>
          <w:p w14:paraId="07D1C461" w14:textId="77777777" w:rsidR="001A5CD2" w:rsidRPr="00BC4058" w:rsidRDefault="001A5CD2" w:rsidP="0032462C">
            <w:pPr>
              <w:jc w:val="center"/>
              <w:rPr>
                <w:sz w:val="16"/>
                <w:szCs w:val="18"/>
                <w:lang w:val="sr-Cyrl-CS"/>
              </w:rPr>
            </w:pPr>
            <w:r w:rsidRPr="00BC4058">
              <w:rPr>
                <w:sz w:val="16"/>
                <w:szCs w:val="18"/>
                <w:lang w:val="sr-Cyrl-CS"/>
              </w:rPr>
              <w:t>1.</w:t>
            </w:r>
          </w:p>
        </w:tc>
        <w:tc>
          <w:tcPr>
            <w:tcW w:w="4497" w:type="pct"/>
            <w:gridSpan w:val="13"/>
          </w:tcPr>
          <w:p w14:paraId="1567736A" w14:textId="77777777" w:rsidR="001A5CD2" w:rsidRPr="00D76F69" w:rsidRDefault="001A5CD2" w:rsidP="0032462C">
            <w:pPr>
              <w:jc w:val="both"/>
              <w:rPr>
                <w:sz w:val="16"/>
                <w:szCs w:val="18"/>
              </w:rPr>
            </w:pPr>
            <w:proofErr w:type="spellStart"/>
            <w:r w:rsidRPr="00D906FF">
              <w:rPr>
                <w:sz w:val="16"/>
                <w:szCs w:val="18"/>
              </w:rPr>
              <w:t>Ignjatović</w:t>
            </w:r>
            <w:proofErr w:type="spellEnd"/>
            <w:r w:rsidRPr="00D906FF">
              <w:rPr>
                <w:sz w:val="16"/>
                <w:szCs w:val="18"/>
              </w:rPr>
              <w:t xml:space="preserve"> </w:t>
            </w:r>
            <w:proofErr w:type="spellStart"/>
            <w:r w:rsidRPr="00D906FF">
              <w:rPr>
                <w:sz w:val="16"/>
                <w:szCs w:val="18"/>
              </w:rPr>
              <w:t>Ristić</w:t>
            </w:r>
            <w:proofErr w:type="spellEnd"/>
            <w:r w:rsidRPr="00D906FF">
              <w:rPr>
                <w:sz w:val="16"/>
                <w:szCs w:val="18"/>
              </w:rPr>
              <w:t xml:space="preserve"> D, </w:t>
            </w:r>
            <w:proofErr w:type="spellStart"/>
            <w:r w:rsidRPr="00D906FF">
              <w:rPr>
                <w:sz w:val="16"/>
                <w:szCs w:val="18"/>
              </w:rPr>
              <w:t>Hinić</w:t>
            </w:r>
            <w:proofErr w:type="spellEnd"/>
            <w:r w:rsidRPr="00D906FF">
              <w:rPr>
                <w:sz w:val="16"/>
                <w:szCs w:val="18"/>
              </w:rPr>
              <w:t xml:space="preserve"> D, </w:t>
            </w:r>
            <w:proofErr w:type="spellStart"/>
            <w:r w:rsidRPr="00D906FF">
              <w:rPr>
                <w:sz w:val="16"/>
                <w:szCs w:val="18"/>
              </w:rPr>
              <w:t>Banković</w:t>
            </w:r>
            <w:proofErr w:type="spellEnd"/>
            <w:r w:rsidRPr="00D906FF">
              <w:rPr>
                <w:sz w:val="16"/>
                <w:szCs w:val="18"/>
              </w:rPr>
              <w:t xml:space="preserve"> D, </w:t>
            </w:r>
            <w:proofErr w:type="spellStart"/>
            <w:r w:rsidRPr="00D906FF">
              <w:rPr>
                <w:sz w:val="16"/>
                <w:szCs w:val="18"/>
              </w:rPr>
              <w:t>Kočović</w:t>
            </w:r>
            <w:proofErr w:type="spellEnd"/>
            <w:r w:rsidRPr="00D906FF">
              <w:rPr>
                <w:sz w:val="16"/>
                <w:szCs w:val="18"/>
              </w:rPr>
              <w:t xml:space="preserve"> A, </w:t>
            </w:r>
            <w:proofErr w:type="spellStart"/>
            <w:r w:rsidRPr="00D906FF">
              <w:rPr>
                <w:sz w:val="16"/>
                <w:szCs w:val="18"/>
              </w:rPr>
              <w:t>Ristić</w:t>
            </w:r>
            <w:proofErr w:type="spellEnd"/>
            <w:r w:rsidRPr="00D906FF">
              <w:rPr>
                <w:sz w:val="16"/>
                <w:szCs w:val="18"/>
              </w:rPr>
              <w:t xml:space="preserve"> I, </w:t>
            </w:r>
            <w:proofErr w:type="spellStart"/>
            <w:r w:rsidRPr="00D906FF">
              <w:rPr>
                <w:sz w:val="16"/>
                <w:szCs w:val="18"/>
              </w:rPr>
              <w:t>Rosić</w:t>
            </w:r>
            <w:proofErr w:type="spellEnd"/>
            <w:r w:rsidRPr="00D906FF">
              <w:rPr>
                <w:sz w:val="16"/>
                <w:szCs w:val="18"/>
              </w:rPr>
              <w:t xml:space="preserve"> G, </w:t>
            </w:r>
            <w:proofErr w:type="spellStart"/>
            <w:r w:rsidRPr="00D906FF">
              <w:rPr>
                <w:sz w:val="16"/>
                <w:szCs w:val="18"/>
              </w:rPr>
              <w:t>Ristić</w:t>
            </w:r>
            <w:proofErr w:type="spellEnd"/>
            <w:r w:rsidRPr="00D906FF">
              <w:rPr>
                <w:sz w:val="16"/>
                <w:szCs w:val="18"/>
              </w:rPr>
              <w:t xml:space="preserve"> B, </w:t>
            </w:r>
            <w:proofErr w:type="spellStart"/>
            <w:r w:rsidRPr="00D906FF">
              <w:rPr>
                <w:sz w:val="16"/>
                <w:szCs w:val="18"/>
              </w:rPr>
              <w:t>Milovanović</w:t>
            </w:r>
            <w:proofErr w:type="spellEnd"/>
            <w:r w:rsidRPr="00D906FF">
              <w:rPr>
                <w:sz w:val="16"/>
                <w:szCs w:val="18"/>
              </w:rPr>
              <w:t xml:space="preserve"> D, </w:t>
            </w:r>
            <w:proofErr w:type="spellStart"/>
            <w:r w:rsidRPr="00D906FF">
              <w:rPr>
                <w:sz w:val="16"/>
                <w:szCs w:val="18"/>
              </w:rPr>
              <w:t>Janjić</w:t>
            </w:r>
            <w:proofErr w:type="spellEnd"/>
            <w:r w:rsidRPr="00D906FF">
              <w:rPr>
                <w:sz w:val="16"/>
                <w:szCs w:val="18"/>
              </w:rPr>
              <w:t xml:space="preserve"> V, Jovanović M, </w:t>
            </w:r>
            <w:proofErr w:type="spellStart"/>
            <w:r w:rsidRPr="00D906FF">
              <w:rPr>
                <w:sz w:val="16"/>
                <w:szCs w:val="18"/>
              </w:rPr>
              <w:t>Selaković</w:t>
            </w:r>
            <w:proofErr w:type="spellEnd"/>
            <w:r w:rsidRPr="00D906FF">
              <w:rPr>
                <w:sz w:val="16"/>
                <w:szCs w:val="18"/>
              </w:rPr>
              <w:t xml:space="preserve"> D, </w:t>
            </w:r>
            <w:proofErr w:type="spellStart"/>
            <w:r w:rsidRPr="00D906FF">
              <w:rPr>
                <w:sz w:val="16"/>
                <w:szCs w:val="18"/>
              </w:rPr>
              <w:t>Jovičić</w:t>
            </w:r>
            <w:proofErr w:type="spellEnd"/>
            <w:r w:rsidRPr="00D906FF">
              <w:rPr>
                <w:sz w:val="16"/>
                <w:szCs w:val="18"/>
              </w:rPr>
              <w:t xml:space="preserve"> M, </w:t>
            </w:r>
            <w:proofErr w:type="spellStart"/>
            <w:r w:rsidRPr="00D906FF">
              <w:rPr>
                <w:sz w:val="16"/>
                <w:szCs w:val="18"/>
              </w:rPr>
              <w:t>Stevanović</w:t>
            </w:r>
            <w:proofErr w:type="spellEnd"/>
            <w:r w:rsidRPr="00D906FF">
              <w:rPr>
                <w:sz w:val="16"/>
                <w:szCs w:val="18"/>
              </w:rPr>
              <w:t xml:space="preserve"> N, </w:t>
            </w:r>
            <w:proofErr w:type="spellStart"/>
            <w:r w:rsidRPr="00D906FF">
              <w:rPr>
                <w:sz w:val="16"/>
                <w:szCs w:val="18"/>
              </w:rPr>
              <w:t>Milanović</w:t>
            </w:r>
            <w:proofErr w:type="spellEnd"/>
            <w:r w:rsidRPr="00D906FF">
              <w:rPr>
                <w:sz w:val="16"/>
                <w:szCs w:val="18"/>
              </w:rPr>
              <w:t xml:space="preserve"> P, </w:t>
            </w:r>
            <w:proofErr w:type="spellStart"/>
            <w:r w:rsidRPr="00D906FF">
              <w:rPr>
                <w:sz w:val="16"/>
                <w:szCs w:val="18"/>
              </w:rPr>
              <w:t>Milenković</w:t>
            </w:r>
            <w:proofErr w:type="spellEnd"/>
            <w:r w:rsidRPr="00D906FF">
              <w:rPr>
                <w:sz w:val="16"/>
                <w:szCs w:val="18"/>
              </w:rPr>
              <w:t xml:space="preserve"> N, </w:t>
            </w:r>
            <w:proofErr w:type="spellStart"/>
            <w:r w:rsidRPr="00D906FF">
              <w:rPr>
                <w:sz w:val="16"/>
                <w:szCs w:val="18"/>
              </w:rPr>
              <w:t>Paunović</w:t>
            </w:r>
            <w:proofErr w:type="spellEnd"/>
            <w:r w:rsidRPr="00D906FF">
              <w:rPr>
                <w:sz w:val="16"/>
                <w:szCs w:val="18"/>
              </w:rPr>
              <w:t xml:space="preserve"> M, </w:t>
            </w:r>
            <w:proofErr w:type="spellStart"/>
            <w:r w:rsidRPr="00D906FF">
              <w:rPr>
                <w:sz w:val="16"/>
                <w:szCs w:val="18"/>
              </w:rPr>
              <w:t>Stašević</w:t>
            </w:r>
            <w:proofErr w:type="spellEnd"/>
            <w:r w:rsidRPr="00D906FF">
              <w:rPr>
                <w:sz w:val="16"/>
                <w:szCs w:val="18"/>
              </w:rPr>
              <w:t xml:space="preserve"> </w:t>
            </w:r>
            <w:proofErr w:type="spellStart"/>
            <w:r w:rsidRPr="00D906FF">
              <w:rPr>
                <w:sz w:val="16"/>
                <w:szCs w:val="18"/>
              </w:rPr>
              <w:t>Karličić</w:t>
            </w:r>
            <w:proofErr w:type="spellEnd"/>
            <w:r w:rsidRPr="00D906FF">
              <w:rPr>
                <w:sz w:val="16"/>
                <w:szCs w:val="18"/>
              </w:rPr>
              <w:t xml:space="preserve"> I, </w:t>
            </w:r>
            <w:proofErr w:type="spellStart"/>
            <w:r w:rsidRPr="00D906FF">
              <w:rPr>
                <w:sz w:val="16"/>
                <w:szCs w:val="18"/>
              </w:rPr>
              <w:t>Novaković</w:t>
            </w:r>
            <w:proofErr w:type="spellEnd"/>
            <w:r w:rsidRPr="00D906FF">
              <w:rPr>
                <w:sz w:val="16"/>
                <w:szCs w:val="18"/>
              </w:rPr>
              <w:t xml:space="preserve"> I, </w:t>
            </w:r>
            <w:proofErr w:type="spellStart"/>
            <w:r w:rsidRPr="00D906FF">
              <w:rPr>
                <w:sz w:val="16"/>
                <w:szCs w:val="18"/>
              </w:rPr>
              <w:t>Aleksić</w:t>
            </w:r>
            <w:proofErr w:type="spellEnd"/>
            <w:r w:rsidRPr="00D906FF">
              <w:rPr>
                <w:sz w:val="16"/>
                <w:szCs w:val="18"/>
              </w:rPr>
              <w:t xml:space="preserve"> J, </w:t>
            </w:r>
            <w:proofErr w:type="spellStart"/>
            <w:r w:rsidRPr="00D906FF">
              <w:rPr>
                <w:sz w:val="16"/>
                <w:szCs w:val="18"/>
              </w:rPr>
              <w:t>Drašković</w:t>
            </w:r>
            <w:proofErr w:type="spellEnd"/>
            <w:r w:rsidRPr="00D906FF">
              <w:rPr>
                <w:sz w:val="16"/>
                <w:szCs w:val="18"/>
              </w:rPr>
              <w:t xml:space="preserve"> M, </w:t>
            </w:r>
            <w:proofErr w:type="spellStart"/>
            <w:r w:rsidRPr="00D906FF">
              <w:rPr>
                <w:sz w:val="16"/>
                <w:szCs w:val="18"/>
              </w:rPr>
              <w:t>Ranđelović</w:t>
            </w:r>
            <w:proofErr w:type="spellEnd"/>
            <w:r w:rsidRPr="00D906FF">
              <w:rPr>
                <w:sz w:val="16"/>
                <w:szCs w:val="18"/>
              </w:rPr>
              <w:t xml:space="preserve"> N, </w:t>
            </w:r>
            <w:proofErr w:type="spellStart"/>
            <w:r w:rsidRPr="00D906FF">
              <w:rPr>
                <w:sz w:val="16"/>
                <w:szCs w:val="18"/>
              </w:rPr>
              <w:t>Đorđić</w:t>
            </w:r>
            <w:proofErr w:type="spellEnd"/>
            <w:r w:rsidRPr="00D906FF">
              <w:rPr>
                <w:sz w:val="16"/>
                <w:szCs w:val="18"/>
              </w:rPr>
              <w:t xml:space="preserve"> M, </w:t>
            </w:r>
            <w:proofErr w:type="spellStart"/>
            <w:r w:rsidRPr="00D906FF">
              <w:rPr>
                <w:sz w:val="16"/>
                <w:szCs w:val="18"/>
              </w:rPr>
              <w:t>Gavrilović</w:t>
            </w:r>
            <w:proofErr w:type="spellEnd"/>
            <w:r w:rsidRPr="00D906FF">
              <w:rPr>
                <w:sz w:val="16"/>
                <w:szCs w:val="18"/>
              </w:rPr>
              <w:t xml:space="preserve"> J. Levels of stress and resilience related to the COVID-19 pandemic among academic medical staff in Serbia. Psychiatry Clin </w:t>
            </w:r>
            <w:proofErr w:type="spellStart"/>
            <w:r w:rsidRPr="00D906FF">
              <w:rPr>
                <w:sz w:val="16"/>
                <w:szCs w:val="18"/>
              </w:rPr>
              <w:t>Neurosci</w:t>
            </w:r>
            <w:proofErr w:type="spellEnd"/>
            <w:r w:rsidRPr="00D906FF">
              <w:rPr>
                <w:sz w:val="16"/>
                <w:szCs w:val="18"/>
              </w:rPr>
              <w:t xml:space="preserve">. 2020;74(11):604-605.  </w:t>
            </w:r>
          </w:p>
        </w:tc>
      </w:tr>
      <w:tr w:rsidR="001A5CD2" w:rsidRPr="00FD4AB1" w14:paraId="411F3E62" w14:textId="77777777" w:rsidTr="00B2377D">
        <w:trPr>
          <w:trHeight w:val="284"/>
          <w:jc w:val="center"/>
        </w:trPr>
        <w:tc>
          <w:tcPr>
            <w:tcW w:w="503" w:type="pct"/>
            <w:vAlign w:val="center"/>
          </w:tcPr>
          <w:p w14:paraId="2FB30B9F" w14:textId="77777777" w:rsidR="001A5CD2" w:rsidRPr="00BC4058" w:rsidRDefault="001A5CD2" w:rsidP="0032462C">
            <w:pPr>
              <w:jc w:val="center"/>
              <w:rPr>
                <w:sz w:val="16"/>
                <w:szCs w:val="18"/>
                <w:lang w:val="sr-Cyrl-CS"/>
              </w:rPr>
            </w:pPr>
            <w:r w:rsidRPr="00BC4058">
              <w:rPr>
                <w:sz w:val="16"/>
                <w:szCs w:val="18"/>
                <w:lang w:val="sr-Cyrl-CS"/>
              </w:rPr>
              <w:t>2.</w:t>
            </w:r>
          </w:p>
        </w:tc>
        <w:tc>
          <w:tcPr>
            <w:tcW w:w="4497" w:type="pct"/>
            <w:gridSpan w:val="13"/>
          </w:tcPr>
          <w:p w14:paraId="02D1AE7A" w14:textId="77777777" w:rsidR="001A5CD2" w:rsidRPr="00D76F69" w:rsidRDefault="001A5CD2" w:rsidP="0032462C">
            <w:pPr>
              <w:jc w:val="both"/>
              <w:rPr>
                <w:sz w:val="16"/>
                <w:szCs w:val="18"/>
              </w:rPr>
            </w:pPr>
            <w:r w:rsidRPr="00D906FF">
              <w:rPr>
                <w:sz w:val="16"/>
                <w:szCs w:val="18"/>
              </w:rPr>
              <w:t xml:space="preserve">Stankovic JSK, </w:t>
            </w:r>
            <w:proofErr w:type="spellStart"/>
            <w:r w:rsidRPr="00D906FF">
              <w:rPr>
                <w:sz w:val="16"/>
                <w:szCs w:val="18"/>
              </w:rPr>
              <w:t>Selakovic</w:t>
            </w:r>
            <w:proofErr w:type="spellEnd"/>
            <w:r w:rsidRPr="00D906FF">
              <w:rPr>
                <w:sz w:val="16"/>
                <w:szCs w:val="18"/>
              </w:rPr>
              <w:t xml:space="preserve"> D, </w:t>
            </w:r>
            <w:proofErr w:type="spellStart"/>
            <w:r w:rsidRPr="00D906FF">
              <w:rPr>
                <w:sz w:val="16"/>
                <w:szCs w:val="18"/>
              </w:rPr>
              <w:t>Mihailovic</w:t>
            </w:r>
            <w:proofErr w:type="spellEnd"/>
            <w:r w:rsidRPr="00D906FF">
              <w:rPr>
                <w:sz w:val="16"/>
                <w:szCs w:val="18"/>
              </w:rPr>
              <w:t xml:space="preserve"> V, Rosic G. Antioxidant Supplementation in the Treatment of Neurotoxicity Induced by Platinum-Based Chemotherapeutics-A Review. Int J Mol Sci. 2020;21(20):7753. </w:t>
            </w:r>
          </w:p>
        </w:tc>
      </w:tr>
      <w:tr w:rsidR="001A5CD2" w:rsidRPr="00FD4AB1" w14:paraId="435BAEF2" w14:textId="77777777" w:rsidTr="00B2377D">
        <w:trPr>
          <w:trHeight w:val="284"/>
          <w:jc w:val="center"/>
        </w:trPr>
        <w:tc>
          <w:tcPr>
            <w:tcW w:w="503" w:type="pct"/>
            <w:vAlign w:val="center"/>
          </w:tcPr>
          <w:p w14:paraId="66A91B0E" w14:textId="77777777" w:rsidR="001A5CD2" w:rsidRPr="00BC4058" w:rsidRDefault="001A5CD2" w:rsidP="0032462C">
            <w:pPr>
              <w:jc w:val="center"/>
              <w:rPr>
                <w:sz w:val="16"/>
                <w:szCs w:val="18"/>
                <w:lang w:val="sr-Cyrl-CS"/>
              </w:rPr>
            </w:pPr>
            <w:r w:rsidRPr="00BC4058">
              <w:rPr>
                <w:sz w:val="16"/>
                <w:szCs w:val="18"/>
                <w:lang w:val="sr-Cyrl-CS"/>
              </w:rPr>
              <w:t>3.</w:t>
            </w:r>
          </w:p>
        </w:tc>
        <w:tc>
          <w:tcPr>
            <w:tcW w:w="4497" w:type="pct"/>
            <w:gridSpan w:val="13"/>
          </w:tcPr>
          <w:p w14:paraId="007FD6AF" w14:textId="77777777" w:rsidR="001A5CD2" w:rsidRPr="007149CA" w:rsidRDefault="001A5CD2" w:rsidP="0032462C">
            <w:pPr>
              <w:jc w:val="both"/>
              <w:rPr>
                <w:sz w:val="16"/>
                <w:szCs w:val="18"/>
              </w:rPr>
            </w:pPr>
            <w:proofErr w:type="spellStart"/>
            <w:r w:rsidRPr="00D906FF">
              <w:rPr>
                <w:sz w:val="16"/>
                <w:szCs w:val="18"/>
              </w:rPr>
              <w:t>Srejovic</w:t>
            </w:r>
            <w:proofErr w:type="spellEnd"/>
            <w:r w:rsidRPr="00D906FF">
              <w:rPr>
                <w:sz w:val="16"/>
                <w:szCs w:val="18"/>
              </w:rPr>
              <w:t xml:space="preserve"> I, </w:t>
            </w:r>
            <w:proofErr w:type="spellStart"/>
            <w:r w:rsidRPr="00D906FF">
              <w:rPr>
                <w:sz w:val="16"/>
                <w:szCs w:val="18"/>
              </w:rPr>
              <w:t>Selakovic</w:t>
            </w:r>
            <w:proofErr w:type="spellEnd"/>
            <w:r w:rsidRPr="00D906FF">
              <w:rPr>
                <w:sz w:val="16"/>
                <w:szCs w:val="18"/>
              </w:rPr>
              <w:t xml:space="preserve"> D, Jovicic N, </w:t>
            </w:r>
            <w:proofErr w:type="spellStart"/>
            <w:r w:rsidRPr="00D906FF">
              <w:rPr>
                <w:sz w:val="16"/>
                <w:szCs w:val="18"/>
              </w:rPr>
              <w:t>Jakovljević</w:t>
            </w:r>
            <w:proofErr w:type="spellEnd"/>
            <w:r w:rsidRPr="00D906FF">
              <w:rPr>
                <w:sz w:val="16"/>
                <w:szCs w:val="18"/>
              </w:rPr>
              <w:t xml:space="preserve"> V, Lukic ML, Rosic G. Galectin-3: Roles in Neurodevelopment, Neuroinflammation, and Behavior. Biomolecules. 2020;10(5):798.</w:t>
            </w:r>
          </w:p>
        </w:tc>
      </w:tr>
      <w:tr w:rsidR="001A5CD2" w:rsidRPr="00FD4AB1" w14:paraId="0988D19D" w14:textId="77777777" w:rsidTr="00B2377D">
        <w:trPr>
          <w:trHeight w:val="284"/>
          <w:jc w:val="center"/>
        </w:trPr>
        <w:tc>
          <w:tcPr>
            <w:tcW w:w="503" w:type="pct"/>
            <w:vAlign w:val="center"/>
          </w:tcPr>
          <w:p w14:paraId="2F535CAC" w14:textId="77777777" w:rsidR="001A5CD2" w:rsidRPr="00BC4058" w:rsidRDefault="001A5CD2" w:rsidP="0032462C">
            <w:pPr>
              <w:jc w:val="center"/>
              <w:rPr>
                <w:sz w:val="16"/>
                <w:szCs w:val="18"/>
                <w:lang w:val="sr-Cyrl-CS"/>
              </w:rPr>
            </w:pPr>
            <w:r w:rsidRPr="00BC4058">
              <w:rPr>
                <w:sz w:val="16"/>
                <w:szCs w:val="18"/>
                <w:lang w:val="sr-Cyrl-CS"/>
              </w:rPr>
              <w:t>4.</w:t>
            </w:r>
          </w:p>
        </w:tc>
        <w:tc>
          <w:tcPr>
            <w:tcW w:w="4497" w:type="pct"/>
            <w:gridSpan w:val="13"/>
          </w:tcPr>
          <w:p w14:paraId="2C1700DC" w14:textId="77777777" w:rsidR="001A5CD2" w:rsidRPr="00D76F69" w:rsidRDefault="001A5CD2" w:rsidP="0032462C">
            <w:pPr>
              <w:jc w:val="both"/>
              <w:rPr>
                <w:sz w:val="16"/>
                <w:szCs w:val="18"/>
              </w:rPr>
            </w:pPr>
            <w:proofErr w:type="spellStart"/>
            <w:r w:rsidRPr="001C6065">
              <w:rPr>
                <w:sz w:val="16"/>
                <w:szCs w:val="18"/>
              </w:rPr>
              <w:t>Jurić</w:t>
            </w:r>
            <w:proofErr w:type="spellEnd"/>
            <w:r w:rsidRPr="001C6065">
              <w:rPr>
                <w:sz w:val="16"/>
                <w:szCs w:val="18"/>
              </w:rPr>
              <w:t xml:space="preserve"> T, </w:t>
            </w:r>
            <w:proofErr w:type="spellStart"/>
            <w:r w:rsidRPr="001C6065">
              <w:rPr>
                <w:sz w:val="16"/>
                <w:szCs w:val="18"/>
              </w:rPr>
              <w:t>Katanić</w:t>
            </w:r>
            <w:proofErr w:type="spellEnd"/>
            <w:r w:rsidRPr="001C6065">
              <w:rPr>
                <w:sz w:val="16"/>
                <w:szCs w:val="18"/>
              </w:rPr>
              <w:t xml:space="preserve"> </w:t>
            </w:r>
            <w:proofErr w:type="spellStart"/>
            <w:r w:rsidRPr="001C6065">
              <w:rPr>
                <w:sz w:val="16"/>
                <w:szCs w:val="18"/>
              </w:rPr>
              <w:t>Stanković</w:t>
            </w:r>
            <w:proofErr w:type="spellEnd"/>
            <w:r w:rsidRPr="001C6065">
              <w:rPr>
                <w:sz w:val="16"/>
                <w:szCs w:val="18"/>
              </w:rPr>
              <w:t xml:space="preserve"> J, </w:t>
            </w:r>
            <w:proofErr w:type="spellStart"/>
            <w:r w:rsidRPr="001C6065">
              <w:rPr>
                <w:sz w:val="16"/>
                <w:szCs w:val="18"/>
              </w:rPr>
              <w:t>Rosić</w:t>
            </w:r>
            <w:proofErr w:type="spellEnd"/>
            <w:r w:rsidRPr="001C6065">
              <w:rPr>
                <w:sz w:val="16"/>
                <w:szCs w:val="18"/>
              </w:rPr>
              <w:t xml:space="preserve"> G, </w:t>
            </w:r>
            <w:proofErr w:type="spellStart"/>
            <w:r w:rsidRPr="001C6065">
              <w:rPr>
                <w:sz w:val="16"/>
                <w:szCs w:val="18"/>
              </w:rPr>
              <w:t>Selaković</w:t>
            </w:r>
            <w:proofErr w:type="spellEnd"/>
            <w:r w:rsidRPr="001C6065">
              <w:rPr>
                <w:sz w:val="16"/>
                <w:szCs w:val="18"/>
              </w:rPr>
              <w:t xml:space="preserve"> D, </w:t>
            </w:r>
            <w:proofErr w:type="spellStart"/>
            <w:r w:rsidRPr="001C6065">
              <w:rPr>
                <w:sz w:val="16"/>
                <w:szCs w:val="18"/>
              </w:rPr>
              <w:t>Joksimović</w:t>
            </w:r>
            <w:proofErr w:type="spellEnd"/>
            <w:r w:rsidRPr="001C6065">
              <w:rPr>
                <w:sz w:val="16"/>
                <w:szCs w:val="18"/>
              </w:rPr>
              <w:t xml:space="preserve"> J, </w:t>
            </w:r>
            <w:proofErr w:type="spellStart"/>
            <w:r w:rsidRPr="001C6065">
              <w:rPr>
                <w:sz w:val="16"/>
                <w:szCs w:val="18"/>
              </w:rPr>
              <w:t>Mišić</w:t>
            </w:r>
            <w:proofErr w:type="spellEnd"/>
            <w:r w:rsidRPr="001C6065">
              <w:rPr>
                <w:sz w:val="16"/>
                <w:szCs w:val="18"/>
              </w:rPr>
              <w:t xml:space="preserve"> D, </w:t>
            </w:r>
            <w:proofErr w:type="spellStart"/>
            <w:r w:rsidRPr="001C6065">
              <w:rPr>
                <w:sz w:val="16"/>
                <w:szCs w:val="18"/>
              </w:rPr>
              <w:t>Stanković</w:t>
            </w:r>
            <w:proofErr w:type="spellEnd"/>
            <w:r w:rsidRPr="001C6065">
              <w:rPr>
                <w:sz w:val="16"/>
                <w:szCs w:val="18"/>
              </w:rPr>
              <w:t xml:space="preserve"> V, </w:t>
            </w:r>
            <w:proofErr w:type="spellStart"/>
            <w:r w:rsidRPr="001C6065">
              <w:rPr>
                <w:sz w:val="16"/>
                <w:szCs w:val="18"/>
              </w:rPr>
              <w:t>Mihailović</w:t>
            </w:r>
            <w:proofErr w:type="spellEnd"/>
            <w:r w:rsidRPr="001C6065">
              <w:rPr>
                <w:sz w:val="16"/>
                <w:szCs w:val="18"/>
              </w:rPr>
              <w:t xml:space="preserve"> V. Protective effects of Alchemilla vulgaris L. extracts against cisplatin-induced toxicological alterations in rats. S </w:t>
            </w:r>
            <w:proofErr w:type="spellStart"/>
            <w:r w:rsidRPr="001C6065">
              <w:rPr>
                <w:sz w:val="16"/>
                <w:szCs w:val="18"/>
              </w:rPr>
              <w:t>Afr</w:t>
            </w:r>
            <w:proofErr w:type="spellEnd"/>
            <w:r w:rsidRPr="001C6065">
              <w:rPr>
                <w:sz w:val="16"/>
                <w:szCs w:val="18"/>
              </w:rPr>
              <w:t xml:space="preserve"> J Bot. </w:t>
            </w:r>
            <w:proofErr w:type="gramStart"/>
            <w:r w:rsidRPr="001C6065">
              <w:rPr>
                <w:sz w:val="16"/>
                <w:szCs w:val="18"/>
              </w:rPr>
              <w:t>2020;128:141</w:t>
            </w:r>
            <w:proofErr w:type="gramEnd"/>
            <w:r w:rsidRPr="001C6065">
              <w:rPr>
                <w:sz w:val="16"/>
                <w:szCs w:val="18"/>
              </w:rPr>
              <w:t>-151.</w:t>
            </w:r>
          </w:p>
        </w:tc>
      </w:tr>
      <w:tr w:rsidR="001A5CD2" w:rsidRPr="00FD4AB1" w14:paraId="6ADA0C00" w14:textId="77777777" w:rsidTr="00B2377D">
        <w:trPr>
          <w:trHeight w:val="284"/>
          <w:jc w:val="center"/>
        </w:trPr>
        <w:tc>
          <w:tcPr>
            <w:tcW w:w="503" w:type="pct"/>
            <w:vAlign w:val="center"/>
          </w:tcPr>
          <w:p w14:paraId="60DE37C5" w14:textId="77777777" w:rsidR="001A5CD2" w:rsidRPr="00BC4058" w:rsidRDefault="001A5CD2" w:rsidP="0032462C">
            <w:pPr>
              <w:jc w:val="center"/>
              <w:rPr>
                <w:sz w:val="16"/>
                <w:szCs w:val="18"/>
                <w:lang w:val="sr-Cyrl-CS"/>
              </w:rPr>
            </w:pPr>
            <w:r w:rsidRPr="00BC4058">
              <w:rPr>
                <w:sz w:val="16"/>
                <w:szCs w:val="18"/>
                <w:lang w:val="sr-Cyrl-CS"/>
              </w:rPr>
              <w:t>5.</w:t>
            </w:r>
          </w:p>
        </w:tc>
        <w:tc>
          <w:tcPr>
            <w:tcW w:w="4497" w:type="pct"/>
            <w:gridSpan w:val="13"/>
          </w:tcPr>
          <w:p w14:paraId="480E6233" w14:textId="77777777" w:rsidR="001A5CD2" w:rsidRPr="00D76F69" w:rsidRDefault="001A5CD2" w:rsidP="0032462C">
            <w:pPr>
              <w:jc w:val="both"/>
              <w:rPr>
                <w:sz w:val="16"/>
                <w:szCs w:val="18"/>
              </w:rPr>
            </w:pPr>
            <w:proofErr w:type="spellStart"/>
            <w:r w:rsidRPr="001C6065">
              <w:rPr>
                <w:sz w:val="16"/>
                <w:szCs w:val="18"/>
              </w:rPr>
              <w:t>Vukovic</w:t>
            </w:r>
            <w:proofErr w:type="spellEnd"/>
            <w:r w:rsidRPr="001C6065">
              <w:rPr>
                <w:sz w:val="16"/>
                <w:szCs w:val="18"/>
              </w:rPr>
              <w:t xml:space="preserve"> R, </w:t>
            </w:r>
            <w:proofErr w:type="spellStart"/>
            <w:r w:rsidRPr="001C6065">
              <w:rPr>
                <w:sz w:val="16"/>
                <w:szCs w:val="18"/>
              </w:rPr>
              <w:t>Kumburovic</w:t>
            </w:r>
            <w:proofErr w:type="spellEnd"/>
            <w:r w:rsidRPr="001C6065">
              <w:rPr>
                <w:sz w:val="16"/>
                <w:szCs w:val="18"/>
              </w:rPr>
              <w:t xml:space="preserve"> I, </w:t>
            </w:r>
            <w:proofErr w:type="spellStart"/>
            <w:r w:rsidRPr="001C6065">
              <w:rPr>
                <w:sz w:val="16"/>
                <w:szCs w:val="18"/>
              </w:rPr>
              <w:t>Joksimovic</w:t>
            </w:r>
            <w:proofErr w:type="spellEnd"/>
            <w:r w:rsidRPr="001C6065">
              <w:rPr>
                <w:sz w:val="16"/>
                <w:szCs w:val="18"/>
              </w:rPr>
              <w:t xml:space="preserve"> </w:t>
            </w:r>
            <w:proofErr w:type="spellStart"/>
            <w:r w:rsidRPr="001C6065">
              <w:rPr>
                <w:sz w:val="16"/>
                <w:szCs w:val="18"/>
              </w:rPr>
              <w:t>Jovic</w:t>
            </w:r>
            <w:proofErr w:type="spellEnd"/>
            <w:r w:rsidRPr="001C6065">
              <w:rPr>
                <w:sz w:val="16"/>
                <w:szCs w:val="18"/>
              </w:rPr>
              <w:t xml:space="preserve"> J, Jovicic N, </w:t>
            </w:r>
            <w:proofErr w:type="spellStart"/>
            <w:r w:rsidRPr="001C6065">
              <w:rPr>
                <w:sz w:val="16"/>
                <w:szCs w:val="18"/>
              </w:rPr>
              <w:t>Katanic</w:t>
            </w:r>
            <w:proofErr w:type="spellEnd"/>
            <w:r w:rsidRPr="001C6065">
              <w:rPr>
                <w:sz w:val="16"/>
                <w:szCs w:val="18"/>
              </w:rPr>
              <w:t xml:space="preserve"> Stankovic JS, </w:t>
            </w:r>
            <w:proofErr w:type="spellStart"/>
            <w:r w:rsidRPr="001C6065">
              <w:rPr>
                <w:sz w:val="16"/>
                <w:szCs w:val="18"/>
              </w:rPr>
              <w:t>Mihailovic</w:t>
            </w:r>
            <w:proofErr w:type="spellEnd"/>
            <w:r w:rsidRPr="001C6065">
              <w:rPr>
                <w:sz w:val="16"/>
                <w:szCs w:val="18"/>
              </w:rPr>
              <w:t xml:space="preserve"> V, Djuric M, </w:t>
            </w:r>
            <w:proofErr w:type="spellStart"/>
            <w:r w:rsidRPr="001C6065">
              <w:rPr>
                <w:sz w:val="16"/>
                <w:szCs w:val="18"/>
              </w:rPr>
              <w:t>Velickovic</w:t>
            </w:r>
            <w:proofErr w:type="spellEnd"/>
            <w:r w:rsidRPr="001C6065">
              <w:rPr>
                <w:sz w:val="16"/>
                <w:szCs w:val="18"/>
              </w:rPr>
              <w:t xml:space="preserve"> S, Arnaut A, </w:t>
            </w:r>
            <w:proofErr w:type="spellStart"/>
            <w:r w:rsidRPr="001C6065">
              <w:rPr>
                <w:sz w:val="16"/>
                <w:szCs w:val="18"/>
              </w:rPr>
              <w:t>Selakovic</w:t>
            </w:r>
            <w:proofErr w:type="spellEnd"/>
            <w:r w:rsidRPr="001C6065">
              <w:rPr>
                <w:sz w:val="16"/>
                <w:szCs w:val="18"/>
              </w:rPr>
              <w:t xml:space="preserve"> D, Rosic G. N-Acetylcysteine Protects against the Anxiogenic Response to Cisplatin in Rats. Biomolecules. 2019;9(12). </w:t>
            </w:r>
            <w:proofErr w:type="spellStart"/>
            <w:r w:rsidRPr="001C6065">
              <w:rPr>
                <w:sz w:val="16"/>
                <w:szCs w:val="18"/>
              </w:rPr>
              <w:t>pii</w:t>
            </w:r>
            <w:proofErr w:type="spellEnd"/>
            <w:r w:rsidRPr="001C6065">
              <w:rPr>
                <w:sz w:val="16"/>
                <w:szCs w:val="18"/>
              </w:rPr>
              <w:t>: E892.</w:t>
            </w:r>
          </w:p>
        </w:tc>
      </w:tr>
      <w:tr w:rsidR="001A5CD2" w:rsidRPr="00FD4AB1" w14:paraId="2CC653DA" w14:textId="77777777" w:rsidTr="00B2377D">
        <w:trPr>
          <w:trHeight w:val="284"/>
          <w:jc w:val="center"/>
        </w:trPr>
        <w:tc>
          <w:tcPr>
            <w:tcW w:w="503" w:type="pct"/>
            <w:vAlign w:val="center"/>
          </w:tcPr>
          <w:p w14:paraId="4A0B5529" w14:textId="77777777" w:rsidR="001A5CD2" w:rsidRPr="00BC4058" w:rsidRDefault="001A5CD2" w:rsidP="0032462C">
            <w:pPr>
              <w:jc w:val="center"/>
              <w:rPr>
                <w:sz w:val="16"/>
                <w:szCs w:val="18"/>
                <w:lang w:val="sr-Cyrl-CS"/>
              </w:rPr>
            </w:pPr>
            <w:r w:rsidRPr="00BC4058">
              <w:rPr>
                <w:sz w:val="16"/>
                <w:szCs w:val="18"/>
                <w:lang w:val="sr-Cyrl-CS"/>
              </w:rPr>
              <w:t>6.</w:t>
            </w:r>
          </w:p>
        </w:tc>
        <w:tc>
          <w:tcPr>
            <w:tcW w:w="4497" w:type="pct"/>
            <w:gridSpan w:val="13"/>
          </w:tcPr>
          <w:p w14:paraId="2FCED4CC" w14:textId="77777777" w:rsidR="001A5CD2" w:rsidRPr="007149CA" w:rsidRDefault="001A5CD2" w:rsidP="0032462C">
            <w:pPr>
              <w:jc w:val="both"/>
              <w:rPr>
                <w:sz w:val="16"/>
                <w:szCs w:val="18"/>
              </w:rPr>
            </w:pPr>
            <w:r w:rsidRPr="001C6065">
              <w:rPr>
                <w:sz w:val="16"/>
                <w:szCs w:val="18"/>
              </w:rPr>
              <w:t xml:space="preserve">Krstic K, </w:t>
            </w:r>
            <w:proofErr w:type="spellStart"/>
            <w:r w:rsidRPr="001C6065">
              <w:rPr>
                <w:sz w:val="16"/>
                <w:szCs w:val="18"/>
              </w:rPr>
              <w:t>Janicijevic</w:t>
            </w:r>
            <w:proofErr w:type="spellEnd"/>
            <w:r w:rsidRPr="001C6065">
              <w:rPr>
                <w:sz w:val="16"/>
                <w:szCs w:val="18"/>
              </w:rPr>
              <w:t xml:space="preserve"> K, </w:t>
            </w:r>
            <w:proofErr w:type="spellStart"/>
            <w:r w:rsidRPr="001C6065">
              <w:rPr>
                <w:sz w:val="16"/>
                <w:szCs w:val="18"/>
              </w:rPr>
              <w:t>Timofeyev</w:t>
            </w:r>
            <w:proofErr w:type="spellEnd"/>
            <w:r w:rsidRPr="001C6065">
              <w:rPr>
                <w:sz w:val="16"/>
                <w:szCs w:val="18"/>
              </w:rPr>
              <w:t xml:space="preserve"> Y, </w:t>
            </w:r>
            <w:proofErr w:type="spellStart"/>
            <w:r w:rsidRPr="001C6065">
              <w:rPr>
                <w:sz w:val="16"/>
                <w:szCs w:val="18"/>
              </w:rPr>
              <w:t>Arsentyev</w:t>
            </w:r>
            <w:proofErr w:type="spellEnd"/>
            <w:r w:rsidRPr="001C6065">
              <w:rPr>
                <w:sz w:val="16"/>
                <w:szCs w:val="18"/>
              </w:rPr>
              <w:t xml:space="preserve"> EV, Rosic G, </w:t>
            </w:r>
            <w:proofErr w:type="spellStart"/>
            <w:r w:rsidRPr="001C6065">
              <w:rPr>
                <w:sz w:val="16"/>
                <w:szCs w:val="18"/>
              </w:rPr>
              <w:t>Bolevich</w:t>
            </w:r>
            <w:proofErr w:type="spellEnd"/>
            <w:r w:rsidRPr="001C6065">
              <w:rPr>
                <w:sz w:val="16"/>
                <w:szCs w:val="18"/>
              </w:rPr>
              <w:t xml:space="preserve"> S, </w:t>
            </w:r>
            <w:proofErr w:type="spellStart"/>
            <w:r w:rsidRPr="001C6065">
              <w:rPr>
                <w:sz w:val="16"/>
                <w:szCs w:val="18"/>
              </w:rPr>
              <w:t>Reshetnikov</w:t>
            </w:r>
            <w:proofErr w:type="spellEnd"/>
            <w:r w:rsidRPr="001C6065">
              <w:rPr>
                <w:sz w:val="16"/>
                <w:szCs w:val="18"/>
              </w:rPr>
              <w:t xml:space="preserve"> V, </w:t>
            </w:r>
            <w:proofErr w:type="spellStart"/>
            <w:r w:rsidRPr="001C6065">
              <w:rPr>
                <w:sz w:val="16"/>
                <w:szCs w:val="18"/>
              </w:rPr>
              <w:t>Jakovljevic</w:t>
            </w:r>
            <w:proofErr w:type="spellEnd"/>
            <w:r w:rsidRPr="001C6065">
              <w:rPr>
                <w:sz w:val="16"/>
                <w:szCs w:val="18"/>
              </w:rPr>
              <w:t xml:space="preserve"> MB. Dynamics of Health Care Financing and Spending in Serbia in the XXI Century. Front Public Health. </w:t>
            </w:r>
            <w:proofErr w:type="gramStart"/>
            <w:r w:rsidRPr="001C6065">
              <w:rPr>
                <w:sz w:val="16"/>
                <w:szCs w:val="18"/>
              </w:rPr>
              <w:t>2019;7:381</w:t>
            </w:r>
            <w:proofErr w:type="gramEnd"/>
            <w:r w:rsidRPr="001C6065">
              <w:rPr>
                <w:sz w:val="16"/>
                <w:szCs w:val="18"/>
              </w:rPr>
              <w:t>.</w:t>
            </w:r>
          </w:p>
        </w:tc>
      </w:tr>
      <w:tr w:rsidR="001A5CD2" w:rsidRPr="00FD4AB1" w14:paraId="1202C750" w14:textId="77777777" w:rsidTr="00B2377D">
        <w:trPr>
          <w:trHeight w:val="284"/>
          <w:jc w:val="center"/>
        </w:trPr>
        <w:tc>
          <w:tcPr>
            <w:tcW w:w="503" w:type="pct"/>
            <w:vAlign w:val="center"/>
          </w:tcPr>
          <w:p w14:paraId="4F8B9F72" w14:textId="77777777" w:rsidR="001A5CD2" w:rsidRPr="00BC4058" w:rsidRDefault="001A5CD2" w:rsidP="0032462C">
            <w:pPr>
              <w:jc w:val="center"/>
              <w:rPr>
                <w:sz w:val="16"/>
                <w:szCs w:val="18"/>
                <w:lang w:val="sr-Cyrl-CS"/>
              </w:rPr>
            </w:pPr>
            <w:r w:rsidRPr="00BC4058">
              <w:rPr>
                <w:sz w:val="16"/>
                <w:szCs w:val="18"/>
                <w:lang w:val="sr-Cyrl-CS"/>
              </w:rPr>
              <w:t>7.</w:t>
            </w:r>
          </w:p>
        </w:tc>
        <w:tc>
          <w:tcPr>
            <w:tcW w:w="4497" w:type="pct"/>
            <w:gridSpan w:val="13"/>
          </w:tcPr>
          <w:p w14:paraId="3A70BCAB" w14:textId="77777777" w:rsidR="001A5CD2" w:rsidRPr="00D76F69" w:rsidRDefault="001A5CD2" w:rsidP="0032462C">
            <w:pPr>
              <w:jc w:val="both"/>
              <w:rPr>
                <w:sz w:val="16"/>
                <w:szCs w:val="18"/>
              </w:rPr>
            </w:pPr>
            <w:proofErr w:type="spellStart"/>
            <w:r w:rsidRPr="001C6065">
              <w:rPr>
                <w:sz w:val="16"/>
                <w:szCs w:val="18"/>
              </w:rPr>
              <w:t>Kumburovic</w:t>
            </w:r>
            <w:proofErr w:type="spellEnd"/>
            <w:r w:rsidRPr="001C6065">
              <w:rPr>
                <w:sz w:val="16"/>
                <w:szCs w:val="18"/>
              </w:rPr>
              <w:t xml:space="preserve"> I, </w:t>
            </w:r>
            <w:proofErr w:type="spellStart"/>
            <w:r w:rsidRPr="001C6065">
              <w:rPr>
                <w:sz w:val="16"/>
                <w:szCs w:val="18"/>
              </w:rPr>
              <w:t>Selakovic</w:t>
            </w:r>
            <w:proofErr w:type="spellEnd"/>
            <w:r w:rsidRPr="001C6065">
              <w:rPr>
                <w:sz w:val="16"/>
                <w:szCs w:val="18"/>
              </w:rPr>
              <w:t xml:space="preserve"> D, </w:t>
            </w:r>
            <w:proofErr w:type="spellStart"/>
            <w:r w:rsidRPr="001C6065">
              <w:rPr>
                <w:sz w:val="16"/>
                <w:szCs w:val="18"/>
              </w:rPr>
              <w:t>Juric</w:t>
            </w:r>
            <w:proofErr w:type="spellEnd"/>
            <w:r w:rsidRPr="001C6065">
              <w:rPr>
                <w:sz w:val="16"/>
                <w:szCs w:val="18"/>
              </w:rPr>
              <w:t xml:space="preserve"> T, Jovicic N, </w:t>
            </w:r>
            <w:proofErr w:type="spellStart"/>
            <w:r w:rsidRPr="001C6065">
              <w:rPr>
                <w:sz w:val="16"/>
                <w:szCs w:val="18"/>
              </w:rPr>
              <w:t>Mihailovic</w:t>
            </w:r>
            <w:proofErr w:type="spellEnd"/>
            <w:r w:rsidRPr="001C6065">
              <w:rPr>
                <w:sz w:val="16"/>
                <w:szCs w:val="18"/>
              </w:rPr>
              <w:t xml:space="preserve"> V, Stankovic JK, Sreckovic N, </w:t>
            </w:r>
            <w:proofErr w:type="spellStart"/>
            <w:r w:rsidRPr="001C6065">
              <w:rPr>
                <w:sz w:val="16"/>
                <w:szCs w:val="18"/>
              </w:rPr>
              <w:t>Kumburovic</w:t>
            </w:r>
            <w:proofErr w:type="spellEnd"/>
            <w:r w:rsidRPr="001C6065">
              <w:rPr>
                <w:sz w:val="16"/>
                <w:szCs w:val="18"/>
              </w:rPr>
              <w:t xml:space="preserve"> D, </w:t>
            </w:r>
            <w:proofErr w:type="spellStart"/>
            <w:r w:rsidRPr="001C6065">
              <w:rPr>
                <w:sz w:val="16"/>
                <w:szCs w:val="18"/>
              </w:rPr>
              <w:t>Jakovljevic</w:t>
            </w:r>
            <w:proofErr w:type="spellEnd"/>
            <w:r w:rsidRPr="001C6065">
              <w:rPr>
                <w:sz w:val="16"/>
                <w:szCs w:val="18"/>
              </w:rPr>
              <w:t xml:space="preserve"> V, Rosic G. Antioxidant Effects of </w:t>
            </w:r>
            <w:proofErr w:type="spellStart"/>
            <w:r w:rsidRPr="001C6065">
              <w:rPr>
                <w:sz w:val="16"/>
                <w:szCs w:val="18"/>
              </w:rPr>
              <w:t>Satureja</w:t>
            </w:r>
            <w:proofErr w:type="spellEnd"/>
            <w:r w:rsidRPr="001C6065">
              <w:rPr>
                <w:sz w:val="16"/>
                <w:szCs w:val="18"/>
              </w:rPr>
              <w:t xml:space="preserve"> hortensis L. Attenuate the Anxiogenic Effect of Cisplatin in Rats. Oxid Med Cell </w:t>
            </w:r>
            <w:proofErr w:type="spellStart"/>
            <w:r w:rsidRPr="001C6065">
              <w:rPr>
                <w:sz w:val="16"/>
                <w:szCs w:val="18"/>
              </w:rPr>
              <w:t>Longev</w:t>
            </w:r>
            <w:proofErr w:type="spellEnd"/>
            <w:r w:rsidRPr="001C6065">
              <w:rPr>
                <w:sz w:val="16"/>
                <w:szCs w:val="18"/>
              </w:rPr>
              <w:t xml:space="preserve">. </w:t>
            </w:r>
            <w:proofErr w:type="gramStart"/>
            <w:r w:rsidRPr="001C6065">
              <w:rPr>
                <w:sz w:val="16"/>
                <w:szCs w:val="18"/>
              </w:rPr>
              <w:t>2019;2019:8307196</w:t>
            </w:r>
            <w:proofErr w:type="gramEnd"/>
            <w:r w:rsidRPr="001C6065">
              <w:rPr>
                <w:sz w:val="16"/>
                <w:szCs w:val="18"/>
              </w:rPr>
              <w:t>.</w:t>
            </w:r>
          </w:p>
        </w:tc>
      </w:tr>
      <w:tr w:rsidR="001A5CD2" w:rsidRPr="00FD4AB1" w14:paraId="4802ED0E" w14:textId="77777777" w:rsidTr="00B2377D">
        <w:trPr>
          <w:trHeight w:val="284"/>
          <w:jc w:val="center"/>
        </w:trPr>
        <w:tc>
          <w:tcPr>
            <w:tcW w:w="503" w:type="pct"/>
            <w:vAlign w:val="center"/>
          </w:tcPr>
          <w:p w14:paraId="0FA4FDB7" w14:textId="77777777" w:rsidR="001A5CD2" w:rsidRPr="00BC4058" w:rsidRDefault="001A5CD2" w:rsidP="0032462C">
            <w:pPr>
              <w:jc w:val="center"/>
              <w:rPr>
                <w:sz w:val="16"/>
                <w:szCs w:val="18"/>
                <w:lang w:val="sr-Cyrl-CS"/>
              </w:rPr>
            </w:pPr>
            <w:r w:rsidRPr="00BC4058">
              <w:rPr>
                <w:sz w:val="16"/>
                <w:szCs w:val="18"/>
                <w:lang w:val="sr-Cyrl-CS"/>
              </w:rPr>
              <w:t>8.</w:t>
            </w:r>
          </w:p>
        </w:tc>
        <w:tc>
          <w:tcPr>
            <w:tcW w:w="4497" w:type="pct"/>
            <w:gridSpan w:val="13"/>
          </w:tcPr>
          <w:p w14:paraId="47A60B0E" w14:textId="77777777" w:rsidR="001A5CD2" w:rsidRPr="00D76F69" w:rsidRDefault="001A5CD2" w:rsidP="0032462C">
            <w:pPr>
              <w:jc w:val="both"/>
              <w:rPr>
                <w:sz w:val="16"/>
                <w:szCs w:val="18"/>
              </w:rPr>
            </w:pPr>
            <w:proofErr w:type="spellStart"/>
            <w:r w:rsidRPr="00EF2B23">
              <w:rPr>
                <w:sz w:val="16"/>
                <w:szCs w:val="18"/>
              </w:rPr>
              <w:t>Joksimovic</w:t>
            </w:r>
            <w:proofErr w:type="spellEnd"/>
            <w:r w:rsidRPr="00EF2B23">
              <w:rPr>
                <w:sz w:val="16"/>
                <w:szCs w:val="18"/>
              </w:rPr>
              <w:t xml:space="preserve"> J, </w:t>
            </w:r>
            <w:proofErr w:type="spellStart"/>
            <w:r w:rsidRPr="00EF2B23">
              <w:rPr>
                <w:sz w:val="16"/>
                <w:szCs w:val="18"/>
              </w:rPr>
              <w:t>Selakovic</w:t>
            </w:r>
            <w:proofErr w:type="spellEnd"/>
            <w:r w:rsidRPr="00EF2B23">
              <w:rPr>
                <w:sz w:val="16"/>
                <w:szCs w:val="18"/>
              </w:rPr>
              <w:t xml:space="preserve"> D, Jovicic N, Mitrovic S, </w:t>
            </w:r>
            <w:proofErr w:type="spellStart"/>
            <w:r w:rsidRPr="00EF2B23">
              <w:rPr>
                <w:sz w:val="16"/>
                <w:szCs w:val="18"/>
              </w:rPr>
              <w:t>Mihailovic</w:t>
            </w:r>
            <w:proofErr w:type="spellEnd"/>
            <w:r w:rsidRPr="00EF2B23">
              <w:rPr>
                <w:sz w:val="16"/>
                <w:szCs w:val="18"/>
              </w:rPr>
              <w:t xml:space="preserve"> V, </w:t>
            </w:r>
            <w:proofErr w:type="spellStart"/>
            <w:r w:rsidRPr="00EF2B23">
              <w:rPr>
                <w:sz w:val="16"/>
                <w:szCs w:val="18"/>
              </w:rPr>
              <w:t>Katanic</w:t>
            </w:r>
            <w:proofErr w:type="spellEnd"/>
            <w:r w:rsidRPr="00EF2B23">
              <w:rPr>
                <w:sz w:val="16"/>
                <w:szCs w:val="18"/>
              </w:rPr>
              <w:t xml:space="preserve"> J, Milovanovic D, Rosic G. Exercise Attenuates Anabolic Steroids-Induced Anxiety via Hippocampal NPY and MC4 Receptor in Rats. Front </w:t>
            </w:r>
            <w:proofErr w:type="spellStart"/>
            <w:r w:rsidRPr="00EF2B23">
              <w:rPr>
                <w:sz w:val="16"/>
                <w:szCs w:val="18"/>
              </w:rPr>
              <w:t>Neurosci</w:t>
            </w:r>
            <w:proofErr w:type="spellEnd"/>
            <w:r w:rsidRPr="00EF2B23">
              <w:rPr>
                <w:sz w:val="16"/>
                <w:szCs w:val="18"/>
              </w:rPr>
              <w:t xml:space="preserve">. </w:t>
            </w:r>
            <w:proofErr w:type="gramStart"/>
            <w:r w:rsidRPr="00EF2B23">
              <w:rPr>
                <w:sz w:val="16"/>
                <w:szCs w:val="18"/>
              </w:rPr>
              <w:t>2019;13:172</w:t>
            </w:r>
            <w:proofErr w:type="gramEnd"/>
            <w:r w:rsidRPr="00EF2B23">
              <w:rPr>
                <w:sz w:val="16"/>
                <w:szCs w:val="18"/>
              </w:rPr>
              <w:t xml:space="preserve">. </w:t>
            </w:r>
            <w:proofErr w:type="spellStart"/>
            <w:r w:rsidRPr="00EF2B23">
              <w:rPr>
                <w:sz w:val="16"/>
                <w:szCs w:val="18"/>
              </w:rPr>
              <w:t>doi</w:t>
            </w:r>
            <w:proofErr w:type="spellEnd"/>
            <w:r w:rsidRPr="00EF2B23">
              <w:rPr>
                <w:sz w:val="16"/>
                <w:szCs w:val="18"/>
              </w:rPr>
              <w:t>: 10.3389/fnins.2019.00172.</w:t>
            </w:r>
          </w:p>
        </w:tc>
      </w:tr>
      <w:tr w:rsidR="001A5CD2" w:rsidRPr="00FD4AB1" w14:paraId="3733C00D" w14:textId="77777777" w:rsidTr="00B2377D">
        <w:trPr>
          <w:trHeight w:val="284"/>
          <w:jc w:val="center"/>
        </w:trPr>
        <w:tc>
          <w:tcPr>
            <w:tcW w:w="503" w:type="pct"/>
            <w:vAlign w:val="center"/>
          </w:tcPr>
          <w:p w14:paraId="334D0B2D" w14:textId="77777777" w:rsidR="001A5CD2" w:rsidRPr="00BC4058" w:rsidRDefault="001A5CD2" w:rsidP="0032462C">
            <w:pPr>
              <w:jc w:val="center"/>
              <w:rPr>
                <w:sz w:val="16"/>
                <w:szCs w:val="18"/>
                <w:lang w:val="sr-Cyrl-CS"/>
              </w:rPr>
            </w:pPr>
            <w:r w:rsidRPr="00BC4058">
              <w:rPr>
                <w:sz w:val="16"/>
                <w:szCs w:val="18"/>
                <w:lang w:val="sr-Cyrl-CS"/>
              </w:rPr>
              <w:t>9.</w:t>
            </w:r>
          </w:p>
        </w:tc>
        <w:tc>
          <w:tcPr>
            <w:tcW w:w="4497" w:type="pct"/>
            <w:gridSpan w:val="13"/>
          </w:tcPr>
          <w:p w14:paraId="2DB29610" w14:textId="77777777" w:rsidR="001A5CD2" w:rsidRPr="00D76F69" w:rsidRDefault="001A5CD2" w:rsidP="0032462C">
            <w:pPr>
              <w:jc w:val="both"/>
              <w:rPr>
                <w:sz w:val="16"/>
                <w:szCs w:val="18"/>
              </w:rPr>
            </w:pPr>
            <w:proofErr w:type="spellStart"/>
            <w:r w:rsidRPr="00EF2B23">
              <w:rPr>
                <w:sz w:val="16"/>
                <w:szCs w:val="18"/>
              </w:rPr>
              <w:t>Selakovic</w:t>
            </w:r>
            <w:proofErr w:type="spellEnd"/>
            <w:r w:rsidRPr="00EF2B23">
              <w:rPr>
                <w:sz w:val="16"/>
                <w:szCs w:val="18"/>
              </w:rPr>
              <w:t xml:space="preserve"> D, </w:t>
            </w:r>
            <w:proofErr w:type="spellStart"/>
            <w:r w:rsidRPr="00EF2B23">
              <w:rPr>
                <w:sz w:val="16"/>
                <w:szCs w:val="18"/>
              </w:rPr>
              <w:t>Joksimovic</w:t>
            </w:r>
            <w:proofErr w:type="spellEnd"/>
            <w:r w:rsidRPr="00EF2B23">
              <w:rPr>
                <w:sz w:val="16"/>
                <w:szCs w:val="18"/>
              </w:rPr>
              <w:t xml:space="preserve"> J, Jovicic N, Mitrovic S, </w:t>
            </w:r>
            <w:proofErr w:type="spellStart"/>
            <w:r w:rsidRPr="00EF2B23">
              <w:rPr>
                <w:sz w:val="16"/>
                <w:szCs w:val="18"/>
              </w:rPr>
              <w:t>Mihailovic</w:t>
            </w:r>
            <w:proofErr w:type="spellEnd"/>
            <w:r w:rsidRPr="00EF2B23">
              <w:rPr>
                <w:sz w:val="16"/>
                <w:szCs w:val="18"/>
              </w:rPr>
              <w:t xml:space="preserve"> V, </w:t>
            </w:r>
            <w:proofErr w:type="spellStart"/>
            <w:r w:rsidRPr="00EF2B23">
              <w:rPr>
                <w:sz w:val="16"/>
                <w:szCs w:val="18"/>
              </w:rPr>
              <w:t>Katanic</w:t>
            </w:r>
            <w:proofErr w:type="spellEnd"/>
            <w:r w:rsidRPr="00EF2B23">
              <w:rPr>
                <w:sz w:val="16"/>
                <w:szCs w:val="18"/>
              </w:rPr>
              <w:t xml:space="preserve"> J, Milovanovic D, </w:t>
            </w:r>
            <w:proofErr w:type="spellStart"/>
            <w:r w:rsidRPr="00EF2B23">
              <w:rPr>
                <w:sz w:val="16"/>
                <w:szCs w:val="18"/>
              </w:rPr>
              <w:t>Pantovic</w:t>
            </w:r>
            <w:proofErr w:type="spellEnd"/>
            <w:r w:rsidRPr="00EF2B23">
              <w:rPr>
                <w:sz w:val="16"/>
                <w:szCs w:val="18"/>
              </w:rPr>
              <w:t xml:space="preserve"> S, </w:t>
            </w:r>
            <w:proofErr w:type="spellStart"/>
            <w:r w:rsidRPr="00EF2B23">
              <w:rPr>
                <w:sz w:val="16"/>
                <w:szCs w:val="18"/>
              </w:rPr>
              <w:t>Mijailovic</w:t>
            </w:r>
            <w:proofErr w:type="spellEnd"/>
            <w:r w:rsidRPr="00EF2B23">
              <w:rPr>
                <w:sz w:val="16"/>
                <w:szCs w:val="18"/>
              </w:rPr>
              <w:t xml:space="preserve"> N, Rosic G. The Impact of Hippocampal Sex Hormones Receptors in Modulation of Depressive-Like Behavior Following Chronic Anabolic Androgenic Steroids and Exercise Protocols in Rats. Front </w:t>
            </w:r>
            <w:proofErr w:type="spellStart"/>
            <w:r w:rsidRPr="00EF2B23">
              <w:rPr>
                <w:sz w:val="16"/>
                <w:szCs w:val="18"/>
              </w:rPr>
              <w:t>Behav</w:t>
            </w:r>
            <w:proofErr w:type="spellEnd"/>
            <w:r w:rsidRPr="00EF2B23">
              <w:rPr>
                <w:sz w:val="16"/>
                <w:szCs w:val="18"/>
              </w:rPr>
              <w:t xml:space="preserve"> </w:t>
            </w:r>
            <w:proofErr w:type="spellStart"/>
            <w:r w:rsidRPr="00EF2B23">
              <w:rPr>
                <w:sz w:val="16"/>
                <w:szCs w:val="18"/>
              </w:rPr>
              <w:t>Neurosci</w:t>
            </w:r>
            <w:proofErr w:type="spellEnd"/>
            <w:r w:rsidRPr="00EF2B23">
              <w:rPr>
                <w:sz w:val="16"/>
                <w:szCs w:val="18"/>
              </w:rPr>
              <w:t xml:space="preserve">. </w:t>
            </w:r>
            <w:proofErr w:type="gramStart"/>
            <w:r w:rsidRPr="00EF2B23">
              <w:rPr>
                <w:sz w:val="16"/>
                <w:szCs w:val="18"/>
              </w:rPr>
              <w:t>2019;13:19</w:t>
            </w:r>
            <w:proofErr w:type="gramEnd"/>
            <w:r w:rsidRPr="00EF2B23">
              <w:rPr>
                <w:sz w:val="16"/>
                <w:szCs w:val="18"/>
              </w:rPr>
              <w:t xml:space="preserve">. </w:t>
            </w:r>
            <w:proofErr w:type="spellStart"/>
            <w:r w:rsidRPr="00EF2B23">
              <w:rPr>
                <w:sz w:val="16"/>
                <w:szCs w:val="18"/>
              </w:rPr>
              <w:t>doi</w:t>
            </w:r>
            <w:proofErr w:type="spellEnd"/>
            <w:r w:rsidRPr="00EF2B23">
              <w:rPr>
                <w:sz w:val="16"/>
                <w:szCs w:val="18"/>
              </w:rPr>
              <w:t>: 10.3389/fnbeh.2019.00019.</w:t>
            </w:r>
          </w:p>
        </w:tc>
      </w:tr>
      <w:tr w:rsidR="001A5CD2" w:rsidRPr="00FD4AB1" w14:paraId="64896E59" w14:textId="77777777" w:rsidTr="00B2377D">
        <w:trPr>
          <w:trHeight w:val="284"/>
          <w:jc w:val="center"/>
        </w:trPr>
        <w:tc>
          <w:tcPr>
            <w:tcW w:w="503" w:type="pct"/>
            <w:vAlign w:val="center"/>
          </w:tcPr>
          <w:p w14:paraId="575B7D33" w14:textId="77777777" w:rsidR="001A5CD2" w:rsidRPr="003C70F2" w:rsidRDefault="001A5CD2" w:rsidP="0032462C">
            <w:pPr>
              <w:jc w:val="center"/>
              <w:rPr>
                <w:sz w:val="16"/>
                <w:szCs w:val="18"/>
                <w:lang w:val="sr-Cyrl-CS"/>
              </w:rPr>
            </w:pPr>
            <w:r w:rsidRPr="003C70F2">
              <w:rPr>
                <w:sz w:val="16"/>
                <w:szCs w:val="18"/>
                <w:lang w:val="sr-Cyrl-CS"/>
              </w:rPr>
              <w:t>10.</w:t>
            </w:r>
          </w:p>
        </w:tc>
        <w:tc>
          <w:tcPr>
            <w:tcW w:w="4497" w:type="pct"/>
            <w:gridSpan w:val="13"/>
          </w:tcPr>
          <w:p w14:paraId="6BDEFC7E" w14:textId="77777777" w:rsidR="001A5CD2" w:rsidRPr="007149CA" w:rsidRDefault="001A5CD2" w:rsidP="0032462C">
            <w:pPr>
              <w:jc w:val="both"/>
              <w:rPr>
                <w:sz w:val="16"/>
                <w:szCs w:val="18"/>
              </w:rPr>
            </w:pPr>
            <w:proofErr w:type="spellStart"/>
            <w:r w:rsidRPr="00EF2B23">
              <w:rPr>
                <w:sz w:val="16"/>
                <w:szCs w:val="18"/>
              </w:rPr>
              <w:t>Stajic</w:t>
            </w:r>
            <w:proofErr w:type="spellEnd"/>
            <w:r w:rsidRPr="00EF2B23">
              <w:rPr>
                <w:sz w:val="16"/>
                <w:szCs w:val="18"/>
              </w:rPr>
              <w:t xml:space="preserve"> D, </w:t>
            </w:r>
            <w:proofErr w:type="spellStart"/>
            <w:r w:rsidRPr="00EF2B23">
              <w:rPr>
                <w:sz w:val="16"/>
                <w:szCs w:val="18"/>
              </w:rPr>
              <w:t>Selakovic</w:t>
            </w:r>
            <w:proofErr w:type="spellEnd"/>
            <w:r w:rsidRPr="00EF2B23">
              <w:rPr>
                <w:sz w:val="16"/>
                <w:szCs w:val="18"/>
              </w:rPr>
              <w:t xml:space="preserve"> D, Jovicic N, </w:t>
            </w:r>
            <w:proofErr w:type="spellStart"/>
            <w:r w:rsidRPr="00EF2B23">
              <w:rPr>
                <w:sz w:val="16"/>
                <w:szCs w:val="18"/>
              </w:rPr>
              <w:t>Joksimovic</w:t>
            </w:r>
            <w:proofErr w:type="spellEnd"/>
            <w:r w:rsidRPr="00EF2B23">
              <w:rPr>
                <w:sz w:val="16"/>
                <w:szCs w:val="18"/>
              </w:rPr>
              <w:t xml:space="preserve"> J, </w:t>
            </w:r>
            <w:proofErr w:type="spellStart"/>
            <w:r w:rsidRPr="00EF2B23">
              <w:rPr>
                <w:sz w:val="16"/>
                <w:szCs w:val="18"/>
              </w:rPr>
              <w:t>Arsenijevic</w:t>
            </w:r>
            <w:proofErr w:type="spellEnd"/>
            <w:r w:rsidRPr="00EF2B23">
              <w:rPr>
                <w:sz w:val="16"/>
                <w:szCs w:val="18"/>
              </w:rPr>
              <w:t xml:space="preserve"> N, Lukic ML, Rosic G. The role of galectin-3 in modulation of anxiety state level in mice. Brain </w:t>
            </w:r>
            <w:proofErr w:type="spellStart"/>
            <w:r w:rsidRPr="00EF2B23">
              <w:rPr>
                <w:sz w:val="16"/>
                <w:szCs w:val="18"/>
              </w:rPr>
              <w:t>Behav</w:t>
            </w:r>
            <w:proofErr w:type="spellEnd"/>
            <w:r w:rsidRPr="00EF2B23">
              <w:rPr>
                <w:sz w:val="16"/>
                <w:szCs w:val="18"/>
              </w:rPr>
              <w:t xml:space="preserve"> Immun. 2019. </w:t>
            </w:r>
            <w:proofErr w:type="spellStart"/>
            <w:r w:rsidRPr="00EF2B23">
              <w:rPr>
                <w:sz w:val="16"/>
                <w:szCs w:val="18"/>
              </w:rPr>
              <w:t>pii</w:t>
            </w:r>
            <w:proofErr w:type="spellEnd"/>
            <w:r w:rsidRPr="00EF2B23">
              <w:rPr>
                <w:sz w:val="16"/>
                <w:szCs w:val="18"/>
              </w:rPr>
              <w:t xml:space="preserve">: S0889-1591(19)30074-1. </w:t>
            </w:r>
            <w:proofErr w:type="spellStart"/>
            <w:r w:rsidRPr="00EF2B23">
              <w:rPr>
                <w:sz w:val="16"/>
                <w:szCs w:val="18"/>
              </w:rPr>
              <w:t>doi</w:t>
            </w:r>
            <w:proofErr w:type="spellEnd"/>
            <w:r w:rsidRPr="00EF2B23">
              <w:rPr>
                <w:sz w:val="16"/>
                <w:szCs w:val="18"/>
              </w:rPr>
              <w:t>: 10.1016/j.bbi.2019.01.019.</w:t>
            </w:r>
          </w:p>
        </w:tc>
      </w:tr>
      <w:tr w:rsidR="001A5CD2" w:rsidRPr="00FD4AB1" w14:paraId="18534280" w14:textId="77777777" w:rsidTr="00B2377D">
        <w:trPr>
          <w:trHeight w:val="284"/>
          <w:jc w:val="center"/>
        </w:trPr>
        <w:tc>
          <w:tcPr>
            <w:tcW w:w="503" w:type="pct"/>
            <w:vAlign w:val="center"/>
          </w:tcPr>
          <w:p w14:paraId="075B40D9" w14:textId="77777777" w:rsidR="001A5CD2" w:rsidRPr="00BC4058" w:rsidRDefault="001A5CD2" w:rsidP="0032462C">
            <w:pPr>
              <w:jc w:val="center"/>
              <w:rPr>
                <w:sz w:val="16"/>
                <w:szCs w:val="18"/>
                <w:lang w:val="sr-Cyrl-CS"/>
              </w:rPr>
            </w:pPr>
            <w:r w:rsidRPr="003C70F2">
              <w:rPr>
                <w:sz w:val="16"/>
                <w:szCs w:val="18"/>
                <w:lang w:val="sr-Cyrl-CS"/>
              </w:rPr>
              <w:t>1</w:t>
            </w:r>
            <w:r w:rsidRPr="00BC4058">
              <w:rPr>
                <w:sz w:val="16"/>
                <w:szCs w:val="18"/>
                <w:lang w:val="sr-Cyrl-CS"/>
              </w:rPr>
              <w:t>1.</w:t>
            </w:r>
          </w:p>
        </w:tc>
        <w:tc>
          <w:tcPr>
            <w:tcW w:w="4497" w:type="pct"/>
            <w:gridSpan w:val="13"/>
          </w:tcPr>
          <w:p w14:paraId="52D3899E" w14:textId="77777777" w:rsidR="001A5CD2" w:rsidRPr="00D76F69" w:rsidRDefault="001A5CD2" w:rsidP="0032462C">
            <w:pPr>
              <w:jc w:val="both"/>
              <w:rPr>
                <w:sz w:val="16"/>
                <w:szCs w:val="18"/>
              </w:rPr>
            </w:pPr>
            <w:proofErr w:type="spellStart"/>
            <w:r w:rsidRPr="00EC24C3">
              <w:rPr>
                <w:sz w:val="16"/>
                <w:szCs w:val="18"/>
              </w:rPr>
              <w:t>Katanić</w:t>
            </w:r>
            <w:proofErr w:type="spellEnd"/>
            <w:r w:rsidRPr="00EC24C3">
              <w:rPr>
                <w:sz w:val="16"/>
                <w:szCs w:val="18"/>
              </w:rPr>
              <w:t xml:space="preserve"> J, </w:t>
            </w:r>
            <w:proofErr w:type="spellStart"/>
            <w:r w:rsidRPr="00EC24C3">
              <w:rPr>
                <w:sz w:val="16"/>
                <w:szCs w:val="18"/>
              </w:rPr>
              <w:t>Pferschy-Wenzig</w:t>
            </w:r>
            <w:proofErr w:type="spellEnd"/>
            <w:r w:rsidRPr="00EC24C3">
              <w:rPr>
                <w:sz w:val="16"/>
                <w:szCs w:val="18"/>
              </w:rPr>
              <w:t xml:space="preserve"> EM, </w:t>
            </w:r>
            <w:proofErr w:type="spellStart"/>
            <w:r w:rsidRPr="00EC24C3">
              <w:rPr>
                <w:sz w:val="16"/>
                <w:szCs w:val="18"/>
              </w:rPr>
              <w:t>Mihailović</w:t>
            </w:r>
            <w:proofErr w:type="spellEnd"/>
            <w:r w:rsidRPr="00EC24C3">
              <w:rPr>
                <w:sz w:val="16"/>
                <w:szCs w:val="18"/>
              </w:rPr>
              <w:t xml:space="preserve"> V, </w:t>
            </w:r>
            <w:proofErr w:type="spellStart"/>
            <w:r w:rsidRPr="00EC24C3">
              <w:rPr>
                <w:sz w:val="16"/>
                <w:szCs w:val="18"/>
              </w:rPr>
              <w:t>Boroja</w:t>
            </w:r>
            <w:proofErr w:type="spellEnd"/>
            <w:r w:rsidRPr="00EC24C3">
              <w:rPr>
                <w:sz w:val="16"/>
                <w:szCs w:val="18"/>
              </w:rPr>
              <w:t xml:space="preserve"> T, Pan SP, </w:t>
            </w:r>
            <w:proofErr w:type="spellStart"/>
            <w:r w:rsidRPr="00EC24C3">
              <w:rPr>
                <w:sz w:val="16"/>
                <w:szCs w:val="18"/>
              </w:rPr>
              <w:t>Nikles</w:t>
            </w:r>
            <w:proofErr w:type="spellEnd"/>
            <w:r w:rsidRPr="00EC24C3">
              <w:rPr>
                <w:sz w:val="16"/>
                <w:szCs w:val="18"/>
              </w:rPr>
              <w:t xml:space="preserve"> S, </w:t>
            </w:r>
            <w:proofErr w:type="spellStart"/>
            <w:r w:rsidRPr="00EC24C3">
              <w:rPr>
                <w:sz w:val="16"/>
                <w:szCs w:val="18"/>
              </w:rPr>
              <w:t>Kretschmer</w:t>
            </w:r>
            <w:proofErr w:type="spellEnd"/>
            <w:r w:rsidRPr="00EC24C3">
              <w:rPr>
                <w:sz w:val="16"/>
                <w:szCs w:val="18"/>
              </w:rPr>
              <w:t xml:space="preserve"> N, </w:t>
            </w:r>
            <w:proofErr w:type="spellStart"/>
            <w:r w:rsidRPr="00EC24C3">
              <w:rPr>
                <w:sz w:val="16"/>
                <w:szCs w:val="18"/>
              </w:rPr>
              <w:t>Rosić</w:t>
            </w:r>
            <w:proofErr w:type="spellEnd"/>
            <w:r w:rsidRPr="00EC24C3">
              <w:rPr>
                <w:sz w:val="16"/>
                <w:szCs w:val="18"/>
              </w:rPr>
              <w:t xml:space="preserve"> G, </w:t>
            </w:r>
            <w:proofErr w:type="spellStart"/>
            <w:r w:rsidRPr="00EC24C3">
              <w:rPr>
                <w:sz w:val="16"/>
                <w:szCs w:val="18"/>
              </w:rPr>
              <w:t>Selaković</w:t>
            </w:r>
            <w:proofErr w:type="spellEnd"/>
            <w:r w:rsidRPr="00EC24C3">
              <w:rPr>
                <w:sz w:val="16"/>
                <w:szCs w:val="18"/>
              </w:rPr>
              <w:t xml:space="preserve"> D, </w:t>
            </w:r>
            <w:proofErr w:type="spellStart"/>
            <w:r w:rsidRPr="00EC24C3">
              <w:rPr>
                <w:sz w:val="16"/>
                <w:szCs w:val="18"/>
              </w:rPr>
              <w:t>Joksimović</w:t>
            </w:r>
            <w:proofErr w:type="spellEnd"/>
            <w:r w:rsidRPr="00EC24C3">
              <w:rPr>
                <w:sz w:val="16"/>
                <w:szCs w:val="18"/>
              </w:rPr>
              <w:t xml:space="preserve"> J, Bauer R. Phytochemical analysis and anti-inflammatory effects of </w:t>
            </w:r>
            <w:proofErr w:type="spellStart"/>
            <w:r w:rsidRPr="00EC24C3">
              <w:rPr>
                <w:sz w:val="16"/>
                <w:szCs w:val="18"/>
              </w:rPr>
              <w:t>Filipendula</w:t>
            </w:r>
            <w:proofErr w:type="spellEnd"/>
            <w:r w:rsidRPr="00EC24C3">
              <w:rPr>
                <w:sz w:val="16"/>
                <w:szCs w:val="18"/>
              </w:rPr>
              <w:t xml:space="preserve"> vulgaris </w:t>
            </w:r>
            <w:proofErr w:type="spellStart"/>
            <w:r w:rsidRPr="00EC24C3">
              <w:rPr>
                <w:sz w:val="16"/>
                <w:szCs w:val="18"/>
              </w:rPr>
              <w:t>Moench</w:t>
            </w:r>
            <w:proofErr w:type="spellEnd"/>
            <w:r w:rsidRPr="00EC24C3">
              <w:rPr>
                <w:sz w:val="16"/>
                <w:szCs w:val="18"/>
              </w:rPr>
              <w:t xml:space="preserve"> extracts. Food Chem </w:t>
            </w:r>
            <w:proofErr w:type="spellStart"/>
            <w:r w:rsidRPr="00EC24C3">
              <w:rPr>
                <w:sz w:val="16"/>
                <w:szCs w:val="18"/>
              </w:rPr>
              <w:t>Toxicol</w:t>
            </w:r>
            <w:proofErr w:type="spellEnd"/>
            <w:r w:rsidRPr="00EC24C3">
              <w:rPr>
                <w:sz w:val="16"/>
                <w:szCs w:val="18"/>
              </w:rPr>
              <w:t xml:space="preserve">. </w:t>
            </w:r>
            <w:proofErr w:type="gramStart"/>
            <w:r w:rsidRPr="00EC24C3">
              <w:rPr>
                <w:sz w:val="16"/>
                <w:szCs w:val="18"/>
              </w:rPr>
              <w:t>2018;122:151</w:t>
            </w:r>
            <w:proofErr w:type="gramEnd"/>
            <w:r w:rsidRPr="00EC24C3">
              <w:rPr>
                <w:sz w:val="16"/>
                <w:szCs w:val="18"/>
              </w:rPr>
              <w:t>-162.</w:t>
            </w:r>
          </w:p>
        </w:tc>
      </w:tr>
      <w:tr w:rsidR="001A5CD2" w:rsidRPr="00FD4AB1" w14:paraId="68E3A66E" w14:textId="77777777" w:rsidTr="00B2377D">
        <w:trPr>
          <w:trHeight w:val="284"/>
          <w:jc w:val="center"/>
        </w:trPr>
        <w:tc>
          <w:tcPr>
            <w:tcW w:w="503" w:type="pct"/>
            <w:vAlign w:val="center"/>
          </w:tcPr>
          <w:p w14:paraId="4D2AE2A5" w14:textId="77777777" w:rsidR="001A5CD2" w:rsidRPr="00BC4058" w:rsidRDefault="001A5CD2" w:rsidP="0032462C">
            <w:pPr>
              <w:jc w:val="center"/>
              <w:rPr>
                <w:sz w:val="16"/>
                <w:szCs w:val="18"/>
                <w:lang w:val="sr-Cyrl-CS"/>
              </w:rPr>
            </w:pPr>
            <w:r w:rsidRPr="003C70F2">
              <w:rPr>
                <w:sz w:val="16"/>
                <w:szCs w:val="18"/>
                <w:lang w:val="sr-Cyrl-CS"/>
              </w:rPr>
              <w:lastRenderedPageBreak/>
              <w:t>1</w:t>
            </w:r>
            <w:r w:rsidRPr="00BC4058">
              <w:rPr>
                <w:sz w:val="16"/>
                <w:szCs w:val="18"/>
                <w:lang w:val="sr-Cyrl-CS"/>
              </w:rPr>
              <w:t>2.</w:t>
            </w:r>
          </w:p>
        </w:tc>
        <w:tc>
          <w:tcPr>
            <w:tcW w:w="4497" w:type="pct"/>
            <w:gridSpan w:val="13"/>
          </w:tcPr>
          <w:p w14:paraId="0145ABFC" w14:textId="77777777" w:rsidR="001A5CD2" w:rsidRPr="00D76F69" w:rsidRDefault="001A5CD2" w:rsidP="0032462C">
            <w:pPr>
              <w:jc w:val="both"/>
              <w:rPr>
                <w:sz w:val="16"/>
                <w:szCs w:val="18"/>
              </w:rPr>
            </w:pPr>
            <w:proofErr w:type="spellStart"/>
            <w:r w:rsidRPr="007149CA">
              <w:rPr>
                <w:sz w:val="16"/>
                <w:szCs w:val="18"/>
              </w:rPr>
              <w:t>Mijailovic</w:t>
            </w:r>
            <w:proofErr w:type="spellEnd"/>
            <w:r w:rsidRPr="007149CA">
              <w:rPr>
                <w:sz w:val="16"/>
                <w:szCs w:val="18"/>
              </w:rPr>
              <w:t xml:space="preserve"> N, </w:t>
            </w:r>
            <w:proofErr w:type="spellStart"/>
            <w:r w:rsidRPr="007149CA">
              <w:rPr>
                <w:sz w:val="16"/>
                <w:szCs w:val="18"/>
              </w:rPr>
              <w:t>Selakovic</w:t>
            </w:r>
            <w:proofErr w:type="spellEnd"/>
            <w:r w:rsidRPr="007149CA">
              <w:rPr>
                <w:sz w:val="16"/>
                <w:szCs w:val="18"/>
              </w:rPr>
              <w:t xml:space="preserve"> D, </w:t>
            </w:r>
            <w:proofErr w:type="spellStart"/>
            <w:r w:rsidRPr="007149CA">
              <w:rPr>
                <w:sz w:val="16"/>
                <w:szCs w:val="18"/>
              </w:rPr>
              <w:t>Joksimovic</w:t>
            </w:r>
            <w:proofErr w:type="spellEnd"/>
            <w:r w:rsidRPr="007149CA">
              <w:rPr>
                <w:sz w:val="16"/>
                <w:szCs w:val="18"/>
              </w:rPr>
              <w:t xml:space="preserve"> J, </w:t>
            </w:r>
            <w:proofErr w:type="spellStart"/>
            <w:r w:rsidRPr="007149CA">
              <w:rPr>
                <w:sz w:val="16"/>
                <w:szCs w:val="18"/>
              </w:rPr>
              <w:t>Mihailovic</w:t>
            </w:r>
            <w:proofErr w:type="spellEnd"/>
            <w:r w:rsidRPr="007149CA">
              <w:rPr>
                <w:sz w:val="16"/>
                <w:szCs w:val="18"/>
              </w:rPr>
              <w:t xml:space="preserve"> V, </w:t>
            </w:r>
            <w:proofErr w:type="spellStart"/>
            <w:r w:rsidRPr="007149CA">
              <w:rPr>
                <w:sz w:val="16"/>
                <w:szCs w:val="18"/>
              </w:rPr>
              <w:t>Katanic</w:t>
            </w:r>
            <w:proofErr w:type="spellEnd"/>
            <w:r w:rsidRPr="007149CA">
              <w:rPr>
                <w:sz w:val="16"/>
                <w:szCs w:val="18"/>
              </w:rPr>
              <w:t xml:space="preserve"> J, </w:t>
            </w:r>
            <w:proofErr w:type="spellStart"/>
            <w:r w:rsidRPr="007149CA">
              <w:rPr>
                <w:sz w:val="16"/>
                <w:szCs w:val="18"/>
              </w:rPr>
              <w:t>Jakovljevic</w:t>
            </w:r>
            <w:proofErr w:type="spellEnd"/>
            <w:r w:rsidRPr="007149CA">
              <w:rPr>
                <w:sz w:val="16"/>
                <w:szCs w:val="18"/>
              </w:rPr>
              <w:t xml:space="preserve"> V, Nikolic T, </w:t>
            </w:r>
            <w:proofErr w:type="spellStart"/>
            <w:r w:rsidRPr="007149CA">
              <w:rPr>
                <w:sz w:val="16"/>
                <w:szCs w:val="18"/>
              </w:rPr>
              <w:t>Bolevich</w:t>
            </w:r>
            <w:proofErr w:type="spellEnd"/>
            <w:r w:rsidRPr="007149CA">
              <w:rPr>
                <w:sz w:val="16"/>
                <w:szCs w:val="18"/>
              </w:rPr>
              <w:t xml:space="preserve"> S, </w:t>
            </w:r>
            <w:proofErr w:type="spellStart"/>
            <w:r w:rsidRPr="007149CA">
              <w:rPr>
                <w:sz w:val="16"/>
                <w:szCs w:val="18"/>
              </w:rPr>
              <w:t>Zivkovic</w:t>
            </w:r>
            <w:proofErr w:type="spellEnd"/>
            <w:r w:rsidRPr="007149CA">
              <w:rPr>
                <w:sz w:val="16"/>
                <w:szCs w:val="18"/>
              </w:rPr>
              <w:t xml:space="preserve"> V, </w:t>
            </w:r>
            <w:proofErr w:type="spellStart"/>
            <w:r w:rsidRPr="007149CA">
              <w:rPr>
                <w:sz w:val="16"/>
                <w:szCs w:val="18"/>
              </w:rPr>
              <w:t>Pantic</w:t>
            </w:r>
            <w:proofErr w:type="spellEnd"/>
            <w:r w:rsidRPr="007149CA">
              <w:rPr>
                <w:sz w:val="16"/>
                <w:szCs w:val="18"/>
              </w:rPr>
              <w:t xml:space="preserve"> M, Rosic G.</w:t>
            </w:r>
            <w:r>
              <w:rPr>
                <w:sz w:val="16"/>
                <w:szCs w:val="18"/>
              </w:rPr>
              <w:t xml:space="preserve"> </w:t>
            </w:r>
            <w:r w:rsidRPr="007149CA">
              <w:rPr>
                <w:sz w:val="16"/>
                <w:szCs w:val="18"/>
              </w:rPr>
              <w:t xml:space="preserve">The anxiolytic effects of atorvastatin and simvastatin on dietary-induced increase in homocysteine levels in rats. Mol Cell </w:t>
            </w:r>
            <w:proofErr w:type="spellStart"/>
            <w:r w:rsidRPr="007149CA">
              <w:rPr>
                <w:sz w:val="16"/>
                <w:szCs w:val="18"/>
              </w:rPr>
              <w:t>Biochem</w:t>
            </w:r>
            <w:proofErr w:type="spellEnd"/>
            <w:r w:rsidRPr="007149CA">
              <w:rPr>
                <w:sz w:val="16"/>
                <w:szCs w:val="18"/>
              </w:rPr>
              <w:t xml:space="preserve"> 2018 </w:t>
            </w:r>
            <w:proofErr w:type="spellStart"/>
            <w:r w:rsidRPr="007149CA">
              <w:rPr>
                <w:sz w:val="16"/>
                <w:szCs w:val="18"/>
              </w:rPr>
              <w:t>doi</w:t>
            </w:r>
            <w:proofErr w:type="spellEnd"/>
            <w:r w:rsidRPr="007149CA">
              <w:rPr>
                <w:sz w:val="16"/>
                <w:szCs w:val="18"/>
              </w:rPr>
              <w:t>: 10.1007/s11010-018-3425-6.</w:t>
            </w:r>
          </w:p>
        </w:tc>
      </w:tr>
      <w:tr w:rsidR="001A5CD2" w:rsidRPr="00FD4AB1" w14:paraId="72C64256" w14:textId="77777777" w:rsidTr="00B2377D">
        <w:trPr>
          <w:trHeight w:val="284"/>
          <w:jc w:val="center"/>
        </w:trPr>
        <w:tc>
          <w:tcPr>
            <w:tcW w:w="503" w:type="pct"/>
            <w:vAlign w:val="center"/>
          </w:tcPr>
          <w:p w14:paraId="0074B989" w14:textId="77777777" w:rsidR="001A5CD2" w:rsidRPr="00A60512" w:rsidRDefault="001A5CD2" w:rsidP="0032462C">
            <w:pPr>
              <w:jc w:val="center"/>
              <w:rPr>
                <w:sz w:val="16"/>
                <w:szCs w:val="18"/>
              </w:rPr>
            </w:pPr>
            <w:r>
              <w:rPr>
                <w:sz w:val="16"/>
                <w:szCs w:val="18"/>
              </w:rPr>
              <w:t>13.</w:t>
            </w:r>
          </w:p>
        </w:tc>
        <w:tc>
          <w:tcPr>
            <w:tcW w:w="4497" w:type="pct"/>
            <w:gridSpan w:val="13"/>
          </w:tcPr>
          <w:p w14:paraId="18FE671B" w14:textId="77777777" w:rsidR="001A5CD2" w:rsidRPr="007149CA" w:rsidRDefault="001A5CD2" w:rsidP="0032462C">
            <w:pPr>
              <w:jc w:val="both"/>
              <w:rPr>
                <w:sz w:val="16"/>
                <w:szCs w:val="18"/>
              </w:rPr>
            </w:pPr>
            <w:proofErr w:type="spellStart"/>
            <w:r w:rsidRPr="007149CA">
              <w:rPr>
                <w:sz w:val="16"/>
                <w:szCs w:val="18"/>
              </w:rPr>
              <w:t>Boroja</w:t>
            </w:r>
            <w:proofErr w:type="spellEnd"/>
            <w:r w:rsidRPr="007149CA">
              <w:rPr>
                <w:sz w:val="16"/>
                <w:szCs w:val="18"/>
              </w:rPr>
              <w:t xml:space="preserve"> T, </w:t>
            </w:r>
            <w:proofErr w:type="spellStart"/>
            <w:r w:rsidRPr="007149CA">
              <w:rPr>
                <w:sz w:val="16"/>
                <w:szCs w:val="18"/>
              </w:rPr>
              <w:t>Katanić</w:t>
            </w:r>
            <w:proofErr w:type="spellEnd"/>
            <w:r w:rsidRPr="007149CA">
              <w:rPr>
                <w:sz w:val="16"/>
                <w:szCs w:val="18"/>
              </w:rPr>
              <w:t xml:space="preserve"> J, </w:t>
            </w:r>
            <w:proofErr w:type="spellStart"/>
            <w:r w:rsidRPr="007149CA">
              <w:rPr>
                <w:sz w:val="16"/>
                <w:szCs w:val="18"/>
              </w:rPr>
              <w:t>Rosić</w:t>
            </w:r>
            <w:proofErr w:type="spellEnd"/>
            <w:r w:rsidRPr="007149CA">
              <w:rPr>
                <w:sz w:val="16"/>
                <w:szCs w:val="18"/>
              </w:rPr>
              <w:t xml:space="preserve"> G, </w:t>
            </w:r>
            <w:proofErr w:type="spellStart"/>
            <w:r w:rsidRPr="007149CA">
              <w:rPr>
                <w:sz w:val="16"/>
                <w:szCs w:val="18"/>
              </w:rPr>
              <w:t>Selaković</w:t>
            </w:r>
            <w:proofErr w:type="spellEnd"/>
            <w:r w:rsidRPr="007149CA">
              <w:rPr>
                <w:sz w:val="16"/>
                <w:szCs w:val="18"/>
              </w:rPr>
              <w:t xml:space="preserve"> D, </w:t>
            </w:r>
            <w:proofErr w:type="spellStart"/>
            <w:r w:rsidRPr="007149CA">
              <w:rPr>
                <w:sz w:val="16"/>
                <w:szCs w:val="18"/>
              </w:rPr>
              <w:t>Joksimović</w:t>
            </w:r>
            <w:proofErr w:type="spellEnd"/>
            <w:r w:rsidRPr="007149CA">
              <w:rPr>
                <w:sz w:val="16"/>
                <w:szCs w:val="18"/>
              </w:rPr>
              <w:t xml:space="preserve"> J, </w:t>
            </w:r>
            <w:proofErr w:type="spellStart"/>
            <w:r w:rsidRPr="007149CA">
              <w:rPr>
                <w:sz w:val="16"/>
                <w:szCs w:val="18"/>
              </w:rPr>
              <w:t>Mišić</w:t>
            </w:r>
            <w:proofErr w:type="spellEnd"/>
            <w:r w:rsidRPr="007149CA">
              <w:rPr>
                <w:sz w:val="16"/>
                <w:szCs w:val="18"/>
              </w:rPr>
              <w:t xml:space="preserve"> D, </w:t>
            </w:r>
            <w:proofErr w:type="spellStart"/>
            <w:r w:rsidRPr="007149CA">
              <w:rPr>
                <w:sz w:val="16"/>
                <w:szCs w:val="18"/>
              </w:rPr>
              <w:t>Stanković</w:t>
            </w:r>
            <w:proofErr w:type="spellEnd"/>
            <w:r w:rsidRPr="007149CA">
              <w:rPr>
                <w:sz w:val="16"/>
                <w:szCs w:val="18"/>
              </w:rPr>
              <w:t xml:space="preserve"> V, </w:t>
            </w:r>
            <w:proofErr w:type="spellStart"/>
            <w:r w:rsidRPr="007149CA">
              <w:rPr>
                <w:sz w:val="16"/>
                <w:szCs w:val="18"/>
              </w:rPr>
              <w:t>Jovičić</w:t>
            </w:r>
            <w:proofErr w:type="spellEnd"/>
            <w:r w:rsidRPr="007149CA">
              <w:rPr>
                <w:sz w:val="16"/>
                <w:szCs w:val="18"/>
              </w:rPr>
              <w:t xml:space="preserve"> N, </w:t>
            </w:r>
            <w:proofErr w:type="spellStart"/>
            <w:r w:rsidRPr="007149CA">
              <w:rPr>
                <w:sz w:val="16"/>
                <w:szCs w:val="18"/>
              </w:rPr>
              <w:t>Mihailović</w:t>
            </w:r>
            <w:proofErr w:type="spellEnd"/>
            <w:r w:rsidRPr="007149CA">
              <w:rPr>
                <w:sz w:val="16"/>
                <w:szCs w:val="18"/>
              </w:rPr>
              <w:t xml:space="preserve"> V.</w:t>
            </w:r>
            <w:r>
              <w:rPr>
                <w:sz w:val="16"/>
                <w:szCs w:val="18"/>
              </w:rPr>
              <w:t xml:space="preserve"> </w:t>
            </w:r>
            <w:r w:rsidRPr="007149CA">
              <w:rPr>
                <w:sz w:val="16"/>
                <w:szCs w:val="18"/>
              </w:rPr>
              <w:t>Summer savory (</w:t>
            </w:r>
            <w:proofErr w:type="spellStart"/>
            <w:r w:rsidRPr="007149CA">
              <w:rPr>
                <w:sz w:val="16"/>
                <w:szCs w:val="18"/>
              </w:rPr>
              <w:t>Satureja</w:t>
            </w:r>
            <w:proofErr w:type="spellEnd"/>
            <w:r w:rsidRPr="007149CA">
              <w:rPr>
                <w:sz w:val="16"/>
                <w:szCs w:val="18"/>
              </w:rPr>
              <w:t xml:space="preserve"> hortensis L.) extract: Phytochemical profile and modulation of cisplatin-induced liver, renal and testicular toxicity. Food Chem </w:t>
            </w:r>
            <w:proofErr w:type="spellStart"/>
            <w:r w:rsidRPr="007149CA">
              <w:rPr>
                <w:sz w:val="16"/>
                <w:szCs w:val="18"/>
              </w:rPr>
              <w:t>Toxicol</w:t>
            </w:r>
            <w:proofErr w:type="spellEnd"/>
            <w:r w:rsidRPr="007149CA">
              <w:rPr>
                <w:sz w:val="16"/>
                <w:szCs w:val="18"/>
              </w:rPr>
              <w:t xml:space="preserve"> </w:t>
            </w:r>
            <w:proofErr w:type="gramStart"/>
            <w:r w:rsidRPr="007149CA">
              <w:rPr>
                <w:sz w:val="16"/>
                <w:szCs w:val="18"/>
              </w:rPr>
              <w:t>2018;118:252</w:t>
            </w:r>
            <w:proofErr w:type="gramEnd"/>
            <w:r w:rsidRPr="007149CA">
              <w:rPr>
                <w:sz w:val="16"/>
                <w:szCs w:val="18"/>
              </w:rPr>
              <w:t>-263.</w:t>
            </w:r>
          </w:p>
        </w:tc>
      </w:tr>
      <w:tr w:rsidR="001A5CD2" w:rsidRPr="00FD4AB1" w14:paraId="6D2D7622" w14:textId="77777777" w:rsidTr="00B2377D">
        <w:trPr>
          <w:trHeight w:val="284"/>
          <w:jc w:val="center"/>
        </w:trPr>
        <w:tc>
          <w:tcPr>
            <w:tcW w:w="503" w:type="pct"/>
            <w:vAlign w:val="center"/>
          </w:tcPr>
          <w:p w14:paraId="3AEBC62E" w14:textId="77777777" w:rsidR="001A5CD2" w:rsidRPr="00A60512" w:rsidRDefault="001A5CD2" w:rsidP="0032462C">
            <w:pPr>
              <w:jc w:val="center"/>
              <w:rPr>
                <w:sz w:val="16"/>
                <w:szCs w:val="18"/>
              </w:rPr>
            </w:pPr>
            <w:r>
              <w:rPr>
                <w:sz w:val="16"/>
                <w:szCs w:val="18"/>
              </w:rPr>
              <w:t>14.</w:t>
            </w:r>
          </w:p>
        </w:tc>
        <w:tc>
          <w:tcPr>
            <w:tcW w:w="4497" w:type="pct"/>
            <w:gridSpan w:val="13"/>
          </w:tcPr>
          <w:p w14:paraId="021EA85C" w14:textId="77777777" w:rsidR="001A5CD2" w:rsidRPr="00AA6F24" w:rsidRDefault="001A5CD2" w:rsidP="0032462C">
            <w:pPr>
              <w:jc w:val="both"/>
              <w:rPr>
                <w:sz w:val="16"/>
                <w:szCs w:val="18"/>
              </w:rPr>
            </w:pPr>
            <w:r w:rsidRPr="00AA6F24">
              <w:rPr>
                <w:sz w:val="16"/>
                <w:szCs w:val="18"/>
              </w:rPr>
              <w:t xml:space="preserve">Rosic G, </w:t>
            </w:r>
            <w:proofErr w:type="spellStart"/>
            <w:r w:rsidRPr="00AA6F24">
              <w:rPr>
                <w:sz w:val="16"/>
                <w:szCs w:val="18"/>
              </w:rPr>
              <w:t>Joksimovic</w:t>
            </w:r>
            <w:proofErr w:type="spellEnd"/>
            <w:r w:rsidRPr="00AA6F24">
              <w:rPr>
                <w:sz w:val="16"/>
                <w:szCs w:val="18"/>
              </w:rPr>
              <w:t xml:space="preserve"> J, </w:t>
            </w:r>
            <w:proofErr w:type="spellStart"/>
            <w:r w:rsidRPr="00AA6F24">
              <w:rPr>
                <w:sz w:val="16"/>
                <w:szCs w:val="18"/>
              </w:rPr>
              <w:t>Selakovic</w:t>
            </w:r>
            <w:proofErr w:type="spellEnd"/>
            <w:r w:rsidRPr="00AA6F24">
              <w:rPr>
                <w:sz w:val="16"/>
                <w:szCs w:val="18"/>
              </w:rPr>
              <w:t xml:space="preserve"> D, </w:t>
            </w:r>
            <w:proofErr w:type="spellStart"/>
            <w:r w:rsidRPr="00AA6F24">
              <w:rPr>
                <w:sz w:val="16"/>
                <w:szCs w:val="18"/>
              </w:rPr>
              <w:t>Jakovljevic</w:t>
            </w:r>
            <w:proofErr w:type="spellEnd"/>
            <w:r w:rsidRPr="00AA6F24">
              <w:rPr>
                <w:sz w:val="16"/>
                <w:szCs w:val="18"/>
              </w:rPr>
              <w:t xml:space="preserve"> V, </w:t>
            </w:r>
            <w:proofErr w:type="spellStart"/>
            <w:r w:rsidRPr="00AA6F24">
              <w:rPr>
                <w:sz w:val="16"/>
                <w:szCs w:val="18"/>
              </w:rPr>
              <w:t>Zivkovic</w:t>
            </w:r>
            <w:proofErr w:type="spellEnd"/>
            <w:r w:rsidRPr="00AA6F24">
              <w:rPr>
                <w:sz w:val="16"/>
                <w:szCs w:val="18"/>
              </w:rPr>
              <w:t xml:space="preserve"> V, </w:t>
            </w:r>
            <w:proofErr w:type="spellStart"/>
            <w:r w:rsidRPr="00AA6F24">
              <w:rPr>
                <w:sz w:val="16"/>
                <w:szCs w:val="18"/>
              </w:rPr>
              <w:t>Srejovic</w:t>
            </w:r>
            <w:proofErr w:type="spellEnd"/>
            <w:r w:rsidRPr="00AA6F24">
              <w:rPr>
                <w:sz w:val="16"/>
                <w:szCs w:val="18"/>
              </w:rPr>
              <w:t xml:space="preserve"> I, Djuric M, Djuric D. The beneficial effects of sulfur-containing amino acids on cisplatin-induced cardiotoxicity and neurotoxicity in rodents. </w:t>
            </w:r>
            <w:proofErr w:type="spellStart"/>
            <w:r>
              <w:rPr>
                <w:sz w:val="16"/>
                <w:szCs w:val="18"/>
              </w:rPr>
              <w:t>Curr</w:t>
            </w:r>
            <w:proofErr w:type="spellEnd"/>
            <w:r>
              <w:rPr>
                <w:sz w:val="16"/>
                <w:szCs w:val="18"/>
              </w:rPr>
              <w:t xml:space="preserve"> Med Chem</w:t>
            </w:r>
            <w:r w:rsidRPr="007149CA">
              <w:rPr>
                <w:sz w:val="16"/>
                <w:szCs w:val="18"/>
              </w:rPr>
              <w:t xml:space="preserve"> 2018;25(3):391-403</w:t>
            </w:r>
          </w:p>
        </w:tc>
      </w:tr>
      <w:tr w:rsidR="001A5CD2" w:rsidRPr="00FD4AB1" w14:paraId="532F4472" w14:textId="77777777" w:rsidTr="00B2377D">
        <w:trPr>
          <w:trHeight w:val="284"/>
          <w:jc w:val="center"/>
        </w:trPr>
        <w:tc>
          <w:tcPr>
            <w:tcW w:w="503" w:type="pct"/>
            <w:vAlign w:val="center"/>
          </w:tcPr>
          <w:p w14:paraId="0419F6B6" w14:textId="77777777" w:rsidR="001A5CD2" w:rsidRPr="00A60512" w:rsidRDefault="001A5CD2" w:rsidP="0032462C">
            <w:pPr>
              <w:jc w:val="center"/>
              <w:rPr>
                <w:sz w:val="16"/>
                <w:szCs w:val="18"/>
              </w:rPr>
            </w:pPr>
            <w:r>
              <w:rPr>
                <w:sz w:val="16"/>
                <w:szCs w:val="18"/>
              </w:rPr>
              <w:t>15.</w:t>
            </w:r>
          </w:p>
        </w:tc>
        <w:tc>
          <w:tcPr>
            <w:tcW w:w="4497" w:type="pct"/>
            <w:gridSpan w:val="13"/>
          </w:tcPr>
          <w:p w14:paraId="731A4E00" w14:textId="77777777" w:rsidR="001A5CD2" w:rsidRPr="00AA6F24" w:rsidRDefault="001A5CD2" w:rsidP="0032462C">
            <w:pPr>
              <w:jc w:val="both"/>
              <w:rPr>
                <w:sz w:val="16"/>
                <w:szCs w:val="18"/>
              </w:rPr>
            </w:pPr>
            <w:proofErr w:type="spellStart"/>
            <w:r w:rsidRPr="00E9206B">
              <w:rPr>
                <w:sz w:val="16"/>
                <w:szCs w:val="18"/>
              </w:rPr>
              <w:t>Selakovic</w:t>
            </w:r>
            <w:proofErr w:type="spellEnd"/>
            <w:r w:rsidRPr="00E9206B">
              <w:rPr>
                <w:sz w:val="16"/>
                <w:szCs w:val="18"/>
              </w:rPr>
              <w:t xml:space="preserve"> D, </w:t>
            </w:r>
            <w:proofErr w:type="spellStart"/>
            <w:r w:rsidRPr="00E9206B">
              <w:rPr>
                <w:sz w:val="16"/>
                <w:szCs w:val="18"/>
              </w:rPr>
              <w:t>Joksimovic</w:t>
            </w:r>
            <w:proofErr w:type="spellEnd"/>
            <w:r w:rsidRPr="00E9206B">
              <w:rPr>
                <w:sz w:val="16"/>
                <w:szCs w:val="18"/>
              </w:rPr>
              <w:t xml:space="preserve"> J, </w:t>
            </w:r>
            <w:proofErr w:type="spellStart"/>
            <w:r w:rsidRPr="00E9206B">
              <w:rPr>
                <w:sz w:val="16"/>
                <w:szCs w:val="18"/>
              </w:rPr>
              <w:t>Zaletel</w:t>
            </w:r>
            <w:proofErr w:type="spellEnd"/>
            <w:r w:rsidRPr="00E9206B">
              <w:rPr>
                <w:sz w:val="16"/>
                <w:szCs w:val="18"/>
              </w:rPr>
              <w:t xml:space="preserve"> I, Puskas N, </w:t>
            </w:r>
            <w:proofErr w:type="spellStart"/>
            <w:r w:rsidRPr="00E9206B">
              <w:rPr>
                <w:sz w:val="16"/>
                <w:szCs w:val="18"/>
              </w:rPr>
              <w:t>Matovic</w:t>
            </w:r>
            <w:proofErr w:type="spellEnd"/>
            <w:r w:rsidRPr="00E9206B">
              <w:rPr>
                <w:sz w:val="16"/>
                <w:szCs w:val="18"/>
              </w:rPr>
              <w:t xml:space="preserve"> M, Rosic G.</w:t>
            </w:r>
            <w:r>
              <w:rPr>
                <w:sz w:val="16"/>
                <w:szCs w:val="18"/>
              </w:rPr>
              <w:t xml:space="preserve"> </w:t>
            </w:r>
            <w:r w:rsidRPr="00E9206B">
              <w:rPr>
                <w:sz w:val="16"/>
                <w:szCs w:val="18"/>
              </w:rPr>
              <w:t xml:space="preserve">The opposite effects of nandrolone decanoate and exercise on anxiety levels in rats may involve alterations in hippocampal parvalbumin-positive interneurons. </w:t>
            </w:r>
            <w:proofErr w:type="spellStart"/>
            <w:r w:rsidRPr="00E9206B">
              <w:rPr>
                <w:sz w:val="16"/>
                <w:szCs w:val="18"/>
              </w:rPr>
              <w:t>PLoS</w:t>
            </w:r>
            <w:proofErr w:type="spellEnd"/>
            <w:r w:rsidRPr="00E9206B">
              <w:rPr>
                <w:sz w:val="16"/>
                <w:szCs w:val="18"/>
              </w:rPr>
              <w:t xml:space="preserve"> One 2017; 12(12</w:t>
            </w:r>
            <w:proofErr w:type="gramStart"/>
            <w:r w:rsidRPr="00E9206B">
              <w:rPr>
                <w:sz w:val="16"/>
                <w:szCs w:val="18"/>
              </w:rPr>
              <w:t>):e</w:t>
            </w:r>
            <w:proofErr w:type="gramEnd"/>
            <w:r w:rsidRPr="00E9206B">
              <w:rPr>
                <w:sz w:val="16"/>
                <w:szCs w:val="18"/>
              </w:rPr>
              <w:t xml:space="preserve">0189595. </w:t>
            </w:r>
            <w:proofErr w:type="spellStart"/>
            <w:r w:rsidRPr="00E9206B">
              <w:rPr>
                <w:sz w:val="16"/>
                <w:szCs w:val="18"/>
              </w:rPr>
              <w:t>doi</w:t>
            </w:r>
            <w:proofErr w:type="spellEnd"/>
            <w:r w:rsidRPr="00E9206B">
              <w:rPr>
                <w:sz w:val="16"/>
                <w:szCs w:val="18"/>
              </w:rPr>
              <w:t>: 10.1371/journal.pone.0189595.</w:t>
            </w:r>
          </w:p>
        </w:tc>
      </w:tr>
      <w:tr w:rsidR="001A5CD2" w:rsidRPr="00FD4AB1" w14:paraId="3D351E58" w14:textId="77777777" w:rsidTr="00B2377D">
        <w:trPr>
          <w:trHeight w:val="284"/>
          <w:jc w:val="center"/>
        </w:trPr>
        <w:tc>
          <w:tcPr>
            <w:tcW w:w="503" w:type="pct"/>
            <w:vAlign w:val="center"/>
          </w:tcPr>
          <w:p w14:paraId="5761995D" w14:textId="77777777" w:rsidR="001A5CD2" w:rsidRPr="00A60512" w:rsidRDefault="001A5CD2" w:rsidP="0032462C">
            <w:pPr>
              <w:jc w:val="center"/>
              <w:rPr>
                <w:sz w:val="16"/>
                <w:szCs w:val="18"/>
              </w:rPr>
            </w:pPr>
            <w:r>
              <w:rPr>
                <w:sz w:val="16"/>
                <w:szCs w:val="18"/>
              </w:rPr>
              <w:t>16.</w:t>
            </w:r>
          </w:p>
        </w:tc>
        <w:tc>
          <w:tcPr>
            <w:tcW w:w="4497" w:type="pct"/>
            <w:gridSpan w:val="13"/>
          </w:tcPr>
          <w:p w14:paraId="5645575B" w14:textId="77777777" w:rsidR="001A5CD2" w:rsidRPr="00E9206B" w:rsidRDefault="001A5CD2" w:rsidP="0032462C">
            <w:pPr>
              <w:jc w:val="both"/>
              <w:rPr>
                <w:sz w:val="16"/>
                <w:szCs w:val="18"/>
              </w:rPr>
            </w:pPr>
            <w:proofErr w:type="spellStart"/>
            <w:r w:rsidRPr="00E9206B">
              <w:rPr>
                <w:sz w:val="16"/>
                <w:szCs w:val="18"/>
              </w:rPr>
              <w:t>Joksimovic</w:t>
            </w:r>
            <w:proofErr w:type="spellEnd"/>
            <w:r w:rsidRPr="00E9206B">
              <w:rPr>
                <w:sz w:val="16"/>
                <w:szCs w:val="18"/>
              </w:rPr>
              <w:t xml:space="preserve"> J, </w:t>
            </w:r>
            <w:proofErr w:type="spellStart"/>
            <w:r w:rsidRPr="00E9206B">
              <w:rPr>
                <w:sz w:val="16"/>
                <w:szCs w:val="18"/>
              </w:rPr>
              <w:t>Selakovic</w:t>
            </w:r>
            <w:proofErr w:type="spellEnd"/>
            <w:r w:rsidRPr="00E9206B">
              <w:rPr>
                <w:sz w:val="16"/>
                <w:szCs w:val="18"/>
              </w:rPr>
              <w:t xml:space="preserve"> D, </w:t>
            </w:r>
            <w:proofErr w:type="spellStart"/>
            <w:r w:rsidRPr="00E9206B">
              <w:rPr>
                <w:sz w:val="16"/>
                <w:szCs w:val="18"/>
              </w:rPr>
              <w:t>Matovic</w:t>
            </w:r>
            <w:proofErr w:type="spellEnd"/>
            <w:r w:rsidRPr="00E9206B">
              <w:rPr>
                <w:sz w:val="16"/>
                <w:szCs w:val="18"/>
              </w:rPr>
              <w:t xml:space="preserve"> M, </w:t>
            </w:r>
            <w:proofErr w:type="spellStart"/>
            <w:r w:rsidRPr="00E9206B">
              <w:rPr>
                <w:sz w:val="16"/>
                <w:szCs w:val="18"/>
              </w:rPr>
              <w:t>Zaletel</w:t>
            </w:r>
            <w:proofErr w:type="spellEnd"/>
            <w:r w:rsidRPr="00E9206B">
              <w:rPr>
                <w:sz w:val="16"/>
                <w:szCs w:val="18"/>
              </w:rPr>
              <w:t xml:space="preserve"> I, Puskas N, Rosic G.</w:t>
            </w:r>
            <w:r>
              <w:rPr>
                <w:sz w:val="16"/>
                <w:szCs w:val="18"/>
              </w:rPr>
              <w:t xml:space="preserve"> </w:t>
            </w:r>
            <w:r w:rsidRPr="00E9206B">
              <w:rPr>
                <w:sz w:val="16"/>
                <w:szCs w:val="18"/>
              </w:rPr>
              <w:t xml:space="preserve">The role of neuropeptide-Y in nandrolone decanoate-induced attenuation of antidepressant effect of exercise. </w:t>
            </w:r>
            <w:proofErr w:type="spellStart"/>
            <w:r w:rsidRPr="00E9206B">
              <w:rPr>
                <w:sz w:val="16"/>
                <w:szCs w:val="18"/>
              </w:rPr>
              <w:t>PLoS</w:t>
            </w:r>
            <w:proofErr w:type="spellEnd"/>
            <w:r w:rsidRPr="00E9206B">
              <w:rPr>
                <w:sz w:val="16"/>
                <w:szCs w:val="18"/>
              </w:rPr>
              <w:t xml:space="preserve"> One 2017; 12(6</w:t>
            </w:r>
            <w:proofErr w:type="gramStart"/>
            <w:r w:rsidRPr="00E9206B">
              <w:rPr>
                <w:sz w:val="16"/>
                <w:szCs w:val="18"/>
              </w:rPr>
              <w:t>):e</w:t>
            </w:r>
            <w:proofErr w:type="gramEnd"/>
            <w:r w:rsidRPr="00E9206B">
              <w:rPr>
                <w:sz w:val="16"/>
                <w:szCs w:val="18"/>
              </w:rPr>
              <w:t xml:space="preserve">0178922. </w:t>
            </w:r>
            <w:proofErr w:type="spellStart"/>
            <w:r w:rsidRPr="00E9206B">
              <w:rPr>
                <w:sz w:val="16"/>
                <w:szCs w:val="18"/>
              </w:rPr>
              <w:t>doi</w:t>
            </w:r>
            <w:proofErr w:type="spellEnd"/>
            <w:r w:rsidRPr="00E9206B">
              <w:rPr>
                <w:sz w:val="16"/>
                <w:szCs w:val="18"/>
              </w:rPr>
              <w:t>: 10.1371/journal.pone.0178922.</w:t>
            </w:r>
          </w:p>
        </w:tc>
      </w:tr>
      <w:tr w:rsidR="001A5CD2" w:rsidRPr="00FD4AB1" w14:paraId="19175488" w14:textId="77777777" w:rsidTr="00B2377D">
        <w:trPr>
          <w:trHeight w:val="284"/>
          <w:jc w:val="center"/>
        </w:trPr>
        <w:tc>
          <w:tcPr>
            <w:tcW w:w="503" w:type="pct"/>
            <w:vAlign w:val="center"/>
          </w:tcPr>
          <w:p w14:paraId="39D9D91B" w14:textId="77777777" w:rsidR="001A5CD2" w:rsidRPr="00A60512" w:rsidRDefault="001A5CD2" w:rsidP="0032462C">
            <w:pPr>
              <w:jc w:val="center"/>
              <w:rPr>
                <w:sz w:val="16"/>
                <w:szCs w:val="18"/>
              </w:rPr>
            </w:pPr>
            <w:r>
              <w:rPr>
                <w:sz w:val="16"/>
                <w:szCs w:val="18"/>
              </w:rPr>
              <w:t>17.</w:t>
            </w:r>
          </w:p>
        </w:tc>
        <w:tc>
          <w:tcPr>
            <w:tcW w:w="4497" w:type="pct"/>
            <w:gridSpan w:val="13"/>
          </w:tcPr>
          <w:p w14:paraId="756AB10E" w14:textId="77777777" w:rsidR="001A5CD2" w:rsidRPr="00D13809" w:rsidRDefault="001A5CD2" w:rsidP="0032462C">
            <w:pPr>
              <w:jc w:val="both"/>
              <w:rPr>
                <w:sz w:val="16"/>
                <w:szCs w:val="18"/>
              </w:rPr>
            </w:pPr>
            <w:r w:rsidRPr="00D13809">
              <w:rPr>
                <w:sz w:val="16"/>
                <w:szCs w:val="18"/>
              </w:rPr>
              <w:t xml:space="preserve">Rosic G, </w:t>
            </w:r>
            <w:proofErr w:type="spellStart"/>
            <w:r w:rsidRPr="00D13809">
              <w:rPr>
                <w:sz w:val="16"/>
                <w:szCs w:val="18"/>
              </w:rPr>
              <w:t>Selakovic</w:t>
            </w:r>
            <w:proofErr w:type="spellEnd"/>
            <w:r w:rsidRPr="00D13809">
              <w:rPr>
                <w:sz w:val="16"/>
                <w:szCs w:val="18"/>
              </w:rPr>
              <w:t xml:space="preserve"> D, </w:t>
            </w:r>
            <w:proofErr w:type="spellStart"/>
            <w:r w:rsidRPr="00D13809">
              <w:rPr>
                <w:sz w:val="16"/>
                <w:szCs w:val="18"/>
              </w:rPr>
              <w:t>Joksimovic</w:t>
            </w:r>
            <w:proofErr w:type="spellEnd"/>
            <w:r w:rsidRPr="00D13809">
              <w:rPr>
                <w:sz w:val="16"/>
                <w:szCs w:val="18"/>
              </w:rPr>
              <w:t xml:space="preserve"> J, </w:t>
            </w:r>
            <w:proofErr w:type="spellStart"/>
            <w:r w:rsidRPr="00D13809">
              <w:rPr>
                <w:sz w:val="16"/>
                <w:szCs w:val="18"/>
              </w:rPr>
              <w:t>Srejovic</w:t>
            </w:r>
            <w:proofErr w:type="spellEnd"/>
            <w:r w:rsidRPr="00D13809">
              <w:rPr>
                <w:sz w:val="16"/>
                <w:szCs w:val="18"/>
              </w:rPr>
              <w:t xml:space="preserve"> I, </w:t>
            </w:r>
            <w:proofErr w:type="spellStart"/>
            <w:r w:rsidRPr="00D13809">
              <w:rPr>
                <w:sz w:val="16"/>
                <w:szCs w:val="18"/>
              </w:rPr>
              <w:t>Zivkovic</w:t>
            </w:r>
            <w:proofErr w:type="spellEnd"/>
            <w:r w:rsidRPr="00D13809">
              <w:rPr>
                <w:sz w:val="16"/>
                <w:szCs w:val="18"/>
              </w:rPr>
              <w:t xml:space="preserve"> V, </w:t>
            </w:r>
            <w:proofErr w:type="spellStart"/>
            <w:r w:rsidRPr="00D13809">
              <w:rPr>
                <w:sz w:val="16"/>
                <w:szCs w:val="18"/>
              </w:rPr>
              <w:t>Tatalović</w:t>
            </w:r>
            <w:proofErr w:type="spellEnd"/>
            <w:r w:rsidRPr="00D13809">
              <w:rPr>
                <w:sz w:val="16"/>
                <w:szCs w:val="18"/>
              </w:rPr>
              <w:t xml:space="preserve"> N, </w:t>
            </w:r>
            <w:proofErr w:type="spellStart"/>
            <w:r w:rsidRPr="00D13809">
              <w:rPr>
                <w:sz w:val="16"/>
                <w:szCs w:val="18"/>
              </w:rPr>
              <w:t>Orescanin-Dusic</w:t>
            </w:r>
            <w:proofErr w:type="spellEnd"/>
            <w:r w:rsidRPr="00D13809">
              <w:rPr>
                <w:sz w:val="16"/>
                <w:szCs w:val="18"/>
              </w:rPr>
              <w:t xml:space="preserve"> Z, Mitrovic S, Ilic M, </w:t>
            </w:r>
            <w:proofErr w:type="spellStart"/>
            <w:r w:rsidRPr="00D13809">
              <w:rPr>
                <w:sz w:val="16"/>
                <w:szCs w:val="18"/>
              </w:rPr>
              <w:t>Jakovljevic</w:t>
            </w:r>
            <w:proofErr w:type="spellEnd"/>
            <w:r w:rsidRPr="00D13809">
              <w:rPr>
                <w:sz w:val="16"/>
                <w:szCs w:val="18"/>
              </w:rPr>
              <w:t xml:space="preserve"> V. </w:t>
            </w:r>
            <w:r>
              <w:rPr>
                <w:sz w:val="16"/>
                <w:szCs w:val="18"/>
              </w:rPr>
              <w:t xml:space="preserve"> </w:t>
            </w:r>
            <w:r w:rsidRPr="00D13809">
              <w:rPr>
                <w:sz w:val="16"/>
                <w:szCs w:val="18"/>
              </w:rPr>
              <w:t xml:space="preserve">The effects of N-acetylcysteine on cisplatin-induced changes of </w:t>
            </w:r>
            <w:proofErr w:type="spellStart"/>
            <w:r w:rsidRPr="00D13809">
              <w:rPr>
                <w:sz w:val="16"/>
                <w:szCs w:val="18"/>
              </w:rPr>
              <w:t>cardiodynamic</w:t>
            </w:r>
            <w:proofErr w:type="spellEnd"/>
            <w:r w:rsidRPr="00D13809">
              <w:rPr>
                <w:sz w:val="16"/>
                <w:szCs w:val="18"/>
              </w:rPr>
              <w:t xml:space="preserve"> parameters within coronary autoregulation range in isolated rat hearts. </w:t>
            </w:r>
            <w:proofErr w:type="spellStart"/>
            <w:r w:rsidRPr="00D13809">
              <w:rPr>
                <w:sz w:val="16"/>
                <w:szCs w:val="18"/>
              </w:rPr>
              <w:t>Toxicol</w:t>
            </w:r>
            <w:proofErr w:type="spellEnd"/>
            <w:r w:rsidRPr="00D13809">
              <w:rPr>
                <w:sz w:val="16"/>
                <w:szCs w:val="18"/>
              </w:rPr>
              <w:t xml:space="preserve"> Lett 2016; 242:34-46.</w:t>
            </w:r>
          </w:p>
        </w:tc>
      </w:tr>
      <w:tr w:rsidR="001A5CD2" w:rsidRPr="00FD4AB1" w14:paraId="7BC436A0" w14:textId="77777777" w:rsidTr="00DF2E84">
        <w:trPr>
          <w:trHeight w:val="284"/>
          <w:jc w:val="center"/>
        </w:trPr>
        <w:tc>
          <w:tcPr>
            <w:tcW w:w="5000" w:type="pct"/>
            <w:gridSpan w:val="14"/>
            <w:vAlign w:val="center"/>
          </w:tcPr>
          <w:p w14:paraId="2F12B55B"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4B873092" w14:textId="77777777" w:rsidTr="00B2377D">
        <w:trPr>
          <w:trHeight w:val="397"/>
          <w:jc w:val="center"/>
        </w:trPr>
        <w:tc>
          <w:tcPr>
            <w:tcW w:w="1917" w:type="pct"/>
            <w:gridSpan w:val="5"/>
            <w:vMerge w:val="restart"/>
            <w:vAlign w:val="center"/>
          </w:tcPr>
          <w:p w14:paraId="31709EC6"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283" w:type="pct"/>
            <w:gridSpan w:val="4"/>
            <w:vAlign w:val="center"/>
          </w:tcPr>
          <w:p w14:paraId="4887D524"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1800" w:type="pct"/>
            <w:gridSpan w:val="5"/>
            <w:vAlign w:val="center"/>
          </w:tcPr>
          <w:p w14:paraId="1E089D4C" w14:textId="77777777" w:rsidR="001A5CD2" w:rsidRPr="00280706" w:rsidRDefault="001A5CD2" w:rsidP="0032462C">
            <w:pPr>
              <w:ind w:left="128"/>
              <w:rPr>
                <w:b/>
              </w:rPr>
            </w:pPr>
          </w:p>
        </w:tc>
      </w:tr>
      <w:tr w:rsidR="001A5CD2" w:rsidRPr="00FD4AB1" w14:paraId="77876FD6" w14:textId="77777777" w:rsidTr="00B2377D">
        <w:trPr>
          <w:trHeight w:val="397"/>
          <w:jc w:val="center"/>
        </w:trPr>
        <w:tc>
          <w:tcPr>
            <w:tcW w:w="1917" w:type="pct"/>
            <w:gridSpan w:val="5"/>
            <w:vMerge/>
            <w:vAlign w:val="center"/>
          </w:tcPr>
          <w:p w14:paraId="1C5F2137" w14:textId="77777777" w:rsidR="001A5CD2" w:rsidRPr="00FD4AB1" w:rsidRDefault="001A5CD2" w:rsidP="0032462C">
            <w:pPr>
              <w:rPr>
                <w:sz w:val="18"/>
                <w:szCs w:val="18"/>
                <w:lang w:val="sr-Cyrl-CS"/>
              </w:rPr>
            </w:pPr>
          </w:p>
        </w:tc>
        <w:tc>
          <w:tcPr>
            <w:tcW w:w="1283" w:type="pct"/>
            <w:gridSpan w:val="4"/>
            <w:vAlign w:val="center"/>
          </w:tcPr>
          <w:p w14:paraId="0889FC19" w14:textId="77777777" w:rsidR="001A5CD2" w:rsidRPr="00E706ED" w:rsidRDefault="001A5CD2" w:rsidP="0032462C">
            <w:pPr>
              <w:rPr>
                <w:sz w:val="16"/>
                <w:szCs w:val="18"/>
              </w:rPr>
            </w:pPr>
            <w:r w:rsidRPr="00DF2A27">
              <w:rPr>
                <w:sz w:val="16"/>
                <w:szCs w:val="18"/>
              </w:rPr>
              <w:t>Scopus</w:t>
            </w:r>
          </w:p>
        </w:tc>
        <w:tc>
          <w:tcPr>
            <w:tcW w:w="1800" w:type="pct"/>
            <w:gridSpan w:val="5"/>
            <w:vAlign w:val="center"/>
          </w:tcPr>
          <w:p w14:paraId="3098F8A4" w14:textId="77777777" w:rsidR="001A5CD2" w:rsidRPr="00A0173A" w:rsidRDefault="001A5CD2" w:rsidP="0032462C">
            <w:pPr>
              <w:ind w:left="128"/>
              <w:rPr>
                <w:b/>
                <w:szCs w:val="18"/>
              </w:rPr>
            </w:pPr>
          </w:p>
        </w:tc>
      </w:tr>
      <w:tr w:rsidR="001A5CD2" w:rsidRPr="00FD4AB1" w14:paraId="0F20D191" w14:textId="77777777" w:rsidTr="00B2377D">
        <w:trPr>
          <w:trHeight w:val="397"/>
          <w:jc w:val="center"/>
        </w:trPr>
        <w:tc>
          <w:tcPr>
            <w:tcW w:w="1917" w:type="pct"/>
            <w:gridSpan w:val="5"/>
            <w:vAlign w:val="center"/>
          </w:tcPr>
          <w:p w14:paraId="21DA50CA" w14:textId="77777777" w:rsidR="001A5CD2" w:rsidRDefault="001A5CD2" w:rsidP="0032462C">
            <w:pPr>
              <w:rPr>
                <w:sz w:val="18"/>
                <w:szCs w:val="18"/>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p>
          <w:p w14:paraId="4F5A2C86" w14:textId="77777777" w:rsidR="001A5CD2" w:rsidRPr="00EF2B23" w:rsidRDefault="001A5CD2" w:rsidP="0032462C">
            <w:pPr>
              <w:rPr>
                <w:sz w:val="18"/>
                <w:szCs w:val="18"/>
              </w:rPr>
            </w:pPr>
            <w:r>
              <w:rPr>
                <w:sz w:val="18"/>
                <w:szCs w:val="18"/>
              </w:rPr>
              <w:t xml:space="preserve">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3083" w:type="pct"/>
            <w:gridSpan w:val="9"/>
            <w:vAlign w:val="center"/>
          </w:tcPr>
          <w:p w14:paraId="516AF409" w14:textId="77777777" w:rsidR="001A5CD2" w:rsidRPr="00AC7B04" w:rsidRDefault="001A5CD2" w:rsidP="0032462C">
            <w:pPr>
              <w:rPr>
                <w:b/>
              </w:rPr>
            </w:pPr>
            <w:r>
              <w:rPr>
                <w:b/>
              </w:rPr>
              <w:t>21</w:t>
            </w:r>
          </w:p>
        </w:tc>
      </w:tr>
      <w:tr w:rsidR="001A5CD2" w:rsidRPr="00FD4AB1" w14:paraId="4E7ABCE4" w14:textId="77777777" w:rsidTr="00B2377D">
        <w:trPr>
          <w:trHeight w:val="284"/>
          <w:jc w:val="center"/>
        </w:trPr>
        <w:tc>
          <w:tcPr>
            <w:tcW w:w="1917" w:type="pct"/>
            <w:gridSpan w:val="5"/>
            <w:vMerge w:val="restart"/>
            <w:vAlign w:val="center"/>
          </w:tcPr>
          <w:p w14:paraId="79146869"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699" w:type="pct"/>
            <w:gridSpan w:val="3"/>
            <w:vMerge w:val="restart"/>
            <w:vAlign w:val="center"/>
          </w:tcPr>
          <w:p w14:paraId="1EF681F4" w14:textId="77777777" w:rsidR="001A5CD2" w:rsidRPr="00AC7B04" w:rsidRDefault="001A5CD2" w:rsidP="0032462C">
            <w:pPr>
              <w:jc w:val="center"/>
              <w:rPr>
                <w:b/>
              </w:rPr>
            </w:pPr>
            <w:r>
              <w:rPr>
                <w:b/>
              </w:rPr>
              <w:t>2</w:t>
            </w:r>
          </w:p>
        </w:tc>
        <w:tc>
          <w:tcPr>
            <w:tcW w:w="583" w:type="pct"/>
            <w:vAlign w:val="center"/>
          </w:tcPr>
          <w:p w14:paraId="71E42037" w14:textId="77777777" w:rsidR="001A5CD2" w:rsidRPr="00D44E36" w:rsidRDefault="001A5CD2" w:rsidP="0032462C">
            <w:pPr>
              <w:rPr>
                <w:sz w:val="16"/>
                <w:szCs w:val="18"/>
              </w:rPr>
            </w:pPr>
            <w:r w:rsidRPr="00D44E36">
              <w:rPr>
                <w:sz w:val="16"/>
                <w:szCs w:val="18"/>
                <w:lang w:val="sr-Cyrl-CS"/>
              </w:rPr>
              <w:t>Домаћи</w:t>
            </w:r>
          </w:p>
        </w:tc>
        <w:tc>
          <w:tcPr>
            <w:tcW w:w="1800" w:type="pct"/>
            <w:gridSpan w:val="5"/>
            <w:vAlign w:val="center"/>
          </w:tcPr>
          <w:p w14:paraId="57B4CF1F" w14:textId="77777777" w:rsidR="001A5CD2" w:rsidRPr="00AC7B04" w:rsidRDefault="001A5CD2" w:rsidP="0032462C">
            <w:pPr>
              <w:pStyle w:val="BodyText"/>
              <w:tabs>
                <w:tab w:val="left" w:pos="1905"/>
              </w:tabs>
              <w:ind w:left="128"/>
              <w:rPr>
                <w:b/>
                <w:sz w:val="20"/>
                <w:lang w:val="en-US"/>
              </w:rPr>
            </w:pPr>
            <w:r>
              <w:rPr>
                <w:b/>
                <w:sz w:val="20"/>
                <w:lang w:val="en-US"/>
              </w:rPr>
              <w:t>1</w:t>
            </w:r>
          </w:p>
        </w:tc>
      </w:tr>
      <w:tr w:rsidR="001A5CD2" w:rsidRPr="00FD4AB1" w14:paraId="00EF919B" w14:textId="77777777" w:rsidTr="00B2377D">
        <w:trPr>
          <w:trHeight w:val="284"/>
          <w:jc w:val="center"/>
        </w:trPr>
        <w:tc>
          <w:tcPr>
            <w:tcW w:w="1917" w:type="pct"/>
            <w:gridSpan w:val="5"/>
            <w:vMerge/>
            <w:vAlign w:val="center"/>
          </w:tcPr>
          <w:p w14:paraId="55AD4E7E" w14:textId="77777777" w:rsidR="001A5CD2" w:rsidRPr="00FD4AB1" w:rsidRDefault="001A5CD2" w:rsidP="0032462C">
            <w:pPr>
              <w:rPr>
                <w:sz w:val="18"/>
                <w:szCs w:val="18"/>
                <w:lang w:val="sr-Cyrl-CS"/>
              </w:rPr>
            </w:pPr>
          </w:p>
        </w:tc>
        <w:tc>
          <w:tcPr>
            <w:tcW w:w="699" w:type="pct"/>
            <w:gridSpan w:val="3"/>
            <w:vMerge/>
            <w:vAlign w:val="center"/>
          </w:tcPr>
          <w:p w14:paraId="74A9258A" w14:textId="77777777" w:rsidR="001A5CD2" w:rsidRPr="00A0173A" w:rsidRDefault="001A5CD2" w:rsidP="0032462C">
            <w:pPr>
              <w:jc w:val="center"/>
              <w:rPr>
                <w:b/>
                <w:szCs w:val="18"/>
              </w:rPr>
            </w:pPr>
          </w:p>
        </w:tc>
        <w:tc>
          <w:tcPr>
            <w:tcW w:w="583" w:type="pct"/>
            <w:vAlign w:val="center"/>
          </w:tcPr>
          <w:p w14:paraId="1812234F" w14:textId="77777777" w:rsidR="001A5CD2" w:rsidRPr="00D44E36" w:rsidRDefault="001A5CD2" w:rsidP="0032462C">
            <w:pPr>
              <w:rPr>
                <w:sz w:val="16"/>
                <w:szCs w:val="18"/>
                <w:lang w:val="sr-Cyrl-CS"/>
              </w:rPr>
            </w:pPr>
            <w:r w:rsidRPr="00D44E36">
              <w:rPr>
                <w:sz w:val="16"/>
                <w:szCs w:val="18"/>
                <w:lang w:val="sr-Cyrl-CS"/>
              </w:rPr>
              <w:t>Међународни</w:t>
            </w:r>
          </w:p>
        </w:tc>
        <w:tc>
          <w:tcPr>
            <w:tcW w:w="1800" w:type="pct"/>
            <w:gridSpan w:val="5"/>
            <w:vAlign w:val="center"/>
          </w:tcPr>
          <w:p w14:paraId="0AE15110" w14:textId="77777777" w:rsidR="001A5CD2" w:rsidRPr="00A0173A" w:rsidRDefault="001A5CD2" w:rsidP="0032462C">
            <w:pPr>
              <w:pStyle w:val="BodyText"/>
              <w:tabs>
                <w:tab w:val="left" w:pos="1905"/>
              </w:tabs>
              <w:ind w:left="128"/>
              <w:rPr>
                <w:b/>
                <w:sz w:val="20"/>
                <w:szCs w:val="18"/>
                <w:lang w:val="en-US"/>
              </w:rPr>
            </w:pPr>
            <w:r>
              <w:rPr>
                <w:b/>
                <w:sz w:val="20"/>
                <w:szCs w:val="18"/>
                <w:lang w:val="en-US"/>
              </w:rPr>
              <w:t>1</w:t>
            </w:r>
          </w:p>
        </w:tc>
      </w:tr>
      <w:tr w:rsidR="001A5CD2" w:rsidRPr="00FD4AB1" w14:paraId="14C6052A" w14:textId="77777777" w:rsidTr="00B2377D">
        <w:trPr>
          <w:trHeight w:val="220"/>
          <w:jc w:val="center"/>
        </w:trPr>
        <w:tc>
          <w:tcPr>
            <w:tcW w:w="607" w:type="pct"/>
            <w:gridSpan w:val="2"/>
          </w:tcPr>
          <w:p w14:paraId="01B1A308"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4393" w:type="pct"/>
            <w:gridSpan w:val="12"/>
          </w:tcPr>
          <w:p w14:paraId="16C81478" w14:textId="77777777" w:rsidR="001A5CD2" w:rsidRPr="00F63FA5" w:rsidRDefault="001A5CD2" w:rsidP="0032462C">
            <w:pPr>
              <w:rPr>
                <w:sz w:val="18"/>
                <w:szCs w:val="18"/>
                <w:lang w:val="sr-Cyrl-CS"/>
              </w:rPr>
            </w:pPr>
          </w:p>
        </w:tc>
      </w:tr>
      <w:tr w:rsidR="001A5CD2" w:rsidRPr="00FD4AB1" w14:paraId="31D3B77D" w14:textId="77777777" w:rsidTr="00B2377D">
        <w:trPr>
          <w:trHeight w:val="355"/>
          <w:jc w:val="center"/>
        </w:trPr>
        <w:tc>
          <w:tcPr>
            <w:tcW w:w="607" w:type="pct"/>
            <w:gridSpan w:val="2"/>
            <w:vAlign w:val="center"/>
          </w:tcPr>
          <w:p w14:paraId="0BC0E4FB" w14:textId="77777777" w:rsidR="001A5CD2" w:rsidRPr="00FD4AB1" w:rsidRDefault="001A5CD2" w:rsidP="0032462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393" w:type="pct"/>
            <w:gridSpan w:val="12"/>
            <w:vAlign w:val="center"/>
          </w:tcPr>
          <w:p w14:paraId="021D1C4F" w14:textId="77777777" w:rsidR="001A5CD2" w:rsidRPr="00FD4AB1" w:rsidRDefault="001A5CD2" w:rsidP="0032462C">
            <w:pPr>
              <w:rPr>
                <w:sz w:val="18"/>
                <w:szCs w:val="18"/>
                <w:lang w:val="sr-Cyrl-CS"/>
              </w:rPr>
            </w:pPr>
          </w:p>
        </w:tc>
      </w:tr>
    </w:tbl>
    <w:p w14:paraId="2232FBC3" w14:textId="77777777" w:rsidR="001A5CD2" w:rsidRDefault="001A5CD2" w:rsidP="0032462C"/>
    <w:p w14:paraId="18F1234C" w14:textId="33950869" w:rsidR="003A62B8" w:rsidRDefault="003A62B8">
      <w:pPr>
        <w:spacing w:after="200" w:line="276" w:lineRule="auto"/>
      </w:pPr>
      <w:r>
        <w:br w:type="page"/>
      </w:r>
    </w:p>
    <w:p w14:paraId="777061CF" w14:textId="77777777" w:rsidR="001A5CD2" w:rsidRPr="00FD4AB1" w:rsidRDefault="001A5CD2"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545"/>
        <w:gridCol w:w="130"/>
        <w:gridCol w:w="843"/>
        <w:gridCol w:w="101"/>
        <w:gridCol w:w="117"/>
        <w:gridCol w:w="1100"/>
        <w:gridCol w:w="241"/>
        <w:gridCol w:w="1260"/>
        <w:gridCol w:w="392"/>
        <w:gridCol w:w="1622"/>
        <w:gridCol w:w="702"/>
        <w:gridCol w:w="1972"/>
      </w:tblGrid>
      <w:tr w:rsidR="00552D4D" w:rsidRPr="00FD4AB1" w14:paraId="6D16CA17" w14:textId="77777777" w:rsidTr="00DD72FC">
        <w:trPr>
          <w:trHeight w:val="409"/>
          <w:jc w:val="center"/>
        </w:trPr>
        <w:tc>
          <w:tcPr>
            <w:tcW w:w="1522" w:type="pct"/>
            <w:gridSpan w:val="6"/>
            <w:shd w:val="clear" w:color="auto" w:fill="auto"/>
            <w:vAlign w:val="center"/>
          </w:tcPr>
          <w:p w14:paraId="4D6EEF46" w14:textId="77777777" w:rsidR="00552D4D" w:rsidRPr="00FD4AB1" w:rsidRDefault="00552D4D" w:rsidP="00DD72F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478" w:type="pct"/>
            <w:gridSpan w:val="7"/>
            <w:shd w:val="clear" w:color="auto" w:fill="auto"/>
            <w:vAlign w:val="center"/>
          </w:tcPr>
          <w:p w14:paraId="33DE2AA5" w14:textId="77777777" w:rsidR="00552D4D" w:rsidRPr="00C72B04" w:rsidRDefault="00552D4D" w:rsidP="00DD72FC">
            <w:pPr>
              <w:pStyle w:val="Heading2"/>
              <w:rPr>
                <w:i/>
                <w:sz w:val="18"/>
                <w:szCs w:val="18"/>
              </w:rPr>
            </w:pPr>
            <w:bookmarkStart w:id="60" w:name="Маја_Саздановић"/>
            <w:proofErr w:type="spellStart"/>
            <w:r w:rsidRPr="00C72B04">
              <w:rPr>
                <w:sz w:val="18"/>
              </w:rPr>
              <w:t>Маја</w:t>
            </w:r>
            <w:proofErr w:type="spellEnd"/>
            <w:r w:rsidRPr="00C72B04">
              <w:rPr>
                <w:sz w:val="18"/>
              </w:rPr>
              <w:t xml:space="preserve"> </w:t>
            </w:r>
            <w:proofErr w:type="spellStart"/>
            <w:r w:rsidRPr="00C72B04">
              <w:rPr>
                <w:sz w:val="18"/>
              </w:rPr>
              <w:t>Саздановић</w:t>
            </w:r>
            <w:bookmarkEnd w:id="60"/>
            <w:proofErr w:type="spellEnd"/>
          </w:p>
        </w:tc>
      </w:tr>
      <w:tr w:rsidR="00552D4D" w:rsidRPr="00FD4AB1" w14:paraId="6000889D" w14:textId="77777777" w:rsidTr="00DD72FC">
        <w:trPr>
          <w:trHeight w:val="284"/>
          <w:jc w:val="center"/>
        </w:trPr>
        <w:tc>
          <w:tcPr>
            <w:tcW w:w="1522" w:type="pct"/>
            <w:gridSpan w:val="6"/>
            <w:vAlign w:val="center"/>
          </w:tcPr>
          <w:p w14:paraId="1E53BF81" w14:textId="77777777" w:rsidR="00552D4D" w:rsidRPr="00FD4AB1" w:rsidRDefault="00552D4D" w:rsidP="00DD72FC">
            <w:pPr>
              <w:rPr>
                <w:sz w:val="18"/>
                <w:szCs w:val="18"/>
                <w:lang w:val="sr-Cyrl-CS"/>
              </w:rPr>
            </w:pPr>
            <w:r w:rsidRPr="00FD4AB1">
              <w:rPr>
                <w:sz w:val="18"/>
                <w:szCs w:val="18"/>
                <w:lang w:val="sr-Cyrl-CS"/>
              </w:rPr>
              <w:t>Звање</w:t>
            </w:r>
          </w:p>
        </w:tc>
        <w:tc>
          <w:tcPr>
            <w:tcW w:w="3478" w:type="pct"/>
            <w:gridSpan w:val="7"/>
            <w:vAlign w:val="center"/>
          </w:tcPr>
          <w:p w14:paraId="0DE6881D" w14:textId="77777777" w:rsidR="00552D4D" w:rsidRPr="00C72B04" w:rsidRDefault="00552D4D" w:rsidP="00DD72FC">
            <w:pPr>
              <w:rPr>
                <w:sz w:val="18"/>
                <w:szCs w:val="18"/>
                <w:lang w:val="sr-Cyrl-CS"/>
              </w:rPr>
            </w:pPr>
            <w:r>
              <w:rPr>
                <w:sz w:val="18"/>
                <w:szCs w:val="18"/>
                <w:lang w:val="sr-Cyrl-CS"/>
              </w:rPr>
              <w:t>Доцент</w:t>
            </w:r>
          </w:p>
        </w:tc>
      </w:tr>
      <w:tr w:rsidR="00552D4D" w:rsidRPr="0021172F" w14:paraId="180794A0" w14:textId="77777777" w:rsidTr="00DD72FC">
        <w:tblPrEx>
          <w:jc w:val="left"/>
        </w:tblPrEx>
        <w:trPr>
          <w:trHeight w:val="545"/>
        </w:trPr>
        <w:tc>
          <w:tcPr>
            <w:tcW w:w="1522" w:type="pct"/>
            <w:gridSpan w:val="6"/>
            <w:vAlign w:val="center"/>
          </w:tcPr>
          <w:p w14:paraId="0F85E533" w14:textId="77777777" w:rsidR="00552D4D" w:rsidRPr="0021172F" w:rsidRDefault="00552D4D" w:rsidP="00DD72F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537" w:type="pct"/>
            <w:gridSpan w:val="6"/>
            <w:vAlign w:val="center"/>
          </w:tcPr>
          <w:p w14:paraId="1EB69A2A" w14:textId="77777777" w:rsidR="00552D4D" w:rsidRPr="006667CA" w:rsidRDefault="00552D4D" w:rsidP="00DD72FC">
            <w:pPr>
              <w:rPr>
                <w:sz w:val="18"/>
                <w:szCs w:val="18"/>
                <w:lang w:val="sr-Cyrl-CS"/>
              </w:rPr>
            </w:pPr>
            <w:r w:rsidRPr="00AA3335">
              <w:rPr>
                <w:sz w:val="18"/>
                <w:szCs w:val="18"/>
                <w:lang w:val="sr-Cyrl-CS"/>
              </w:rPr>
              <w:t>Факултет медицинских наука,Универзитет у Крагујевцу</w:t>
            </w:r>
          </w:p>
        </w:tc>
        <w:tc>
          <w:tcPr>
            <w:tcW w:w="941" w:type="pct"/>
            <w:vAlign w:val="center"/>
          </w:tcPr>
          <w:p w14:paraId="5E44FF6B" w14:textId="77777777" w:rsidR="00552D4D" w:rsidRPr="006667CA" w:rsidRDefault="00552D4D" w:rsidP="00DD72FC">
            <w:pPr>
              <w:jc w:val="center"/>
              <w:rPr>
                <w:sz w:val="18"/>
                <w:szCs w:val="18"/>
                <w:lang w:val="sr-Cyrl-CS"/>
              </w:rPr>
            </w:pPr>
            <w:r w:rsidRPr="002B0DD0">
              <w:rPr>
                <w:sz w:val="18"/>
                <w:szCs w:val="18"/>
                <w:lang w:val="sr-Cyrl-CS"/>
              </w:rPr>
              <w:t>19</w:t>
            </w:r>
            <w:r>
              <w:rPr>
                <w:sz w:val="18"/>
                <w:szCs w:val="18"/>
              </w:rPr>
              <w:t>99</w:t>
            </w:r>
            <w:r w:rsidRPr="002B0DD0">
              <w:rPr>
                <w:sz w:val="18"/>
                <w:szCs w:val="18"/>
                <w:lang w:val="sr-Cyrl-CS"/>
              </w:rPr>
              <w:t>.</w:t>
            </w:r>
          </w:p>
        </w:tc>
      </w:tr>
      <w:tr w:rsidR="00552D4D" w:rsidRPr="00FD4AB1" w14:paraId="7C1D6081" w14:textId="77777777" w:rsidTr="00DD72FC">
        <w:trPr>
          <w:trHeight w:val="284"/>
          <w:jc w:val="center"/>
        </w:trPr>
        <w:tc>
          <w:tcPr>
            <w:tcW w:w="1522" w:type="pct"/>
            <w:gridSpan w:val="6"/>
            <w:vAlign w:val="center"/>
          </w:tcPr>
          <w:p w14:paraId="75DD6F0D" w14:textId="77777777" w:rsidR="00552D4D" w:rsidRPr="00FD4AB1" w:rsidRDefault="00552D4D" w:rsidP="00DD72FC">
            <w:pPr>
              <w:rPr>
                <w:sz w:val="18"/>
                <w:szCs w:val="18"/>
                <w:lang w:val="sr-Cyrl-CS"/>
              </w:rPr>
            </w:pPr>
            <w:r w:rsidRPr="00FD4AB1">
              <w:rPr>
                <w:sz w:val="18"/>
                <w:szCs w:val="18"/>
                <w:lang w:val="sr-Cyrl-CS"/>
              </w:rPr>
              <w:t>Ужа научна односно уметничка област</w:t>
            </w:r>
          </w:p>
        </w:tc>
        <w:tc>
          <w:tcPr>
            <w:tcW w:w="3478" w:type="pct"/>
            <w:gridSpan w:val="7"/>
            <w:vAlign w:val="center"/>
          </w:tcPr>
          <w:p w14:paraId="4AFA3704" w14:textId="77777777" w:rsidR="00552D4D" w:rsidRPr="00C72B04" w:rsidRDefault="00552D4D" w:rsidP="00DD72FC">
            <w:pPr>
              <w:rPr>
                <w:sz w:val="18"/>
                <w:szCs w:val="18"/>
                <w:lang w:val="sr-Cyrl-CS"/>
              </w:rPr>
            </w:pPr>
            <w:r w:rsidRPr="00AA3335">
              <w:rPr>
                <w:sz w:val="18"/>
                <w:szCs w:val="18"/>
                <w:lang w:val="sr-Cyrl-CS"/>
              </w:rPr>
              <w:t>Хистологија и ембриологија</w:t>
            </w:r>
          </w:p>
        </w:tc>
      </w:tr>
      <w:tr w:rsidR="00552D4D" w:rsidRPr="00FD4AB1" w14:paraId="21DC96F5" w14:textId="77777777" w:rsidTr="00552D4D">
        <w:trPr>
          <w:trHeight w:val="213"/>
          <w:jc w:val="center"/>
        </w:trPr>
        <w:tc>
          <w:tcPr>
            <w:tcW w:w="954" w:type="pct"/>
            <w:gridSpan w:val="2"/>
          </w:tcPr>
          <w:p w14:paraId="4DE8157F" w14:textId="1E40EC54" w:rsidR="00552D4D" w:rsidRPr="00FD4AB1" w:rsidRDefault="00552D4D" w:rsidP="00DD72FC">
            <w:pPr>
              <w:jc w:val="center"/>
              <w:rPr>
                <w:sz w:val="18"/>
                <w:szCs w:val="18"/>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c>
          <w:tcPr>
            <w:tcW w:w="464" w:type="pct"/>
            <w:gridSpan w:val="2"/>
          </w:tcPr>
          <w:p w14:paraId="5B8D8ED1" w14:textId="77777777" w:rsidR="00552D4D" w:rsidRPr="00FD4AB1" w:rsidRDefault="00552D4D" w:rsidP="00DD72FC">
            <w:pPr>
              <w:jc w:val="center"/>
              <w:rPr>
                <w:sz w:val="18"/>
                <w:szCs w:val="18"/>
                <w:lang w:val="sr-Cyrl-CS"/>
              </w:rPr>
            </w:pPr>
            <w:r w:rsidRPr="00FD4AB1">
              <w:rPr>
                <w:sz w:val="18"/>
                <w:szCs w:val="18"/>
                <w:lang w:val="sr-Cyrl-CS"/>
              </w:rPr>
              <w:t>Година</w:t>
            </w:r>
          </w:p>
        </w:tc>
        <w:tc>
          <w:tcPr>
            <w:tcW w:w="2306" w:type="pct"/>
            <w:gridSpan w:val="7"/>
          </w:tcPr>
          <w:p w14:paraId="60ACC50F" w14:textId="77777777" w:rsidR="00552D4D" w:rsidRPr="00FA05C1" w:rsidRDefault="00552D4D" w:rsidP="00DD72FC">
            <w:pPr>
              <w:jc w:val="center"/>
              <w:rPr>
                <w:sz w:val="18"/>
                <w:szCs w:val="18"/>
                <w:lang w:val="sr-Cyrl-BA"/>
              </w:rPr>
            </w:pPr>
            <w:r>
              <w:rPr>
                <w:sz w:val="18"/>
                <w:szCs w:val="18"/>
                <w:lang w:val="sr-Cyrl-BA"/>
              </w:rPr>
              <w:t>Институција</w:t>
            </w:r>
          </w:p>
        </w:tc>
        <w:tc>
          <w:tcPr>
            <w:tcW w:w="1276" w:type="pct"/>
            <w:gridSpan w:val="2"/>
          </w:tcPr>
          <w:p w14:paraId="5F10C82F" w14:textId="77777777" w:rsidR="00552D4D" w:rsidRPr="00FD4AB1" w:rsidRDefault="00552D4D" w:rsidP="00DD72FC">
            <w:pPr>
              <w:jc w:val="center"/>
              <w:rPr>
                <w:sz w:val="18"/>
                <w:szCs w:val="18"/>
                <w:lang w:val="sr-Cyrl-CS"/>
              </w:rPr>
            </w:pPr>
            <w:r w:rsidRPr="00FD4AB1">
              <w:rPr>
                <w:sz w:val="18"/>
                <w:szCs w:val="18"/>
                <w:lang w:val="sr-Cyrl-CS"/>
              </w:rPr>
              <w:t>Област</w:t>
            </w:r>
          </w:p>
        </w:tc>
      </w:tr>
      <w:tr w:rsidR="00552D4D" w:rsidRPr="00FD4AB1" w14:paraId="4499471A" w14:textId="77777777" w:rsidTr="00552D4D">
        <w:trPr>
          <w:trHeight w:val="284"/>
          <w:jc w:val="center"/>
        </w:trPr>
        <w:tc>
          <w:tcPr>
            <w:tcW w:w="954" w:type="pct"/>
            <w:gridSpan w:val="2"/>
            <w:vAlign w:val="center"/>
          </w:tcPr>
          <w:p w14:paraId="2697ED5A" w14:textId="77777777" w:rsidR="00552D4D" w:rsidRPr="00291501" w:rsidRDefault="00552D4D" w:rsidP="00DD72FC">
            <w:pPr>
              <w:rPr>
                <w:sz w:val="18"/>
                <w:szCs w:val="18"/>
                <w:lang w:val="sr-Cyrl-CS"/>
              </w:rPr>
            </w:pPr>
            <w:r w:rsidRPr="00FD4AB1">
              <w:rPr>
                <w:sz w:val="18"/>
                <w:szCs w:val="18"/>
                <w:lang w:val="sr-Cyrl-CS"/>
              </w:rPr>
              <w:t>Избор у звање</w:t>
            </w:r>
          </w:p>
        </w:tc>
        <w:tc>
          <w:tcPr>
            <w:tcW w:w="464" w:type="pct"/>
            <w:gridSpan w:val="2"/>
            <w:vAlign w:val="center"/>
          </w:tcPr>
          <w:p w14:paraId="2D795FF3" w14:textId="77777777" w:rsidR="00552D4D" w:rsidRPr="002B0DD0" w:rsidRDefault="00552D4D" w:rsidP="00DD72FC">
            <w:pPr>
              <w:jc w:val="center"/>
              <w:rPr>
                <w:sz w:val="18"/>
                <w:szCs w:val="18"/>
                <w:lang w:val="sr-Cyrl-CS"/>
              </w:rPr>
            </w:pPr>
            <w:r>
              <w:rPr>
                <w:sz w:val="18"/>
                <w:szCs w:val="18"/>
                <w:lang w:val="sr-Cyrl-CS"/>
              </w:rPr>
              <w:t>201</w:t>
            </w:r>
            <w:r>
              <w:rPr>
                <w:sz w:val="18"/>
                <w:szCs w:val="18"/>
              </w:rPr>
              <w:t>6</w:t>
            </w:r>
            <w:r w:rsidRPr="002B0DD0">
              <w:rPr>
                <w:sz w:val="18"/>
                <w:szCs w:val="18"/>
                <w:lang w:val="sr-Cyrl-CS"/>
              </w:rPr>
              <w:t>.</w:t>
            </w:r>
          </w:p>
        </w:tc>
        <w:tc>
          <w:tcPr>
            <w:tcW w:w="2306" w:type="pct"/>
            <w:gridSpan w:val="7"/>
            <w:vAlign w:val="center"/>
          </w:tcPr>
          <w:p w14:paraId="2462C758" w14:textId="77777777" w:rsidR="00552D4D" w:rsidRPr="002B0DD0" w:rsidRDefault="00552D4D" w:rsidP="00DD72FC">
            <w:pPr>
              <w:rPr>
                <w:sz w:val="18"/>
                <w:szCs w:val="18"/>
                <w:lang w:val="sr-Cyrl-CS"/>
              </w:rPr>
            </w:pPr>
            <w:r w:rsidRPr="00AA3335">
              <w:rPr>
                <w:sz w:val="18"/>
                <w:szCs w:val="18"/>
                <w:lang w:val="sr-Cyrl-CS"/>
              </w:rPr>
              <w:t>Факултет медицинских наука,Универзитет у Крагујевцу</w:t>
            </w:r>
          </w:p>
        </w:tc>
        <w:tc>
          <w:tcPr>
            <w:tcW w:w="1276" w:type="pct"/>
            <w:gridSpan w:val="2"/>
            <w:vAlign w:val="center"/>
          </w:tcPr>
          <w:p w14:paraId="7C863B2E" w14:textId="77777777" w:rsidR="00552D4D" w:rsidRPr="00C72B04" w:rsidRDefault="00552D4D" w:rsidP="00DD72FC">
            <w:pPr>
              <w:rPr>
                <w:sz w:val="18"/>
                <w:szCs w:val="18"/>
              </w:rPr>
            </w:pPr>
            <w:proofErr w:type="spellStart"/>
            <w:r w:rsidRPr="00AA3335">
              <w:rPr>
                <w:sz w:val="18"/>
                <w:szCs w:val="18"/>
              </w:rPr>
              <w:t>Хистологија</w:t>
            </w:r>
            <w:proofErr w:type="spellEnd"/>
            <w:r w:rsidRPr="00AA3335">
              <w:rPr>
                <w:sz w:val="18"/>
                <w:szCs w:val="18"/>
              </w:rPr>
              <w:t xml:space="preserve"> и </w:t>
            </w:r>
            <w:proofErr w:type="spellStart"/>
            <w:r w:rsidRPr="00AA3335">
              <w:rPr>
                <w:sz w:val="18"/>
                <w:szCs w:val="18"/>
              </w:rPr>
              <w:t>ембриологија</w:t>
            </w:r>
            <w:proofErr w:type="spellEnd"/>
          </w:p>
        </w:tc>
      </w:tr>
      <w:tr w:rsidR="00552D4D" w:rsidRPr="00FD4AB1" w14:paraId="0FABCBA4" w14:textId="77777777" w:rsidTr="00552D4D">
        <w:trPr>
          <w:trHeight w:val="284"/>
          <w:jc w:val="center"/>
        </w:trPr>
        <w:tc>
          <w:tcPr>
            <w:tcW w:w="954" w:type="pct"/>
            <w:gridSpan w:val="2"/>
            <w:vAlign w:val="center"/>
          </w:tcPr>
          <w:p w14:paraId="47497FCB" w14:textId="77777777" w:rsidR="00552D4D" w:rsidRPr="00FD4AB1" w:rsidRDefault="00552D4D" w:rsidP="00DD72FC">
            <w:pPr>
              <w:rPr>
                <w:sz w:val="18"/>
                <w:szCs w:val="18"/>
                <w:lang w:val="sr-Cyrl-CS"/>
              </w:rPr>
            </w:pPr>
            <w:r w:rsidRPr="00FD4AB1">
              <w:rPr>
                <w:sz w:val="18"/>
                <w:szCs w:val="18"/>
                <w:lang w:val="sr-Cyrl-CS"/>
              </w:rPr>
              <w:t>Докторат</w:t>
            </w:r>
          </w:p>
        </w:tc>
        <w:tc>
          <w:tcPr>
            <w:tcW w:w="464" w:type="pct"/>
            <w:gridSpan w:val="2"/>
            <w:vAlign w:val="center"/>
          </w:tcPr>
          <w:p w14:paraId="69B8764B" w14:textId="77777777" w:rsidR="00552D4D" w:rsidRPr="009B4068" w:rsidRDefault="00552D4D" w:rsidP="00DD72FC">
            <w:pPr>
              <w:jc w:val="center"/>
              <w:rPr>
                <w:sz w:val="18"/>
                <w:szCs w:val="18"/>
              </w:rPr>
            </w:pPr>
            <w:r>
              <w:rPr>
                <w:sz w:val="18"/>
                <w:szCs w:val="18"/>
              </w:rPr>
              <w:t>2012.</w:t>
            </w:r>
          </w:p>
        </w:tc>
        <w:tc>
          <w:tcPr>
            <w:tcW w:w="2306" w:type="pct"/>
            <w:gridSpan w:val="7"/>
            <w:vAlign w:val="center"/>
          </w:tcPr>
          <w:p w14:paraId="649F1C7F" w14:textId="77777777" w:rsidR="00552D4D" w:rsidRPr="002B0DD0" w:rsidRDefault="00552D4D" w:rsidP="00DD72FC">
            <w:pPr>
              <w:rPr>
                <w:sz w:val="18"/>
                <w:szCs w:val="18"/>
                <w:lang w:val="sr-Cyrl-CS"/>
              </w:rPr>
            </w:pPr>
            <w:r w:rsidRPr="00AA3335">
              <w:rPr>
                <w:sz w:val="18"/>
                <w:szCs w:val="18"/>
                <w:lang w:val="sr-Cyrl-CS"/>
              </w:rPr>
              <w:t>Факултет медицинских наука,Универзитет у Крагујевцу</w:t>
            </w:r>
          </w:p>
        </w:tc>
        <w:tc>
          <w:tcPr>
            <w:tcW w:w="1276" w:type="pct"/>
            <w:gridSpan w:val="2"/>
            <w:vAlign w:val="center"/>
          </w:tcPr>
          <w:p w14:paraId="47151AA3" w14:textId="77777777" w:rsidR="00552D4D" w:rsidRPr="002B0DD0" w:rsidRDefault="00552D4D" w:rsidP="00DD72FC">
            <w:pPr>
              <w:rPr>
                <w:sz w:val="18"/>
                <w:szCs w:val="18"/>
                <w:lang w:val="sr-Cyrl-CS"/>
              </w:rPr>
            </w:pPr>
            <w:r w:rsidRPr="002B0DD0">
              <w:rPr>
                <w:sz w:val="18"/>
                <w:szCs w:val="18"/>
                <w:lang w:val="sr-Cyrl-CS"/>
              </w:rPr>
              <w:t>Медицина</w:t>
            </w:r>
          </w:p>
        </w:tc>
      </w:tr>
      <w:tr w:rsidR="00552D4D" w:rsidRPr="00FD4AB1" w14:paraId="73D15FC3" w14:textId="77777777" w:rsidTr="00552D4D">
        <w:trPr>
          <w:trHeight w:val="284"/>
          <w:jc w:val="center"/>
        </w:trPr>
        <w:tc>
          <w:tcPr>
            <w:tcW w:w="954" w:type="pct"/>
            <w:gridSpan w:val="2"/>
            <w:vAlign w:val="center"/>
          </w:tcPr>
          <w:p w14:paraId="4CAFFFAF" w14:textId="77777777" w:rsidR="00552D4D" w:rsidRPr="00FD4AB1" w:rsidRDefault="00552D4D" w:rsidP="00DD72FC">
            <w:pPr>
              <w:rPr>
                <w:sz w:val="18"/>
                <w:szCs w:val="18"/>
                <w:lang w:val="sr-Cyrl-CS"/>
              </w:rPr>
            </w:pPr>
            <w:r w:rsidRPr="00D82E10">
              <w:rPr>
                <w:sz w:val="18"/>
                <w:szCs w:val="18"/>
                <w:lang w:val="sr-Cyrl-CS"/>
              </w:rPr>
              <w:t>Специјализација</w:t>
            </w:r>
          </w:p>
        </w:tc>
        <w:tc>
          <w:tcPr>
            <w:tcW w:w="464" w:type="pct"/>
            <w:gridSpan w:val="2"/>
            <w:vAlign w:val="center"/>
          </w:tcPr>
          <w:p w14:paraId="16F0C3C1" w14:textId="77777777" w:rsidR="00552D4D" w:rsidRPr="002B0DD0" w:rsidRDefault="00552D4D" w:rsidP="00DD72FC">
            <w:pPr>
              <w:jc w:val="center"/>
              <w:rPr>
                <w:sz w:val="18"/>
                <w:szCs w:val="18"/>
                <w:lang w:val="sr-Cyrl-CS"/>
              </w:rPr>
            </w:pPr>
          </w:p>
        </w:tc>
        <w:tc>
          <w:tcPr>
            <w:tcW w:w="2306" w:type="pct"/>
            <w:gridSpan w:val="7"/>
            <w:vAlign w:val="center"/>
          </w:tcPr>
          <w:p w14:paraId="2D927B29" w14:textId="77777777" w:rsidR="00552D4D" w:rsidRPr="00834FEA" w:rsidRDefault="00552D4D" w:rsidP="00DD72FC">
            <w:pPr>
              <w:rPr>
                <w:sz w:val="18"/>
                <w:szCs w:val="18"/>
                <w:lang w:val="sr-Cyrl-CS"/>
              </w:rPr>
            </w:pPr>
          </w:p>
        </w:tc>
        <w:tc>
          <w:tcPr>
            <w:tcW w:w="1276" w:type="pct"/>
            <w:gridSpan w:val="2"/>
            <w:vAlign w:val="center"/>
          </w:tcPr>
          <w:p w14:paraId="678BA8A3" w14:textId="77777777" w:rsidR="00552D4D" w:rsidRPr="00834FEA" w:rsidRDefault="00552D4D" w:rsidP="00DD72FC">
            <w:pPr>
              <w:rPr>
                <w:sz w:val="18"/>
                <w:szCs w:val="18"/>
                <w:lang w:val="sr-Cyrl-CS"/>
              </w:rPr>
            </w:pPr>
          </w:p>
        </w:tc>
      </w:tr>
      <w:tr w:rsidR="00552D4D" w:rsidRPr="00FD4AB1" w14:paraId="2A15054E" w14:textId="77777777" w:rsidTr="00552D4D">
        <w:trPr>
          <w:trHeight w:val="284"/>
          <w:jc w:val="center"/>
        </w:trPr>
        <w:tc>
          <w:tcPr>
            <w:tcW w:w="954" w:type="pct"/>
            <w:gridSpan w:val="2"/>
            <w:vAlign w:val="center"/>
          </w:tcPr>
          <w:p w14:paraId="4253A0EB" w14:textId="77777777" w:rsidR="00552D4D" w:rsidRPr="00FD4AB1" w:rsidRDefault="00552D4D" w:rsidP="00DD72FC">
            <w:pPr>
              <w:rPr>
                <w:sz w:val="18"/>
                <w:szCs w:val="18"/>
                <w:lang w:val="sr-Cyrl-CS"/>
              </w:rPr>
            </w:pPr>
            <w:r w:rsidRPr="00FD4AB1">
              <w:rPr>
                <w:sz w:val="18"/>
                <w:szCs w:val="18"/>
                <w:lang w:val="sr-Cyrl-CS"/>
              </w:rPr>
              <w:t>Магистратура</w:t>
            </w:r>
          </w:p>
        </w:tc>
        <w:tc>
          <w:tcPr>
            <w:tcW w:w="464" w:type="pct"/>
            <w:gridSpan w:val="2"/>
            <w:vAlign w:val="center"/>
          </w:tcPr>
          <w:p w14:paraId="1D513290" w14:textId="77777777" w:rsidR="00552D4D" w:rsidRPr="00FA05C1" w:rsidRDefault="00552D4D" w:rsidP="00DD72FC">
            <w:pPr>
              <w:jc w:val="center"/>
              <w:rPr>
                <w:sz w:val="18"/>
                <w:szCs w:val="18"/>
                <w:lang w:val="sr-Latn-BA"/>
              </w:rPr>
            </w:pPr>
            <w:r>
              <w:rPr>
                <w:sz w:val="18"/>
                <w:szCs w:val="18"/>
                <w:lang w:val="sr-Latn-BA"/>
              </w:rPr>
              <w:t>2003.</w:t>
            </w:r>
          </w:p>
        </w:tc>
        <w:tc>
          <w:tcPr>
            <w:tcW w:w="2306" w:type="pct"/>
            <w:gridSpan w:val="7"/>
            <w:vAlign w:val="center"/>
          </w:tcPr>
          <w:p w14:paraId="4F0D73F6" w14:textId="77777777" w:rsidR="00552D4D" w:rsidRPr="00834FEA" w:rsidRDefault="00552D4D" w:rsidP="00DD72FC">
            <w:pPr>
              <w:rPr>
                <w:sz w:val="18"/>
                <w:szCs w:val="18"/>
                <w:lang w:val="sr-Cyrl-CS"/>
              </w:rPr>
            </w:pPr>
            <w:r w:rsidRPr="002B0DD0">
              <w:rPr>
                <w:sz w:val="18"/>
                <w:szCs w:val="18"/>
                <w:lang w:val="sr-Cyrl-CS"/>
              </w:rPr>
              <w:t>Медицински факултет, Универзитет у Крагујевцу</w:t>
            </w:r>
          </w:p>
        </w:tc>
        <w:tc>
          <w:tcPr>
            <w:tcW w:w="1276" w:type="pct"/>
            <w:gridSpan w:val="2"/>
            <w:vAlign w:val="center"/>
          </w:tcPr>
          <w:p w14:paraId="5226804E" w14:textId="77777777" w:rsidR="00552D4D" w:rsidRPr="002B0DD0" w:rsidRDefault="00552D4D" w:rsidP="00DD72FC">
            <w:pPr>
              <w:rPr>
                <w:sz w:val="18"/>
                <w:szCs w:val="18"/>
                <w:lang w:val="sr-Cyrl-CS"/>
              </w:rPr>
            </w:pPr>
            <w:r w:rsidRPr="002B0DD0">
              <w:rPr>
                <w:sz w:val="18"/>
                <w:szCs w:val="18"/>
                <w:lang w:val="sr-Cyrl-CS"/>
              </w:rPr>
              <w:t>Медицина</w:t>
            </w:r>
          </w:p>
        </w:tc>
      </w:tr>
      <w:tr w:rsidR="00552D4D" w:rsidRPr="00FD4AB1" w14:paraId="3BEE6FBF" w14:textId="77777777" w:rsidTr="00552D4D">
        <w:trPr>
          <w:trHeight w:val="284"/>
          <w:jc w:val="center"/>
        </w:trPr>
        <w:tc>
          <w:tcPr>
            <w:tcW w:w="954" w:type="pct"/>
            <w:gridSpan w:val="2"/>
            <w:vAlign w:val="center"/>
          </w:tcPr>
          <w:p w14:paraId="03795A6E" w14:textId="77777777" w:rsidR="00552D4D" w:rsidRPr="00FD4AB1" w:rsidRDefault="00552D4D" w:rsidP="00DD72FC">
            <w:pPr>
              <w:rPr>
                <w:sz w:val="18"/>
                <w:szCs w:val="18"/>
                <w:lang w:val="sr-Cyrl-CS"/>
              </w:rPr>
            </w:pPr>
            <w:r w:rsidRPr="00FD4AB1">
              <w:rPr>
                <w:sz w:val="18"/>
                <w:szCs w:val="18"/>
                <w:lang w:val="sr-Cyrl-CS"/>
              </w:rPr>
              <w:t>Диплома</w:t>
            </w:r>
          </w:p>
        </w:tc>
        <w:tc>
          <w:tcPr>
            <w:tcW w:w="464" w:type="pct"/>
            <w:gridSpan w:val="2"/>
            <w:vAlign w:val="center"/>
          </w:tcPr>
          <w:p w14:paraId="618EE050" w14:textId="77777777" w:rsidR="00552D4D" w:rsidRPr="002B0DD0" w:rsidRDefault="00552D4D" w:rsidP="00DD72FC">
            <w:pPr>
              <w:jc w:val="center"/>
              <w:rPr>
                <w:sz w:val="18"/>
                <w:szCs w:val="18"/>
                <w:lang w:val="sr-Cyrl-CS"/>
              </w:rPr>
            </w:pPr>
            <w:r w:rsidRPr="002B0DD0">
              <w:rPr>
                <w:sz w:val="18"/>
                <w:szCs w:val="18"/>
                <w:lang w:val="sr-Cyrl-CS"/>
              </w:rPr>
              <w:t>19</w:t>
            </w:r>
            <w:r>
              <w:rPr>
                <w:sz w:val="18"/>
                <w:szCs w:val="18"/>
              </w:rPr>
              <w:t>99</w:t>
            </w:r>
            <w:r w:rsidRPr="002B0DD0">
              <w:rPr>
                <w:sz w:val="18"/>
                <w:szCs w:val="18"/>
                <w:lang w:val="sr-Cyrl-CS"/>
              </w:rPr>
              <w:t>.</w:t>
            </w:r>
          </w:p>
        </w:tc>
        <w:tc>
          <w:tcPr>
            <w:tcW w:w="2306" w:type="pct"/>
            <w:gridSpan w:val="7"/>
            <w:vAlign w:val="center"/>
          </w:tcPr>
          <w:p w14:paraId="4140394D" w14:textId="77777777" w:rsidR="00552D4D" w:rsidRPr="00834FEA" w:rsidRDefault="00552D4D" w:rsidP="00DD72FC">
            <w:pPr>
              <w:rPr>
                <w:sz w:val="18"/>
                <w:szCs w:val="18"/>
                <w:lang w:val="sr-Cyrl-CS"/>
              </w:rPr>
            </w:pPr>
            <w:r w:rsidRPr="002B0DD0">
              <w:rPr>
                <w:sz w:val="18"/>
                <w:szCs w:val="18"/>
                <w:lang w:val="sr-Cyrl-CS"/>
              </w:rPr>
              <w:t>Медицински факултет, Универзитет у Крагујевцу</w:t>
            </w:r>
          </w:p>
        </w:tc>
        <w:tc>
          <w:tcPr>
            <w:tcW w:w="1276" w:type="pct"/>
            <w:gridSpan w:val="2"/>
            <w:vAlign w:val="center"/>
          </w:tcPr>
          <w:p w14:paraId="57E30973" w14:textId="77777777" w:rsidR="00552D4D" w:rsidRPr="002B0DD0" w:rsidRDefault="00552D4D" w:rsidP="00DD72FC">
            <w:pPr>
              <w:rPr>
                <w:sz w:val="18"/>
                <w:szCs w:val="18"/>
                <w:lang w:val="sr-Cyrl-CS"/>
              </w:rPr>
            </w:pPr>
            <w:r w:rsidRPr="002B0DD0">
              <w:rPr>
                <w:sz w:val="18"/>
                <w:szCs w:val="18"/>
                <w:lang w:val="sr-Cyrl-CS"/>
              </w:rPr>
              <w:t>Медицина</w:t>
            </w:r>
          </w:p>
        </w:tc>
      </w:tr>
      <w:tr w:rsidR="00552D4D" w:rsidRPr="00A22864" w14:paraId="0852FE19" w14:textId="77777777" w:rsidTr="00DD72FC">
        <w:trPr>
          <w:trHeight w:val="227"/>
          <w:jc w:val="center"/>
        </w:trPr>
        <w:tc>
          <w:tcPr>
            <w:tcW w:w="5000" w:type="pct"/>
            <w:gridSpan w:val="13"/>
            <w:vAlign w:val="center"/>
          </w:tcPr>
          <w:p w14:paraId="4541CC9A" w14:textId="77777777" w:rsidR="00552D4D" w:rsidRPr="00CC6C48" w:rsidRDefault="00552D4D" w:rsidP="00DD72F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552D4D" w:rsidRPr="00A22864" w14:paraId="37F684FC" w14:textId="77777777" w:rsidTr="00DD72FC">
        <w:trPr>
          <w:trHeight w:val="227"/>
          <w:jc w:val="center"/>
        </w:trPr>
        <w:tc>
          <w:tcPr>
            <w:tcW w:w="1016" w:type="pct"/>
            <w:gridSpan w:val="3"/>
            <w:vAlign w:val="center"/>
          </w:tcPr>
          <w:p w14:paraId="72EAC9DD" w14:textId="77777777" w:rsidR="00552D4D" w:rsidRPr="00CC6C48" w:rsidRDefault="00552D4D" w:rsidP="00DD72FC">
            <w:pPr>
              <w:spacing w:after="60"/>
              <w:rPr>
                <w:sz w:val="18"/>
                <w:szCs w:val="18"/>
                <w:lang w:val="sr-Cyrl-CS"/>
              </w:rPr>
            </w:pPr>
            <w:r w:rsidRPr="00CC6C48">
              <w:rPr>
                <w:sz w:val="18"/>
                <w:szCs w:val="18"/>
                <w:lang w:val="sr-Cyrl-CS"/>
              </w:rPr>
              <w:t>Р.Б.</w:t>
            </w:r>
          </w:p>
        </w:tc>
        <w:tc>
          <w:tcPr>
            <w:tcW w:w="1031" w:type="pct"/>
            <w:gridSpan w:val="4"/>
            <w:vAlign w:val="center"/>
          </w:tcPr>
          <w:p w14:paraId="344F19BF" w14:textId="77777777" w:rsidR="00552D4D" w:rsidRPr="00CC6C48" w:rsidRDefault="00552D4D" w:rsidP="00DD72F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903" w:type="pct"/>
            <w:gridSpan w:val="3"/>
            <w:vAlign w:val="center"/>
          </w:tcPr>
          <w:p w14:paraId="599B94F8" w14:textId="77777777" w:rsidR="00552D4D" w:rsidRPr="00CC6C48" w:rsidRDefault="00552D4D" w:rsidP="00DD72FC">
            <w:pPr>
              <w:spacing w:after="60"/>
              <w:rPr>
                <w:sz w:val="18"/>
                <w:szCs w:val="18"/>
                <w:lang w:val="sr-Cyrl-CS"/>
              </w:rPr>
            </w:pPr>
            <w:r w:rsidRPr="00CC6C48">
              <w:rPr>
                <w:sz w:val="18"/>
                <w:szCs w:val="18"/>
                <w:lang w:val="sr-Cyrl-CS"/>
              </w:rPr>
              <w:t>Име кандидата</w:t>
            </w:r>
          </w:p>
        </w:tc>
        <w:tc>
          <w:tcPr>
            <w:tcW w:w="774" w:type="pct"/>
            <w:vAlign w:val="center"/>
          </w:tcPr>
          <w:p w14:paraId="40AECD1A" w14:textId="77777777" w:rsidR="00552D4D" w:rsidRPr="00CC6C48" w:rsidRDefault="00552D4D" w:rsidP="00DD72FC">
            <w:pPr>
              <w:spacing w:after="60"/>
              <w:rPr>
                <w:sz w:val="18"/>
                <w:szCs w:val="18"/>
                <w:lang w:val="sr-Cyrl-CS"/>
              </w:rPr>
            </w:pPr>
            <w:r w:rsidRPr="00CC6C48">
              <w:rPr>
                <w:sz w:val="18"/>
                <w:szCs w:val="18"/>
                <w:lang w:val="sr-Cyrl-CS"/>
              </w:rPr>
              <w:t xml:space="preserve">*пријављена </w:t>
            </w:r>
          </w:p>
        </w:tc>
        <w:tc>
          <w:tcPr>
            <w:tcW w:w="1276" w:type="pct"/>
            <w:gridSpan w:val="2"/>
            <w:vAlign w:val="center"/>
          </w:tcPr>
          <w:p w14:paraId="0CFF4493" w14:textId="77777777" w:rsidR="00552D4D" w:rsidRPr="00CC6C48" w:rsidRDefault="00552D4D" w:rsidP="00DD72FC">
            <w:pPr>
              <w:spacing w:after="60"/>
              <w:rPr>
                <w:sz w:val="18"/>
                <w:szCs w:val="18"/>
                <w:lang w:val="sr-Cyrl-CS"/>
              </w:rPr>
            </w:pPr>
            <w:r w:rsidRPr="00CC6C48">
              <w:rPr>
                <w:sz w:val="18"/>
                <w:szCs w:val="18"/>
                <w:lang w:val="sr-Cyrl-CS"/>
              </w:rPr>
              <w:t>** одбрањена</w:t>
            </w:r>
          </w:p>
        </w:tc>
      </w:tr>
      <w:tr w:rsidR="00552D4D" w:rsidRPr="00A22864" w14:paraId="18C919DC" w14:textId="77777777" w:rsidTr="00DD72FC">
        <w:trPr>
          <w:trHeight w:val="227"/>
          <w:jc w:val="center"/>
        </w:trPr>
        <w:tc>
          <w:tcPr>
            <w:tcW w:w="1016" w:type="pct"/>
            <w:gridSpan w:val="3"/>
            <w:vAlign w:val="center"/>
          </w:tcPr>
          <w:p w14:paraId="07587943" w14:textId="77777777" w:rsidR="00552D4D" w:rsidRPr="00CC6C48" w:rsidRDefault="00552D4D" w:rsidP="00DD72FC">
            <w:pPr>
              <w:spacing w:after="60"/>
              <w:rPr>
                <w:sz w:val="18"/>
                <w:szCs w:val="18"/>
                <w:lang w:val="sr-Cyrl-CS"/>
              </w:rPr>
            </w:pPr>
          </w:p>
        </w:tc>
        <w:tc>
          <w:tcPr>
            <w:tcW w:w="1031" w:type="pct"/>
            <w:gridSpan w:val="4"/>
            <w:vAlign w:val="center"/>
          </w:tcPr>
          <w:p w14:paraId="6830BE47" w14:textId="77777777" w:rsidR="00552D4D" w:rsidRPr="00CC6C48" w:rsidRDefault="00552D4D" w:rsidP="00DD72FC">
            <w:pPr>
              <w:spacing w:after="60"/>
              <w:rPr>
                <w:sz w:val="18"/>
                <w:szCs w:val="18"/>
                <w:lang w:val="sr-Cyrl-CS"/>
              </w:rPr>
            </w:pPr>
          </w:p>
        </w:tc>
        <w:tc>
          <w:tcPr>
            <w:tcW w:w="903" w:type="pct"/>
            <w:gridSpan w:val="3"/>
            <w:vAlign w:val="center"/>
          </w:tcPr>
          <w:p w14:paraId="310099D0" w14:textId="77777777" w:rsidR="00552D4D" w:rsidRPr="00CC6C48" w:rsidRDefault="00552D4D" w:rsidP="00DD72FC">
            <w:pPr>
              <w:spacing w:after="60"/>
              <w:rPr>
                <w:sz w:val="18"/>
                <w:szCs w:val="18"/>
                <w:lang w:val="sr-Cyrl-CS"/>
              </w:rPr>
            </w:pPr>
          </w:p>
        </w:tc>
        <w:tc>
          <w:tcPr>
            <w:tcW w:w="774" w:type="pct"/>
            <w:vAlign w:val="center"/>
          </w:tcPr>
          <w:p w14:paraId="7F19893D" w14:textId="77777777" w:rsidR="00552D4D" w:rsidRPr="00CC6C48" w:rsidRDefault="00552D4D" w:rsidP="00DD72FC">
            <w:pPr>
              <w:spacing w:after="60"/>
              <w:rPr>
                <w:sz w:val="18"/>
                <w:szCs w:val="18"/>
                <w:lang w:val="sr-Cyrl-CS"/>
              </w:rPr>
            </w:pPr>
          </w:p>
        </w:tc>
        <w:tc>
          <w:tcPr>
            <w:tcW w:w="1276" w:type="pct"/>
            <w:gridSpan w:val="2"/>
            <w:vAlign w:val="center"/>
          </w:tcPr>
          <w:p w14:paraId="11B2F0B5" w14:textId="77777777" w:rsidR="00552D4D" w:rsidRPr="00CC6C48" w:rsidRDefault="00552D4D" w:rsidP="00DD72FC">
            <w:pPr>
              <w:spacing w:after="60"/>
              <w:rPr>
                <w:sz w:val="18"/>
                <w:szCs w:val="18"/>
                <w:lang w:val="sr-Cyrl-CS"/>
              </w:rPr>
            </w:pPr>
          </w:p>
        </w:tc>
      </w:tr>
      <w:tr w:rsidR="00552D4D" w:rsidRPr="00FD4AB1" w14:paraId="69AFEE61" w14:textId="77777777" w:rsidTr="00DD72FC">
        <w:trPr>
          <w:trHeight w:val="400"/>
          <w:jc w:val="center"/>
        </w:trPr>
        <w:tc>
          <w:tcPr>
            <w:tcW w:w="5000" w:type="pct"/>
            <w:gridSpan w:val="13"/>
            <w:vAlign w:val="center"/>
          </w:tcPr>
          <w:p w14:paraId="0E0B7C65" w14:textId="77777777" w:rsidR="00552D4D" w:rsidRPr="00FD4AB1" w:rsidRDefault="00552D4D" w:rsidP="00DD72FC">
            <w:pPr>
              <w:rPr>
                <w:sz w:val="18"/>
                <w:szCs w:val="18"/>
                <w:lang w:val="sr-Cyrl-CS"/>
              </w:rPr>
            </w:pPr>
            <w:r w:rsidRPr="00FD4AB1">
              <w:rPr>
                <w:sz w:val="18"/>
                <w:szCs w:val="18"/>
                <w:lang w:val="sr-Cyrl-CS"/>
              </w:rPr>
              <w:t xml:space="preserve">Репрезентативне референце </w:t>
            </w:r>
          </w:p>
        </w:tc>
      </w:tr>
      <w:tr w:rsidR="00552D4D" w:rsidRPr="00FD4AB1" w14:paraId="56564F7D" w14:textId="77777777" w:rsidTr="00DD72FC">
        <w:trPr>
          <w:trHeight w:val="284"/>
          <w:jc w:val="center"/>
        </w:trPr>
        <w:tc>
          <w:tcPr>
            <w:tcW w:w="217" w:type="pct"/>
            <w:vAlign w:val="center"/>
          </w:tcPr>
          <w:p w14:paraId="1D58E837" w14:textId="77777777" w:rsidR="00552D4D" w:rsidRPr="00BC4058" w:rsidRDefault="00552D4D" w:rsidP="00DD72FC">
            <w:pPr>
              <w:jc w:val="center"/>
              <w:rPr>
                <w:sz w:val="16"/>
                <w:szCs w:val="18"/>
                <w:lang w:val="sr-Cyrl-CS"/>
              </w:rPr>
            </w:pPr>
            <w:r w:rsidRPr="00BC4058">
              <w:rPr>
                <w:sz w:val="16"/>
                <w:szCs w:val="18"/>
                <w:lang w:val="sr-Cyrl-CS"/>
              </w:rPr>
              <w:t>1.</w:t>
            </w:r>
          </w:p>
        </w:tc>
        <w:tc>
          <w:tcPr>
            <w:tcW w:w="4783" w:type="pct"/>
            <w:gridSpan w:val="12"/>
          </w:tcPr>
          <w:p w14:paraId="76D14BD0" w14:textId="77777777" w:rsidR="00552D4D" w:rsidRPr="00C72B04" w:rsidRDefault="00552D4D" w:rsidP="00DD72FC">
            <w:pPr>
              <w:jc w:val="both"/>
              <w:rPr>
                <w:sz w:val="16"/>
                <w:szCs w:val="16"/>
                <w:lang w:val="sr-Cyrl-CS"/>
              </w:rPr>
            </w:pPr>
            <w:r w:rsidRPr="007F39C1">
              <w:rPr>
                <w:sz w:val="16"/>
                <w:szCs w:val="16"/>
                <w:lang w:val="sr-Cyrl-CS"/>
              </w:rPr>
              <w:t>Tanaskovic I, Ilic S, Jurisic V, Lackovic M, Milosavljevic Z, Stankovic V, Aleksic A, Sazdanovic M. Histochemical, immunohistochemical and ultrastructural analysis of aortic wall in neonatal coarctation. Rom J Morphol Embryol. 2019;60(4):1291-1298.</w:t>
            </w:r>
            <w:r w:rsidRPr="007F39C1">
              <w:rPr>
                <w:sz w:val="16"/>
                <w:szCs w:val="16"/>
                <w:lang w:val="sr-Cyrl-CS"/>
              </w:rPr>
              <w:tab/>
            </w:r>
          </w:p>
        </w:tc>
      </w:tr>
      <w:tr w:rsidR="00552D4D" w:rsidRPr="00FD4AB1" w14:paraId="7696D182" w14:textId="77777777" w:rsidTr="00DD72FC">
        <w:trPr>
          <w:trHeight w:val="284"/>
          <w:jc w:val="center"/>
        </w:trPr>
        <w:tc>
          <w:tcPr>
            <w:tcW w:w="217" w:type="pct"/>
            <w:vAlign w:val="center"/>
          </w:tcPr>
          <w:p w14:paraId="48346206" w14:textId="77777777" w:rsidR="00552D4D" w:rsidRPr="00BC4058" w:rsidRDefault="00552D4D" w:rsidP="00DD72FC">
            <w:pPr>
              <w:jc w:val="center"/>
              <w:rPr>
                <w:sz w:val="16"/>
                <w:szCs w:val="18"/>
                <w:lang w:val="sr-Cyrl-CS"/>
              </w:rPr>
            </w:pPr>
            <w:r w:rsidRPr="00BC4058">
              <w:rPr>
                <w:sz w:val="16"/>
                <w:szCs w:val="18"/>
                <w:lang w:val="sr-Cyrl-CS"/>
              </w:rPr>
              <w:t>2.</w:t>
            </w:r>
          </w:p>
        </w:tc>
        <w:tc>
          <w:tcPr>
            <w:tcW w:w="4783" w:type="pct"/>
            <w:gridSpan w:val="12"/>
          </w:tcPr>
          <w:p w14:paraId="1CA16470" w14:textId="77777777" w:rsidR="00552D4D" w:rsidRPr="00C72B04" w:rsidRDefault="00552D4D" w:rsidP="00DD72FC">
            <w:pPr>
              <w:tabs>
                <w:tab w:val="left" w:pos="7534"/>
              </w:tabs>
              <w:jc w:val="both"/>
              <w:rPr>
                <w:bCs/>
                <w:sz w:val="16"/>
                <w:szCs w:val="16"/>
                <w:lang w:val="sr-Cyrl-CS"/>
              </w:rPr>
            </w:pPr>
            <w:r w:rsidRPr="007F39C1">
              <w:rPr>
                <w:sz w:val="16"/>
                <w:szCs w:val="16"/>
                <w:lang w:val="sr-Cyrl-CS"/>
              </w:rPr>
              <w:t>Jovanović J, Milovanović DR, Sazdanović P, Sazdanović M, Radovanovic M, Novkovic Lj, Zdravković V, Zdravković N, Simić I, Ruzić Zecević D, Janković SM. Factors profile for liver damage in cardiac patients. Vojnosanit Pregl. 2020;77(9):934–942.</w:t>
            </w:r>
          </w:p>
        </w:tc>
      </w:tr>
      <w:tr w:rsidR="00552D4D" w:rsidRPr="00FD4AB1" w14:paraId="3FBBC012" w14:textId="77777777" w:rsidTr="00DD72FC">
        <w:trPr>
          <w:trHeight w:val="284"/>
          <w:jc w:val="center"/>
        </w:trPr>
        <w:tc>
          <w:tcPr>
            <w:tcW w:w="217" w:type="pct"/>
            <w:vAlign w:val="center"/>
          </w:tcPr>
          <w:p w14:paraId="12F06A9B" w14:textId="77777777" w:rsidR="00552D4D" w:rsidRPr="00BC4058" w:rsidRDefault="00552D4D" w:rsidP="00DD72FC">
            <w:pPr>
              <w:jc w:val="center"/>
              <w:rPr>
                <w:sz w:val="16"/>
                <w:szCs w:val="18"/>
                <w:lang w:val="sr-Cyrl-CS"/>
              </w:rPr>
            </w:pPr>
            <w:r w:rsidRPr="00BC4058">
              <w:rPr>
                <w:sz w:val="16"/>
                <w:szCs w:val="18"/>
                <w:lang w:val="sr-Cyrl-CS"/>
              </w:rPr>
              <w:t>3.</w:t>
            </w:r>
          </w:p>
        </w:tc>
        <w:tc>
          <w:tcPr>
            <w:tcW w:w="4783" w:type="pct"/>
            <w:gridSpan w:val="12"/>
          </w:tcPr>
          <w:p w14:paraId="2C3671E2" w14:textId="77777777" w:rsidR="00552D4D" w:rsidRPr="00C72B04" w:rsidRDefault="00552D4D" w:rsidP="00DD72FC">
            <w:pPr>
              <w:tabs>
                <w:tab w:val="left" w:pos="7534"/>
              </w:tabs>
              <w:jc w:val="both"/>
              <w:rPr>
                <w:sz w:val="16"/>
                <w:szCs w:val="16"/>
              </w:rPr>
            </w:pPr>
            <w:r w:rsidRPr="007F39C1">
              <w:rPr>
                <w:sz w:val="16"/>
                <w:szCs w:val="16"/>
                <w:lang w:val="sr-Cyrl-CS"/>
              </w:rPr>
              <w:t>Lazarević T, Petrović D, Novković Lj, Janićijević K, Janićijević Petrović MA, Vujić A, Ljujić B, Sazdanović M, Kovačević Z. Assessment of volemia status using ultrasound examination of the inferior vena cava and spectroscopic bioimpendance in hemodialysis patients. Vojnosanit Pregl. 2020. doi: 10.2298/VSP200513131L.</w:t>
            </w:r>
          </w:p>
        </w:tc>
      </w:tr>
      <w:tr w:rsidR="00552D4D" w:rsidRPr="00FD4AB1" w14:paraId="0EF6FF21" w14:textId="77777777" w:rsidTr="00DD72FC">
        <w:trPr>
          <w:trHeight w:val="284"/>
          <w:jc w:val="center"/>
        </w:trPr>
        <w:tc>
          <w:tcPr>
            <w:tcW w:w="217" w:type="pct"/>
            <w:vAlign w:val="center"/>
          </w:tcPr>
          <w:p w14:paraId="20C44BA2" w14:textId="77777777" w:rsidR="00552D4D" w:rsidRPr="00BC4058" w:rsidRDefault="00552D4D" w:rsidP="00DD72FC">
            <w:pPr>
              <w:jc w:val="center"/>
              <w:rPr>
                <w:sz w:val="16"/>
                <w:szCs w:val="18"/>
                <w:lang w:val="sr-Cyrl-CS"/>
              </w:rPr>
            </w:pPr>
            <w:r w:rsidRPr="00BC4058">
              <w:rPr>
                <w:sz w:val="16"/>
                <w:szCs w:val="18"/>
                <w:lang w:val="sr-Cyrl-CS"/>
              </w:rPr>
              <w:t>4.</w:t>
            </w:r>
          </w:p>
        </w:tc>
        <w:tc>
          <w:tcPr>
            <w:tcW w:w="4783" w:type="pct"/>
            <w:gridSpan w:val="12"/>
          </w:tcPr>
          <w:p w14:paraId="25963835" w14:textId="77777777" w:rsidR="00552D4D" w:rsidRPr="00C72B04" w:rsidRDefault="00552D4D" w:rsidP="00DD72FC">
            <w:pPr>
              <w:tabs>
                <w:tab w:val="left" w:pos="7534"/>
              </w:tabs>
              <w:jc w:val="both"/>
              <w:rPr>
                <w:sz w:val="16"/>
                <w:szCs w:val="16"/>
              </w:rPr>
            </w:pPr>
            <w:r w:rsidRPr="007F39C1">
              <w:rPr>
                <w:sz w:val="16"/>
                <w:szCs w:val="16"/>
                <w:lang w:val="sr-Cyrl-CS"/>
              </w:rPr>
              <w:t>Matic S, Popovic S, Djurdjevic P, Todorovic D, Djordjevic N, Mijailovic Z, Sazdanovic P, Milovanovic D, Ruzic Zecevic D, Petrovic M, Sazdanovic M, Zornic N, Vukicevic V, Petrovic I, Matic S, Karic Vukicevic M, Baskic D. SARS-CoV-2 infection induces mixed M1/M2 phenotype in circulating monocytes and alterations in both dendritic cell and monocyte subsets. PLoS One. 2020;15(12):e0241097.</w:t>
            </w:r>
          </w:p>
        </w:tc>
      </w:tr>
      <w:tr w:rsidR="00552D4D" w:rsidRPr="00FD4AB1" w14:paraId="121D49BE" w14:textId="77777777" w:rsidTr="00DD72FC">
        <w:trPr>
          <w:trHeight w:val="284"/>
          <w:jc w:val="center"/>
        </w:trPr>
        <w:tc>
          <w:tcPr>
            <w:tcW w:w="217" w:type="pct"/>
            <w:vAlign w:val="center"/>
          </w:tcPr>
          <w:p w14:paraId="34A65F78" w14:textId="77777777" w:rsidR="00552D4D" w:rsidRPr="00BC4058" w:rsidRDefault="00552D4D" w:rsidP="00DD72FC">
            <w:pPr>
              <w:jc w:val="center"/>
              <w:rPr>
                <w:sz w:val="16"/>
                <w:szCs w:val="18"/>
                <w:lang w:val="sr-Cyrl-CS"/>
              </w:rPr>
            </w:pPr>
            <w:r w:rsidRPr="00BC4058">
              <w:rPr>
                <w:sz w:val="16"/>
                <w:szCs w:val="18"/>
                <w:lang w:val="sr-Cyrl-CS"/>
              </w:rPr>
              <w:t>5.</w:t>
            </w:r>
          </w:p>
        </w:tc>
        <w:tc>
          <w:tcPr>
            <w:tcW w:w="4783" w:type="pct"/>
            <w:gridSpan w:val="12"/>
          </w:tcPr>
          <w:p w14:paraId="6DA94732" w14:textId="77777777" w:rsidR="00552D4D" w:rsidRPr="00C72B04" w:rsidRDefault="00552D4D" w:rsidP="00DD72FC">
            <w:pPr>
              <w:jc w:val="both"/>
              <w:rPr>
                <w:sz w:val="16"/>
                <w:szCs w:val="16"/>
                <w:lang w:val="sr-Cyrl-CS"/>
              </w:rPr>
            </w:pPr>
            <w:r w:rsidRPr="00AA3335">
              <w:rPr>
                <w:sz w:val="16"/>
                <w:szCs w:val="16"/>
                <w:lang w:val="sr-Cyrl-CS"/>
              </w:rPr>
              <w:t xml:space="preserve">Milosavljevic Z, Zelen I, Sazdanovic M. Autonomic innervation of the periglomerular arteries. Anal Quant Cytopathol Histopathol 2014;36(3):161-6.  </w:t>
            </w:r>
          </w:p>
        </w:tc>
      </w:tr>
      <w:tr w:rsidR="00552D4D" w:rsidRPr="00FD4AB1" w14:paraId="7EA63B48" w14:textId="77777777" w:rsidTr="00DD72FC">
        <w:trPr>
          <w:trHeight w:val="284"/>
          <w:jc w:val="center"/>
        </w:trPr>
        <w:tc>
          <w:tcPr>
            <w:tcW w:w="217" w:type="pct"/>
            <w:vAlign w:val="center"/>
          </w:tcPr>
          <w:p w14:paraId="08A2CC2D" w14:textId="77777777" w:rsidR="00552D4D" w:rsidRPr="00BC4058" w:rsidRDefault="00552D4D" w:rsidP="00DD72FC">
            <w:pPr>
              <w:jc w:val="center"/>
              <w:rPr>
                <w:sz w:val="16"/>
                <w:szCs w:val="18"/>
                <w:lang w:val="sr-Cyrl-CS"/>
              </w:rPr>
            </w:pPr>
            <w:r w:rsidRPr="00BC4058">
              <w:rPr>
                <w:sz w:val="16"/>
                <w:szCs w:val="18"/>
                <w:lang w:val="sr-Cyrl-CS"/>
              </w:rPr>
              <w:t>6.</w:t>
            </w:r>
          </w:p>
        </w:tc>
        <w:tc>
          <w:tcPr>
            <w:tcW w:w="4783" w:type="pct"/>
            <w:gridSpan w:val="12"/>
          </w:tcPr>
          <w:p w14:paraId="687F9F21" w14:textId="77777777" w:rsidR="00552D4D" w:rsidRPr="00AA3335" w:rsidRDefault="00552D4D" w:rsidP="00DD72FC">
            <w:pPr>
              <w:tabs>
                <w:tab w:val="left" w:pos="7534"/>
              </w:tabs>
              <w:jc w:val="both"/>
              <w:rPr>
                <w:bCs/>
                <w:sz w:val="16"/>
                <w:szCs w:val="16"/>
                <w:lang w:val="sr-Cyrl-CS"/>
              </w:rPr>
            </w:pPr>
            <w:r w:rsidRPr="00AA3335">
              <w:rPr>
                <w:bCs/>
                <w:sz w:val="16"/>
                <w:szCs w:val="16"/>
                <w:lang w:val="sr-Cyrl-CS"/>
              </w:rPr>
              <w:t xml:space="preserve">Jovanovic J, Jeremic D, Jovanovic B, Vulovic M, Sazdanovic P, Sazdanovic M, Ognjanovic N, Stojadinovic D, Jeremic K, Markovic N, Zivanovic-Macuzic I. </w:t>
            </w:r>
          </w:p>
          <w:p w14:paraId="0308AB74" w14:textId="77777777" w:rsidR="00552D4D" w:rsidRPr="00C72B04" w:rsidRDefault="00552D4D" w:rsidP="00DD72FC">
            <w:pPr>
              <w:tabs>
                <w:tab w:val="left" w:pos="7534"/>
              </w:tabs>
              <w:jc w:val="both"/>
              <w:rPr>
                <w:bCs/>
                <w:sz w:val="16"/>
                <w:szCs w:val="16"/>
                <w:lang w:val="sr-Cyrl-CS"/>
              </w:rPr>
            </w:pPr>
            <w:r w:rsidRPr="00AA3335">
              <w:rPr>
                <w:bCs/>
                <w:sz w:val="16"/>
                <w:szCs w:val="16"/>
                <w:lang w:val="sr-Cyrl-CS"/>
              </w:rPr>
              <w:t>Nasal morphological characteristics of the Serbian popilation. Arch Biol Sci 2014; 66 (1): 227-32.</w:t>
            </w:r>
          </w:p>
        </w:tc>
      </w:tr>
      <w:tr w:rsidR="00552D4D" w:rsidRPr="00FD4AB1" w14:paraId="17BC0D08" w14:textId="77777777" w:rsidTr="00DD72FC">
        <w:trPr>
          <w:trHeight w:val="284"/>
          <w:jc w:val="center"/>
        </w:trPr>
        <w:tc>
          <w:tcPr>
            <w:tcW w:w="217" w:type="pct"/>
            <w:vAlign w:val="center"/>
          </w:tcPr>
          <w:p w14:paraId="4A3D3790" w14:textId="77777777" w:rsidR="00552D4D" w:rsidRPr="00BC4058" w:rsidRDefault="00552D4D" w:rsidP="00DD72FC">
            <w:pPr>
              <w:jc w:val="center"/>
              <w:rPr>
                <w:sz w:val="16"/>
                <w:szCs w:val="18"/>
                <w:lang w:val="sr-Cyrl-CS"/>
              </w:rPr>
            </w:pPr>
            <w:r w:rsidRPr="00BC4058">
              <w:rPr>
                <w:sz w:val="16"/>
                <w:szCs w:val="18"/>
                <w:lang w:val="sr-Cyrl-CS"/>
              </w:rPr>
              <w:t>7.</w:t>
            </w:r>
          </w:p>
        </w:tc>
        <w:tc>
          <w:tcPr>
            <w:tcW w:w="4783" w:type="pct"/>
            <w:gridSpan w:val="12"/>
          </w:tcPr>
          <w:p w14:paraId="29896A34" w14:textId="77777777" w:rsidR="00552D4D" w:rsidRPr="00C72B04" w:rsidRDefault="00552D4D" w:rsidP="00DD72FC">
            <w:pPr>
              <w:tabs>
                <w:tab w:val="left" w:pos="7534"/>
              </w:tabs>
              <w:jc w:val="both"/>
              <w:rPr>
                <w:sz w:val="16"/>
                <w:szCs w:val="16"/>
              </w:rPr>
            </w:pPr>
            <w:proofErr w:type="spellStart"/>
            <w:r w:rsidRPr="00AA3335">
              <w:rPr>
                <w:sz w:val="16"/>
                <w:szCs w:val="16"/>
              </w:rPr>
              <w:t>Ognjanovic</w:t>
            </w:r>
            <w:proofErr w:type="spellEnd"/>
            <w:r w:rsidRPr="00AA3335">
              <w:rPr>
                <w:sz w:val="16"/>
                <w:szCs w:val="16"/>
              </w:rPr>
              <w:t xml:space="preserve"> N, Jeremic D, </w:t>
            </w:r>
            <w:proofErr w:type="spellStart"/>
            <w:r w:rsidRPr="00AA3335">
              <w:rPr>
                <w:sz w:val="16"/>
                <w:szCs w:val="16"/>
              </w:rPr>
              <w:t>Zivanovic</w:t>
            </w:r>
            <w:proofErr w:type="spellEnd"/>
            <w:r w:rsidRPr="00AA3335">
              <w:rPr>
                <w:sz w:val="16"/>
                <w:szCs w:val="16"/>
              </w:rPr>
              <w:t xml:space="preserve"> </w:t>
            </w:r>
            <w:proofErr w:type="spellStart"/>
            <w:r w:rsidRPr="00AA3335">
              <w:rPr>
                <w:sz w:val="16"/>
                <w:szCs w:val="16"/>
              </w:rPr>
              <w:t>Macuzic</w:t>
            </w:r>
            <w:proofErr w:type="spellEnd"/>
            <w:r w:rsidRPr="00AA3335">
              <w:rPr>
                <w:sz w:val="16"/>
                <w:szCs w:val="16"/>
              </w:rPr>
              <w:t xml:space="preserve"> I, </w:t>
            </w:r>
            <w:proofErr w:type="spellStart"/>
            <w:r w:rsidRPr="00AA3335">
              <w:rPr>
                <w:sz w:val="16"/>
                <w:szCs w:val="16"/>
              </w:rPr>
              <w:t>Sazdanovic</w:t>
            </w:r>
            <w:proofErr w:type="spellEnd"/>
            <w:r w:rsidRPr="00AA3335">
              <w:rPr>
                <w:sz w:val="16"/>
                <w:szCs w:val="16"/>
              </w:rPr>
              <w:t xml:space="preserve"> M, </w:t>
            </w:r>
            <w:proofErr w:type="spellStart"/>
            <w:r w:rsidRPr="00AA3335">
              <w:rPr>
                <w:sz w:val="16"/>
                <w:szCs w:val="16"/>
              </w:rPr>
              <w:t>Sazdanovic</w:t>
            </w:r>
            <w:proofErr w:type="spellEnd"/>
            <w:r w:rsidRPr="00AA3335">
              <w:rPr>
                <w:sz w:val="16"/>
                <w:szCs w:val="16"/>
              </w:rPr>
              <w:t xml:space="preserve"> P, </w:t>
            </w:r>
            <w:proofErr w:type="spellStart"/>
            <w:r w:rsidRPr="00AA3335">
              <w:rPr>
                <w:sz w:val="16"/>
                <w:szCs w:val="16"/>
              </w:rPr>
              <w:t>Tanaskovic</w:t>
            </w:r>
            <w:proofErr w:type="spellEnd"/>
            <w:r w:rsidRPr="00AA3335">
              <w:rPr>
                <w:sz w:val="16"/>
                <w:szCs w:val="16"/>
              </w:rPr>
              <w:t xml:space="preserve"> I, Jovanovic J, Popovic R, </w:t>
            </w:r>
            <w:proofErr w:type="spellStart"/>
            <w:r w:rsidRPr="00AA3335">
              <w:rPr>
                <w:sz w:val="16"/>
                <w:szCs w:val="16"/>
              </w:rPr>
              <w:t>Vojinovic</w:t>
            </w:r>
            <w:proofErr w:type="spellEnd"/>
            <w:r w:rsidRPr="00AA3335">
              <w:rPr>
                <w:sz w:val="16"/>
                <w:szCs w:val="16"/>
              </w:rPr>
              <w:t xml:space="preserve"> R, Milosevic B, Milosavljevic M, </w:t>
            </w:r>
            <w:proofErr w:type="spellStart"/>
            <w:r w:rsidRPr="00AA3335">
              <w:rPr>
                <w:sz w:val="16"/>
                <w:szCs w:val="16"/>
              </w:rPr>
              <w:t>Stojadinovic</w:t>
            </w:r>
            <w:proofErr w:type="spellEnd"/>
            <w:r w:rsidRPr="00AA3335">
              <w:rPr>
                <w:sz w:val="16"/>
                <w:szCs w:val="16"/>
              </w:rPr>
              <w:t xml:space="preserve"> D, </w:t>
            </w:r>
            <w:proofErr w:type="spellStart"/>
            <w:r w:rsidRPr="00AA3335">
              <w:rPr>
                <w:sz w:val="16"/>
                <w:szCs w:val="16"/>
              </w:rPr>
              <w:t>Tosevski</w:t>
            </w:r>
            <w:proofErr w:type="spellEnd"/>
            <w:r w:rsidRPr="00AA3335">
              <w:rPr>
                <w:sz w:val="16"/>
                <w:szCs w:val="16"/>
              </w:rPr>
              <w:t xml:space="preserve"> J, </w:t>
            </w:r>
            <w:proofErr w:type="spellStart"/>
            <w:r w:rsidRPr="00AA3335">
              <w:rPr>
                <w:sz w:val="16"/>
                <w:szCs w:val="16"/>
              </w:rPr>
              <w:t>Vulovic</w:t>
            </w:r>
            <w:proofErr w:type="spellEnd"/>
            <w:r w:rsidRPr="00AA3335">
              <w:rPr>
                <w:sz w:val="16"/>
                <w:szCs w:val="16"/>
              </w:rPr>
              <w:t xml:space="preserve"> M. MDCT angiography of anatomical variations of the celiac trunk and superior mesenteric artery. Arch Biol Sci 2014; 66(1):233-40.</w:t>
            </w:r>
          </w:p>
        </w:tc>
      </w:tr>
      <w:tr w:rsidR="00552D4D" w:rsidRPr="00FD4AB1" w14:paraId="0FFD9FB5" w14:textId="77777777" w:rsidTr="00DD72FC">
        <w:trPr>
          <w:trHeight w:val="284"/>
          <w:jc w:val="center"/>
        </w:trPr>
        <w:tc>
          <w:tcPr>
            <w:tcW w:w="217" w:type="pct"/>
            <w:vAlign w:val="center"/>
          </w:tcPr>
          <w:p w14:paraId="244CB1F7" w14:textId="77777777" w:rsidR="00552D4D" w:rsidRPr="00BC4058" w:rsidRDefault="00552D4D" w:rsidP="00DD72FC">
            <w:pPr>
              <w:jc w:val="center"/>
              <w:rPr>
                <w:sz w:val="16"/>
                <w:szCs w:val="18"/>
                <w:lang w:val="sr-Cyrl-CS"/>
              </w:rPr>
            </w:pPr>
            <w:r w:rsidRPr="00BC4058">
              <w:rPr>
                <w:sz w:val="16"/>
                <w:szCs w:val="18"/>
                <w:lang w:val="sr-Cyrl-CS"/>
              </w:rPr>
              <w:t>8.</w:t>
            </w:r>
          </w:p>
        </w:tc>
        <w:tc>
          <w:tcPr>
            <w:tcW w:w="4783" w:type="pct"/>
            <w:gridSpan w:val="12"/>
          </w:tcPr>
          <w:p w14:paraId="2D542434" w14:textId="77777777" w:rsidR="00552D4D" w:rsidRPr="00C72B04" w:rsidRDefault="00552D4D" w:rsidP="00DD72FC">
            <w:pPr>
              <w:tabs>
                <w:tab w:val="left" w:pos="7534"/>
              </w:tabs>
              <w:jc w:val="both"/>
              <w:rPr>
                <w:sz w:val="16"/>
                <w:szCs w:val="16"/>
              </w:rPr>
            </w:pPr>
            <w:r w:rsidRPr="00AA3335">
              <w:rPr>
                <w:sz w:val="16"/>
                <w:szCs w:val="16"/>
              </w:rPr>
              <w:t xml:space="preserve">Milosavljevic Z, </w:t>
            </w:r>
            <w:proofErr w:type="spellStart"/>
            <w:r w:rsidRPr="00AA3335">
              <w:rPr>
                <w:sz w:val="16"/>
                <w:szCs w:val="16"/>
              </w:rPr>
              <w:t>Zelen</w:t>
            </w:r>
            <w:proofErr w:type="spellEnd"/>
            <w:r w:rsidRPr="00AA3335">
              <w:rPr>
                <w:sz w:val="16"/>
                <w:szCs w:val="16"/>
              </w:rPr>
              <w:t xml:space="preserve"> I, </w:t>
            </w:r>
            <w:proofErr w:type="spellStart"/>
            <w:r w:rsidRPr="00AA3335">
              <w:rPr>
                <w:sz w:val="16"/>
                <w:szCs w:val="16"/>
              </w:rPr>
              <w:t>Tanaskovic</w:t>
            </w:r>
            <w:proofErr w:type="spellEnd"/>
            <w:r w:rsidRPr="00AA3335">
              <w:rPr>
                <w:sz w:val="16"/>
                <w:szCs w:val="16"/>
              </w:rPr>
              <w:t xml:space="preserve"> I, </w:t>
            </w:r>
            <w:proofErr w:type="spellStart"/>
            <w:r w:rsidRPr="00AA3335">
              <w:rPr>
                <w:sz w:val="16"/>
                <w:szCs w:val="16"/>
              </w:rPr>
              <w:t>Sazdanovic</w:t>
            </w:r>
            <w:proofErr w:type="spellEnd"/>
            <w:r w:rsidRPr="00AA3335">
              <w:rPr>
                <w:sz w:val="16"/>
                <w:szCs w:val="16"/>
              </w:rPr>
              <w:t xml:space="preserve"> M.</w:t>
            </w:r>
            <w:r>
              <w:rPr>
                <w:sz w:val="16"/>
                <w:szCs w:val="16"/>
              </w:rPr>
              <w:t xml:space="preserve"> </w:t>
            </w:r>
            <w:r w:rsidRPr="00AA3335">
              <w:rPr>
                <w:sz w:val="16"/>
                <w:szCs w:val="16"/>
              </w:rPr>
              <w:t xml:space="preserve">Morphometric analysis of muscularis proper and myenteric plexus of the normal human </w:t>
            </w:r>
            <w:proofErr w:type="spellStart"/>
            <w:r w:rsidRPr="00AA3335">
              <w:rPr>
                <w:sz w:val="16"/>
                <w:szCs w:val="16"/>
              </w:rPr>
              <w:t>oesophagus</w:t>
            </w:r>
            <w:proofErr w:type="spellEnd"/>
            <w:r w:rsidRPr="00AA3335">
              <w:rPr>
                <w:sz w:val="16"/>
                <w:szCs w:val="16"/>
              </w:rPr>
              <w:t xml:space="preserve">. Age related changes. Folia </w:t>
            </w:r>
            <w:proofErr w:type="spellStart"/>
            <w:r w:rsidRPr="00AA3335">
              <w:rPr>
                <w:sz w:val="16"/>
                <w:szCs w:val="16"/>
              </w:rPr>
              <w:t>Morphol</w:t>
            </w:r>
            <w:proofErr w:type="spellEnd"/>
            <w:r w:rsidRPr="00AA3335">
              <w:rPr>
                <w:sz w:val="16"/>
                <w:szCs w:val="16"/>
              </w:rPr>
              <w:t xml:space="preserve"> 2013;72 (3): 223–29.</w:t>
            </w:r>
          </w:p>
        </w:tc>
      </w:tr>
      <w:tr w:rsidR="00552D4D" w:rsidRPr="00FD4AB1" w14:paraId="17044B88" w14:textId="77777777" w:rsidTr="00DD72FC">
        <w:trPr>
          <w:trHeight w:val="284"/>
          <w:jc w:val="center"/>
        </w:trPr>
        <w:tc>
          <w:tcPr>
            <w:tcW w:w="217" w:type="pct"/>
            <w:vAlign w:val="center"/>
          </w:tcPr>
          <w:p w14:paraId="0FE49ACE" w14:textId="77777777" w:rsidR="00552D4D" w:rsidRPr="00BC4058" w:rsidRDefault="00552D4D" w:rsidP="00DD72FC">
            <w:pPr>
              <w:jc w:val="center"/>
              <w:rPr>
                <w:sz w:val="16"/>
                <w:szCs w:val="18"/>
                <w:lang w:val="sr-Cyrl-CS"/>
              </w:rPr>
            </w:pPr>
            <w:r w:rsidRPr="00BC4058">
              <w:rPr>
                <w:sz w:val="16"/>
                <w:szCs w:val="18"/>
                <w:lang w:val="sr-Cyrl-CS"/>
              </w:rPr>
              <w:t>9.</w:t>
            </w:r>
          </w:p>
        </w:tc>
        <w:tc>
          <w:tcPr>
            <w:tcW w:w="4783" w:type="pct"/>
            <w:gridSpan w:val="12"/>
          </w:tcPr>
          <w:p w14:paraId="50137F37" w14:textId="77777777" w:rsidR="00552D4D" w:rsidRPr="00C72B04" w:rsidRDefault="00552D4D" w:rsidP="00DD72FC">
            <w:pPr>
              <w:tabs>
                <w:tab w:val="left" w:pos="7534"/>
              </w:tabs>
              <w:jc w:val="both"/>
              <w:rPr>
                <w:sz w:val="16"/>
                <w:szCs w:val="16"/>
              </w:rPr>
            </w:pPr>
            <w:proofErr w:type="spellStart"/>
            <w:r w:rsidRPr="00AA3335">
              <w:rPr>
                <w:sz w:val="16"/>
                <w:szCs w:val="16"/>
              </w:rPr>
              <w:t>Sazdanovic</w:t>
            </w:r>
            <w:proofErr w:type="spellEnd"/>
            <w:r w:rsidRPr="00AA3335">
              <w:rPr>
                <w:sz w:val="16"/>
                <w:szCs w:val="16"/>
              </w:rPr>
              <w:t xml:space="preserve"> M, Mitrovic S, </w:t>
            </w:r>
            <w:proofErr w:type="spellStart"/>
            <w:r w:rsidRPr="00AA3335">
              <w:rPr>
                <w:sz w:val="16"/>
                <w:szCs w:val="16"/>
              </w:rPr>
              <w:t>Zivanovic</w:t>
            </w:r>
            <w:proofErr w:type="spellEnd"/>
            <w:r w:rsidRPr="00AA3335">
              <w:rPr>
                <w:sz w:val="16"/>
                <w:szCs w:val="16"/>
              </w:rPr>
              <w:t xml:space="preserve"> </w:t>
            </w:r>
            <w:proofErr w:type="spellStart"/>
            <w:r w:rsidRPr="00AA3335">
              <w:rPr>
                <w:sz w:val="16"/>
                <w:szCs w:val="16"/>
              </w:rPr>
              <w:t>Macuzic</w:t>
            </w:r>
            <w:proofErr w:type="spellEnd"/>
            <w:r w:rsidRPr="00AA3335">
              <w:rPr>
                <w:sz w:val="16"/>
                <w:szCs w:val="16"/>
              </w:rPr>
              <w:t xml:space="preserve"> I, Jeremic D, </w:t>
            </w:r>
            <w:proofErr w:type="spellStart"/>
            <w:r w:rsidRPr="00AA3335">
              <w:rPr>
                <w:sz w:val="16"/>
                <w:szCs w:val="16"/>
              </w:rPr>
              <w:t>Tanaskovic</w:t>
            </w:r>
            <w:proofErr w:type="spellEnd"/>
            <w:r w:rsidRPr="00AA3335">
              <w:rPr>
                <w:sz w:val="16"/>
                <w:szCs w:val="16"/>
              </w:rPr>
              <w:t xml:space="preserve"> I, Milosavljevic Z, </w:t>
            </w:r>
            <w:proofErr w:type="spellStart"/>
            <w:r w:rsidRPr="00AA3335">
              <w:rPr>
                <w:sz w:val="16"/>
                <w:szCs w:val="16"/>
              </w:rPr>
              <w:t>Malikovic</w:t>
            </w:r>
            <w:proofErr w:type="spellEnd"/>
            <w:r w:rsidRPr="00AA3335">
              <w:rPr>
                <w:sz w:val="16"/>
                <w:szCs w:val="16"/>
              </w:rPr>
              <w:t xml:space="preserve"> A, </w:t>
            </w:r>
            <w:proofErr w:type="spellStart"/>
            <w:r w:rsidRPr="00AA3335">
              <w:rPr>
                <w:sz w:val="16"/>
                <w:szCs w:val="16"/>
              </w:rPr>
              <w:t>Ognjanovic</w:t>
            </w:r>
            <w:proofErr w:type="spellEnd"/>
            <w:r w:rsidRPr="00AA3335">
              <w:rPr>
                <w:sz w:val="16"/>
                <w:szCs w:val="16"/>
              </w:rPr>
              <w:t xml:space="preserve"> N, </w:t>
            </w:r>
            <w:proofErr w:type="spellStart"/>
            <w:r w:rsidRPr="00AA3335">
              <w:rPr>
                <w:sz w:val="16"/>
                <w:szCs w:val="16"/>
              </w:rPr>
              <w:t>Sazdanovic</w:t>
            </w:r>
            <w:proofErr w:type="spellEnd"/>
            <w:r w:rsidRPr="00AA3335">
              <w:rPr>
                <w:sz w:val="16"/>
                <w:szCs w:val="16"/>
              </w:rPr>
              <w:t xml:space="preserve"> P, Jovanovic B, Jovanovic J, </w:t>
            </w:r>
            <w:proofErr w:type="spellStart"/>
            <w:r w:rsidRPr="00AA3335">
              <w:rPr>
                <w:sz w:val="16"/>
                <w:szCs w:val="16"/>
              </w:rPr>
              <w:t>Todorovic</w:t>
            </w:r>
            <w:proofErr w:type="spellEnd"/>
            <w:r w:rsidRPr="00AA3335">
              <w:rPr>
                <w:sz w:val="16"/>
                <w:szCs w:val="16"/>
              </w:rPr>
              <w:t xml:space="preserve"> M, </w:t>
            </w:r>
            <w:proofErr w:type="spellStart"/>
            <w:r w:rsidRPr="00AA3335">
              <w:rPr>
                <w:sz w:val="16"/>
                <w:szCs w:val="16"/>
              </w:rPr>
              <w:t>Tosevski</w:t>
            </w:r>
            <w:proofErr w:type="spellEnd"/>
            <w:r w:rsidRPr="00AA3335">
              <w:rPr>
                <w:sz w:val="16"/>
                <w:szCs w:val="16"/>
              </w:rPr>
              <w:t xml:space="preserve"> J. Sexual dimorphism of medium-sized neurons with spines in human nucleus </w:t>
            </w:r>
            <w:proofErr w:type="spellStart"/>
            <w:r w:rsidRPr="00AA3335">
              <w:rPr>
                <w:sz w:val="16"/>
                <w:szCs w:val="16"/>
              </w:rPr>
              <w:t>accumbens</w:t>
            </w:r>
            <w:proofErr w:type="spellEnd"/>
            <w:r w:rsidRPr="00AA3335">
              <w:rPr>
                <w:sz w:val="16"/>
                <w:szCs w:val="16"/>
              </w:rPr>
              <w:t>. Arch Biol Sci 2013; 65(3):1149-55.</w:t>
            </w:r>
          </w:p>
        </w:tc>
      </w:tr>
      <w:tr w:rsidR="00552D4D" w:rsidRPr="00FD4AB1" w14:paraId="49C64EEB" w14:textId="77777777" w:rsidTr="00DD72FC">
        <w:trPr>
          <w:trHeight w:val="284"/>
          <w:jc w:val="center"/>
        </w:trPr>
        <w:tc>
          <w:tcPr>
            <w:tcW w:w="217" w:type="pct"/>
            <w:vAlign w:val="center"/>
          </w:tcPr>
          <w:p w14:paraId="1AD25F20" w14:textId="77777777" w:rsidR="00552D4D" w:rsidRPr="00BC4058" w:rsidRDefault="00552D4D" w:rsidP="00DD72FC">
            <w:pPr>
              <w:jc w:val="center"/>
              <w:rPr>
                <w:sz w:val="16"/>
                <w:szCs w:val="18"/>
              </w:rPr>
            </w:pPr>
            <w:r w:rsidRPr="00BC4058">
              <w:rPr>
                <w:sz w:val="16"/>
                <w:szCs w:val="18"/>
              </w:rPr>
              <w:t>10.</w:t>
            </w:r>
          </w:p>
        </w:tc>
        <w:tc>
          <w:tcPr>
            <w:tcW w:w="4783" w:type="pct"/>
            <w:gridSpan w:val="12"/>
          </w:tcPr>
          <w:p w14:paraId="13980361" w14:textId="77777777" w:rsidR="00552D4D" w:rsidRPr="00C72B04" w:rsidRDefault="00552D4D" w:rsidP="00DD72FC">
            <w:pPr>
              <w:tabs>
                <w:tab w:val="left" w:pos="7534"/>
              </w:tabs>
              <w:jc w:val="both"/>
              <w:rPr>
                <w:sz w:val="16"/>
                <w:szCs w:val="16"/>
                <w:lang w:val="sr-Cyrl-CS"/>
              </w:rPr>
            </w:pPr>
            <w:r w:rsidRPr="00AA3335">
              <w:rPr>
                <w:sz w:val="16"/>
                <w:szCs w:val="16"/>
                <w:lang w:val="sr-Cyrl-CS"/>
              </w:rPr>
              <w:t>Jeremic D, Kocic S, Vulovic M, Sazdanovic M, Sazdanovic P, Jovanovic B, Jovanovic J, Milanovic Z, Djonovic N, Simovic A, Parezanovic-Ilic K, Malikovic A, Tosevski J, Zivanovic-Macuzic I. Anthropometric study of the facial index in the population of Central Serbia. Arch Biol Sci 2013; 65 (3): 1163-68.</w:t>
            </w:r>
          </w:p>
        </w:tc>
      </w:tr>
      <w:tr w:rsidR="00552D4D" w:rsidRPr="00FD4AB1" w14:paraId="7934C932" w14:textId="77777777" w:rsidTr="00DD72FC">
        <w:trPr>
          <w:trHeight w:val="284"/>
          <w:jc w:val="center"/>
        </w:trPr>
        <w:tc>
          <w:tcPr>
            <w:tcW w:w="217" w:type="pct"/>
            <w:vAlign w:val="center"/>
          </w:tcPr>
          <w:p w14:paraId="57CE6D6E" w14:textId="77777777" w:rsidR="00552D4D" w:rsidRPr="00BC4058" w:rsidRDefault="00552D4D" w:rsidP="00DD72FC">
            <w:pPr>
              <w:jc w:val="center"/>
              <w:rPr>
                <w:sz w:val="16"/>
                <w:szCs w:val="18"/>
                <w:lang w:val="sr-Cyrl-CS"/>
              </w:rPr>
            </w:pPr>
            <w:r w:rsidRPr="00BC4058">
              <w:rPr>
                <w:sz w:val="16"/>
                <w:szCs w:val="18"/>
              </w:rPr>
              <w:t>1</w:t>
            </w:r>
            <w:r w:rsidRPr="00BC4058">
              <w:rPr>
                <w:sz w:val="16"/>
                <w:szCs w:val="18"/>
                <w:lang w:val="sr-Cyrl-CS"/>
              </w:rPr>
              <w:t>1.</w:t>
            </w:r>
          </w:p>
        </w:tc>
        <w:tc>
          <w:tcPr>
            <w:tcW w:w="4783" w:type="pct"/>
            <w:gridSpan w:val="12"/>
          </w:tcPr>
          <w:p w14:paraId="2548E98F" w14:textId="77777777" w:rsidR="00552D4D" w:rsidRPr="00C72B04" w:rsidRDefault="00552D4D" w:rsidP="00DD72FC">
            <w:pPr>
              <w:tabs>
                <w:tab w:val="left" w:pos="7534"/>
              </w:tabs>
              <w:jc w:val="both"/>
              <w:rPr>
                <w:sz w:val="16"/>
                <w:szCs w:val="16"/>
                <w:lang w:val="sr-Cyrl-CS"/>
              </w:rPr>
            </w:pPr>
            <w:r w:rsidRPr="00AA3335">
              <w:rPr>
                <w:sz w:val="16"/>
                <w:szCs w:val="16"/>
                <w:lang w:val="sr-Cyrl-CS"/>
              </w:rPr>
              <w:t>Sazdanović M, Sazdanović P, Živanović Mačužić I, Jakovljević V, Jeremić D, Peljto A, Toševski J</w:t>
            </w:r>
            <w:r>
              <w:rPr>
                <w:sz w:val="16"/>
                <w:szCs w:val="16"/>
                <w:lang w:val="sr-Cyrl-CS"/>
              </w:rPr>
              <w:t xml:space="preserve">. </w:t>
            </w:r>
            <w:r w:rsidRPr="00AA3335">
              <w:rPr>
                <w:sz w:val="16"/>
                <w:szCs w:val="16"/>
                <w:lang w:val="sr-Cyrl-CS"/>
              </w:rPr>
              <w:t>Neurons of human nucleus accumbens Golgi morphology. Vojnosanit Pregl 2011; 68(8): 655-60.</w:t>
            </w:r>
          </w:p>
        </w:tc>
      </w:tr>
      <w:tr w:rsidR="00552D4D" w:rsidRPr="00FD4AB1" w14:paraId="111BBB2E" w14:textId="77777777" w:rsidTr="00DD72FC">
        <w:trPr>
          <w:trHeight w:val="284"/>
          <w:jc w:val="center"/>
        </w:trPr>
        <w:tc>
          <w:tcPr>
            <w:tcW w:w="217" w:type="pct"/>
            <w:vAlign w:val="center"/>
          </w:tcPr>
          <w:p w14:paraId="7917707B" w14:textId="77777777" w:rsidR="00552D4D" w:rsidRPr="00BC4058" w:rsidRDefault="00552D4D" w:rsidP="00DD72FC">
            <w:pPr>
              <w:jc w:val="center"/>
              <w:rPr>
                <w:sz w:val="16"/>
                <w:szCs w:val="18"/>
                <w:lang w:val="sr-Cyrl-CS"/>
              </w:rPr>
            </w:pPr>
            <w:r w:rsidRPr="00BC4058">
              <w:rPr>
                <w:sz w:val="16"/>
                <w:szCs w:val="18"/>
              </w:rPr>
              <w:t>1</w:t>
            </w:r>
            <w:r w:rsidRPr="00BC4058">
              <w:rPr>
                <w:sz w:val="16"/>
                <w:szCs w:val="18"/>
                <w:lang w:val="sr-Cyrl-CS"/>
              </w:rPr>
              <w:t>2.</w:t>
            </w:r>
          </w:p>
        </w:tc>
        <w:tc>
          <w:tcPr>
            <w:tcW w:w="4783" w:type="pct"/>
            <w:gridSpan w:val="12"/>
          </w:tcPr>
          <w:p w14:paraId="13431F7D" w14:textId="77777777" w:rsidR="00552D4D" w:rsidRPr="00C72B04" w:rsidRDefault="00552D4D" w:rsidP="00DD72FC">
            <w:pPr>
              <w:tabs>
                <w:tab w:val="left" w:pos="7534"/>
              </w:tabs>
              <w:jc w:val="both"/>
              <w:rPr>
                <w:bCs/>
                <w:sz w:val="16"/>
                <w:szCs w:val="16"/>
              </w:rPr>
            </w:pPr>
            <w:r w:rsidRPr="00AA3335">
              <w:rPr>
                <w:bCs/>
                <w:sz w:val="16"/>
                <w:szCs w:val="16"/>
              </w:rPr>
              <w:t xml:space="preserve">Jeremić </w:t>
            </w:r>
            <w:proofErr w:type="gramStart"/>
            <w:r w:rsidRPr="00AA3335">
              <w:rPr>
                <w:bCs/>
                <w:sz w:val="16"/>
                <w:szCs w:val="16"/>
              </w:rPr>
              <w:t>D  Jovanović</w:t>
            </w:r>
            <w:proofErr w:type="gramEnd"/>
            <w:r w:rsidRPr="00AA3335">
              <w:rPr>
                <w:bCs/>
                <w:sz w:val="16"/>
                <w:szCs w:val="16"/>
              </w:rPr>
              <w:t xml:space="preserve"> B, </w:t>
            </w:r>
            <w:proofErr w:type="spellStart"/>
            <w:r w:rsidRPr="00AA3335">
              <w:rPr>
                <w:bCs/>
                <w:sz w:val="16"/>
                <w:szCs w:val="16"/>
              </w:rPr>
              <w:t>Živanović-Mačužić</w:t>
            </w:r>
            <w:proofErr w:type="spellEnd"/>
            <w:r w:rsidRPr="00AA3335">
              <w:rPr>
                <w:bCs/>
                <w:sz w:val="16"/>
                <w:szCs w:val="16"/>
              </w:rPr>
              <w:t xml:space="preserve"> I, </w:t>
            </w:r>
            <w:proofErr w:type="spellStart"/>
            <w:r w:rsidRPr="00AA3335">
              <w:rPr>
                <w:bCs/>
                <w:sz w:val="16"/>
                <w:szCs w:val="16"/>
              </w:rPr>
              <w:t>Djordjević</w:t>
            </w:r>
            <w:proofErr w:type="spellEnd"/>
            <w:r w:rsidRPr="00AA3335">
              <w:rPr>
                <w:bCs/>
                <w:sz w:val="16"/>
                <w:szCs w:val="16"/>
              </w:rPr>
              <w:t xml:space="preserve"> G, </w:t>
            </w:r>
            <w:proofErr w:type="spellStart"/>
            <w:r w:rsidRPr="00AA3335">
              <w:rPr>
                <w:bCs/>
                <w:sz w:val="16"/>
                <w:szCs w:val="16"/>
              </w:rPr>
              <w:t>Sazdanović</w:t>
            </w:r>
            <w:proofErr w:type="spellEnd"/>
            <w:r w:rsidRPr="00AA3335">
              <w:rPr>
                <w:bCs/>
                <w:sz w:val="16"/>
                <w:szCs w:val="16"/>
              </w:rPr>
              <w:t xml:space="preserve"> M, </w:t>
            </w:r>
            <w:proofErr w:type="spellStart"/>
            <w:r w:rsidRPr="00AA3335">
              <w:rPr>
                <w:bCs/>
                <w:sz w:val="16"/>
                <w:szCs w:val="16"/>
              </w:rPr>
              <w:t>Djordjević</w:t>
            </w:r>
            <w:proofErr w:type="spellEnd"/>
            <w:r w:rsidRPr="00AA3335">
              <w:rPr>
                <w:bCs/>
                <w:sz w:val="16"/>
                <w:szCs w:val="16"/>
              </w:rPr>
              <w:t xml:space="preserve"> M, </w:t>
            </w:r>
            <w:proofErr w:type="spellStart"/>
            <w:r w:rsidRPr="00AA3335">
              <w:rPr>
                <w:bCs/>
                <w:sz w:val="16"/>
                <w:szCs w:val="16"/>
              </w:rPr>
              <w:t>Sazdanović</w:t>
            </w:r>
            <w:proofErr w:type="spellEnd"/>
            <w:r w:rsidRPr="00AA3335">
              <w:rPr>
                <w:bCs/>
                <w:sz w:val="16"/>
                <w:szCs w:val="16"/>
              </w:rPr>
              <w:t xml:space="preserve"> P, </w:t>
            </w:r>
            <w:proofErr w:type="spellStart"/>
            <w:r w:rsidRPr="00AA3335">
              <w:rPr>
                <w:bCs/>
                <w:sz w:val="16"/>
                <w:szCs w:val="16"/>
              </w:rPr>
              <w:t>Vulović</w:t>
            </w:r>
            <w:proofErr w:type="spellEnd"/>
            <w:r w:rsidRPr="00AA3335">
              <w:rPr>
                <w:bCs/>
                <w:sz w:val="16"/>
                <w:szCs w:val="16"/>
              </w:rPr>
              <w:t xml:space="preserve"> M, </w:t>
            </w:r>
            <w:proofErr w:type="spellStart"/>
            <w:r w:rsidRPr="00AA3335">
              <w:rPr>
                <w:bCs/>
                <w:sz w:val="16"/>
                <w:szCs w:val="16"/>
              </w:rPr>
              <w:t>Toševski</w:t>
            </w:r>
            <w:proofErr w:type="spellEnd"/>
            <w:r w:rsidRPr="00AA3335">
              <w:rPr>
                <w:bCs/>
                <w:sz w:val="16"/>
                <w:szCs w:val="16"/>
              </w:rPr>
              <w:t xml:space="preserve"> J. Sex Dimorphism of Postural Parameters of the Human Acetabulum. Arch Biol Sci 2011; 63 (1):137-43.</w:t>
            </w:r>
          </w:p>
        </w:tc>
      </w:tr>
      <w:tr w:rsidR="00552D4D" w:rsidRPr="00FD4AB1" w14:paraId="29C0E641" w14:textId="77777777" w:rsidTr="00DD72FC">
        <w:trPr>
          <w:trHeight w:val="284"/>
          <w:jc w:val="center"/>
        </w:trPr>
        <w:tc>
          <w:tcPr>
            <w:tcW w:w="217" w:type="pct"/>
            <w:vAlign w:val="center"/>
          </w:tcPr>
          <w:p w14:paraId="6FE89319" w14:textId="77777777" w:rsidR="00552D4D" w:rsidRPr="00BC4058" w:rsidRDefault="00552D4D" w:rsidP="00DD72FC">
            <w:pPr>
              <w:jc w:val="center"/>
              <w:rPr>
                <w:sz w:val="16"/>
                <w:szCs w:val="18"/>
                <w:lang w:val="sr-Cyrl-CS"/>
              </w:rPr>
            </w:pPr>
            <w:r w:rsidRPr="00BC4058">
              <w:rPr>
                <w:sz w:val="16"/>
                <w:szCs w:val="18"/>
              </w:rPr>
              <w:t>1</w:t>
            </w:r>
            <w:r w:rsidRPr="00BC4058">
              <w:rPr>
                <w:sz w:val="16"/>
                <w:szCs w:val="18"/>
                <w:lang w:val="sr-Cyrl-CS"/>
              </w:rPr>
              <w:t>3.</w:t>
            </w:r>
          </w:p>
        </w:tc>
        <w:tc>
          <w:tcPr>
            <w:tcW w:w="4783" w:type="pct"/>
            <w:gridSpan w:val="12"/>
          </w:tcPr>
          <w:p w14:paraId="4860198C" w14:textId="77777777" w:rsidR="00552D4D" w:rsidRPr="00C72B04" w:rsidRDefault="00552D4D" w:rsidP="00DD72FC">
            <w:pPr>
              <w:tabs>
                <w:tab w:val="left" w:pos="7534"/>
              </w:tabs>
              <w:jc w:val="both"/>
              <w:rPr>
                <w:bCs/>
                <w:sz w:val="16"/>
                <w:szCs w:val="16"/>
                <w:lang w:val="sr-Cyrl-CS"/>
              </w:rPr>
            </w:pPr>
            <w:r w:rsidRPr="00AA3335">
              <w:rPr>
                <w:bCs/>
                <w:sz w:val="16"/>
                <w:szCs w:val="16"/>
                <w:lang w:val="sr-Cyrl-CS"/>
              </w:rPr>
              <w:t>Đorđević M, Vujić A, Jovanović B, Đorđević G, Sazdanović M, Sazdanović P. Neonatal outcome exposed to organophosphorous pesticides. Arch Biol Sci 2010; 62(1):1-8.</w:t>
            </w:r>
          </w:p>
        </w:tc>
      </w:tr>
      <w:tr w:rsidR="00552D4D" w:rsidRPr="00FD4AB1" w14:paraId="15BB2A73" w14:textId="77777777" w:rsidTr="00DD72FC">
        <w:trPr>
          <w:trHeight w:val="284"/>
          <w:jc w:val="center"/>
        </w:trPr>
        <w:tc>
          <w:tcPr>
            <w:tcW w:w="5000" w:type="pct"/>
            <w:gridSpan w:val="13"/>
            <w:vAlign w:val="center"/>
          </w:tcPr>
          <w:p w14:paraId="684E0FA5" w14:textId="77777777" w:rsidR="00552D4D" w:rsidRPr="00FD4AB1" w:rsidRDefault="00552D4D" w:rsidP="00DD72F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552D4D" w:rsidRPr="00FD4AB1" w14:paraId="6DCFC39E" w14:textId="77777777" w:rsidTr="00DD72FC">
        <w:trPr>
          <w:trHeight w:val="397"/>
          <w:jc w:val="center"/>
        </w:trPr>
        <w:tc>
          <w:tcPr>
            <w:tcW w:w="1466" w:type="pct"/>
            <w:gridSpan w:val="5"/>
            <w:vMerge w:val="restart"/>
            <w:vAlign w:val="center"/>
          </w:tcPr>
          <w:p w14:paraId="48583AC5" w14:textId="77777777" w:rsidR="00552D4D" w:rsidRPr="00FD4AB1" w:rsidRDefault="00552D4D" w:rsidP="00DD72FC">
            <w:pPr>
              <w:rPr>
                <w:sz w:val="18"/>
                <w:szCs w:val="18"/>
                <w:lang w:val="sr-Cyrl-CS"/>
              </w:rPr>
            </w:pPr>
            <w:r w:rsidRPr="00FD4AB1">
              <w:rPr>
                <w:sz w:val="18"/>
                <w:szCs w:val="18"/>
                <w:lang w:val="sr-Cyrl-CS"/>
              </w:rPr>
              <w:t>Укупан број цитата</w:t>
            </w:r>
          </w:p>
        </w:tc>
        <w:tc>
          <w:tcPr>
            <w:tcW w:w="1297" w:type="pct"/>
            <w:gridSpan w:val="4"/>
            <w:vAlign w:val="center"/>
          </w:tcPr>
          <w:p w14:paraId="7BD36BDB" w14:textId="77777777" w:rsidR="00552D4D" w:rsidRPr="00E706ED" w:rsidRDefault="00552D4D" w:rsidP="00DD72FC">
            <w:pPr>
              <w:rPr>
                <w:sz w:val="14"/>
                <w:szCs w:val="18"/>
              </w:rPr>
            </w:pPr>
            <w:r w:rsidRPr="00E706ED">
              <w:rPr>
                <w:sz w:val="16"/>
                <w:szCs w:val="18"/>
              </w:rPr>
              <w:t xml:space="preserve">Science Citation Index, </w:t>
            </w:r>
            <w:r w:rsidRPr="00E706ED">
              <w:rPr>
                <w:sz w:val="16"/>
                <w:szCs w:val="18"/>
              </w:rPr>
              <w:br/>
              <w:t>Web of Science</w:t>
            </w:r>
          </w:p>
        </w:tc>
        <w:tc>
          <w:tcPr>
            <w:tcW w:w="2237" w:type="pct"/>
            <w:gridSpan w:val="4"/>
            <w:vAlign w:val="center"/>
          </w:tcPr>
          <w:p w14:paraId="78DDBE05" w14:textId="77777777" w:rsidR="00552D4D" w:rsidRPr="00FD4AB1" w:rsidRDefault="00552D4D" w:rsidP="00DD72FC">
            <w:pPr>
              <w:ind w:left="128"/>
              <w:rPr>
                <w:sz w:val="18"/>
                <w:szCs w:val="18"/>
              </w:rPr>
            </w:pPr>
            <w:r>
              <w:rPr>
                <w:sz w:val="18"/>
                <w:szCs w:val="18"/>
              </w:rPr>
              <w:t>44</w:t>
            </w:r>
          </w:p>
        </w:tc>
      </w:tr>
      <w:tr w:rsidR="00552D4D" w:rsidRPr="00FD4AB1" w14:paraId="3838CA11" w14:textId="77777777" w:rsidTr="00DD72FC">
        <w:trPr>
          <w:trHeight w:val="397"/>
          <w:jc w:val="center"/>
        </w:trPr>
        <w:tc>
          <w:tcPr>
            <w:tcW w:w="1466" w:type="pct"/>
            <w:gridSpan w:val="5"/>
            <w:vMerge/>
            <w:vAlign w:val="center"/>
          </w:tcPr>
          <w:p w14:paraId="569083B3" w14:textId="77777777" w:rsidR="00552D4D" w:rsidRPr="00FD4AB1" w:rsidRDefault="00552D4D" w:rsidP="00DD72FC">
            <w:pPr>
              <w:rPr>
                <w:sz w:val="18"/>
                <w:szCs w:val="18"/>
                <w:lang w:val="sr-Cyrl-CS"/>
              </w:rPr>
            </w:pPr>
          </w:p>
        </w:tc>
        <w:tc>
          <w:tcPr>
            <w:tcW w:w="1297" w:type="pct"/>
            <w:gridSpan w:val="4"/>
            <w:vAlign w:val="center"/>
          </w:tcPr>
          <w:p w14:paraId="01195B40" w14:textId="77777777" w:rsidR="00552D4D" w:rsidRPr="00E706ED" w:rsidRDefault="00552D4D" w:rsidP="00DD72FC">
            <w:pPr>
              <w:rPr>
                <w:sz w:val="16"/>
                <w:szCs w:val="18"/>
              </w:rPr>
            </w:pPr>
            <w:r w:rsidRPr="00DF2A27">
              <w:rPr>
                <w:sz w:val="16"/>
                <w:szCs w:val="18"/>
              </w:rPr>
              <w:t>Scopus</w:t>
            </w:r>
          </w:p>
        </w:tc>
        <w:tc>
          <w:tcPr>
            <w:tcW w:w="2237" w:type="pct"/>
            <w:gridSpan w:val="4"/>
            <w:vAlign w:val="center"/>
          </w:tcPr>
          <w:p w14:paraId="44CE44F8" w14:textId="77777777" w:rsidR="00552D4D" w:rsidRPr="0019063F" w:rsidRDefault="00552D4D" w:rsidP="00DD72FC"/>
        </w:tc>
      </w:tr>
      <w:tr w:rsidR="00552D4D" w:rsidRPr="00FD4AB1" w14:paraId="1331A59D" w14:textId="77777777" w:rsidTr="00DD72FC">
        <w:trPr>
          <w:trHeight w:val="299"/>
          <w:jc w:val="center"/>
        </w:trPr>
        <w:tc>
          <w:tcPr>
            <w:tcW w:w="1466" w:type="pct"/>
            <w:gridSpan w:val="5"/>
            <w:vAlign w:val="center"/>
          </w:tcPr>
          <w:p w14:paraId="75ACC9A9" w14:textId="77777777" w:rsidR="00552D4D" w:rsidRPr="00FD4AB1" w:rsidRDefault="00552D4D" w:rsidP="00DD72FC">
            <w:pPr>
              <w:rPr>
                <w:sz w:val="18"/>
                <w:szCs w:val="18"/>
                <w:lang w:val="sr-Cyrl-CS"/>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xml:space="preserve">) </w:t>
            </w:r>
          </w:p>
        </w:tc>
        <w:tc>
          <w:tcPr>
            <w:tcW w:w="3534" w:type="pct"/>
            <w:gridSpan w:val="8"/>
            <w:vAlign w:val="center"/>
          </w:tcPr>
          <w:p w14:paraId="00C15049" w14:textId="77777777" w:rsidR="00552D4D" w:rsidRPr="00AA3335" w:rsidRDefault="00552D4D" w:rsidP="00DD72FC">
            <w:pPr>
              <w:rPr>
                <w:sz w:val="18"/>
                <w:szCs w:val="18"/>
              </w:rPr>
            </w:pPr>
            <w:r>
              <w:rPr>
                <w:b/>
                <w:szCs w:val="18"/>
              </w:rPr>
              <w:t>12</w:t>
            </w:r>
          </w:p>
        </w:tc>
      </w:tr>
      <w:tr w:rsidR="00552D4D" w:rsidRPr="00FD4AB1" w14:paraId="4BDA6401" w14:textId="77777777" w:rsidTr="00DD72FC">
        <w:trPr>
          <w:trHeight w:val="284"/>
          <w:jc w:val="center"/>
        </w:trPr>
        <w:tc>
          <w:tcPr>
            <w:tcW w:w="1466" w:type="pct"/>
            <w:gridSpan w:val="5"/>
            <w:vMerge w:val="restart"/>
            <w:vAlign w:val="center"/>
          </w:tcPr>
          <w:p w14:paraId="72AB2823" w14:textId="77777777" w:rsidR="00552D4D" w:rsidRPr="00FD4AB1" w:rsidRDefault="00552D4D" w:rsidP="00DD72FC">
            <w:pPr>
              <w:rPr>
                <w:sz w:val="18"/>
                <w:szCs w:val="18"/>
                <w:lang w:val="sr-Cyrl-CS"/>
              </w:rPr>
            </w:pPr>
            <w:r w:rsidRPr="00FD4AB1">
              <w:rPr>
                <w:sz w:val="18"/>
                <w:szCs w:val="18"/>
                <w:lang w:val="sr-Cyrl-CS"/>
              </w:rPr>
              <w:t>Тренутно учешће на пројектима</w:t>
            </w:r>
          </w:p>
        </w:tc>
        <w:tc>
          <w:tcPr>
            <w:tcW w:w="696" w:type="pct"/>
            <w:gridSpan w:val="3"/>
            <w:vMerge w:val="restart"/>
            <w:vAlign w:val="center"/>
          </w:tcPr>
          <w:p w14:paraId="2B2FC396" w14:textId="77777777" w:rsidR="00552D4D" w:rsidRPr="00AA3335" w:rsidRDefault="00552D4D" w:rsidP="00DD72FC">
            <w:pPr>
              <w:jc w:val="center"/>
              <w:rPr>
                <w:sz w:val="18"/>
                <w:szCs w:val="18"/>
              </w:rPr>
            </w:pPr>
            <w:r>
              <w:rPr>
                <w:b/>
                <w:szCs w:val="18"/>
              </w:rPr>
              <w:t>2</w:t>
            </w:r>
          </w:p>
        </w:tc>
        <w:tc>
          <w:tcPr>
            <w:tcW w:w="601" w:type="pct"/>
            <w:vAlign w:val="center"/>
          </w:tcPr>
          <w:p w14:paraId="626F0CE9" w14:textId="77777777" w:rsidR="00552D4D" w:rsidRPr="00D44E36" w:rsidRDefault="00552D4D" w:rsidP="00DD72FC">
            <w:pPr>
              <w:rPr>
                <w:sz w:val="16"/>
                <w:szCs w:val="18"/>
              </w:rPr>
            </w:pPr>
            <w:r w:rsidRPr="00D44E36">
              <w:rPr>
                <w:sz w:val="16"/>
                <w:szCs w:val="18"/>
                <w:lang w:val="sr-Cyrl-CS"/>
              </w:rPr>
              <w:t>Домаћи</w:t>
            </w:r>
          </w:p>
        </w:tc>
        <w:tc>
          <w:tcPr>
            <w:tcW w:w="2237" w:type="pct"/>
            <w:gridSpan w:val="4"/>
            <w:vAlign w:val="center"/>
          </w:tcPr>
          <w:p w14:paraId="594F220E" w14:textId="77777777" w:rsidR="00552D4D" w:rsidRPr="00AA3335" w:rsidRDefault="00552D4D" w:rsidP="00DD72FC">
            <w:pPr>
              <w:pStyle w:val="BodyText"/>
              <w:tabs>
                <w:tab w:val="left" w:pos="1905"/>
              </w:tabs>
              <w:ind w:left="128"/>
              <w:rPr>
                <w:b/>
                <w:sz w:val="18"/>
                <w:szCs w:val="18"/>
              </w:rPr>
            </w:pPr>
            <w:r>
              <w:rPr>
                <w:b/>
                <w:sz w:val="20"/>
                <w:szCs w:val="18"/>
              </w:rPr>
              <w:t>2</w:t>
            </w:r>
          </w:p>
        </w:tc>
      </w:tr>
      <w:tr w:rsidR="00552D4D" w:rsidRPr="00FD4AB1" w14:paraId="7811B798" w14:textId="77777777" w:rsidTr="00DD72FC">
        <w:trPr>
          <w:trHeight w:val="284"/>
          <w:jc w:val="center"/>
        </w:trPr>
        <w:tc>
          <w:tcPr>
            <w:tcW w:w="1466" w:type="pct"/>
            <w:gridSpan w:val="5"/>
            <w:vMerge/>
            <w:vAlign w:val="center"/>
          </w:tcPr>
          <w:p w14:paraId="143B49F1" w14:textId="77777777" w:rsidR="00552D4D" w:rsidRPr="00FD4AB1" w:rsidRDefault="00552D4D" w:rsidP="00DD72FC">
            <w:pPr>
              <w:rPr>
                <w:sz w:val="18"/>
                <w:szCs w:val="18"/>
                <w:lang w:val="sr-Cyrl-CS"/>
              </w:rPr>
            </w:pPr>
          </w:p>
        </w:tc>
        <w:tc>
          <w:tcPr>
            <w:tcW w:w="696" w:type="pct"/>
            <w:gridSpan w:val="3"/>
            <w:vMerge/>
            <w:vAlign w:val="center"/>
          </w:tcPr>
          <w:p w14:paraId="41905248" w14:textId="77777777" w:rsidR="00552D4D" w:rsidRPr="00A0173A" w:rsidRDefault="00552D4D" w:rsidP="00DD72FC">
            <w:pPr>
              <w:jc w:val="center"/>
              <w:rPr>
                <w:b/>
                <w:szCs w:val="18"/>
              </w:rPr>
            </w:pPr>
          </w:p>
        </w:tc>
        <w:tc>
          <w:tcPr>
            <w:tcW w:w="601" w:type="pct"/>
            <w:vAlign w:val="center"/>
          </w:tcPr>
          <w:p w14:paraId="58B162AE" w14:textId="77777777" w:rsidR="00552D4D" w:rsidRPr="00D44E36" w:rsidRDefault="00552D4D" w:rsidP="00DD72FC">
            <w:pPr>
              <w:rPr>
                <w:sz w:val="16"/>
                <w:szCs w:val="18"/>
                <w:lang w:val="sr-Cyrl-CS"/>
              </w:rPr>
            </w:pPr>
            <w:r w:rsidRPr="00D44E36">
              <w:rPr>
                <w:sz w:val="16"/>
                <w:szCs w:val="18"/>
                <w:lang w:val="sr-Cyrl-CS"/>
              </w:rPr>
              <w:t>Међународни</w:t>
            </w:r>
          </w:p>
        </w:tc>
        <w:tc>
          <w:tcPr>
            <w:tcW w:w="2237" w:type="pct"/>
            <w:gridSpan w:val="4"/>
            <w:vAlign w:val="center"/>
          </w:tcPr>
          <w:p w14:paraId="282394D7" w14:textId="77777777" w:rsidR="00552D4D" w:rsidRPr="00A0173A" w:rsidRDefault="00552D4D" w:rsidP="00DD72FC">
            <w:pPr>
              <w:pStyle w:val="BodyText"/>
              <w:tabs>
                <w:tab w:val="left" w:pos="1905"/>
              </w:tabs>
              <w:ind w:left="128"/>
              <w:rPr>
                <w:b/>
                <w:sz w:val="20"/>
                <w:szCs w:val="18"/>
                <w:lang w:val="en-US"/>
              </w:rPr>
            </w:pPr>
            <w:r>
              <w:rPr>
                <w:b/>
                <w:sz w:val="20"/>
                <w:szCs w:val="18"/>
                <w:lang w:val="en-US"/>
              </w:rPr>
              <w:t>0</w:t>
            </w:r>
          </w:p>
        </w:tc>
      </w:tr>
      <w:tr w:rsidR="00552D4D" w:rsidRPr="00FD4AB1" w14:paraId="14697714" w14:textId="77777777" w:rsidTr="00DD72FC">
        <w:trPr>
          <w:trHeight w:val="540"/>
          <w:jc w:val="center"/>
        </w:trPr>
        <w:tc>
          <w:tcPr>
            <w:tcW w:w="954" w:type="pct"/>
            <w:gridSpan w:val="2"/>
            <w:vAlign w:val="center"/>
          </w:tcPr>
          <w:p w14:paraId="5ABD4AF6" w14:textId="77777777" w:rsidR="00552D4D" w:rsidRPr="00FD4AB1" w:rsidRDefault="00552D4D" w:rsidP="00DD72FC">
            <w:pPr>
              <w:rPr>
                <w:sz w:val="18"/>
                <w:szCs w:val="18"/>
                <w:lang w:val="sr-Cyrl-CS"/>
              </w:rPr>
            </w:pPr>
            <w:r w:rsidRPr="00FD4AB1">
              <w:rPr>
                <w:sz w:val="18"/>
                <w:szCs w:val="18"/>
                <w:lang w:val="sr-Cyrl-CS"/>
              </w:rPr>
              <w:t xml:space="preserve">Усавршавања </w:t>
            </w:r>
          </w:p>
        </w:tc>
        <w:tc>
          <w:tcPr>
            <w:tcW w:w="4046" w:type="pct"/>
            <w:gridSpan w:val="11"/>
            <w:vAlign w:val="center"/>
          </w:tcPr>
          <w:p w14:paraId="2AF1AC3D" w14:textId="77777777" w:rsidR="00552D4D" w:rsidRPr="00834FEA" w:rsidRDefault="00552D4D" w:rsidP="00DD72FC">
            <w:pPr>
              <w:rPr>
                <w:sz w:val="16"/>
                <w:szCs w:val="16"/>
                <w:lang w:val="sr-Cyrl-CS"/>
              </w:rPr>
            </w:pPr>
          </w:p>
        </w:tc>
      </w:tr>
      <w:tr w:rsidR="00552D4D" w:rsidRPr="00FD4AB1" w14:paraId="30EC65B2" w14:textId="77777777" w:rsidTr="00DD72FC">
        <w:trPr>
          <w:trHeight w:val="385"/>
          <w:jc w:val="center"/>
        </w:trPr>
        <w:tc>
          <w:tcPr>
            <w:tcW w:w="954" w:type="pct"/>
            <w:gridSpan w:val="2"/>
            <w:vAlign w:val="center"/>
          </w:tcPr>
          <w:p w14:paraId="2D0A08B8" w14:textId="77777777" w:rsidR="00552D4D" w:rsidRPr="00FD4AB1" w:rsidRDefault="00552D4D" w:rsidP="00DD72F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046" w:type="pct"/>
            <w:gridSpan w:val="11"/>
            <w:vAlign w:val="center"/>
          </w:tcPr>
          <w:p w14:paraId="74FD3523" w14:textId="77777777" w:rsidR="00552D4D" w:rsidRPr="006F7FE9" w:rsidRDefault="00552D4D" w:rsidP="00DD72FC">
            <w:pPr>
              <w:rPr>
                <w:sz w:val="16"/>
                <w:szCs w:val="16"/>
                <w:lang w:val="sr-Cyrl-CS"/>
              </w:rPr>
            </w:pPr>
          </w:p>
        </w:tc>
      </w:tr>
    </w:tbl>
    <w:p w14:paraId="25D99808" w14:textId="2D652ED9" w:rsidR="003A62B8" w:rsidRDefault="003A62B8">
      <w:pPr>
        <w:spacing w:after="200" w:line="276" w:lineRule="auto"/>
      </w:pPr>
      <w:r>
        <w:br w:type="page"/>
      </w:r>
    </w:p>
    <w:p w14:paraId="481F5BF3" w14:textId="77777777" w:rsidR="001A5CD2" w:rsidRPr="00FD4AB1" w:rsidRDefault="001A5CD2"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1249"/>
        <w:gridCol w:w="358"/>
        <w:gridCol w:w="46"/>
        <w:gridCol w:w="677"/>
        <w:gridCol w:w="92"/>
        <w:gridCol w:w="1297"/>
        <w:gridCol w:w="94"/>
        <w:gridCol w:w="1346"/>
        <w:gridCol w:w="547"/>
        <w:gridCol w:w="1622"/>
        <w:gridCol w:w="136"/>
        <w:gridCol w:w="2538"/>
      </w:tblGrid>
      <w:tr w:rsidR="001A5CD2" w:rsidRPr="00822BE6" w14:paraId="4E2A5F65" w14:textId="77777777" w:rsidTr="0032462C">
        <w:trPr>
          <w:trHeight w:val="409"/>
          <w:jc w:val="center"/>
        </w:trPr>
        <w:tc>
          <w:tcPr>
            <w:tcW w:w="1339" w:type="pct"/>
            <w:gridSpan w:val="5"/>
            <w:shd w:val="clear" w:color="auto" w:fill="auto"/>
            <w:vAlign w:val="center"/>
          </w:tcPr>
          <w:p w14:paraId="76175330" w14:textId="77777777" w:rsidR="001A5CD2" w:rsidRPr="00FD560C" w:rsidRDefault="001A5CD2" w:rsidP="0032462C">
            <w:pPr>
              <w:rPr>
                <w:color w:val="000000" w:themeColor="text1"/>
                <w:sz w:val="18"/>
                <w:szCs w:val="18"/>
                <w:lang w:val="sr-Cyrl-CS"/>
              </w:rPr>
            </w:pPr>
            <w:proofErr w:type="spellStart"/>
            <w:r w:rsidRPr="00FD560C">
              <w:rPr>
                <w:color w:val="000000" w:themeColor="text1"/>
                <w:sz w:val="18"/>
                <w:szCs w:val="18"/>
              </w:rPr>
              <w:t>Име</w:t>
            </w:r>
            <w:proofErr w:type="spellEnd"/>
            <w:r w:rsidRPr="00FD560C">
              <w:rPr>
                <w:color w:val="000000" w:themeColor="text1"/>
                <w:sz w:val="18"/>
                <w:szCs w:val="18"/>
              </w:rPr>
              <w:t xml:space="preserve"> и </w:t>
            </w:r>
            <w:proofErr w:type="spellStart"/>
            <w:r w:rsidRPr="00FD560C">
              <w:rPr>
                <w:color w:val="000000" w:themeColor="text1"/>
                <w:sz w:val="18"/>
                <w:szCs w:val="18"/>
              </w:rPr>
              <w:t>презиме</w:t>
            </w:r>
            <w:proofErr w:type="spellEnd"/>
            <w:r w:rsidRPr="00FD560C">
              <w:rPr>
                <w:color w:val="000000" w:themeColor="text1"/>
                <w:sz w:val="18"/>
                <w:szCs w:val="18"/>
              </w:rPr>
              <w:t xml:space="preserve"> </w:t>
            </w:r>
          </w:p>
        </w:tc>
        <w:tc>
          <w:tcPr>
            <w:tcW w:w="3661" w:type="pct"/>
            <w:gridSpan w:val="8"/>
            <w:shd w:val="clear" w:color="auto" w:fill="auto"/>
            <w:vAlign w:val="center"/>
          </w:tcPr>
          <w:p w14:paraId="77DF5770" w14:textId="77777777" w:rsidR="001A5CD2" w:rsidRPr="00FD560C" w:rsidRDefault="001A5CD2" w:rsidP="0032462C">
            <w:pPr>
              <w:pStyle w:val="Heading2"/>
              <w:rPr>
                <w:i/>
                <w:color w:val="000000" w:themeColor="text1"/>
                <w:sz w:val="18"/>
                <w:szCs w:val="18"/>
              </w:rPr>
            </w:pPr>
            <w:bookmarkStart w:id="61" w:name="Драгица_Селаковић"/>
            <w:proofErr w:type="spellStart"/>
            <w:r w:rsidRPr="00FD560C">
              <w:rPr>
                <w:color w:val="000000" w:themeColor="text1"/>
                <w:sz w:val="18"/>
                <w:szCs w:val="18"/>
              </w:rPr>
              <w:t>Драгица</w:t>
            </w:r>
            <w:proofErr w:type="spellEnd"/>
            <w:r w:rsidRPr="00FD560C">
              <w:rPr>
                <w:color w:val="000000" w:themeColor="text1"/>
                <w:sz w:val="18"/>
                <w:szCs w:val="18"/>
              </w:rPr>
              <w:t xml:space="preserve"> В. </w:t>
            </w:r>
            <w:proofErr w:type="spellStart"/>
            <w:r w:rsidRPr="00FD560C">
              <w:rPr>
                <w:color w:val="000000" w:themeColor="text1"/>
                <w:sz w:val="18"/>
                <w:szCs w:val="18"/>
              </w:rPr>
              <w:t>Селаковић</w:t>
            </w:r>
            <w:bookmarkEnd w:id="61"/>
            <w:proofErr w:type="spellEnd"/>
          </w:p>
        </w:tc>
      </w:tr>
      <w:tr w:rsidR="001A5CD2" w:rsidRPr="00822BE6" w14:paraId="285AECC8" w14:textId="77777777" w:rsidTr="00DF2E84">
        <w:trPr>
          <w:trHeight w:val="284"/>
          <w:jc w:val="center"/>
        </w:trPr>
        <w:tc>
          <w:tcPr>
            <w:tcW w:w="1339" w:type="pct"/>
            <w:gridSpan w:val="5"/>
            <w:vAlign w:val="center"/>
          </w:tcPr>
          <w:p w14:paraId="4A9A7B56" w14:textId="77777777" w:rsidR="001A5CD2" w:rsidRPr="00FD560C" w:rsidRDefault="001A5CD2" w:rsidP="0032462C">
            <w:pPr>
              <w:rPr>
                <w:color w:val="000000" w:themeColor="text1"/>
                <w:sz w:val="18"/>
                <w:szCs w:val="18"/>
                <w:lang w:val="sr-Cyrl-CS"/>
              </w:rPr>
            </w:pPr>
            <w:r w:rsidRPr="00FD560C">
              <w:rPr>
                <w:color w:val="000000" w:themeColor="text1"/>
                <w:sz w:val="18"/>
                <w:szCs w:val="18"/>
                <w:lang w:val="sr-Cyrl-CS"/>
              </w:rPr>
              <w:t>Звање</w:t>
            </w:r>
          </w:p>
        </w:tc>
        <w:tc>
          <w:tcPr>
            <w:tcW w:w="3661" w:type="pct"/>
            <w:gridSpan w:val="8"/>
            <w:vAlign w:val="center"/>
          </w:tcPr>
          <w:p w14:paraId="237A5D53" w14:textId="77777777" w:rsidR="001A5CD2" w:rsidRPr="00FD560C" w:rsidRDefault="001A5CD2" w:rsidP="0032462C">
            <w:pPr>
              <w:rPr>
                <w:color w:val="000000" w:themeColor="text1"/>
                <w:sz w:val="18"/>
                <w:szCs w:val="18"/>
              </w:rPr>
            </w:pPr>
            <w:proofErr w:type="spellStart"/>
            <w:r w:rsidRPr="00FD560C">
              <w:rPr>
                <w:color w:val="000000" w:themeColor="text1"/>
                <w:sz w:val="18"/>
                <w:szCs w:val="18"/>
              </w:rPr>
              <w:t>Доцент</w:t>
            </w:r>
            <w:proofErr w:type="spellEnd"/>
          </w:p>
        </w:tc>
      </w:tr>
      <w:tr w:rsidR="001A5CD2" w:rsidRPr="00822BE6" w14:paraId="31A5F3E1" w14:textId="77777777" w:rsidTr="00DF2E84">
        <w:tblPrEx>
          <w:jc w:val="left"/>
        </w:tblPrEx>
        <w:trPr>
          <w:trHeight w:val="545"/>
        </w:trPr>
        <w:tc>
          <w:tcPr>
            <w:tcW w:w="1339" w:type="pct"/>
            <w:gridSpan w:val="5"/>
            <w:vAlign w:val="center"/>
          </w:tcPr>
          <w:p w14:paraId="433A6DE7" w14:textId="77777777" w:rsidR="001A5CD2" w:rsidRPr="00FD560C" w:rsidRDefault="001A5CD2" w:rsidP="0032462C">
            <w:pPr>
              <w:rPr>
                <w:color w:val="000000" w:themeColor="text1"/>
                <w:sz w:val="18"/>
                <w:szCs w:val="18"/>
                <w:lang w:val="sr-Cyrl-CS"/>
              </w:rPr>
            </w:pPr>
            <w:r w:rsidRPr="00FD560C">
              <w:rPr>
                <w:color w:val="000000" w:themeColor="text1"/>
                <w:sz w:val="18"/>
                <w:szCs w:val="18"/>
                <w:lang w:val="sr-Cyrl-CS"/>
              </w:rPr>
              <w:t>Назив институције у  којој наставник ради са пуним радним временом и од када</w:t>
            </w:r>
          </w:p>
        </w:tc>
        <w:tc>
          <w:tcPr>
            <w:tcW w:w="2450" w:type="pct"/>
            <w:gridSpan w:val="7"/>
            <w:vAlign w:val="center"/>
          </w:tcPr>
          <w:p w14:paraId="33970811" w14:textId="77777777" w:rsidR="001A5CD2" w:rsidRPr="00FD560C" w:rsidRDefault="001A5CD2" w:rsidP="0032462C">
            <w:pPr>
              <w:rPr>
                <w:color w:val="000000" w:themeColor="text1"/>
                <w:sz w:val="18"/>
                <w:szCs w:val="18"/>
                <w:lang w:val="sr-Cyrl-CS"/>
              </w:rPr>
            </w:pPr>
            <w:r w:rsidRPr="00FD560C">
              <w:rPr>
                <w:color w:val="000000" w:themeColor="text1"/>
                <w:sz w:val="18"/>
                <w:szCs w:val="18"/>
                <w:lang w:val="sr-Cyrl-CS"/>
              </w:rPr>
              <w:t>Факултет медицинских наука,Универзитет у Крагујевцу</w:t>
            </w:r>
          </w:p>
        </w:tc>
        <w:tc>
          <w:tcPr>
            <w:tcW w:w="1211" w:type="pct"/>
            <w:vAlign w:val="center"/>
          </w:tcPr>
          <w:p w14:paraId="441D4326" w14:textId="77777777" w:rsidR="001A5CD2" w:rsidRPr="00FD560C" w:rsidRDefault="001A5CD2" w:rsidP="0032462C">
            <w:pPr>
              <w:jc w:val="center"/>
              <w:rPr>
                <w:color w:val="000000" w:themeColor="text1"/>
                <w:sz w:val="18"/>
                <w:szCs w:val="18"/>
                <w:lang w:val="sr-Cyrl-CS"/>
              </w:rPr>
            </w:pPr>
            <w:r w:rsidRPr="00FD560C">
              <w:rPr>
                <w:color w:val="000000" w:themeColor="text1"/>
                <w:sz w:val="18"/>
                <w:szCs w:val="18"/>
                <w:lang w:val="sr-Cyrl-CS"/>
              </w:rPr>
              <w:t>2013.</w:t>
            </w:r>
          </w:p>
        </w:tc>
      </w:tr>
      <w:tr w:rsidR="001A5CD2" w:rsidRPr="00822BE6" w14:paraId="680A9F75" w14:textId="77777777" w:rsidTr="00DF2E84">
        <w:trPr>
          <w:trHeight w:val="284"/>
          <w:jc w:val="center"/>
        </w:trPr>
        <w:tc>
          <w:tcPr>
            <w:tcW w:w="1339" w:type="pct"/>
            <w:gridSpan w:val="5"/>
            <w:vAlign w:val="center"/>
          </w:tcPr>
          <w:p w14:paraId="4689C7DE" w14:textId="77777777" w:rsidR="001A5CD2" w:rsidRPr="00FD560C" w:rsidRDefault="001A5CD2" w:rsidP="0032462C">
            <w:pPr>
              <w:rPr>
                <w:color w:val="000000" w:themeColor="text1"/>
                <w:sz w:val="18"/>
                <w:szCs w:val="18"/>
                <w:lang w:val="sr-Cyrl-CS"/>
              </w:rPr>
            </w:pPr>
            <w:r w:rsidRPr="00FD560C">
              <w:rPr>
                <w:color w:val="000000" w:themeColor="text1"/>
                <w:sz w:val="18"/>
                <w:szCs w:val="18"/>
                <w:lang w:val="sr-Cyrl-CS"/>
              </w:rPr>
              <w:t>Ужа научна односно уметничка област</w:t>
            </w:r>
          </w:p>
        </w:tc>
        <w:tc>
          <w:tcPr>
            <w:tcW w:w="3661" w:type="pct"/>
            <w:gridSpan w:val="8"/>
            <w:vAlign w:val="center"/>
          </w:tcPr>
          <w:p w14:paraId="2EC57447" w14:textId="77777777" w:rsidR="001A5CD2" w:rsidRPr="00FD560C" w:rsidRDefault="001A5CD2" w:rsidP="0032462C">
            <w:pPr>
              <w:rPr>
                <w:color w:val="000000" w:themeColor="text1"/>
                <w:sz w:val="18"/>
                <w:szCs w:val="18"/>
              </w:rPr>
            </w:pPr>
            <w:proofErr w:type="spellStart"/>
            <w:r w:rsidRPr="00FD560C">
              <w:rPr>
                <w:color w:val="000000" w:themeColor="text1"/>
                <w:sz w:val="18"/>
                <w:szCs w:val="18"/>
              </w:rPr>
              <w:t>Физиологија</w:t>
            </w:r>
            <w:proofErr w:type="spellEnd"/>
          </w:p>
        </w:tc>
      </w:tr>
      <w:tr w:rsidR="001A5CD2" w:rsidRPr="00822BE6" w14:paraId="2366103E" w14:textId="77777777" w:rsidTr="00DF2E84">
        <w:trPr>
          <w:trHeight w:val="284"/>
          <w:jc w:val="center"/>
        </w:trPr>
        <w:tc>
          <w:tcPr>
            <w:tcW w:w="5000" w:type="pct"/>
            <w:gridSpan w:val="13"/>
            <w:vAlign w:val="center"/>
          </w:tcPr>
          <w:p w14:paraId="7A943945" w14:textId="77777777" w:rsidR="001A5CD2" w:rsidRPr="00FD560C" w:rsidRDefault="001A5CD2" w:rsidP="0032462C">
            <w:pPr>
              <w:rPr>
                <w:color w:val="000000" w:themeColor="text1"/>
                <w:sz w:val="18"/>
                <w:szCs w:val="18"/>
                <w:lang w:val="sr-Cyrl-CS"/>
              </w:rPr>
            </w:pPr>
            <w:proofErr w:type="spellStart"/>
            <w:r w:rsidRPr="00FD560C">
              <w:rPr>
                <w:color w:val="000000" w:themeColor="text1"/>
                <w:sz w:val="18"/>
                <w:szCs w:val="18"/>
              </w:rPr>
              <w:t>Академска</w:t>
            </w:r>
            <w:proofErr w:type="spellEnd"/>
            <w:r w:rsidRPr="00FD560C">
              <w:rPr>
                <w:color w:val="000000" w:themeColor="text1"/>
                <w:sz w:val="18"/>
                <w:szCs w:val="18"/>
              </w:rPr>
              <w:t xml:space="preserve"> </w:t>
            </w:r>
            <w:proofErr w:type="spellStart"/>
            <w:r w:rsidRPr="00FD560C">
              <w:rPr>
                <w:color w:val="000000" w:themeColor="text1"/>
                <w:sz w:val="18"/>
                <w:szCs w:val="18"/>
              </w:rPr>
              <w:t>каријера</w:t>
            </w:r>
            <w:proofErr w:type="spellEnd"/>
          </w:p>
        </w:tc>
      </w:tr>
      <w:tr w:rsidR="001A5CD2" w:rsidRPr="00822BE6" w14:paraId="6CE9D6EC" w14:textId="77777777" w:rsidTr="00DF2E84">
        <w:trPr>
          <w:trHeight w:val="213"/>
          <w:jc w:val="center"/>
        </w:trPr>
        <w:tc>
          <w:tcPr>
            <w:tcW w:w="823" w:type="pct"/>
            <w:gridSpan w:val="2"/>
          </w:tcPr>
          <w:p w14:paraId="1D89DDE3" w14:textId="77777777" w:rsidR="001A5CD2" w:rsidRPr="00FD560C" w:rsidRDefault="001A5CD2" w:rsidP="0032462C">
            <w:pPr>
              <w:jc w:val="center"/>
              <w:rPr>
                <w:color w:val="000000" w:themeColor="text1"/>
                <w:sz w:val="18"/>
                <w:szCs w:val="18"/>
              </w:rPr>
            </w:pPr>
          </w:p>
        </w:tc>
        <w:tc>
          <w:tcPr>
            <w:tcW w:w="516" w:type="pct"/>
            <w:gridSpan w:val="3"/>
          </w:tcPr>
          <w:p w14:paraId="4D120C41" w14:textId="77777777" w:rsidR="001A5CD2" w:rsidRPr="00FD560C" w:rsidRDefault="001A5CD2" w:rsidP="0032462C">
            <w:pPr>
              <w:jc w:val="center"/>
              <w:rPr>
                <w:color w:val="000000" w:themeColor="text1"/>
                <w:sz w:val="18"/>
                <w:szCs w:val="18"/>
                <w:lang w:val="sr-Cyrl-CS"/>
              </w:rPr>
            </w:pPr>
            <w:r w:rsidRPr="00FD560C">
              <w:rPr>
                <w:color w:val="000000" w:themeColor="text1"/>
                <w:sz w:val="18"/>
                <w:szCs w:val="18"/>
                <w:lang w:val="sr-Cyrl-CS"/>
              </w:rPr>
              <w:t>Година</w:t>
            </w:r>
          </w:p>
        </w:tc>
        <w:tc>
          <w:tcPr>
            <w:tcW w:w="2450" w:type="pct"/>
            <w:gridSpan w:val="7"/>
          </w:tcPr>
          <w:p w14:paraId="486CFBB2" w14:textId="77777777" w:rsidR="001A5CD2" w:rsidRPr="00FD560C" w:rsidRDefault="001A5CD2" w:rsidP="0032462C">
            <w:pPr>
              <w:jc w:val="center"/>
              <w:rPr>
                <w:color w:val="000000" w:themeColor="text1"/>
                <w:sz w:val="18"/>
                <w:szCs w:val="18"/>
                <w:lang w:val="sr-Cyrl-BA"/>
              </w:rPr>
            </w:pPr>
            <w:r w:rsidRPr="00FD560C">
              <w:rPr>
                <w:color w:val="000000" w:themeColor="text1"/>
                <w:sz w:val="18"/>
                <w:szCs w:val="18"/>
                <w:lang w:val="sr-Cyrl-BA"/>
              </w:rPr>
              <w:t>Институција</w:t>
            </w:r>
          </w:p>
        </w:tc>
        <w:tc>
          <w:tcPr>
            <w:tcW w:w="1211" w:type="pct"/>
          </w:tcPr>
          <w:p w14:paraId="1800AC97" w14:textId="77777777" w:rsidR="001A5CD2" w:rsidRPr="00FD560C" w:rsidRDefault="001A5CD2" w:rsidP="0032462C">
            <w:pPr>
              <w:jc w:val="center"/>
              <w:rPr>
                <w:color w:val="000000" w:themeColor="text1"/>
                <w:sz w:val="18"/>
                <w:szCs w:val="18"/>
                <w:lang w:val="sr-Cyrl-CS"/>
              </w:rPr>
            </w:pPr>
            <w:r w:rsidRPr="00FD560C">
              <w:rPr>
                <w:color w:val="000000" w:themeColor="text1"/>
                <w:sz w:val="18"/>
                <w:szCs w:val="18"/>
                <w:lang w:val="sr-Cyrl-CS"/>
              </w:rPr>
              <w:t>Област</w:t>
            </w:r>
          </w:p>
        </w:tc>
      </w:tr>
      <w:tr w:rsidR="001A5CD2" w:rsidRPr="00822BE6" w14:paraId="7F5B9FAE" w14:textId="77777777" w:rsidTr="00DF2E84">
        <w:trPr>
          <w:trHeight w:val="284"/>
          <w:jc w:val="center"/>
        </w:trPr>
        <w:tc>
          <w:tcPr>
            <w:tcW w:w="823" w:type="pct"/>
            <w:gridSpan w:val="2"/>
            <w:vAlign w:val="center"/>
          </w:tcPr>
          <w:p w14:paraId="61E7132B" w14:textId="77777777" w:rsidR="001A5CD2" w:rsidRPr="00FD560C" w:rsidRDefault="001A5CD2" w:rsidP="0032462C">
            <w:pPr>
              <w:rPr>
                <w:color w:val="000000" w:themeColor="text1"/>
                <w:sz w:val="18"/>
                <w:szCs w:val="18"/>
                <w:lang w:val="sr-Cyrl-CS"/>
              </w:rPr>
            </w:pPr>
            <w:r w:rsidRPr="00FD560C">
              <w:rPr>
                <w:color w:val="000000" w:themeColor="text1"/>
                <w:sz w:val="18"/>
                <w:szCs w:val="18"/>
                <w:lang w:val="sr-Cyrl-CS"/>
              </w:rPr>
              <w:t>Избор у звање</w:t>
            </w:r>
          </w:p>
        </w:tc>
        <w:tc>
          <w:tcPr>
            <w:tcW w:w="516" w:type="pct"/>
            <w:gridSpan w:val="3"/>
          </w:tcPr>
          <w:p w14:paraId="78D74723" w14:textId="77777777" w:rsidR="001A5CD2" w:rsidRPr="00FD560C" w:rsidRDefault="001A5CD2" w:rsidP="0032462C">
            <w:pPr>
              <w:jc w:val="center"/>
              <w:rPr>
                <w:color w:val="000000" w:themeColor="text1"/>
                <w:sz w:val="18"/>
                <w:szCs w:val="18"/>
              </w:rPr>
            </w:pPr>
            <w:r w:rsidRPr="00FD560C">
              <w:rPr>
                <w:color w:val="000000" w:themeColor="text1"/>
                <w:sz w:val="18"/>
                <w:szCs w:val="18"/>
              </w:rPr>
              <w:t>201</w:t>
            </w:r>
            <w:r>
              <w:rPr>
                <w:color w:val="000000" w:themeColor="text1"/>
                <w:sz w:val="18"/>
                <w:szCs w:val="18"/>
              </w:rPr>
              <w:t>8</w:t>
            </w:r>
            <w:r w:rsidRPr="00FD560C">
              <w:rPr>
                <w:color w:val="000000" w:themeColor="text1"/>
                <w:sz w:val="18"/>
                <w:szCs w:val="18"/>
              </w:rPr>
              <w:t>.</w:t>
            </w:r>
          </w:p>
        </w:tc>
        <w:tc>
          <w:tcPr>
            <w:tcW w:w="2450" w:type="pct"/>
            <w:gridSpan w:val="7"/>
          </w:tcPr>
          <w:p w14:paraId="75D106D8" w14:textId="77777777" w:rsidR="001A5CD2" w:rsidRPr="00FD560C" w:rsidRDefault="001A5CD2" w:rsidP="0032462C">
            <w:pPr>
              <w:rPr>
                <w:color w:val="000000" w:themeColor="text1"/>
                <w:sz w:val="18"/>
                <w:szCs w:val="18"/>
              </w:rPr>
            </w:pPr>
            <w:proofErr w:type="spellStart"/>
            <w:r w:rsidRPr="00FD560C">
              <w:rPr>
                <w:sz w:val="18"/>
                <w:szCs w:val="18"/>
              </w:rPr>
              <w:t>Факултет</w:t>
            </w:r>
            <w:proofErr w:type="spellEnd"/>
            <w:r w:rsidRPr="00FD560C">
              <w:rPr>
                <w:sz w:val="18"/>
                <w:szCs w:val="18"/>
              </w:rPr>
              <w:t xml:space="preserve"> </w:t>
            </w:r>
            <w:proofErr w:type="spellStart"/>
            <w:r w:rsidRPr="00FD560C">
              <w:rPr>
                <w:sz w:val="18"/>
                <w:szCs w:val="18"/>
              </w:rPr>
              <w:t>медицинских</w:t>
            </w:r>
            <w:proofErr w:type="spellEnd"/>
            <w:r w:rsidRPr="00FD560C">
              <w:rPr>
                <w:sz w:val="18"/>
                <w:szCs w:val="18"/>
              </w:rPr>
              <w:t xml:space="preserve"> </w:t>
            </w:r>
            <w:proofErr w:type="spellStart"/>
            <w:r w:rsidRPr="00FD560C">
              <w:rPr>
                <w:sz w:val="18"/>
                <w:szCs w:val="18"/>
              </w:rPr>
              <w:t>наука</w:t>
            </w:r>
            <w:proofErr w:type="spellEnd"/>
            <w:r w:rsidRPr="00FD560C">
              <w:rPr>
                <w:sz w:val="18"/>
                <w:szCs w:val="18"/>
              </w:rPr>
              <w:t xml:space="preserve">, </w:t>
            </w:r>
            <w:proofErr w:type="spellStart"/>
            <w:r w:rsidRPr="00FD560C">
              <w:rPr>
                <w:sz w:val="18"/>
                <w:szCs w:val="18"/>
              </w:rPr>
              <w:t>Универзитет</w:t>
            </w:r>
            <w:proofErr w:type="spellEnd"/>
            <w:r w:rsidRPr="00FD560C">
              <w:rPr>
                <w:sz w:val="18"/>
                <w:szCs w:val="18"/>
              </w:rPr>
              <w:t xml:space="preserve"> у </w:t>
            </w:r>
            <w:proofErr w:type="spellStart"/>
            <w:r w:rsidRPr="00FD560C">
              <w:rPr>
                <w:sz w:val="18"/>
                <w:szCs w:val="18"/>
              </w:rPr>
              <w:t>Крагујевцу</w:t>
            </w:r>
            <w:proofErr w:type="spellEnd"/>
          </w:p>
        </w:tc>
        <w:tc>
          <w:tcPr>
            <w:tcW w:w="1211" w:type="pct"/>
          </w:tcPr>
          <w:p w14:paraId="6F00737E" w14:textId="77777777" w:rsidR="001A5CD2" w:rsidRPr="00FD560C" w:rsidRDefault="001A5CD2" w:rsidP="0032462C">
            <w:pPr>
              <w:rPr>
                <w:color w:val="000000" w:themeColor="text1"/>
                <w:sz w:val="18"/>
                <w:szCs w:val="18"/>
              </w:rPr>
            </w:pPr>
            <w:proofErr w:type="spellStart"/>
            <w:r w:rsidRPr="00FD560C">
              <w:rPr>
                <w:color w:val="000000" w:themeColor="text1"/>
                <w:sz w:val="18"/>
                <w:szCs w:val="18"/>
              </w:rPr>
              <w:t>Физиологија</w:t>
            </w:r>
            <w:proofErr w:type="spellEnd"/>
          </w:p>
        </w:tc>
      </w:tr>
      <w:tr w:rsidR="001A5CD2" w:rsidRPr="00822BE6" w14:paraId="4FE62583" w14:textId="77777777" w:rsidTr="00DF2E84">
        <w:trPr>
          <w:trHeight w:val="284"/>
          <w:jc w:val="center"/>
        </w:trPr>
        <w:tc>
          <w:tcPr>
            <w:tcW w:w="823" w:type="pct"/>
            <w:gridSpan w:val="2"/>
            <w:vAlign w:val="center"/>
          </w:tcPr>
          <w:p w14:paraId="7909E09A" w14:textId="77777777" w:rsidR="001A5CD2" w:rsidRPr="00FD560C" w:rsidRDefault="001A5CD2" w:rsidP="0032462C">
            <w:pPr>
              <w:rPr>
                <w:color w:val="000000" w:themeColor="text1"/>
                <w:sz w:val="18"/>
                <w:szCs w:val="18"/>
                <w:lang w:val="sr-Cyrl-CS"/>
              </w:rPr>
            </w:pPr>
            <w:r w:rsidRPr="00FD560C">
              <w:rPr>
                <w:color w:val="000000" w:themeColor="text1"/>
                <w:sz w:val="18"/>
                <w:szCs w:val="18"/>
                <w:lang w:val="sr-Cyrl-CS"/>
              </w:rPr>
              <w:t>Докторат</w:t>
            </w:r>
          </w:p>
        </w:tc>
        <w:tc>
          <w:tcPr>
            <w:tcW w:w="516" w:type="pct"/>
            <w:gridSpan w:val="3"/>
          </w:tcPr>
          <w:p w14:paraId="0AFA60AB" w14:textId="77777777" w:rsidR="001A5CD2" w:rsidRPr="00FD560C" w:rsidRDefault="001A5CD2" w:rsidP="0032462C">
            <w:pPr>
              <w:jc w:val="center"/>
              <w:rPr>
                <w:color w:val="000000" w:themeColor="text1"/>
                <w:sz w:val="18"/>
                <w:szCs w:val="18"/>
              </w:rPr>
            </w:pPr>
            <w:r w:rsidRPr="00FD560C">
              <w:rPr>
                <w:color w:val="000000" w:themeColor="text1"/>
                <w:sz w:val="18"/>
                <w:szCs w:val="18"/>
              </w:rPr>
              <w:t>201</w:t>
            </w:r>
            <w:r>
              <w:rPr>
                <w:color w:val="000000" w:themeColor="text1"/>
                <w:sz w:val="18"/>
                <w:szCs w:val="18"/>
              </w:rPr>
              <w:t>8</w:t>
            </w:r>
            <w:r w:rsidRPr="00FD560C">
              <w:rPr>
                <w:color w:val="000000" w:themeColor="text1"/>
                <w:sz w:val="18"/>
                <w:szCs w:val="18"/>
              </w:rPr>
              <w:t>.</w:t>
            </w:r>
          </w:p>
        </w:tc>
        <w:tc>
          <w:tcPr>
            <w:tcW w:w="2450" w:type="pct"/>
            <w:gridSpan w:val="7"/>
          </w:tcPr>
          <w:p w14:paraId="425B492D" w14:textId="77777777" w:rsidR="001A5CD2" w:rsidRPr="00FD560C" w:rsidRDefault="001A5CD2" w:rsidP="0032462C">
            <w:pPr>
              <w:rPr>
                <w:color w:val="000000" w:themeColor="text1"/>
                <w:sz w:val="18"/>
                <w:szCs w:val="18"/>
              </w:rPr>
            </w:pPr>
            <w:proofErr w:type="spellStart"/>
            <w:r w:rsidRPr="00FD560C">
              <w:rPr>
                <w:sz w:val="18"/>
                <w:szCs w:val="18"/>
              </w:rPr>
              <w:t>Факултет</w:t>
            </w:r>
            <w:proofErr w:type="spellEnd"/>
            <w:r w:rsidRPr="00FD560C">
              <w:rPr>
                <w:sz w:val="18"/>
                <w:szCs w:val="18"/>
              </w:rPr>
              <w:t xml:space="preserve"> </w:t>
            </w:r>
            <w:proofErr w:type="spellStart"/>
            <w:r w:rsidRPr="00FD560C">
              <w:rPr>
                <w:sz w:val="18"/>
                <w:szCs w:val="18"/>
              </w:rPr>
              <w:t>медицинских</w:t>
            </w:r>
            <w:proofErr w:type="spellEnd"/>
            <w:r w:rsidRPr="00FD560C">
              <w:rPr>
                <w:sz w:val="18"/>
                <w:szCs w:val="18"/>
              </w:rPr>
              <w:t xml:space="preserve"> </w:t>
            </w:r>
            <w:proofErr w:type="spellStart"/>
            <w:r w:rsidRPr="00FD560C">
              <w:rPr>
                <w:sz w:val="18"/>
                <w:szCs w:val="18"/>
              </w:rPr>
              <w:t>наука</w:t>
            </w:r>
            <w:proofErr w:type="spellEnd"/>
            <w:r w:rsidRPr="00FD560C">
              <w:rPr>
                <w:sz w:val="18"/>
                <w:szCs w:val="18"/>
              </w:rPr>
              <w:t xml:space="preserve">, </w:t>
            </w:r>
            <w:proofErr w:type="spellStart"/>
            <w:r w:rsidRPr="00FD560C">
              <w:rPr>
                <w:sz w:val="18"/>
                <w:szCs w:val="18"/>
              </w:rPr>
              <w:t>Универзитет</w:t>
            </w:r>
            <w:proofErr w:type="spellEnd"/>
            <w:r w:rsidRPr="00FD560C">
              <w:rPr>
                <w:sz w:val="18"/>
                <w:szCs w:val="18"/>
              </w:rPr>
              <w:t xml:space="preserve"> у </w:t>
            </w:r>
            <w:proofErr w:type="spellStart"/>
            <w:r w:rsidRPr="00FD560C">
              <w:rPr>
                <w:sz w:val="18"/>
                <w:szCs w:val="18"/>
              </w:rPr>
              <w:t>Крагујевцу</w:t>
            </w:r>
            <w:proofErr w:type="spellEnd"/>
          </w:p>
        </w:tc>
        <w:tc>
          <w:tcPr>
            <w:tcW w:w="1211" w:type="pct"/>
          </w:tcPr>
          <w:p w14:paraId="43132102" w14:textId="77777777" w:rsidR="001A5CD2" w:rsidRPr="00FD560C" w:rsidRDefault="001A5CD2" w:rsidP="0032462C">
            <w:pPr>
              <w:rPr>
                <w:color w:val="000000" w:themeColor="text1"/>
                <w:sz w:val="18"/>
                <w:szCs w:val="18"/>
              </w:rPr>
            </w:pPr>
            <w:proofErr w:type="spellStart"/>
            <w:r w:rsidRPr="00FD560C">
              <w:rPr>
                <w:color w:val="000000" w:themeColor="text1"/>
                <w:sz w:val="18"/>
                <w:szCs w:val="18"/>
              </w:rPr>
              <w:t>Медицина</w:t>
            </w:r>
            <w:proofErr w:type="spellEnd"/>
          </w:p>
        </w:tc>
      </w:tr>
      <w:tr w:rsidR="001A5CD2" w:rsidRPr="00822BE6" w14:paraId="2F7A29D0" w14:textId="77777777" w:rsidTr="00DF2E84">
        <w:trPr>
          <w:trHeight w:val="284"/>
          <w:jc w:val="center"/>
        </w:trPr>
        <w:tc>
          <w:tcPr>
            <w:tcW w:w="823" w:type="pct"/>
            <w:gridSpan w:val="2"/>
            <w:vAlign w:val="center"/>
          </w:tcPr>
          <w:p w14:paraId="4B39FFFC" w14:textId="77777777" w:rsidR="001A5CD2" w:rsidRPr="00FD560C" w:rsidRDefault="001A5CD2" w:rsidP="0032462C">
            <w:pPr>
              <w:rPr>
                <w:color w:val="000000" w:themeColor="text1"/>
                <w:sz w:val="18"/>
                <w:szCs w:val="18"/>
                <w:lang w:val="sr-Cyrl-CS"/>
              </w:rPr>
            </w:pPr>
            <w:r w:rsidRPr="00FD560C">
              <w:rPr>
                <w:color w:val="000000" w:themeColor="text1"/>
                <w:sz w:val="18"/>
                <w:szCs w:val="18"/>
                <w:lang w:val="sr-Cyrl-CS"/>
              </w:rPr>
              <w:t>Специјализација</w:t>
            </w:r>
          </w:p>
        </w:tc>
        <w:tc>
          <w:tcPr>
            <w:tcW w:w="516" w:type="pct"/>
            <w:gridSpan w:val="3"/>
            <w:vAlign w:val="center"/>
          </w:tcPr>
          <w:p w14:paraId="0B1E47E2" w14:textId="77777777" w:rsidR="001A5CD2" w:rsidRPr="00FD560C" w:rsidRDefault="001A5CD2" w:rsidP="0032462C">
            <w:pPr>
              <w:jc w:val="center"/>
              <w:rPr>
                <w:color w:val="000000" w:themeColor="text1"/>
                <w:sz w:val="18"/>
                <w:szCs w:val="18"/>
              </w:rPr>
            </w:pPr>
          </w:p>
        </w:tc>
        <w:tc>
          <w:tcPr>
            <w:tcW w:w="2450" w:type="pct"/>
            <w:gridSpan w:val="7"/>
            <w:vAlign w:val="center"/>
          </w:tcPr>
          <w:p w14:paraId="23B85AB5" w14:textId="77777777" w:rsidR="001A5CD2" w:rsidRPr="00FD560C" w:rsidRDefault="001A5CD2" w:rsidP="0032462C">
            <w:pPr>
              <w:rPr>
                <w:color w:val="000000" w:themeColor="text1"/>
                <w:sz w:val="18"/>
                <w:szCs w:val="18"/>
                <w:lang w:val="sr-Cyrl-CS"/>
              </w:rPr>
            </w:pPr>
          </w:p>
        </w:tc>
        <w:tc>
          <w:tcPr>
            <w:tcW w:w="1211" w:type="pct"/>
            <w:vAlign w:val="center"/>
          </w:tcPr>
          <w:p w14:paraId="727C8EAB" w14:textId="77777777" w:rsidR="001A5CD2" w:rsidRPr="00FD560C" w:rsidRDefault="001A5CD2" w:rsidP="0032462C">
            <w:pPr>
              <w:rPr>
                <w:color w:val="000000" w:themeColor="text1"/>
                <w:sz w:val="18"/>
                <w:szCs w:val="18"/>
              </w:rPr>
            </w:pPr>
          </w:p>
        </w:tc>
      </w:tr>
      <w:tr w:rsidR="001A5CD2" w:rsidRPr="00822BE6" w14:paraId="32A66240" w14:textId="77777777" w:rsidTr="00DF2E84">
        <w:trPr>
          <w:trHeight w:val="284"/>
          <w:jc w:val="center"/>
        </w:trPr>
        <w:tc>
          <w:tcPr>
            <w:tcW w:w="823" w:type="pct"/>
            <w:gridSpan w:val="2"/>
            <w:vAlign w:val="center"/>
          </w:tcPr>
          <w:p w14:paraId="7CA2D56B" w14:textId="77777777" w:rsidR="001A5CD2" w:rsidRPr="00FD560C" w:rsidRDefault="001A5CD2" w:rsidP="0032462C">
            <w:pPr>
              <w:rPr>
                <w:color w:val="000000" w:themeColor="text1"/>
                <w:sz w:val="18"/>
                <w:szCs w:val="18"/>
                <w:lang w:val="sr-Cyrl-CS"/>
              </w:rPr>
            </w:pPr>
            <w:r w:rsidRPr="00FD560C">
              <w:rPr>
                <w:color w:val="000000" w:themeColor="text1"/>
                <w:sz w:val="18"/>
                <w:szCs w:val="18"/>
                <w:lang w:val="sr-Cyrl-CS"/>
              </w:rPr>
              <w:t>Магистратура</w:t>
            </w:r>
          </w:p>
        </w:tc>
        <w:tc>
          <w:tcPr>
            <w:tcW w:w="516" w:type="pct"/>
            <w:gridSpan w:val="3"/>
            <w:vAlign w:val="center"/>
          </w:tcPr>
          <w:p w14:paraId="0DE2674E" w14:textId="77777777" w:rsidR="001A5CD2" w:rsidRPr="00FD560C" w:rsidRDefault="001A5CD2" w:rsidP="0032462C">
            <w:pPr>
              <w:jc w:val="center"/>
              <w:rPr>
                <w:color w:val="000000" w:themeColor="text1"/>
                <w:sz w:val="18"/>
                <w:szCs w:val="18"/>
                <w:lang w:val="sr-Latn-BA"/>
              </w:rPr>
            </w:pPr>
          </w:p>
        </w:tc>
        <w:tc>
          <w:tcPr>
            <w:tcW w:w="2450" w:type="pct"/>
            <w:gridSpan w:val="7"/>
            <w:vAlign w:val="center"/>
          </w:tcPr>
          <w:p w14:paraId="41A1D182" w14:textId="77777777" w:rsidR="001A5CD2" w:rsidRPr="00FD560C" w:rsidRDefault="001A5CD2" w:rsidP="0032462C">
            <w:pPr>
              <w:rPr>
                <w:color w:val="000000" w:themeColor="text1"/>
                <w:sz w:val="18"/>
                <w:szCs w:val="18"/>
                <w:lang w:val="sr-Cyrl-CS"/>
              </w:rPr>
            </w:pPr>
          </w:p>
        </w:tc>
        <w:tc>
          <w:tcPr>
            <w:tcW w:w="1211" w:type="pct"/>
            <w:vAlign w:val="center"/>
          </w:tcPr>
          <w:p w14:paraId="77EF4E93" w14:textId="77777777" w:rsidR="001A5CD2" w:rsidRPr="00FD560C" w:rsidRDefault="001A5CD2" w:rsidP="0032462C">
            <w:pPr>
              <w:rPr>
                <w:color w:val="000000" w:themeColor="text1"/>
                <w:sz w:val="18"/>
                <w:szCs w:val="18"/>
              </w:rPr>
            </w:pPr>
          </w:p>
        </w:tc>
      </w:tr>
      <w:tr w:rsidR="001A5CD2" w:rsidRPr="00822BE6" w14:paraId="77DD8B74" w14:textId="77777777" w:rsidTr="00DF2E84">
        <w:trPr>
          <w:trHeight w:val="284"/>
          <w:jc w:val="center"/>
        </w:trPr>
        <w:tc>
          <w:tcPr>
            <w:tcW w:w="823" w:type="pct"/>
            <w:gridSpan w:val="2"/>
            <w:vAlign w:val="center"/>
          </w:tcPr>
          <w:p w14:paraId="34140D0A" w14:textId="77777777" w:rsidR="001A5CD2" w:rsidRPr="00FD560C" w:rsidRDefault="001A5CD2" w:rsidP="0032462C">
            <w:pPr>
              <w:rPr>
                <w:color w:val="000000" w:themeColor="text1"/>
                <w:sz w:val="18"/>
                <w:szCs w:val="18"/>
                <w:lang w:val="sr-Cyrl-CS"/>
              </w:rPr>
            </w:pPr>
            <w:r w:rsidRPr="00FD560C">
              <w:rPr>
                <w:color w:val="000000" w:themeColor="text1"/>
                <w:sz w:val="18"/>
                <w:szCs w:val="18"/>
                <w:lang w:val="sr-Cyrl-CS"/>
              </w:rPr>
              <w:t>Диплома</w:t>
            </w:r>
          </w:p>
        </w:tc>
        <w:tc>
          <w:tcPr>
            <w:tcW w:w="516" w:type="pct"/>
            <w:gridSpan w:val="3"/>
            <w:vAlign w:val="center"/>
          </w:tcPr>
          <w:p w14:paraId="0044FFAB" w14:textId="77777777" w:rsidR="001A5CD2" w:rsidRPr="00FD560C" w:rsidRDefault="001A5CD2" w:rsidP="0032462C">
            <w:pPr>
              <w:jc w:val="center"/>
              <w:rPr>
                <w:color w:val="000000" w:themeColor="text1"/>
                <w:sz w:val="18"/>
                <w:szCs w:val="18"/>
              </w:rPr>
            </w:pPr>
            <w:r w:rsidRPr="00FD560C">
              <w:rPr>
                <w:color w:val="000000" w:themeColor="text1"/>
                <w:sz w:val="18"/>
                <w:szCs w:val="18"/>
              </w:rPr>
              <w:t>2012.</w:t>
            </w:r>
          </w:p>
        </w:tc>
        <w:tc>
          <w:tcPr>
            <w:tcW w:w="2450" w:type="pct"/>
            <w:gridSpan w:val="7"/>
            <w:vAlign w:val="center"/>
          </w:tcPr>
          <w:p w14:paraId="7210FE16" w14:textId="77777777" w:rsidR="001A5CD2" w:rsidRPr="00FD560C" w:rsidRDefault="001A5CD2" w:rsidP="0032462C">
            <w:pPr>
              <w:rPr>
                <w:color w:val="000000" w:themeColor="text1"/>
                <w:sz w:val="18"/>
                <w:szCs w:val="18"/>
                <w:lang w:val="sr-Cyrl-CS"/>
              </w:rPr>
            </w:pPr>
            <w:proofErr w:type="spellStart"/>
            <w:r w:rsidRPr="00FD560C">
              <w:rPr>
                <w:color w:val="000000" w:themeColor="text1"/>
                <w:sz w:val="18"/>
                <w:szCs w:val="18"/>
              </w:rPr>
              <w:t>Медицински</w:t>
            </w:r>
            <w:proofErr w:type="spellEnd"/>
            <w:r w:rsidRPr="00FD560C">
              <w:rPr>
                <w:color w:val="000000" w:themeColor="text1"/>
                <w:sz w:val="18"/>
                <w:szCs w:val="18"/>
              </w:rPr>
              <w:t xml:space="preserve"> </w:t>
            </w:r>
            <w:proofErr w:type="spellStart"/>
            <w:r w:rsidRPr="00FD560C">
              <w:rPr>
                <w:color w:val="000000" w:themeColor="text1"/>
                <w:sz w:val="18"/>
                <w:szCs w:val="18"/>
              </w:rPr>
              <w:t>факултет</w:t>
            </w:r>
            <w:proofErr w:type="spellEnd"/>
            <w:r w:rsidRPr="00FD560C">
              <w:rPr>
                <w:color w:val="000000" w:themeColor="text1"/>
                <w:sz w:val="18"/>
                <w:szCs w:val="18"/>
              </w:rPr>
              <w:t xml:space="preserve">, </w:t>
            </w:r>
            <w:proofErr w:type="spellStart"/>
            <w:r w:rsidRPr="00FD560C">
              <w:rPr>
                <w:color w:val="000000" w:themeColor="text1"/>
                <w:sz w:val="18"/>
                <w:szCs w:val="18"/>
              </w:rPr>
              <w:t>Универзитет</w:t>
            </w:r>
            <w:proofErr w:type="spellEnd"/>
            <w:r w:rsidRPr="00FD560C">
              <w:rPr>
                <w:color w:val="000000" w:themeColor="text1"/>
                <w:sz w:val="18"/>
                <w:szCs w:val="18"/>
              </w:rPr>
              <w:t xml:space="preserve"> у </w:t>
            </w:r>
            <w:proofErr w:type="spellStart"/>
            <w:r w:rsidRPr="00FD560C">
              <w:rPr>
                <w:color w:val="000000" w:themeColor="text1"/>
                <w:sz w:val="18"/>
                <w:szCs w:val="18"/>
              </w:rPr>
              <w:t>Крагујевцу</w:t>
            </w:r>
            <w:proofErr w:type="spellEnd"/>
          </w:p>
        </w:tc>
        <w:tc>
          <w:tcPr>
            <w:tcW w:w="1211" w:type="pct"/>
            <w:vAlign w:val="center"/>
          </w:tcPr>
          <w:p w14:paraId="10F09053" w14:textId="77777777" w:rsidR="001A5CD2" w:rsidRPr="00FD560C" w:rsidRDefault="001A5CD2" w:rsidP="0032462C">
            <w:pPr>
              <w:rPr>
                <w:color w:val="000000" w:themeColor="text1"/>
                <w:sz w:val="18"/>
                <w:szCs w:val="18"/>
              </w:rPr>
            </w:pPr>
            <w:proofErr w:type="spellStart"/>
            <w:r w:rsidRPr="00FD560C">
              <w:rPr>
                <w:color w:val="000000" w:themeColor="text1"/>
                <w:sz w:val="18"/>
                <w:szCs w:val="18"/>
              </w:rPr>
              <w:t>Медицина</w:t>
            </w:r>
            <w:proofErr w:type="spellEnd"/>
          </w:p>
        </w:tc>
      </w:tr>
      <w:tr w:rsidR="001A5CD2" w:rsidRPr="00A22864" w14:paraId="56A8BC84" w14:textId="77777777" w:rsidTr="00DF2E84">
        <w:trPr>
          <w:trHeight w:val="227"/>
          <w:jc w:val="center"/>
        </w:trPr>
        <w:tc>
          <w:tcPr>
            <w:tcW w:w="5000" w:type="pct"/>
            <w:gridSpan w:val="13"/>
            <w:vAlign w:val="center"/>
          </w:tcPr>
          <w:p w14:paraId="093BD00A"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1F3EC864" w14:textId="77777777" w:rsidTr="00DF2E84">
        <w:trPr>
          <w:trHeight w:val="227"/>
          <w:jc w:val="center"/>
        </w:trPr>
        <w:tc>
          <w:tcPr>
            <w:tcW w:w="1016" w:type="pct"/>
            <w:gridSpan w:val="4"/>
            <w:vAlign w:val="center"/>
          </w:tcPr>
          <w:p w14:paraId="2254E63A" w14:textId="77777777" w:rsidR="001A5CD2" w:rsidRPr="00CC6C48" w:rsidRDefault="001A5CD2" w:rsidP="0032462C">
            <w:pPr>
              <w:spacing w:after="60"/>
              <w:rPr>
                <w:sz w:val="18"/>
                <w:szCs w:val="18"/>
                <w:lang w:val="sr-Cyrl-CS"/>
              </w:rPr>
            </w:pPr>
            <w:r w:rsidRPr="00CC6C48">
              <w:rPr>
                <w:sz w:val="18"/>
                <w:szCs w:val="18"/>
                <w:lang w:val="sr-Cyrl-CS"/>
              </w:rPr>
              <w:t>Р.Б.</w:t>
            </w:r>
          </w:p>
        </w:tc>
        <w:tc>
          <w:tcPr>
            <w:tcW w:w="1031" w:type="pct"/>
            <w:gridSpan w:val="4"/>
            <w:vAlign w:val="center"/>
          </w:tcPr>
          <w:p w14:paraId="2E11037B"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903" w:type="pct"/>
            <w:gridSpan w:val="2"/>
            <w:vAlign w:val="center"/>
          </w:tcPr>
          <w:p w14:paraId="5DBF594D"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774" w:type="pct"/>
            <w:vAlign w:val="center"/>
          </w:tcPr>
          <w:p w14:paraId="10D1D417"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1276" w:type="pct"/>
            <w:gridSpan w:val="2"/>
            <w:vAlign w:val="center"/>
          </w:tcPr>
          <w:p w14:paraId="5CC22629"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1A5CD2" w:rsidRPr="00A22864" w14:paraId="0A463DA6" w14:textId="77777777" w:rsidTr="00DF2E84">
        <w:trPr>
          <w:trHeight w:val="227"/>
          <w:jc w:val="center"/>
        </w:trPr>
        <w:tc>
          <w:tcPr>
            <w:tcW w:w="1016" w:type="pct"/>
            <w:gridSpan w:val="4"/>
            <w:vAlign w:val="center"/>
          </w:tcPr>
          <w:p w14:paraId="469A6178" w14:textId="77777777" w:rsidR="001A5CD2" w:rsidRPr="00CC6C48" w:rsidRDefault="001A5CD2" w:rsidP="0032462C">
            <w:pPr>
              <w:spacing w:after="60"/>
              <w:rPr>
                <w:sz w:val="18"/>
                <w:szCs w:val="18"/>
                <w:lang w:val="sr-Cyrl-CS"/>
              </w:rPr>
            </w:pPr>
          </w:p>
        </w:tc>
        <w:tc>
          <w:tcPr>
            <w:tcW w:w="1031" w:type="pct"/>
            <w:gridSpan w:val="4"/>
            <w:vAlign w:val="center"/>
          </w:tcPr>
          <w:p w14:paraId="2B9A1AD4" w14:textId="77777777" w:rsidR="001A5CD2" w:rsidRPr="00CC6C48" w:rsidRDefault="001A5CD2" w:rsidP="0032462C">
            <w:pPr>
              <w:spacing w:after="60"/>
              <w:rPr>
                <w:sz w:val="18"/>
                <w:szCs w:val="18"/>
                <w:lang w:val="sr-Cyrl-CS"/>
              </w:rPr>
            </w:pPr>
          </w:p>
        </w:tc>
        <w:tc>
          <w:tcPr>
            <w:tcW w:w="903" w:type="pct"/>
            <w:gridSpan w:val="2"/>
            <w:vAlign w:val="center"/>
          </w:tcPr>
          <w:p w14:paraId="5203EF83" w14:textId="77777777" w:rsidR="001A5CD2" w:rsidRPr="00CC6C48" w:rsidRDefault="001A5CD2" w:rsidP="0032462C">
            <w:pPr>
              <w:spacing w:after="60"/>
              <w:rPr>
                <w:sz w:val="18"/>
                <w:szCs w:val="18"/>
                <w:lang w:val="sr-Cyrl-CS"/>
              </w:rPr>
            </w:pPr>
          </w:p>
        </w:tc>
        <w:tc>
          <w:tcPr>
            <w:tcW w:w="774" w:type="pct"/>
            <w:vAlign w:val="center"/>
          </w:tcPr>
          <w:p w14:paraId="7C084CC7" w14:textId="77777777" w:rsidR="001A5CD2" w:rsidRPr="00CC6C48" w:rsidRDefault="001A5CD2" w:rsidP="0032462C">
            <w:pPr>
              <w:spacing w:after="60"/>
              <w:rPr>
                <w:sz w:val="18"/>
                <w:szCs w:val="18"/>
                <w:lang w:val="sr-Cyrl-CS"/>
              </w:rPr>
            </w:pPr>
          </w:p>
        </w:tc>
        <w:tc>
          <w:tcPr>
            <w:tcW w:w="1276" w:type="pct"/>
            <w:gridSpan w:val="2"/>
            <w:vAlign w:val="center"/>
          </w:tcPr>
          <w:p w14:paraId="6576667A" w14:textId="77777777" w:rsidR="001A5CD2" w:rsidRPr="00CC6C48" w:rsidRDefault="001A5CD2" w:rsidP="0032462C">
            <w:pPr>
              <w:spacing w:after="60"/>
              <w:rPr>
                <w:sz w:val="18"/>
                <w:szCs w:val="18"/>
                <w:lang w:val="sr-Cyrl-CS"/>
              </w:rPr>
            </w:pPr>
          </w:p>
        </w:tc>
      </w:tr>
      <w:tr w:rsidR="001A5CD2" w:rsidRPr="00A22864" w14:paraId="6FB3280D" w14:textId="77777777" w:rsidTr="00DF2E84">
        <w:trPr>
          <w:trHeight w:val="227"/>
          <w:jc w:val="center"/>
        </w:trPr>
        <w:tc>
          <w:tcPr>
            <w:tcW w:w="1016" w:type="pct"/>
            <w:gridSpan w:val="4"/>
            <w:vAlign w:val="center"/>
          </w:tcPr>
          <w:p w14:paraId="43B7CF4A" w14:textId="77777777" w:rsidR="001A5CD2" w:rsidRPr="00CC6C48" w:rsidRDefault="001A5CD2" w:rsidP="0032462C">
            <w:pPr>
              <w:spacing w:after="60"/>
              <w:rPr>
                <w:sz w:val="18"/>
                <w:szCs w:val="18"/>
                <w:lang w:val="sr-Cyrl-CS"/>
              </w:rPr>
            </w:pPr>
          </w:p>
        </w:tc>
        <w:tc>
          <w:tcPr>
            <w:tcW w:w="1031" w:type="pct"/>
            <w:gridSpan w:val="4"/>
            <w:vAlign w:val="center"/>
          </w:tcPr>
          <w:p w14:paraId="7D981662" w14:textId="77777777" w:rsidR="001A5CD2" w:rsidRPr="00CC6C48" w:rsidRDefault="001A5CD2" w:rsidP="0032462C">
            <w:pPr>
              <w:spacing w:after="60"/>
              <w:rPr>
                <w:sz w:val="18"/>
                <w:szCs w:val="18"/>
                <w:lang w:val="sr-Cyrl-CS"/>
              </w:rPr>
            </w:pPr>
          </w:p>
        </w:tc>
        <w:tc>
          <w:tcPr>
            <w:tcW w:w="903" w:type="pct"/>
            <w:gridSpan w:val="2"/>
            <w:vAlign w:val="center"/>
          </w:tcPr>
          <w:p w14:paraId="4E9F98E6" w14:textId="77777777" w:rsidR="001A5CD2" w:rsidRPr="00CC6C48" w:rsidRDefault="001A5CD2" w:rsidP="0032462C">
            <w:pPr>
              <w:spacing w:after="60"/>
              <w:rPr>
                <w:sz w:val="18"/>
                <w:szCs w:val="18"/>
                <w:lang w:val="sr-Cyrl-CS"/>
              </w:rPr>
            </w:pPr>
          </w:p>
        </w:tc>
        <w:tc>
          <w:tcPr>
            <w:tcW w:w="774" w:type="pct"/>
            <w:vAlign w:val="center"/>
          </w:tcPr>
          <w:p w14:paraId="5BB98D97" w14:textId="77777777" w:rsidR="001A5CD2" w:rsidRPr="00CC6C48" w:rsidRDefault="001A5CD2" w:rsidP="0032462C">
            <w:pPr>
              <w:spacing w:after="60"/>
              <w:rPr>
                <w:sz w:val="18"/>
                <w:szCs w:val="18"/>
                <w:lang w:val="sr-Cyrl-CS"/>
              </w:rPr>
            </w:pPr>
          </w:p>
        </w:tc>
        <w:tc>
          <w:tcPr>
            <w:tcW w:w="1276" w:type="pct"/>
            <w:gridSpan w:val="2"/>
            <w:vAlign w:val="center"/>
          </w:tcPr>
          <w:p w14:paraId="7879B21E" w14:textId="77777777" w:rsidR="001A5CD2" w:rsidRPr="00CC6C48" w:rsidRDefault="001A5CD2" w:rsidP="0032462C">
            <w:pPr>
              <w:spacing w:after="60"/>
              <w:rPr>
                <w:sz w:val="18"/>
                <w:szCs w:val="18"/>
                <w:lang w:val="sr-Cyrl-CS"/>
              </w:rPr>
            </w:pPr>
          </w:p>
        </w:tc>
      </w:tr>
      <w:tr w:rsidR="001A5CD2" w:rsidRPr="00822BE6" w14:paraId="736719C3" w14:textId="77777777" w:rsidTr="00DF2E84">
        <w:trPr>
          <w:trHeight w:val="400"/>
          <w:jc w:val="center"/>
        </w:trPr>
        <w:tc>
          <w:tcPr>
            <w:tcW w:w="5000" w:type="pct"/>
            <w:gridSpan w:val="13"/>
            <w:vAlign w:val="center"/>
          </w:tcPr>
          <w:p w14:paraId="47145E01" w14:textId="77777777" w:rsidR="001A5CD2" w:rsidRPr="00FD560C" w:rsidRDefault="001A5CD2" w:rsidP="0032462C">
            <w:pPr>
              <w:rPr>
                <w:color w:val="000000" w:themeColor="text1"/>
                <w:sz w:val="18"/>
                <w:szCs w:val="18"/>
                <w:lang w:val="sr-Cyrl-CS"/>
              </w:rPr>
            </w:pPr>
            <w:r w:rsidRPr="00FD560C">
              <w:rPr>
                <w:color w:val="000000" w:themeColor="text1"/>
                <w:sz w:val="18"/>
                <w:szCs w:val="18"/>
                <w:lang w:val="sr-Cyrl-CS"/>
              </w:rPr>
              <w:t xml:space="preserve">Репрезентативне референце </w:t>
            </w:r>
          </w:p>
        </w:tc>
      </w:tr>
      <w:tr w:rsidR="001A5CD2" w:rsidRPr="00822BE6" w14:paraId="766998F4" w14:textId="77777777" w:rsidTr="00DF2E84">
        <w:trPr>
          <w:trHeight w:val="284"/>
          <w:jc w:val="center"/>
        </w:trPr>
        <w:tc>
          <w:tcPr>
            <w:tcW w:w="227" w:type="pct"/>
            <w:vAlign w:val="center"/>
          </w:tcPr>
          <w:p w14:paraId="55544008" w14:textId="77777777" w:rsidR="001A5CD2" w:rsidRPr="00FD560C" w:rsidRDefault="001A5CD2" w:rsidP="0032462C">
            <w:pPr>
              <w:jc w:val="center"/>
              <w:rPr>
                <w:color w:val="000000" w:themeColor="text1"/>
                <w:sz w:val="16"/>
                <w:szCs w:val="16"/>
                <w:lang w:val="sr-Cyrl-CS"/>
              </w:rPr>
            </w:pPr>
            <w:r w:rsidRPr="00FD560C">
              <w:rPr>
                <w:color w:val="000000" w:themeColor="text1"/>
                <w:sz w:val="16"/>
                <w:szCs w:val="16"/>
                <w:lang w:val="sr-Cyrl-CS"/>
              </w:rPr>
              <w:t>1.</w:t>
            </w:r>
          </w:p>
        </w:tc>
        <w:tc>
          <w:tcPr>
            <w:tcW w:w="4773" w:type="pct"/>
            <w:gridSpan w:val="12"/>
          </w:tcPr>
          <w:p w14:paraId="1C2945DB" w14:textId="77777777" w:rsidR="001A5CD2" w:rsidRPr="00D76F69" w:rsidRDefault="001A5CD2" w:rsidP="0032462C">
            <w:pPr>
              <w:jc w:val="both"/>
              <w:rPr>
                <w:sz w:val="16"/>
                <w:szCs w:val="18"/>
              </w:rPr>
            </w:pPr>
            <w:proofErr w:type="spellStart"/>
            <w:r w:rsidRPr="00B810CD">
              <w:rPr>
                <w:sz w:val="16"/>
                <w:szCs w:val="18"/>
              </w:rPr>
              <w:t>Ignjatović</w:t>
            </w:r>
            <w:proofErr w:type="spellEnd"/>
            <w:r w:rsidRPr="00B810CD">
              <w:rPr>
                <w:sz w:val="16"/>
                <w:szCs w:val="18"/>
              </w:rPr>
              <w:t xml:space="preserve"> </w:t>
            </w:r>
            <w:proofErr w:type="spellStart"/>
            <w:r w:rsidRPr="00B810CD">
              <w:rPr>
                <w:sz w:val="16"/>
                <w:szCs w:val="18"/>
              </w:rPr>
              <w:t>Ristić</w:t>
            </w:r>
            <w:proofErr w:type="spellEnd"/>
            <w:r w:rsidRPr="00B810CD">
              <w:rPr>
                <w:sz w:val="16"/>
                <w:szCs w:val="18"/>
              </w:rPr>
              <w:t xml:space="preserve"> D, </w:t>
            </w:r>
            <w:proofErr w:type="spellStart"/>
            <w:r w:rsidRPr="00B810CD">
              <w:rPr>
                <w:sz w:val="16"/>
                <w:szCs w:val="18"/>
              </w:rPr>
              <w:t>Hinić</w:t>
            </w:r>
            <w:proofErr w:type="spellEnd"/>
            <w:r w:rsidRPr="00B810CD">
              <w:rPr>
                <w:sz w:val="16"/>
                <w:szCs w:val="18"/>
              </w:rPr>
              <w:t xml:space="preserve"> D, </w:t>
            </w:r>
            <w:proofErr w:type="spellStart"/>
            <w:r w:rsidRPr="00B810CD">
              <w:rPr>
                <w:sz w:val="16"/>
                <w:szCs w:val="18"/>
              </w:rPr>
              <w:t>Banković</w:t>
            </w:r>
            <w:proofErr w:type="spellEnd"/>
            <w:r w:rsidRPr="00B810CD">
              <w:rPr>
                <w:sz w:val="16"/>
                <w:szCs w:val="18"/>
              </w:rPr>
              <w:t xml:space="preserve"> D, </w:t>
            </w:r>
            <w:proofErr w:type="spellStart"/>
            <w:r w:rsidRPr="00B810CD">
              <w:rPr>
                <w:sz w:val="16"/>
                <w:szCs w:val="18"/>
              </w:rPr>
              <w:t>Kočović</w:t>
            </w:r>
            <w:proofErr w:type="spellEnd"/>
            <w:r w:rsidRPr="00B810CD">
              <w:rPr>
                <w:sz w:val="16"/>
                <w:szCs w:val="18"/>
              </w:rPr>
              <w:t xml:space="preserve"> A, </w:t>
            </w:r>
            <w:proofErr w:type="spellStart"/>
            <w:r w:rsidRPr="00B810CD">
              <w:rPr>
                <w:sz w:val="16"/>
                <w:szCs w:val="18"/>
              </w:rPr>
              <w:t>Ristić</w:t>
            </w:r>
            <w:proofErr w:type="spellEnd"/>
            <w:r w:rsidRPr="00B810CD">
              <w:rPr>
                <w:sz w:val="16"/>
                <w:szCs w:val="18"/>
              </w:rPr>
              <w:t xml:space="preserve"> I, </w:t>
            </w:r>
            <w:proofErr w:type="spellStart"/>
            <w:r w:rsidRPr="00B810CD">
              <w:rPr>
                <w:sz w:val="16"/>
                <w:szCs w:val="18"/>
              </w:rPr>
              <w:t>Rosić</w:t>
            </w:r>
            <w:proofErr w:type="spellEnd"/>
            <w:r w:rsidRPr="00B810CD">
              <w:rPr>
                <w:sz w:val="16"/>
                <w:szCs w:val="18"/>
              </w:rPr>
              <w:t xml:space="preserve"> G, </w:t>
            </w:r>
            <w:proofErr w:type="spellStart"/>
            <w:r w:rsidRPr="00B810CD">
              <w:rPr>
                <w:sz w:val="16"/>
                <w:szCs w:val="18"/>
              </w:rPr>
              <w:t>Ristić</w:t>
            </w:r>
            <w:proofErr w:type="spellEnd"/>
            <w:r w:rsidRPr="00B810CD">
              <w:rPr>
                <w:sz w:val="16"/>
                <w:szCs w:val="18"/>
              </w:rPr>
              <w:t xml:space="preserve"> B, </w:t>
            </w:r>
            <w:proofErr w:type="spellStart"/>
            <w:r w:rsidRPr="00B810CD">
              <w:rPr>
                <w:sz w:val="16"/>
                <w:szCs w:val="18"/>
              </w:rPr>
              <w:t>Milovanović</w:t>
            </w:r>
            <w:proofErr w:type="spellEnd"/>
            <w:r w:rsidRPr="00B810CD">
              <w:rPr>
                <w:sz w:val="16"/>
                <w:szCs w:val="18"/>
              </w:rPr>
              <w:t xml:space="preserve"> D, </w:t>
            </w:r>
            <w:proofErr w:type="spellStart"/>
            <w:r w:rsidRPr="00B810CD">
              <w:rPr>
                <w:sz w:val="16"/>
                <w:szCs w:val="18"/>
              </w:rPr>
              <w:t>Janjić</w:t>
            </w:r>
            <w:proofErr w:type="spellEnd"/>
            <w:r w:rsidRPr="00B810CD">
              <w:rPr>
                <w:sz w:val="16"/>
                <w:szCs w:val="18"/>
              </w:rPr>
              <w:t xml:space="preserve"> V, Jovanović M, </w:t>
            </w:r>
            <w:proofErr w:type="spellStart"/>
            <w:r w:rsidRPr="00B810CD">
              <w:rPr>
                <w:sz w:val="16"/>
                <w:szCs w:val="18"/>
              </w:rPr>
              <w:t>Selaković</w:t>
            </w:r>
            <w:proofErr w:type="spellEnd"/>
            <w:r w:rsidRPr="00B810CD">
              <w:rPr>
                <w:sz w:val="16"/>
                <w:szCs w:val="18"/>
              </w:rPr>
              <w:t xml:space="preserve"> D, </w:t>
            </w:r>
            <w:proofErr w:type="spellStart"/>
            <w:r w:rsidRPr="00B810CD">
              <w:rPr>
                <w:sz w:val="16"/>
                <w:szCs w:val="18"/>
              </w:rPr>
              <w:t>Jovičić</w:t>
            </w:r>
            <w:proofErr w:type="spellEnd"/>
            <w:r w:rsidRPr="00B810CD">
              <w:rPr>
                <w:sz w:val="16"/>
                <w:szCs w:val="18"/>
              </w:rPr>
              <w:t xml:space="preserve"> M, </w:t>
            </w:r>
            <w:proofErr w:type="spellStart"/>
            <w:r w:rsidRPr="00B810CD">
              <w:rPr>
                <w:sz w:val="16"/>
                <w:szCs w:val="18"/>
              </w:rPr>
              <w:t>Stevanović</w:t>
            </w:r>
            <w:proofErr w:type="spellEnd"/>
            <w:r w:rsidRPr="00B810CD">
              <w:rPr>
                <w:sz w:val="16"/>
                <w:szCs w:val="18"/>
              </w:rPr>
              <w:t xml:space="preserve"> N, </w:t>
            </w:r>
            <w:proofErr w:type="spellStart"/>
            <w:r w:rsidRPr="00B810CD">
              <w:rPr>
                <w:sz w:val="16"/>
                <w:szCs w:val="18"/>
              </w:rPr>
              <w:t>Milanović</w:t>
            </w:r>
            <w:proofErr w:type="spellEnd"/>
            <w:r w:rsidRPr="00B810CD">
              <w:rPr>
                <w:sz w:val="16"/>
                <w:szCs w:val="18"/>
              </w:rPr>
              <w:t xml:space="preserve"> P, </w:t>
            </w:r>
            <w:proofErr w:type="spellStart"/>
            <w:r w:rsidRPr="00B810CD">
              <w:rPr>
                <w:sz w:val="16"/>
                <w:szCs w:val="18"/>
              </w:rPr>
              <w:t>Milenković</w:t>
            </w:r>
            <w:proofErr w:type="spellEnd"/>
            <w:r w:rsidRPr="00B810CD">
              <w:rPr>
                <w:sz w:val="16"/>
                <w:szCs w:val="18"/>
              </w:rPr>
              <w:t xml:space="preserve"> N, </w:t>
            </w:r>
            <w:proofErr w:type="spellStart"/>
            <w:r w:rsidRPr="00B810CD">
              <w:rPr>
                <w:sz w:val="16"/>
                <w:szCs w:val="18"/>
              </w:rPr>
              <w:t>Paunović</w:t>
            </w:r>
            <w:proofErr w:type="spellEnd"/>
            <w:r w:rsidRPr="00B810CD">
              <w:rPr>
                <w:sz w:val="16"/>
                <w:szCs w:val="18"/>
              </w:rPr>
              <w:t xml:space="preserve"> M, </w:t>
            </w:r>
            <w:proofErr w:type="spellStart"/>
            <w:r w:rsidRPr="00B810CD">
              <w:rPr>
                <w:sz w:val="16"/>
                <w:szCs w:val="18"/>
              </w:rPr>
              <w:t>Stašević</w:t>
            </w:r>
            <w:proofErr w:type="spellEnd"/>
            <w:r w:rsidRPr="00B810CD">
              <w:rPr>
                <w:sz w:val="16"/>
                <w:szCs w:val="18"/>
              </w:rPr>
              <w:t xml:space="preserve"> </w:t>
            </w:r>
            <w:proofErr w:type="spellStart"/>
            <w:r w:rsidRPr="00B810CD">
              <w:rPr>
                <w:sz w:val="16"/>
                <w:szCs w:val="18"/>
              </w:rPr>
              <w:t>Karličić</w:t>
            </w:r>
            <w:proofErr w:type="spellEnd"/>
            <w:r w:rsidRPr="00B810CD">
              <w:rPr>
                <w:sz w:val="16"/>
                <w:szCs w:val="18"/>
              </w:rPr>
              <w:t xml:space="preserve"> I, </w:t>
            </w:r>
            <w:proofErr w:type="spellStart"/>
            <w:r w:rsidRPr="00B810CD">
              <w:rPr>
                <w:sz w:val="16"/>
                <w:szCs w:val="18"/>
              </w:rPr>
              <w:t>Novaković</w:t>
            </w:r>
            <w:proofErr w:type="spellEnd"/>
            <w:r w:rsidRPr="00B810CD">
              <w:rPr>
                <w:sz w:val="16"/>
                <w:szCs w:val="18"/>
              </w:rPr>
              <w:t xml:space="preserve"> I, </w:t>
            </w:r>
            <w:proofErr w:type="spellStart"/>
            <w:r w:rsidRPr="00B810CD">
              <w:rPr>
                <w:sz w:val="16"/>
                <w:szCs w:val="18"/>
              </w:rPr>
              <w:t>Aleksić</w:t>
            </w:r>
            <w:proofErr w:type="spellEnd"/>
            <w:r w:rsidRPr="00B810CD">
              <w:rPr>
                <w:sz w:val="16"/>
                <w:szCs w:val="18"/>
              </w:rPr>
              <w:t xml:space="preserve"> J, </w:t>
            </w:r>
            <w:proofErr w:type="spellStart"/>
            <w:r w:rsidRPr="00B810CD">
              <w:rPr>
                <w:sz w:val="16"/>
                <w:szCs w:val="18"/>
              </w:rPr>
              <w:t>Drašković</w:t>
            </w:r>
            <w:proofErr w:type="spellEnd"/>
            <w:r w:rsidRPr="00B810CD">
              <w:rPr>
                <w:sz w:val="16"/>
                <w:szCs w:val="18"/>
              </w:rPr>
              <w:t xml:space="preserve"> M, </w:t>
            </w:r>
            <w:proofErr w:type="spellStart"/>
            <w:r w:rsidRPr="00B810CD">
              <w:rPr>
                <w:sz w:val="16"/>
                <w:szCs w:val="18"/>
              </w:rPr>
              <w:t>Ranđelović</w:t>
            </w:r>
            <w:proofErr w:type="spellEnd"/>
            <w:r w:rsidRPr="00B810CD">
              <w:rPr>
                <w:sz w:val="16"/>
                <w:szCs w:val="18"/>
              </w:rPr>
              <w:t xml:space="preserve"> N, </w:t>
            </w:r>
            <w:proofErr w:type="spellStart"/>
            <w:r w:rsidRPr="00B810CD">
              <w:rPr>
                <w:sz w:val="16"/>
                <w:szCs w:val="18"/>
              </w:rPr>
              <w:t>Đorđić</w:t>
            </w:r>
            <w:proofErr w:type="spellEnd"/>
            <w:r w:rsidRPr="00B810CD">
              <w:rPr>
                <w:sz w:val="16"/>
                <w:szCs w:val="18"/>
              </w:rPr>
              <w:t xml:space="preserve"> M, </w:t>
            </w:r>
            <w:proofErr w:type="spellStart"/>
            <w:r w:rsidRPr="00B810CD">
              <w:rPr>
                <w:sz w:val="16"/>
                <w:szCs w:val="18"/>
              </w:rPr>
              <w:t>Gavrilović</w:t>
            </w:r>
            <w:proofErr w:type="spellEnd"/>
            <w:r w:rsidRPr="00B810CD">
              <w:rPr>
                <w:sz w:val="16"/>
                <w:szCs w:val="18"/>
              </w:rPr>
              <w:t xml:space="preserve"> J. Levels of stress and resilience related to the COVID-19 pandemic among academic medical staff in Serbia. Psychiatry Clin </w:t>
            </w:r>
            <w:proofErr w:type="spellStart"/>
            <w:r w:rsidRPr="00B810CD">
              <w:rPr>
                <w:sz w:val="16"/>
                <w:szCs w:val="18"/>
              </w:rPr>
              <w:t>Neurosci</w:t>
            </w:r>
            <w:proofErr w:type="spellEnd"/>
            <w:r w:rsidRPr="00B810CD">
              <w:rPr>
                <w:sz w:val="16"/>
                <w:szCs w:val="18"/>
              </w:rPr>
              <w:t xml:space="preserve">. 2020;74(11):604-605. </w:t>
            </w:r>
          </w:p>
        </w:tc>
      </w:tr>
      <w:tr w:rsidR="001A5CD2" w:rsidRPr="00822BE6" w14:paraId="3982498E" w14:textId="77777777" w:rsidTr="00DF2E84">
        <w:trPr>
          <w:trHeight w:val="284"/>
          <w:jc w:val="center"/>
        </w:trPr>
        <w:tc>
          <w:tcPr>
            <w:tcW w:w="227" w:type="pct"/>
            <w:vAlign w:val="center"/>
          </w:tcPr>
          <w:p w14:paraId="4C1DC3E6" w14:textId="77777777" w:rsidR="001A5CD2" w:rsidRPr="00FD560C" w:rsidRDefault="001A5CD2" w:rsidP="0032462C">
            <w:pPr>
              <w:jc w:val="center"/>
              <w:rPr>
                <w:color w:val="000000" w:themeColor="text1"/>
                <w:sz w:val="16"/>
                <w:szCs w:val="16"/>
                <w:lang w:val="sr-Cyrl-CS"/>
              </w:rPr>
            </w:pPr>
            <w:r w:rsidRPr="00FD560C">
              <w:rPr>
                <w:color w:val="000000" w:themeColor="text1"/>
                <w:sz w:val="16"/>
                <w:szCs w:val="16"/>
                <w:lang w:val="sr-Cyrl-CS"/>
              </w:rPr>
              <w:t>2.</w:t>
            </w:r>
          </w:p>
        </w:tc>
        <w:tc>
          <w:tcPr>
            <w:tcW w:w="4773" w:type="pct"/>
            <w:gridSpan w:val="12"/>
          </w:tcPr>
          <w:p w14:paraId="2CF120C1" w14:textId="77777777" w:rsidR="001A5CD2" w:rsidRPr="00D76F69" w:rsidRDefault="001A5CD2" w:rsidP="0032462C">
            <w:pPr>
              <w:jc w:val="both"/>
              <w:rPr>
                <w:sz w:val="16"/>
                <w:szCs w:val="18"/>
              </w:rPr>
            </w:pPr>
            <w:r w:rsidRPr="00B810CD">
              <w:rPr>
                <w:sz w:val="16"/>
                <w:szCs w:val="18"/>
              </w:rPr>
              <w:t xml:space="preserve">Stankovic JSK, </w:t>
            </w:r>
            <w:proofErr w:type="spellStart"/>
            <w:r w:rsidRPr="00B810CD">
              <w:rPr>
                <w:sz w:val="16"/>
                <w:szCs w:val="18"/>
              </w:rPr>
              <w:t>Selakovic</w:t>
            </w:r>
            <w:proofErr w:type="spellEnd"/>
            <w:r w:rsidRPr="00B810CD">
              <w:rPr>
                <w:sz w:val="16"/>
                <w:szCs w:val="18"/>
              </w:rPr>
              <w:t xml:space="preserve"> D, </w:t>
            </w:r>
            <w:proofErr w:type="spellStart"/>
            <w:r w:rsidRPr="00B810CD">
              <w:rPr>
                <w:sz w:val="16"/>
                <w:szCs w:val="18"/>
              </w:rPr>
              <w:t>Mihailovic</w:t>
            </w:r>
            <w:proofErr w:type="spellEnd"/>
            <w:r w:rsidRPr="00B810CD">
              <w:rPr>
                <w:sz w:val="16"/>
                <w:szCs w:val="18"/>
              </w:rPr>
              <w:t xml:space="preserve"> V, Rosic G. Antioxidant Supplementation in the Treatment of Neurotoxicity Induced by Platinum-Based Chemotherapeutics-A Review. Int J Mol Sci. 2020;21(20):7753. </w:t>
            </w:r>
          </w:p>
        </w:tc>
      </w:tr>
      <w:tr w:rsidR="001A5CD2" w:rsidRPr="00822BE6" w14:paraId="6B811C84" w14:textId="77777777" w:rsidTr="00DF2E84">
        <w:trPr>
          <w:trHeight w:val="284"/>
          <w:jc w:val="center"/>
        </w:trPr>
        <w:tc>
          <w:tcPr>
            <w:tcW w:w="227" w:type="pct"/>
            <w:vAlign w:val="center"/>
          </w:tcPr>
          <w:p w14:paraId="564CA453" w14:textId="77777777" w:rsidR="001A5CD2" w:rsidRPr="00FD560C" w:rsidRDefault="001A5CD2" w:rsidP="0032462C">
            <w:pPr>
              <w:jc w:val="center"/>
              <w:rPr>
                <w:color w:val="000000" w:themeColor="text1"/>
                <w:sz w:val="16"/>
                <w:szCs w:val="16"/>
                <w:lang w:val="sr-Cyrl-CS"/>
              </w:rPr>
            </w:pPr>
            <w:r w:rsidRPr="00FD560C">
              <w:rPr>
                <w:color w:val="000000" w:themeColor="text1"/>
                <w:sz w:val="16"/>
                <w:szCs w:val="16"/>
                <w:lang w:val="sr-Cyrl-CS"/>
              </w:rPr>
              <w:t>3.</w:t>
            </w:r>
          </w:p>
        </w:tc>
        <w:tc>
          <w:tcPr>
            <w:tcW w:w="4773" w:type="pct"/>
            <w:gridSpan w:val="12"/>
          </w:tcPr>
          <w:p w14:paraId="5548F8E4" w14:textId="77777777" w:rsidR="001A5CD2" w:rsidRPr="007149CA" w:rsidRDefault="001A5CD2" w:rsidP="0032462C">
            <w:pPr>
              <w:jc w:val="both"/>
              <w:rPr>
                <w:sz w:val="16"/>
                <w:szCs w:val="18"/>
              </w:rPr>
            </w:pPr>
            <w:proofErr w:type="spellStart"/>
            <w:r w:rsidRPr="00B810CD">
              <w:rPr>
                <w:sz w:val="16"/>
                <w:szCs w:val="18"/>
              </w:rPr>
              <w:t>Srejovic</w:t>
            </w:r>
            <w:proofErr w:type="spellEnd"/>
            <w:r w:rsidRPr="00B810CD">
              <w:rPr>
                <w:sz w:val="16"/>
                <w:szCs w:val="18"/>
              </w:rPr>
              <w:t xml:space="preserve"> I, </w:t>
            </w:r>
            <w:proofErr w:type="spellStart"/>
            <w:r w:rsidRPr="00B810CD">
              <w:rPr>
                <w:sz w:val="16"/>
                <w:szCs w:val="18"/>
              </w:rPr>
              <w:t>Selakovic</w:t>
            </w:r>
            <w:proofErr w:type="spellEnd"/>
            <w:r w:rsidRPr="00B810CD">
              <w:rPr>
                <w:sz w:val="16"/>
                <w:szCs w:val="18"/>
              </w:rPr>
              <w:t xml:space="preserve"> D, Jovicic N, </w:t>
            </w:r>
            <w:proofErr w:type="spellStart"/>
            <w:r w:rsidRPr="00B810CD">
              <w:rPr>
                <w:sz w:val="16"/>
                <w:szCs w:val="18"/>
              </w:rPr>
              <w:t>Jakovljević</w:t>
            </w:r>
            <w:proofErr w:type="spellEnd"/>
            <w:r w:rsidRPr="00B810CD">
              <w:rPr>
                <w:sz w:val="16"/>
                <w:szCs w:val="18"/>
              </w:rPr>
              <w:t xml:space="preserve"> V, Lukic ML, Rosic G. Galectin-3: Roles in Neurodevelopment, Neuroinflammation, and Behavior. Biomolecules. 2020;10(5):798.</w:t>
            </w:r>
          </w:p>
        </w:tc>
      </w:tr>
      <w:tr w:rsidR="001A5CD2" w:rsidRPr="00822BE6" w14:paraId="6C70C288" w14:textId="77777777" w:rsidTr="00DF2E84">
        <w:trPr>
          <w:trHeight w:val="284"/>
          <w:jc w:val="center"/>
        </w:trPr>
        <w:tc>
          <w:tcPr>
            <w:tcW w:w="227" w:type="pct"/>
            <w:vAlign w:val="center"/>
          </w:tcPr>
          <w:p w14:paraId="532FDE0D" w14:textId="77777777" w:rsidR="001A5CD2" w:rsidRPr="00FD560C" w:rsidRDefault="001A5CD2" w:rsidP="0032462C">
            <w:pPr>
              <w:jc w:val="center"/>
              <w:rPr>
                <w:color w:val="000000" w:themeColor="text1"/>
                <w:sz w:val="16"/>
                <w:szCs w:val="16"/>
                <w:lang w:val="sr-Cyrl-CS"/>
              </w:rPr>
            </w:pPr>
            <w:r w:rsidRPr="00FD560C">
              <w:rPr>
                <w:color w:val="000000" w:themeColor="text1"/>
                <w:sz w:val="16"/>
                <w:szCs w:val="16"/>
                <w:lang w:val="sr-Cyrl-CS"/>
              </w:rPr>
              <w:t>4.</w:t>
            </w:r>
          </w:p>
        </w:tc>
        <w:tc>
          <w:tcPr>
            <w:tcW w:w="4773" w:type="pct"/>
            <w:gridSpan w:val="12"/>
          </w:tcPr>
          <w:p w14:paraId="6E667A5A" w14:textId="77777777" w:rsidR="001A5CD2" w:rsidRPr="00D76F69" w:rsidRDefault="001A5CD2" w:rsidP="0032462C">
            <w:pPr>
              <w:jc w:val="both"/>
              <w:rPr>
                <w:sz w:val="16"/>
                <w:szCs w:val="18"/>
              </w:rPr>
            </w:pPr>
            <w:proofErr w:type="spellStart"/>
            <w:r w:rsidRPr="00BA5618">
              <w:rPr>
                <w:sz w:val="16"/>
                <w:szCs w:val="18"/>
              </w:rPr>
              <w:t>Jurić</w:t>
            </w:r>
            <w:proofErr w:type="spellEnd"/>
            <w:r w:rsidRPr="00BA5618">
              <w:rPr>
                <w:sz w:val="16"/>
                <w:szCs w:val="18"/>
              </w:rPr>
              <w:t xml:space="preserve"> T, </w:t>
            </w:r>
            <w:proofErr w:type="spellStart"/>
            <w:r w:rsidRPr="00BA5618">
              <w:rPr>
                <w:sz w:val="16"/>
                <w:szCs w:val="18"/>
              </w:rPr>
              <w:t>Katanić</w:t>
            </w:r>
            <w:proofErr w:type="spellEnd"/>
            <w:r w:rsidRPr="00BA5618">
              <w:rPr>
                <w:sz w:val="16"/>
                <w:szCs w:val="18"/>
              </w:rPr>
              <w:t xml:space="preserve"> </w:t>
            </w:r>
            <w:proofErr w:type="spellStart"/>
            <w:r w:rsidRPr="00BA5618">
              <w:rPr>
                <w:sz w:val="16"/>
                <w:szCs w:val="18"/>
              </w:rPr>
              <w:t>Stanković</w:t>
            </w:r>
            <w:proofErr w:type="spellEnd"/>
            <w:r w:rsidRPr="00BA5618">
              <w:rPr>
                <w:sz w:val="16"/>
                <w:szCs w:val="18"/>
              </w:rPr>
              <w:t xml:space="preserve"> J, </w:t>
            </w:r>
            <w:proofErr w:type="spellStart"/>
            <w:r w:rsidRPr="00BA5618">
              <w:rPr>
                <w:sz w:val="16"/>
                <w:szCs w:val="18"/>
              </w:rPr>
              <w:t>Rosić</w:t>
            </w:r>
            <w:proofErr w:type="spellEnd"/>
            <w:r w:rsidRPr="00BA5618">
              <w:rPr>
                <w:sz w:val="16"/>
                <w:szCs w:val="18"/>
              </w:rPr>
              <w:t xml:space="preserve"> G, </w:t>
            </w:r>
            <w:proofErr w:type="spellStart"/>
            <w:r w:rsidRPr="00BA5618">
              <w:rPr>
                <w:sz w:val="16"/>
                <w:szCs w:val="18"/>
              </w:rPr>
              <w:t>Selaković</w:t>
            </w:r>
            <w:proofErr w:type="spellEnd"/>
            <w:r w:rsidRPr="00BA5618">
              <w:rPr>
                <w:sz w:val="16"/>
                <w:szCs w:val="18"/>
              </w:rPr>
              <w:t xml:space="preserve"> D, </w:t>
            </w:r>
            <w:proofErr w:type="spellStart"/>
            <w:r w:rsidRPr="00BA5618">
              <w:rPr>
                <w:sz w:val="16"/>
                <w:szCs w:val="18"/>
              </w:rPr>
              <w:t>Joksimović</w:t>
            </w:r>
            <w:proofErr w:type="spellEnd"/>
            <w:r w:rsidRPr="00BA5618">
              <w:rPr>
                <w:sz w:val="16"/>
                <w:szCs w:val="18"/>
              </w:rPr>
              <w:t xml:space="preserve"> J, </w:t>
            </w:r>
            <w:proofErr w:type="spellStart"/>
            <w:r w:rsidRPr="00BA5618">
              <w:rPr>
                <w:sz w:val="16"/>
                <w:szCs w:val="18"/>
              </w:rPr>
              <w:t>Mišić</w:t>
            </w:r>
            <w:proofErr w:type="spellEnd"/>
            <w:r w:rsidRPr="00BA5618">
              <w:rPr>
                <w:sz w:val="16"/>
                <w:szCs w:val="18"/>
              </w:rPr>
              <w:t xml:space="preserve"> D, </w:t>
            </w:r>
            <w:proofErr w:type="spellStart"/>
            <w:r w:rsidRPr="00BA5618">
              <w:rPr>
                <w:sz w:val="16"/>
                <w:szCs w:val="18"/>
              </w:rPr>
              <w:t>Stanković</w:t>
            </w:r>
            <w:proofErr w:type="spellEnd"/>
            <w:r w:rsidRPr="00BA5618">
              <w:rPr>
                <w:sz w:val="16"/>
                <w:szCs w:val="18"/>
              </w:rPr>
              <w:t xml:space="preserve"> V, </w:t>
            </w:r>
            <w:proofErr w:type="spellStart"/>
            <w:r w:rsidRPr="00BA5618">
              <w:rPr>
                <w:sz w:val="16"/>
                <w:szCs w:val="18"/>
              </w:rPr>
              <w:t>Mihailović</w:t>
            </w:r>
            <w:proofErr w:type="spellEnd"/>
            <w:r w:rsidRPr="00BA5618">
              <w:rPr>
                <w:sz w:val="16"/>
                <w:szCs w:val="18"/>
              </w:rPr>
              <w:t xml:space="preserve"> V. Protective effects of Alchemilla vulgaris L. extracts against cisplatin-induced toxicological alterations in rats. S </w:t>
            </w:r>
            <w:proofErr w:type="spellStart"/>
            <w:r w:rsidRPr="00BA5618">
              <w:rPr>
                <w:sz w:val="16"/>
                <w:szCs w:val="18"/>
              </w:rPr>
              <w:t>Afr</w:t>
            </w:r>
            <w:proofErr w:type="spellEnd"/>
            <w:r w:rsidRPr="00BA5618">
              <w:rPr>
                <w:sz w:val="16"/>
                <w:szCs w:val="18"/>
              </w:rPr>
              <w:t xml:space="preserve"> J Bot. </w:t>
            </w:r>
            <w:proofErr w:type="gramStart"/>
            <w:r w:rsidRPr="00BA5618">
              <w:rPr>
                <w:sz w:val="16"/>
                <w:szCs w:val="18"/>
              </w:rPr>
              <w:t>2020;128:141</w:t>
            </w:r>
            <w:proofErr w:type="gramEnd"/>
            <w:r w:rsidRPr="00BA5618">
              <w:rPr>
                <w:sz w:val="16"/>
                <w:szCs w:val="18"/>
              </w:rPr>
              <w:t>-151.</w:t>
            </w:r>
            <w:r w:rsidRPr="00BA5618">
              <w:rPr>
                <w:sz w:val="16"/>
                <w:szCs w:val="18"/>
              </w:rPr>
              <w:tab/>
            </w:r>
          </w:p>
        </w:tc>
      </w:tr>
      <w:tr w:rsidR="001A5CD2" w:rsidRPr="00822BE6" w14:paraId="21F6F84A" w14:textId="77777777" w:rsidTr="00DF2E84">
        <w:trPr>
          <w:trHeight w:val="284"/>
          <w:jc w:val="center"/>
        </w:trPr>
        <w:tc>
          <w:tcPr>
            <w:tcW w:w="227" w:type="pct"/>
            <w:vAlign w:val="center"/>
          </w:tcPr>
          <w:p w14:paraId="3CE3D4B7" w14:textId="77777777" w:rsidR="001A5CD2" w:rsidRPr="00FD560C" w:rsidRDefault="001A5CD2" w:rsidP="0032462C">
            <w:pPr>
              <w:jc w:val="center"/>
              <w:rPr>
                <w:color w:val="000000" w:themeColor="text1"/>
                <w:sz w:val="16"/>
                <w:szCs w:val="16"/>
                <w:lang w:val="sr-Cyrl-CS"/>
              </w:rPr>
            </w:pPr>
            <w:r w:rsidRPr="00FD560C">
              <w:rPr>
                <w:color w:val="000000" w:themeColor="text1"/>
                <w:sz w:val="16"/>
                <w:szCs w:val="16"/>
                <w:lang w:val="sr-Cyrl-CS"/>
              </w:rPr>
              <w:t>5.</w:t>
            </w:r>
          </w:p>
        </w:tc>
        <w:tc>
          <w:tcPr>
            <w:tcW w:w="4773" w:type="pct"/>
            <w:gridSpan w:val="12"/>
          </w:tcPr>
          <w:p w14:paraId="0B644D52" w14:textId="77777777" w:rsidR="001A5CD2" w:rsidRPr="00D76F69" w:rsidRDefault="001A5CD2" w:rsidP="0032462C">
            <w:pPr>
              <w:jc w:val="both"/>
              <w:rPr>
                <w:sz w:val="16"/>
                <w:szCs w:val="18"/>
              </w:rPr>
            </w:pPr>
            <w:proofErr w:type="spellStart"/>
            <w:r w:rsidRPr="00BA5618">
              <w:rPr>
                <w:sz w:val="16"/>
                <w:szCs w:val="18"/>
              </w:rPr>
              <w:t>Vukovic</w:t>
            </w:r>
            <w:proofErr w:type="spellEnd"/>
            <w:r w:rsidRPr="00BA5618">
              <w:rPr>
                <w:sz w:val="16"/>
                <w:szCs w:val="18"/>
              </w:rPr>
              <w:t xml:space="preserve"> R, </w:t>
            </w:r>
            <w:proofErr w:type="spellStart"/>
            <w:r w:rsidRPr="00BA5618">
              <w:rPr>
                <w:sz w:val="16"/>
                <w:szCs w:val="18"/>
              </w:rPr>
              <w:t>Kumburovic</w:t>
            </w:r>
            <w:proofErr w:type="spellEnd"/>
            <w:r w:rsidRPr="00BA5618">
              <w:rPr>
                <w:sz w:val="16"/>
                <w:szCs w:val="18"/>
              </w:rPr>
              <w:t xml:space="preserve"> I, </w:t>
            </w:r>
            <w:proofErr w:type="spellStart"/>
            <w:r w:rsidRPr="00BA5618">
              <w:rPr>
                <w:sz w:val="16"/>
                <w:szCs w:val="18"/>
              </w:rPr>
              <w:t>Joksimovic</w:t>
            </w:r>
            <w:proofErr w:type="spellEnd"/>
            <w:r w:rsidRPr="00BA5618">
              <w:rPr>
                <w:sz w:val="16"/>
                <w:szCs w:val="18"/>
              </w:rPr>
              <w:t xml:space="preserve"> </w:t>
            </w:r>
            <w:proofErr w:type="spellStart"/>
            <w:r w:rsidRPr="00BA5618">
              <w:rPr>
                <w:sz w:val="16"/>
                <w:szCs w:val="18"/>
              </w:rPr>
              <w:t>Jovic</w:t>
            </w:r>
            <w:proofErr w:type="spellEnd"/>
            <w:r w:rsidRPr="00BA5618">
              <w:rPr>
                <w:sz w:val="16"/>
                <w:szCs w:val="18"/>
              </w:rPr>
              <w:t xml:space="preserve"> J, Jovicic N, </w:t>
            </w:r>
            <w:proofErr w:type="spellStart"/>
            <w:r w:rsidRPr="00BA5618">
              <w:rPr>
                <w:sz w:val="16"/>
                <w:szCs w:val="18"/>
              </w:rPr>
              <w:t>Katanic</w:t>
            </w:r>
            <w:proofErr w:type="spellEnd"/>
            <w:r w:rsidRPr="00BA5618">
              <w:rPr>
                <w:sz w:val="16"/>
                <w:szCs w:val="18"/>
              </w:rPr>
              <w:t xml:space="preserve"> Stankovic JS, </w:t>
            </w:r>
            <w:proofErr w:type="spellStart"/>
            <w:r w:rsidRPr="00BA5618">
              <w:rPr>
                <w:sz w:val="16"/>
                <w:szCs w:val="18"/>
              </w:rPr>
              <w:t>Mihailovic</w:t>
            </w:r>
            <w:proofErr w:type="spellEnd"/>
            <w:r w:rsidRPr="00BA5618">
              <w:rPr>
                <w:sz w:val="16"/>
                <w:szCs w:val="18"/>
              </w:rPr>
              <w:t xml:space="preserve"> V, Djuric M, </w:t>
            </w:r>
            <w:proofErr w:type="spellStart"/>
            <w:r w:rsidRPr="00BA5618">
              <w:rPr>
                <w:sz w:val="16"/>
                <w:szCs w:val="18"/>
              </w:rPr>
              <w:t>Velickovic</w:t>
            </w:r>
            <w:proofErr w:type="spellEnd"/>
            <w:r w:rsidRPr="00BA5618">
              <w:rPr>
                <w:sz w:val="16"/>
                <w:szCs w:val="18"/>
              </w:rPr>
              <w:t xml:space="preserve"> S, Arnaut A, </w:t>
            </w:r>
            <w:proofErr w:type="spellStart"/>
            <w:r w:rsidRPr="00BA5618">
              <w:rPr>
                <w:sz w:val="16"/>
                <w:szCs w:val="18"/>
              </w:rPr>
              <w:t>Selakovic</w:t>
            </w:r>
            <w:proofErr w:type="spellEnd"/>
            <w:r w:rsidRPr="00BA5618">
              <w:rPr>
                <w:sz w:val="16"/>
                <w:szCs w:val="18"/>
              </w:rPr>
              <w:t xml:space="preserve"> D, Rosic G. N-Acetylcysteine Protects against the Anxiogenic Response to Cisplatin in Rats. Biomolecules. 2019;9(12). </w:t>
            </w:r>
            <w:proofErr w:type="spellStart"/>
            <w:r w:rsidRPr="00BA5618">
              <w:rPr>
                <w:sz w:val="16"/>
                <w:szCs w:val="18"/>
              </w:rPr>
              <w:t>pii</w:t>
            </w:r>
            <w:proofErr w:type="spellEnd"/>
            <w:r w:rsidRPr="00BA5618">
              <w:rPr>
                <w:sz w:val="16"/>
                <w:szCs w:val="18"/>
              </w:rPr>
              <w:t>: E892.</w:t>
            </w:r>
          </w:p>
        </w:tc>
      </w:tr>
      <w:tr w:rsidR="001A5CD2" w:rsidRPr="00822BE6" w14:paraId="737DA066" w14:textId="77777777" w:rsidTr="00DF2E84">
        <w:trPr>
          <w:trHeight w:val="284"/>
          <w:jc w:val="center"/>
        </w:trPr>
        <w:tc>
          <w:tcPr>
            <w:tcW w:w="227" w:type="pct"/>
            <w:vAlign w:val="center"/>
          </w:tcPr>
          <w:p w14:paraId="1A9FFCE3" w14:textId="77777777" w:rsidR="001A5CD2" w:rsidRPr="00FD560C" w:rsidRDefault="001A5CD2" w:rsidP="0032462C">
            <w:pPr>
              <w:jc w:val="center"/>
              <w:rPr>
                <w:color w:val="000000" w:themeColor="text1"/>
                <w:sz w:val="16"/>
                <w:szCs w:val="16"/>
                <w:lang w:val="sr-Cyrl-CS"/>
              </w:rPr>
            </w:pPr>
            <w:r w:rsidRPr="00FD560C">
              <w:rPr>
                <w:color w:val="000000" w:themeColor="text1"/>
                <w:sz w:val="16"/>
                <w:szCs w:val="16"/>
                <w:lang w:val="sr-Cyrl-CS"/>
              </w:rPr>
              <w:t>6.</w:t>
            </w:r>
          </w:p>
        </w:tc>
        <w:tc>
          <w:tcPr>
            <w:tcW w:w="4773" w:type="pct"/>
            <w:gridSpan w:val="12"/>
          </w:tcPr>
          <w:p w14:paraId="06B54751" w14:textId="77777777" w:rsidR="001A5CD2" w:rsidRPr="007149CA" w:rsidRDefault="001A5CD2" w:rsidP="0032462C">
            <w:pPr>
              <w:jc w:val="both"/>
              <w:rPr>
                <w:sz w:val="16"/>
                <w:szCs w:val="18"/>
              </w:rPr>
            </w:pPr>
            <w:proofErr w:type="spellStart"/>
            <w:r w:rsidRPr="00BA5618">
              <w:rPr>
                <w:sz w:val="16"/>
                <w:szCs w:val="18"/>
              </w:rPr>
              <w:t>Kumburovic</w:t>
            </w:r>
            <w:proofErr w:type="spellEnd"/>
            <w:r w:rsidRPr="00BA5618">
              <w:rPr>
                <w:sz w:val="16"/>
                <w:szCs w:val="18"/>
              </w:rPr>
              <w:t xml:space="preserve"> I, </w:t>
            </w:r>
            <w:proofErr w:type="spellStart"/>
            <w:r w:rsidRPr="00BA5618">
              <w:rPr>
                <w:sz w:val="16"/>
                <w:szCs w:val="18"/>
              </w:rPr>
              <w:t>Selakovic</w:t>
            </w:r>
            <w:proofErr w:type="spellEnd"/>
            <w:r w:rsidRPr="00BA5618">
              <w:rPr>
                <w:sz w:val="16"/>
                <w:szCs w:val="18"/>
              </w:rPr>
              <w:t xml:space="preserve"> D, </w:t>
            </w:r>
            <w:proofErr w:type="spellStart"/>
            <w:r w:rsidRPr="00BA5618">
              <w:rPr>
                <w:sz w:val="16"/>
                <w:szCs w:val="18"/>
              </w:rPr>
              <w:t>Juric</w:t>
            </w:r>
            <w:proofErr w:type="spellEnd"/>
            <w:r w:rsidRPr="00BA5618">
              <w:rPr>
                <w:sz w:val="16"/>
                <w:szCs w:val="18"/>
              </w:rPr>
              <w:t xml:space="preserve"> T, Jovicic N, </w:t>
            </w:r>
            <w:proofErr w:type="spellStart"/>
            <w:r w:rsidRPr="00BA5618">
              <w:rPr>
                <w:sz w:val="16"/>
                <w:szCs w:val="18"/>
              </w:rPr>
              <w:t>Mihailovic</w:t>
            </w:r>
            <w:proofErr w:type="spellEnd"/>
            <w:r w:rsidRPr="00BA5618">
              <w:rPr>
                <w:sz w:val="16"/>
                <w:szCs w:val="18"/>
              </w:rPr>
              <w:t xml:space="preserve"> V, Stankovic JK, Sreckovic N, </w:t>
            </w:r>
            <w:proofErr w:type="spellStart"/>
            <w:r w:rsidRPr="00BA5618">
              <w:rPr>
                <w:sz w:val="16"/>
                <w:szCs w:val="18"/>
              </w:rPr>
              <w:t>Kumburovic</w:t>
            </w:r>
            <w:proofErr w:type="spellEnd"/>
            <w:r w:rsidRPr="00BA5618">
              <w:rPr>
                <w:sz w:val="16"/>
                <w:szCs w:val="18"/>
              </w:rPr>
              <w:t xml:space="preserve"> D, </w:t>
            </w:r>
            <w:proofErr w:type="spellStart"/>
            <w:r w:rsidRPr="00BA5618">
              <w:rPr>
                <w:sz w:val="16"/>
                <w:szCs w:val="18"/>
              </w:rPr>
              <w:t>Jakovljevic</w:t>
            </w:r>
            <w:proofErr w:type="spellEnd"/>
            <w:r w:rsidRPr="00BA5618">
              <w:rPr>
                <w:sz w:val="16"/>
                <w:szCs w:val="18"/>
              </w:rPr>
              <w:t xml:space="preserve"> V, Rosic G. Antioxidant Effects of </w:t>
            </w:r>
            <w:proofErr w:type="spellStart"/>
            <w:r w:rsidRPr="00BA5618">
              <w:rPr>
                <w:sz w:val="16"/>
                <w:szCs w:val="18"/>
              </w:rPr>
              <w:t>Satureja</w:t>
            </w:r>
            <w:proofErr w:type="spellEnd"/>
            <w:r w:rsidRPr="00BA5618">
              <w:rPr>
                <w:sz w:val="16"/>
                <w:szCs w:val="18"/>
              </w:rPr>
              <w:t xml:space="preserve"> hortensis L. Attenuate the Anxiogenic Effect of Cisplatin in Rats. Oxid Med Cell </w:t>
            </w:r>
            <w:proofErr w:type="spellStart"/>
            <w:r w:rsidRPr="00BA5618">
              <w:rPr>
                <w:sz w:val="16"/>
                <w:szCs w:val="18"/>
              </w:rPr>
              <w:t>Longev</w:t>
            </w:r>
            <w:proofErr w:type="spellEnd"/>
            <w:r w:rsidRPr="00BA5618">
              <w:rPr>
                <w:sz w:val="16"/>
                <w:szCs w:val="18"/>
              </w:rPr>
              <w:t xml:space="preserve">. </w:t>
            </w:r>
            <w:proofErr w:type="gramStart"/>
            <w:r w:rsidRPr="00BA5618">
              <w:rPr>
                <w:sz w:val="16"/>
                <w:szCs w:val="18"/>
              </w:rPr>
              <w:t>2019;2019:8307196</w:t>
            </w:r>
            <w:proofErr w:type="gramEnd"/>
            <w:r w:rsidRPr="00BA5618">
              <w:rPr>
                <w:sz w:val="16"/>
                <w:szCs w:val="18"/>
              </w:rPr>
              <w:t>.</w:t>
            </w:r>
          </w:p>
        </w:tc>
      </w:tr>
      <w:tr w:rsidR="001A5CD2" w:rsidRPr="00822BE6" w14:paraId="419258CC" w14:textId="77777777" w:rsidTr="00DF2E84">
        <w:trPr>
          <w:trHeight w:val="284"/>
          <w:jc w:val="center"/>
        </w:trPr>
        <w:tc>
          <w:tcPr>
            <w:tcW w:w="227" w:type="pct"/>
            <w:vAlign w:val="center"/>
          </w:tcPr>
          <w:p w14:paraId="357F6F2D" w14:textId="77777777" w:rsidR="001A5CD2" w:rsidRPr="00FD560C" w:rsidRDefault="001A5CD2" w:rsidP="0032462C">
            <w:pPr>
              <w:jc w:val="center"/>
              <w:rPr>
                <w:color w:val="000000" w:themeColor="text1"/>
                <w:sz w:val="16"/>
                <w:szCs w:val="16"/>
                <w:lang w:val="sr-Cyrl-CS"/>
              </w:rPr>
            </w:pPr>
            <w:r w:rsidRPr="00FD560C">
              <w:rPr>
                <w:color w:val="000000" w:themeColor="text1"/>
                <w:sz w:val="16"/>
                <w:szCs w:val="16"/>
                <w:lang w:val="sr-Cyrl-CS"/>
              </w:rPr>
              <w:t>7.</w:t>
            </w:r>
          </w:p>
        </w:tc>
        <w:tc>
          <w:tcPr>
            <w:tcW w:w="4773" w:type="pct"/>
            <w:gridSpan w:val="12"/>
          </w:tcPr>
          <w:p w14:paraId="74D8F094" w14:textId="77777777" w:rsidR="001A5CD2" w:rsidRPr="00D76F69" w:rsidRDefault="001A5CD2" w:rsidP="0032462C">
            <w:pPr>
              <w:jc w:val="both"/>
              <w:rPr>
                <w:sz w:val="16"/>
                <w:szCs w:val="18"/>
              </w:rPr>
            </w:pPr>
            <w:proofErr w:type="spellStart"/>
            <w:r w:rsidRPr="00EF2B23">
              <w:rPr>
                <w:sz w:val="16"/>
                <w:szCs w:val="18"/>
              </w:rPr>
              <w:t>Joksimovic</w:t>
            </w:r>
            <w:proofErr w:type="spellEnd"/>
            <w:r w:rsidRPr="00EF2B23">
              <w:rPr>
                <w:sz w:val="16"/>
                <w:szCs w:val="18"/>
              </w:rPr>
              <w:t xml:space="preserve"> J, </w:t>
            </w:r>
            <w:proofErr w:type="spellStart"/>
            <w:r w:rsidRPr="00EF2B23">
              <w:rPr>
                <w:sz w:val="16"/>
                <w:szCs w:val="18"/>
              </w:rPr>
              <w:t>Selakovic</w:t>
            </w:r>
            <w:proofErr w:type="spellEnd"/>
            <w:r w:rsidRPr="00EF2B23">
              <w:rPr>
                <w:sz w:val="16"/>
                <w:szCs w:val="18"/>
              </w:rPr>
              <w:t xml:space="preserve"> D, Jovicic N, Mitrovic S, </w:t>
            </w:r>
            <w:proofErr w:type="spellStart"/>
            <w:r w:rsidRPr="00EF2B23">
              <w:rPr>
                <w:sz w:val="16"/>
                <w:szCs w:val="18"/>
              </w:rPr>
              <w:t>Mihailovic</w:t>
            </w:r>
            <w:proofErr w:type="spellEnd"/>
            <w:r w:rsidRPr="00EF2B23">
              <w:rPr>
                <w:sz w:val="16"/>
                <w:szCs w:val="18"/>
              </w:rPr>
              <w:t xml:space="preserve"> V, </w:t>
            </w:r>
            <w:proofErr w:type="spellStart"/>
            <w:r w:rsidRPr="00EF2B23">
              <w:rPr>
                <w:sz w:val="16"/>
                <w:szCs w:val="18"/>
              </w:rPr>
              <w:t>Katanic</w:t>
            </w:r>
            <w:proofErr w:type="spellEnd"/>
            <w:r w:rsidRPr="00EF2B23">
              <w:rPr>
                <w:sz w:val="16"/>
                <w:szCs w:val="18"/>
              </w:rPr>
              <w:t xml:space="preserve"> J, Milovanovic D, Rosic G. Exercise Attenuates Anabolic Steroids-Induced Anxiety via Hippocampal NPY and MC4 Receptor in Rats. Front </w:t>
            </w:r>
            <w:proofErr w:type="spellStart"/>
            <w:r w:rsidRPr="00EF2B23">
              <w:rPr>
                <w:sz w:val="16"/>
                <w:szCs w:val="18"/>
              </w:rPr>
              <w:t>Neurosci</w:t>
            </w:r>
            <w:proofErr w:type="spellEnd"/>
            <w:r w:rsidRPr="00EF2B23">
              <w:rPr>
                <w:sz w:val="16"/>
                <w:szCs w:val="18"/>
              </w:rPr>
              <w:t xml:space="preserve">. </w:t>
            </w:r>
            <w:proofErr w:type="gramStart"/>
            <w:r w:rsidRPr="00EF2B23">
              <w:rPr>
                <w:sz w:val="16"/>
                <w:szCs w:val="18"/>
              </w:rPr>
              <w:t>2019;13:172</w:t>
            </w:r>
            <w:proofErr w:type="gramEnd"/>
            <w:r w:rsidRPr="00EF2B23">
              <w:rPr>
                <w:sz w:val="16"/>
                <w:szCs w:val="18"/>
              </w:rPr>
              <w:t xml:space="preserve">. </w:t>
            </w:r>
            <w:proofErr w:type="spellStart"/>
            <w:r w:rsidRPr="00EF2B23">
              <w:rPr>
                <w:sz w:val="16"/>
                <w:szCs w:val="18"/>
              </w:rPr>
              <w:t>doi</w:t>
            </w:r>
            <w:proofErr w:type="spellEnd"/>
            <w:r w:rsidRPr="00EF2B23">
              <w:rPr>
                <w:sz w:val="16"/>
                <w:szCs w:val="18"/>
              </w:rPr>
              <w:t>: 10.3389/fnins.2019.00172.</w:t>
            </w:r>
          </w:p>
        </w:tc>
      </w:tr>
      <w:tr w:rsidR="001A5CD2" w:rsidRPr="00822BE6" w14:paraId="03D6073D" w14:textId="77777777" w:rsidTr="00DF2E84">
        <w:trPr>
          <w:trHeight w:val="284"/>
          <w:jc w:val="center"/>
        </w:trPr>
        <w:tc>
          <w:tcPr>
            <w:tcW w:w="227" w:type="pct"/>
            <w:vAlign w:val="center"/>
          </w:tcPr>
          <w:p w14:paraId="26656DD7" w14:textId="77777777" w:rsidR="001A5CD2" w:rsidRPr="00FD560C" w:rsidRDefault="001A5CD2" w:rsidP="0032462C">
            <w:pPr>
              <w:jc w:val="center"/>
              <w:rPr>
                <w:color w:val="000000" w:themeColor="text1"/>
                <w:sz w:val="16"/>
                <w:szCs w:val="16"/>
                <w:lang w:val="sr-Cyrl-CS"/>
              </w:rPr>
            </w:pPr>
            <w:r w:rsidRPr="00FD560C">
              <w:rPr>
                <w:color w:val="000000" w:themeColor="text1"/>
                <w:sz w:val="16"/>
                <w:szCs w:val="16"/>
                <w:lang w:val="sr-Cyrl-CS"/>
              </w:rPr>
              <w:t>8.</w:t>
            </w:r>
          </w:p>
        </w:tc>
        <w:tc>
          <w:tcPr>
            <w:tcW w:w="4773" w:type="pct"/>
            <w:gridSpan w:val="12"/>
          </w:tcPr>
          <w:p w14:paraId="1C33A1E1" w14:textId="77777777" w:rsidR="001A5CD2" w:rsidRPr="00D76F69" w:rsidRDefault="001A5CD2" w:rsidP="0032462C">
            <w:pPr>
              <w:jc w:val="both"/>
              <w:rPr>
                <w:sz w:val="16"/>
                <w:szCs w:val="18"/>
              </w:rPr>
            </w:pPr>
            <w:proofErr w:type="spellStart"/>
            <w:r w:rsidRPr="00EF2B23">
              <w:rPr>
                <w:sz w:val="16"/>
                <w:szCs w:val="18"/>
              </w:rPr>
              <w:t>Selakovic</w:t>
            </w:r>
            <w:proofErr w:type="spellEnd"/>
            <w:r w:rsidRPr="00EF2B23">
              <w:rPr>
                <w:sz w:val="16"/>
                <w:szCs w:val="18"/>
              </w:rPr>
              <w:t xml:space="preserve"> D, </w:t>
            </w:r>
            <w:proofErr w:type="spellStart"/>
            <w:r w:rsidRPr="00EF2B23">
              <w:rPr>
                <w:sz w:val="16"/>
                <w:szCs w:val="18"/>
              </w:rPr>
              <w:t>Joksimovic</w:t>
            </w:r>
            <w:proofErr w:type="spellEnd"/>
            <w:r w:rsidRPr="00EF2B23">
              <w:rPr>
                <w:sz w:val="16"/>
                <w:szCs w:val="18"/>
              </w:rPr>
              <w:t xml:space="preserve"> J, Jovicic N, Mitrovic S, </w:t>
            </w:r>
            <w:proofErr w:type="spellStart"/>
            <w:r w:rsidRPr="00EF2B23">
              <w:rPr>
                <w:sz w:val="16"/>
                <w:szCs w:val="18"/>
              </w:rPr>
              <w:t>Mihailovic</w:t>
            </w:r>
            <w:proofErr w:type="spellEnd"/>
            <w:r w:rsidRPr="00EF2B23">
              <w:rPr>
                <w:sz w:val="16"/>
                <w:szCs w:val="18"/>
              </w:rPr>
              <w:t xml:space="preserve"> V, </w:t>
            </w:r>
            <w:proofErr w:type="spellStart"/>
            <w:r w:rsidRPr="00EF2B23">
              <w:rPr>
                <w:sz w:val="16"/>
                <w:szCs w:val="18"/>
              </w:rPr>
              <w:t>Katanic</w:t>
            </w:r>
            <w:proofErr w:type="spellEnd"/>
            <w:r w:rsidRPr="00EF2B23">
              <w:rPr>
                <w:sz w:val="16"/>
                <w:szCs w:val="18"/>
              </w:rPr>
              <w:t xml:space="preserve"> J, Milovanovic D, </w:t>
            </w:r>
            <w:proofErr w:type="spellStart"/>
            <w:r w:rsidRPr="00EF2B23">
              <w:rPr>
                <w:sz w:val="16"/>
                <w:szCs w:val="18"/>
              </w:rPr>
              <w:t>Pantovic</w:t>
            </w:r>
            <w:proofErr w:type="spellEnd"/>
            <w:r w:rsidRPr="00EF2B23">
              <w:rPr>
                <w:sz w:val="16"/>
                <w:szCs w:val="18"/>
              </w:rPr>
              <w:t xml:space="preserve"> S, </w:t>
            </w:r>
            <w:proofErr w:type="spellStart"/>
            <w:r w:rsidRPr="00EF2B23">
              <w:rPr>
                <w:sz w:val="16"/>
                <w:szCs w:val="18"/>
              </w:rPr>
              <w:t>Mijailovic</w:t>
            </w:r>
            <w:proofErr w:type="spellEnd"/>
            <w:r w:rsidRPr="00EF2B23">
              <w:rPr>
                <w:sz w:val="16"/>
                <w:szCs w:val="18"/>
              </w:rPr>
              <w:t xml:space="preserve"> N, Rosic G. The Impact of Hippocampal Sex Hormones Receptors in Modulation of Depressive-Like Behavior Following Chronic Anabolic Androgenic Steroids and Exercise Protocols in Rats. Front </w:t>
            </w:r>
            <w:proofErr w:type="spellStart"/>
            <w:r w:rsidRPr="00EF2B23">
              <w:rPr>
                <w:sz w:val="16"/>
                <w:szCs w:val="18"/>
              </w:rPr>
              <w:t>Behav</w:t>
            </w:r>
            <w:proofErr w:type="spellEnd"/>
            <w:r w:rsidRPr="00EF2B23">
              <w:rPr>
                <w:sz w:val="16"/>
                <w:szCs w:val="18"/>
              </w:rPr>
              <w:t xml:space="preserve"> </w:t>
            </w:r>
            <w:proofErr w:type="spellStart"/>
            <w:r w:rsidRPr="00EF2B23">
              <w:rPr>
                <w:sz w:val="16"/>
                <w:szCs w:val="18"/>
              </w:rPr>
              <w:t>Neurosci</w:t>
            </w:r>
            <w:proofErr w:type="spellEnd"/>
            <w:r w:rsidRPr="00EF2B23">
              <w:rPr>
                <w:sz w:val="16"/>
                <w:szCs w:val="18"/>
              </w:rPr>
              <w:t xml:space="preserve">. </w:t>
            </w:r>
            <w:proofErr w:type="gramStart"/>
            <w:r w:rsidRPr="00EF2B23">
              <w:rPr>
                <w:sz w:val="16"/>
                <w:szCs w:val="18"/>
              </w:rPr>
              <w:t>2019;13:19</w:t>
            </w:r>
            <w:proofErr w:type="gramEnd"/>
            <w:r w:rsidRPr="00EF2B23">
              <w:rPr>
                <w:sz w:val="16"/>
                <w:szCs w:val="18"/>
              </w:rPr>
              <w:t xml:space="preserve">. </w:t>
            </w:r>
            <w:proofErr w:type="spellStart"/>
            <w:r w:rsidRPr="00EF2B23">
              <w:rPr>
                <w:sz w:val="16"/>
                <w:szCs w:val="18"/>
              </w:rPr>
              <w:t>doi</w:t>
            </w:r>
            <w:proofErr w:type="spellEnd"/>
            <w:r w:rsidRPr="00EF2B23">
              <w:rPr>
                <w:sz w:val="16"/>
                <w:szCs w:val="18"/>
              </w:rPr>
              <w:t>: 10.3389/fnbeh.2019.00019.</w:t>
            </w:r>
          </w:p>
        </w:tc>
      </w:tr>
      <w:tr w:rsidR="001A5CD2" w:rsidRPr="00822BE6" w14:paraId="5584709E" w14:textId="77777777" w:rsidTr="00DF2E84">
        <w:trPr>
          <w:trHeight w:val="284"/>
          <w:jc w:val="center"/>
        </w:trPr>
        <w:tc>
          <w:tcPr>
            <w:tcW w:w="227" w:type="pct"/>
            <w:vAlign w:val="center"/>
          </w:tcPr>
          <w:p w14:paraId="44E0621D" w14:textId="77777777" w:rsidR="001A5CD2" w:rsidRPr="00FD560C" w:rsidRDefault="001A5CD2" w:rsidP="0032462C">
            <w:pPr>
              <w:jc w:val="center"/>
              <w:rPr>
                <w:color w:val="000000" w:themeColor="text1"/>
                <w:sz w:val="16"/>
                <w:szCs w:val="16"/>
                <w:lang w:val="sr-Cyrl-CS"/>
              </w:rPr>
            </w:pPr>
            <w:r w:rsidRPr="00FD560C">
              <w:rPr>
                <w:color w:val="000000" w:themeColor="text1"/>
                <w:sz w:val="16"/>
                <w:szCs w:val="16"/>
                <w:lang w:val="sr-Cyrl-CS"/>
              </w:rPr>
              <w:t>9.</w:t>
            </w:r>
          </w:p>
        </w:tc>
        <w:tc>
          <w:tcPr>
            <w:tcW w:w="4773" w:type="pct"/>
            <w:gridSpan w:val="12"/>
          </w:tcPr>
          <w:p w14:paraId="6F20B9CA" w14:textId="77777777" w:rsidR="001A5CD2" w:rsidRPr="007149CA" w:rsidRDefault="001A5CD2" w:rsidP="0032462C">
            <w:pPr>
              <w:jc w:val="both"/>
              <w:rPr>
                <w:sz w:val="16"/>
                <w:szCs w:val="18"/>
              </w:rPr>
            </w:pPr>
            <w:proofErr w:type="spellStart"/>
            <w:r w:rsidRPr="00EF2B23">
              <w:rPr>
                <w:sz w:val="16"/>
                <w:szCs w:val="18"/>
              </w:rPr>
              <w:t>Stajic</w:t>
            </w:r>
            <w:proofErr w:type="spellEnd"/>
            <w:r w:rsidRPr="00EF2B23">
              <w:rPr>
                <w:sz w:val="16"/>
                <w:szCs w:val="18"/>
              </w:rPr>
              <w:t xml:space="preserve"> D, </w:t>
            </w:r>
            <w:proofErr w:type="spellStart"/>
            <w:r w:rsidRPr="00EF2B23">
              <w:rPr>
                <w:sz w:val="16"/>
                <w:szCs w:val="18"/>
              </w:rPr>
              <w:t>Selakovic</w:t>
            </w:r>
            <w:proofErr w:type="spellEnd"/>
            <w:r w:rsidRPr="00EF2B23">
              <w:rPr>
                <w:sz w:val="16"/>
                <w:szCs w:val="18"/>
              </w:rPr>
              <w:t xml:space="preserve"> D, Jovicic N, </w:t>
            </w:r>
            <w:proofErr w:type="spellStart"/>
            <w:r w:rsidRPr="00EF2B23">
              <w:rPr>
                <w:sz w:val="16"/>
                <w:szCs w:val="18"/>
              </w:rPr>
              <w:t>Joksimovic</w:t>
            </w:r>
            <w:proofErr w:type="spellEnd"/>
            <w:r w:rsidRPr="00EF2B23">
              <w:rPr>
                <w:sz w:val="16"/>
                <w:szCs w:val="18"/>
              </w:rPr>
              <w:t xml:space="preserve"> J, </w:t>
            </w:r>
            <w:proofErr w:type="spellStart"/>
            <w:r w:rsidRPr="00EF2B23">
              <w:rPr>
                <w:sz w:val="16"/>
                <w:szCs w:val="18"/>
              </w:rPr>
              <w:t>Arsenijevic</w:t>
            </w:r>
            <w:proofErr w:type="spellEnd"/>
            <w:r w:rsidRPr="00EF2B23">
              <w:rPr>
                <w:sz w:val="16"/>
                <w:szCs w:val="18"/>
              </w:rPr>
              <w:t xml:space="preserve"> N, Lukic ML, Rosic G. The role of galectin-3 in modulation of anxiety state level in mice. Brain </w:t>
            </w:r>
            <w:proofErr w:type="spellStart"/>
            <w:r w:rsidRPr="00EF2B23">
              <w:rPr>
                <w:sz w:val="16"/>
                <w:szCs w:val="18"/>
              </w:rPr>
              <w:t>Behav</w:t>
            </w:r>
            <w:proofErr w:type="spellEnd"/>
            <w:r w:rsidRPr="00EF2B23">
              <w:rPr>
                <w:sz w:val="16"/>
                <w:szCs w:val="18"/>
              </w:rPr>
              <w:t xml:space="preserve"> Immun. 2019. </w:t>
            </w:r>
            <w:proofErr w:type="spellStart"/>
            <w:r w:rsidRPr="00EF2B23">
              <w:rPr>
                <w:sz w:val="16"/>
                <w:szCs w:val="18"/>
              </w:rPr>
              <w:t>pii</w:t>
            </w:r>
            <w:proofErr w:type="spellEnd"/>
            <w:r w:rsidRPr="00EF2B23">
              <w:rPr>
                <w:sz w:val="16"/>
                <w:szCs w:val="18"/>
              </w:rPr>
              <w:t xml:space="preserve">: S0889-1591(19)30074-1. </w:t>
            </w:r>
            <w:proofErr w:type="spellStart"/>
            <w:r w:rsidRPr="00EF2B23">
              <w:rPr>
                <w:sz w:val="16"/>
                <w:szCs w:val="18"/>
              </w:rPr>
              <w:t>doi</w:t>
            </w:r>
            <w:proofErr w:type="spellEnd"/>
            <w:r w:rsidRPr="00EF2B23">
              <w:rPr>
                <w:sz w:val="16"/>
                <w:szCs w:val="18"/>
              </w:rPr>
              <w:t>: 10.1016/j.bbi.2019.01.019.</w:t>
            </w:r>
          </w:p>
        </w:tc>
      </w:tr>
      <w:tr w:rsidR="001A5CD2" w:rsidRPr="00822BE6" w14:paraId="3911F958" w14:textId="77777777" w:rsidTr="00DF2E84">
        <w:trPr>
          <w:trHeight w:val="284"/>
          <w:jc w:val="center"/>
        </w:trPr>
        <w:tc>
          <w:tcPr>
            <w:tcW w:w="227" w:type="pct"/>
            <w:vAlign w:val="center"/>
          </w:tcPr>
          <w:p w14:paraId="54E14F83" w14:textId="77777777" w:rsidR="001A5CD2" w:rsidRPr="00FD560C" w:rsidRDefault="001A5CD2" w:rsidP="0032462C">
            <w:pPr>
              <w:jc w:val="center"/>
              <w:rPr>
                <w:color w:val="000000" w:themeColor="text1"/>
                <w:sz w:val="16"/>
                <w:szCs w:val="16"/>
                <w:lang w:val="sr-Cyrl-CS"/>
              </w:rPr>
            </w:pPr>
            <w:r w:rsidRPr="00FD560C">
              <w:rPr>
                <w:color w:val="000000" w:themeColor="text1"/>
                <w:sz w:val="16"/>
                <w:szCs w:val="16"/>
                <w:lang w:val="sr-Cyrl-CS"/>
              </w:rPr>
              <w:t>10.</w:t>
            </w:r>
          </w:p>
        </w:tc>
        <w:tc>
          <w:tcPr>
            <w:tcW w:w="4773" w:type="pct"/>
            <w:gridSpan w:val="12"/>
          </w:tcPr>
          <w:p w14:paraId="62B446EE" w14:textId="77777777" w:rsidR="001A5CD2" w:rsidRPr="00FD560C" w:rsidRDefault="001A5CD2" w:rsidP="0032462C">
            <w:pPr>
              <w:jc w:val="both"/>
              <w:rPr>
                <w:color w:val="000000" w:themeColor="text1"/>
                <w:sz w:val="16"/>
                <w:szCs w:val="16"/>
              </w:rPr>
            </w:pPr>
            <w:proofErr w:type="spellStart"/>
            <w:r w:rsidRPr="00EC24C3">
              <w:rPr>
                <w:sz w:val="16"/>
                <w:szCs w:val="18"/>
              </w:rPr>
              <w:t>Katanić</w:t>
            </w:r>
            <w:proofErr w:type="spellEnd"/>
            <w:r w:rsidRPr="00EC24C3">
              <w:rPr>
                <w:sz w:val="16"/>
                <w:szCs w:val="18"/>
              </w:rPr>
              <w:t xml:space="preserve"> J, </w:t>
            </w:r>
            <w:proofErr w:type="spellStart"/>
            <w:r w:rsidRPr="00EC24C3">
              <w:rPr>
                <w:sz w:val="16"/>
                <w:szCs w:val="18"/>
              </w:rPr>
              <w:t>Pferschy-Wenzig</w:t>
            </w:r>
            <w:proofErr w:type="spellEnd"/>
            <w:r w:rsidRPr="00EC24C3">
              <w:rPr>
                <w:sz w:val="16"/>
                <w:szCs w:val="18"/>
              </w:rPr>
              <w:t xml:space="preserve"> EM, </w:t>
            </w:r>
            <w:proofErr w:type="spellStart"/>
            <w:r w:rsidRPr="00EC24C3">
              <w:rPr>
                <w:sz w:val="16"/>
                <w:szCs w:val="18"/>
              </w:rPr>
              <w:t>Mihailović</w:t>
            </w:r>
            <w:proofErr w:type="spellEnd"/>
            <w:r w:rsidRPr="00EC24C3">
              <w:rPr>
                <w:sz w:val="16"/>
                <w:szCs w:val="18"/>
              </w:rPr>
              <w:t xml:space="preserve"> V, </w:t>
            </w:r>
            <w:proofErr w:type="spellStart"/>
            <w:r w:rsidRPr="00EC24C3">
              <w:rPr>
                <w:sz w:val="16"/>
                <w:szCs w:val="18"/>
              </w:rPr>
              <w:t>Boroja</w:t>
            </w:r>
            <w:proofErr w:type="spellEnd"/>
            <w:r w:rsidRPr="00EC24C3">
              <w:rPr>
                <w:sz w:val="16"/>
                <w:szCs w:val="18"/>
              </w:rPr>
              <w:t xml:space="preserve"> T, Pan SP, </w:t>
            </w:r>
            <w:proofErr w:type="spellStart"/>
            <w:r w:rsidRPr="00EC24C3">
              <w:rPr>
                <w:sz w:val="16"/>
                <w:szCs w:val="18"/>
              </w:rPr>
              <w:t>Nikles</w:t>
            </w:r>
            <w:proofErr w:type="spellEnd"/>
            <w:r w:rsidRPr="00EC24C3">
              <w:rPr>
                <w:sz w:val="16"/>
                <w:szCs w:val="18"/>
              </w:rPr>
              <w:t xml:space="preserve"> S, </w:t>
            </w:r>
            <w:proofErr w:type="spellStart"/>
            <w:r w:rsidRPr="00EC24C3">
              <w:rPr>
                <w:sz w:val="16"/>
                <w:szCs w:val="18"/>
              </w:rPr>
              <w:t>Kretschmer</w:t>
            </w:r>
            <w:proofErr w:type="spellEnd"/>
            <w:r w:rsidRPr="00EC24C3">
              <w:rPr>
                <w:sz w:val="16"/>
                <w:szCs w:val="18"/>
              </w:rPr>
              <w:t xml:space="preserve"> N, </w:t>
            </w:r>
            <w:proofErr w:type="spellStart"/>
            <w:r w:rsidRPr="00EC24C3">
              <w:rPr>
                <w:sz w:val="16"/>
                <w:szCs w:val="18"/>
              </w:rPr>
              <w:t>Rosić</w:t>
            </w:r>
            <w:proofErr w:type="spellEnd"/>
            <w:r w:rsidRPr="00EC24C3">
              <w:rPr>
                <w:sz w:val="16"/>
                <w:szCs w:val="18"/>
              </w:rPr>
              <w:t xml:space="preserve"> G, </w:t>
            </w:r>
            <w:proofErr w:type="spellStart"/>
            <w:r w:rsidRPr="00EC24C3">
              <w:rPr>
                <w:sz w:val="16"/>
                <w:szCs w:val="18"/>
              </w:rPr>
              <w:t>Selaković</w:t>
            </w:r>
            <w:proofErr w:type="spellEnd"/>
            <w:r w:rsidRPr="00EC24C3">
              <w:rPr>
                <w:sz w:val="16"/>
                <w:szCs w:val="18"/>
              </w:rPr>
              <w:t xml:space="preserve"> D, </w:t>
            </w:r>
            <w:proofErr w:type="spellStart"/>
            <w:r w:rsidRPr="00EC24C3">
              <w:rPr>
                <w:sz w:val="16"/>
                <w:szCs w:val="18"/>
              </w:rPr>
              <w:t>Joksimović</w:t>
            </w:r>
            <w:proofErr w:type="spellEnd"/>
            <w:r w:rsidRPr="00EC24C3">
              <w:rPr>
                <w:sz w:val="16"/>
                <w:szCs w:val="18"/>
              </w:rPr>
              <w:t xml:space="preserve"> J, Bauer R. Phytochemical analysis and anti-inflammatory effects of </w:t>
            </w:r>
            <w:proofErr w:type="spellStart"/>
            <w:r w:rsidRPr="00EC24C3">
              <w:rPr>
                <w:sz w:val="16"/>
                <w:szCs w:val="18"/>
              </w:rPr>
              <w:t>Filipendula</w:t>
            </w:r>
            <w:proofErr w:type="spellEnd"/>
            <w:r w:rsidRPr="00EC24C3">
              <w:rPr>
                <w:sz w:val="16"/>
                <w:szCs w:val="18"/>
              </w:rPr>
              <w:t xml:space="preserve"> vulgaris </w:t>
            </w:r>
            <w:proofErr w:type="spellStart"/>
            <w:r w:rsidRPr="00EC24C3">
              <w:rPr>
                <w:sz w:val="16"/>
                <w:szCs w:val="18"/>
              </w:rPr>
              <w:t>Moench</w:t>
            </w:r>
            <w:proofErr w:type="spellEnd"/>
            <w:r w:rsidRPr="00EC24C3">
              <w:rPr>
                <w:sz w:val="16"/>
                <w:szCs w:val="18"/>
              </w:rPr>
              <w:t xml:space="preserve"> extracts. Food Chem </w:t>
            </w:r>
            <w:proofErr w:type="spellStart"/>
            <w:r w:rsidRPr="00EC24C3">
              <w:rPr>
                <w:sz w:val="16"/>
                <w:szCs w:val="18"/>
              </w:rPr>
              <w:t>Toxicol</w:t>
            </w:r>
            <w:proofErr w:type="spellEnd"/>
            <w:r w:rsidRPr="00EC24C3">
              <w:rPr>
                <w:sz w:val="16"/>
                <w:szCs w:val="18"/>
              </w:rPr>
              <w:t xml:space="preserve">. </w:t>
            </w:r>
            <w:proofErr w:type="gramStart"/>
            <w:r w:rsidRPr="00EC24C3">
              <w:rPr>
                <w:sz w:val="16"/>
                <w:szCs w:val="18"/>
              </w:rPr>
              <w:t>2018;122:151</w:t>
            </w:r>
            <w:proofErr w:type="gramEnd"/>
            <w:r w:rsidRPr="00EC24C3">
              <w:rPr>
                <w:sz w:val="16"/>
                <w:szCs w:val="18"/>
              </w:rPr>
              <w:t>-162.</w:t>
            </w:r>
          </w:p>
        </w:tc>
      </w:tr>
      <w:tr w:rsidR="001A5CD2" w:rsidRPr="00822BE6" w14:paraId="004F922B" w14:textId="77777777" w:rsidTr="00DF2E84">
        <w:trPr>
          <w:trHeight w:val="284"/>
          <w:jc w:val="center"/>
        </w:trPr>
        <w:tc>
          <w:tcPr>
            <w:tcW w:w="227" w:type="pct"/>
            <w:vAlign w:val="center"/>
          </w:tcPr>
          <w:p w14:paraId="0197797E" w14:textId="77777777" w:rsidR="001A5CD2" w:rsidRPr="00FD560C" w:rsidRDefault="001A5CD2" w:rsidP="0032462C">
            <w:pPr>
              <w:jc w:val="center"/>
              <w:rPr>
                <w:color w:val="000000" w:themeColor="text1"/>
                <w:sz w:val="16"/>
                <w:szCs w:val="16"/>
                <w:lang w:val="sr-Cyrl-CS"/>
              </w:rPr>
            </w:pPr>
            <w:r w:rsidRPr="00FD560C">
              <w:rPr>
                <w:color w:val="000000" w:themeColor="text1"/>
                <w:sz w:val="16"/>
                <w:szCs w:val="16"/>
                <w:lang w:val="sr-Cyrl-CS"/>
              </w:rPr>
              <w:t>11.</w:t>
            </w:r>
          </w:p>
        </w:tc>
        <w:tc>
          <w:tcPr>
            <w:tcW w:w="4773" w:type="pct"/>
            <w:gridSpan w:val="12"/>
          </w:tcPr>
          <w:p w14:paraId="2B1C860E" w14:textId="77777777" w:rsidR="001A5CD2" w:rsidRPr="00FD560C" w:rsidRDefault="001A5CD2" w:rsidP="0032462C">
            <w:pPr>
              <w:jc w:val="both"/>
              <w:rPr>
                <w:color w:val="000000" w:themeColor="text1"/>
                <w:sz w:val="16"/>
                <w:szCs w:val="16"/>
              </w:rPr>
            </w:pPr>
            <w:r w:rsidRPr="00FD560C">
              <w:rPr>
                <w:color w:val="000000" w:themeColor="text1"/>
                <w:sz w:val="16"/>
                <w:szCs w:val="16"/>
              </w:rPr>
              <w:t xml:space="preserve">Nikolic </w:t>
            </w:r>
            <w:proofErr w:type="spellStart"/>
            <w:r w:rsidRPr="00FD560C">
              <w:rPr>
                <w:color w:val="000000" w:themeColor="text1"/>
                <w:sz w:val="16"/>
                <w:szCs w:val="16"/>
              </w:rPr>
              <w:t>Turnic</w:t>
            </w:r>
            <w:proofErr w:type="spellEnd"/>
            <w:r w:rsidRPr="00FD560C">
              <w:rPr>
                <w:color w:val="000000" w:themeColor="text1"/>
                <w:sz w:val="16"/>
                <w:szCs w:val="16"/>
              </w:rPr>
              <w:t xml:space="preserve"> TR, </w:t>
            </w:r>
            <w:proofErr w:type="spellStart"/>
            <w:r w:rsidRPr="00FD560C">
              <w:rPr>
                <w:color w:val="000000" w:themeColor="text1"/>
                <w:sz w:val="16"/>
                <w:szCs w:val="16"/>
              </w:rPr>
              <w:t>Jakovljevic</w:t>
            </w:r>
            <w:proofErr w:type="spellEnd"/>
            <w:r w:rsidRPr="00FD560C">
              <w:rPr>
                <w:color w:val="000000" w:themeColor="text1"/>
                <w:sz w:val="16"/>
                <w:szCs w:val="16"/>
              </w:rPr>
              <w:t xml:space="preserve"> VL, Djuric DM, Jeremic NS, Jeremic JN, Milosavljevic IM, </w:t>
            </w:r>
            <w:proofErr w:type="spellStart"/>
            <w:r w:rsidRPr="00FD560C">
              <w:rPr>
                <w:color w:val="000000" w:themeColor="text1"/>
                <w:sz w:val="16"/>
                <w:szCs w:val="16"/>
              </w:rPr>
              <w:t>Srejovic</w:t>
            </w:r>
            <w:proofErr w:type="spellEnd"/>
            <w:r w:rsidRPr="00FD560C">
              <w:rPr>
                <w:color w:val="000000" w:themeColor="text1"/>
                <w:sz w:val="16"/>
                <w:szCs w:val="16"/>
              </w:rPr>
              <w:t xml:space="preserve"> IM, </w:t>
            </w:r>
            <w:proofErr w:type="spellStart"/>
            <w:r w:rsidRPr="00FD560C">
              <w:rPr>
                <w:color w:val="000000" w:themeColor="text1"/>
                <w:sz w:val="16"/>
                <w:szCs w:val="16"/>
              </w:rPr>
              <w:t>Selakovic</w:t>
            </w:r>
            <w:proofErr w:type="spellEnd"/>
            <w:r w:rsidRPr="00FD560C">
              <w:rPr>
                <w:color w:val="000000" w:themeColor="text1"/>
                <w:sz w:val="16"/>
                <w:szCs w:val="16"/>
              </w:rPr>
              <w:t xml:space="preserve"> DV, </w:t>
            </w:r>
            <w:proofErr w:type="spellStart"/>
            <w:r w:rsidRPr="00FD560C">
              <w:rPr>
                <w:color w:val="000000" w:themeColor="text1"/>
                <w:sz w:val="16"/>
                <w:szCs w:val="16"/>
              </w:rPr>
              <w:t>Zivkovic</w:t>
            </w:r>
            <w:proofErr w:type="spellEnd"/>
            <w:r w:rsidRPr="00FD560C">
              <w:rPr>
                <w:color w:val="000000" w:themeColor="text1"/>
                <w:sz w:val="16"/>
                <w:szCs w:val="16"/>
              </w:rPr>
              <w:t xml:space="preserve"> VI. Efficiency of atorvastatin and simvastatin in improving cardiac function during the different degrees of </w:t>
            </w:r>
            <w:proofErr w:type="spellStart"/>
            <w:r w:rsidRPr="00FD560C">
              <w:rPr>
                <w:color w:val="000000" w:themeColor="text1"/>
                <w:sz w:val="16"/>
                <w:szCs w:val="16"/>
              </w:rPr>
              <w:t>hyperhomocysteinemia</w:t>
            </w:r>
            <w:proofErr w:type="spellEnd"/>
            <w:r w:rsidRPr="00FD560C">
              <w:rPr>
                <w:color w:val="000000" w:themeColor="text1"/>
                <w:sz w:val="16"/>
                <w:szCs w:val="16"/>
              </w:rPr>
              <w:t xml:space="preserve">. Can J </w:t>
            </w:r>
            <w:proofErr w:type="spellStart"/>
            <w:r w:rsidRPr="00FD560C">
              <w:rPr>
                <w:color w:val="000000" w:themeColor="text1"/>
                <w:sz w:val="16"/>
                <w:szCs w:val="16"/>
              </w:rPr>
              <w:t>Physiol</w:t>
            </w:r>
            <w:proofErr w:type="spellEnd"/>
            <w:r w:rsidRPr="00FD560C">
              <w:rPr>
                <w:color w:val="000000" w:themeColor="text1"/>
                <w:sz w:val="16"/>
                <w:szCs w:val="16"/>
              </w:rPr>
              <w:t xml:space="preserve"> </w:t>
            </w:r>
            <w:proofErr w:type="spellStart"/>
            <w:r w:rsidRPr="00FD560C">
              <w:rPr>
                <w:color w:val="000000" w:themeColor="text1"/>
                <w:sz w:val="16"/>
                <w:szCs w:val="16"/>
              </w:rPr>
              <w:t>Pharmacol</w:t>
            </w:r>
            <w:proofErr w:type="spellEnd"/>
            <w:r w:rsidRPr="00FD560C">
              <w:rPr>
                <w:color w:val="000000" w:themeColor="text1"/>
                <w:sz w:val="16"/>
                <w:szCs w:val="16"/>
              </w:rPr>
              <w:t xml:space="preserve"> 2018 </w:t>
            </w:r>
            <w:proofErr w:type="spellStart"/>
            <w:r w:rsidRPr="00FD560C">
              <w:rPr>
                <w:color w:val="000000" w:themeColor="text1"/>
                <w:sz w:val="16"/>
                <w:szCs w:val="16"/>
              </w:rPr>
              <w:t>doi</w:t>
            </w:r>
            <w:proofErr w:type="spellEnd"/>
            <w:r w:rsidRPr="00FD560C">
              <w:rPr>
                <w:color w:val="000000" w:themeColor="text1"/>
                <w:sz w:val="16"/>
                <w:szCs w:val="16"/>
              </w:rPr>
              <w:t>. 10.1139/cjpp-2018-0102</w:t>
            </w:r>
          </w:p>
        </w:tc>
      </w:tr>
      <w:tr w:rsidR="001A5CD2" w:rsidRPr="00822BE6" w14:paraId="624A5CE0" w14:textId="77777777" w:rsidTr="00DF2E84">
        <w:trPr>
          <w:trHeight w:val="284"/>
          <w:jc w:val="center"/>
        </w:trPr>
        <w:tc>
          <w:tcPr>
            <w:tcW w:w="227" w:type="pct"/>
            <w:vAlign w:val="center"/>
          </w:tcPr>
          <w:p w14:paraId="07A73AC0" w14:textId="77777777" w:rsidR="001A5CD2" w:rsidRPr="00FD560C" w:rsidRDefault="001A5CD2" w:rsidP="0032462C">
            <w:pPr>
              <w:jc w:val="center"/>
              <w:rPr>
                <w:color w:val="000000" w:themeColor="text1"/>
                <w:sz w:val="16"/>
                <w:szCs w:val="16"/>
                <w:lang w:val="sr-Cyrl-CS"/>
              </w:rPr>
            </w:pPr>
            <w:r w:rsidRPr="00FD560C">
              <w:rPr>
                <w:color w:val="000000" w:themeColor="text1"/>
                <w:sz w:val="16"/>
                <w:szCs w:val="16"/>
                <w:lang w:val="sr-Cyrl-CS"/>
              </w:rPr>
              <w:t>12.</w:t>
            </w:r>
          </w:p>
        </w:tc>
        <w:tc>
          <w:tcPr>
            <w:tcW w:w="4773" w:type="pct"/>
            <w:gridSpan w:val="12"/>
          </w:tcPr>
          <w:p w14:paraId="35859FA5" w14:textId="77777777" w:rsidR="001A5CD2" w:rsidRPr="00FD560C" w:rsidRDefault="001A5CD2" w:rsidP="0032462C">
            <w:pPr>
              <w:jc w:val="both"/>
              <w:rPr>
                <w:color w:val="000000" w:themeColor="text1"/>
                <w:sz w:val="16"/>
                <w:szCs w:val="16"/>
              </w:rPr>
            </w:pPr>
            <w:proofErr w:type="spellStart"/>
            <w:r w:rsidRPr="00FD560C">
              <w:rPr>
                <w:color w:val="000000" w:themeColor="text1"/>
                <w:sz w:val="16"/>
                <w:szCs w:val="16"/>
              </w:rPr>
              <w:t>Mijailovic</w:t>
            </w:r>
            <w:proofErr w:type="spellEnd"/>
            <w:r w:rsidRPr="00FD560C">
              <w:rPr>
                <w:color w:val="000000" w:themeColor="text1"/>
                <w:sz w:val="16"/>
                <w:szCs w:val="16"/>
              </w:rPr>
              <w:t xml:space="preserve"> N, </w:t>
            </w:r>
            <w:proofErr w:type="spellStart"/>
            <w:r w:rsidRPr="00FD560C">
              <w:rPr>
                <w:color w:val="000000" w:themeColor="text1"/>
                <w:sz w:val="16"/>
                <w:szCs w:val="16"/>
              </w:rPr>
              <w:t>Selakovic</w:t>
            </w:r>
            <w:proofErr w:type="spellEnd"/>
            <w:r w:rsidRPr="00FD560C">
              <w:rPr>
                <w:color w:val="000000" w:themeColor="text1"/>
                <w:sz w:val="16"/>
                <w:szCs w:val="16"/>
              </w:rPr>
              <w:t xml:space="preserve"> D, </w:t>
            </w:r>
            <w:proofErr w:type="spellStart"/>
            <w:r w:rsidRPr="00FD560C">
              <w:rPr>
                <w:color w:val="000000" w:themeColor="text1"/>
                <w:sz w:val="16"/>
                <w:szCs w:val="16"/>
              </w:rPr>
              <w:t>Joksimovic</w:t>
            </w:r>
            <w:proofErr w:type="spellEnd"/>
            <w:r w:rsidRPr="00FD560C">
              <w:rPr>
                <w:color w:val="000000" w:themeColor="text1"/>
                <w:sz w:val="16"/>
                <w:szCs w:val="16"/>
              </w:rPr>
              <w:t xml:space="preserve"> J, </w:t>
            </w:r>
            <w:proofErr w:type="spellStart"/>
            <w:r w:rsidRPr="00FD560C">
              <w:rPr>
                <w:color w:val="000000" w:themeColor="text1"/>
                <w:sz w:val="16"/>
                <w:szCs w:val="16"/>
              </w:rPr>
              <w:t>Mihailovic</w:t>
            </w:r>
            <w:proofErr w:type="spellEnd"/>
            <w:r w:rsidRPr="00FD560C">
              <w:rPr>
                <w:color w:val="000000" w:themeColor="text1"/>
                <w:sz w:val="16"/>
                <w:szCs w:val="16"/>
              </w:rPr>
              <w:t xml:space="preserve"> V, </w:t>
            </w:r>
            <w:proofErr w:type="spellStart"/>
            <w:r w:rsidRPr="00FD560C">
              <w:rPr>
                <w:color w:val="000000" w:themeColor="text1"/>
                <w:sz w:val="16"/>
                <w:szCs w:val="16"/>
              </w:rPr>
              <w:t>Katanic</w:t>
            </w:r>
            <w:proofErr w:type="spellEnd"/>
            <w:r w:rsidRPr="00FD560C">
              <w:rPr>
                <w:color w:val="000000" w:themeColor="text1"/>
                <w:sz w:val="16"/>
                <w:szCs w:val="16"/>
              </w:rPr>
              <w:t xml:space="preserve"> J, </w:t>
            </w:r>
            <w:proofErr w:type="spellStart"/>
            <w:r w:rsidRPr="00FD560C">
              <w:rPr>
                <w:color w:val="000000" w:themeColor="text1"/>
                <w:sz w:val="16"/>
                <w:szCs w:val="16"/>
              </w:rPr>
              <w:t>Jakovljevic</w:t>
            </w:r>
            <w:proofErr w:type="spellEnd"/>
            <w:r w:rsidRPr="00FD560C">
              <w:rPr>
                <w:color w:val="000000" w:themeColor="text1"/>
                <w:sz w:val="16"/>
                <w:szCs w:val="16"/>
              </w:rPr>
              <w:t xml:space="preserve"> V, Nikolic T, </w:t>
            </w:r>
            <w:proofErr w:type="spellStart"/>
            <w:r w:rsidRPr="00FD560C">
              <w:rPr>
                <w:color w:val="000000" w:themeColor="text1"/>
                <w:sz w:val="16"/>
                <w:szCs w:val="16"/>
              </w:rPr>
              <w:t>Bolevich</w:t>
            </w:r>
            <w:proofErr w:type="spellEnd"/>
            <w:r w:rsidRPr="00FD560C">
              <w:rPr>
                <w:color w:val="000000" w:themeColor="text1"/>
                <w:sz w:val="16"/>
                <w:szCs w:val="16"/>
              </w:rPr>
              <w:t xml:space="preserve"> S, </w:t>
            </w:r>
            <w:proofErr w:type="spellStart"/>
            <w:r w:rsidRPr="00FD560C">
              <w:rPr>
                <w:color w:val="000000" w:themeColor="text1"/>
                <w:sz w:val="16"/>
                <w:szCs w:val="16"/>
              </w:rPr>
              <w:t>Zivkovic</w:t>
            </w:r>
            <w:proofErr w:type="spellEnd"/>
            <w:r w:rsidRPr="00FD560C">
              <w:rPr>
                <w:color w:val="000000" w:themeColor="text1"/>
                <w:sz w:val="16"/>
                <w:szCs w:val="16"/>
              </w:rPr>
              <w:t xml:space="preserve"> V, </w:t>
            </w:r>
            <w:proofErr w:type="spellStart"/>
            <w:r w:rsidRPr="00FD560C">
              <w:rPr>
                <w:color w:val="000000" w:themeColor="text1"/>
                <w:sz w:val="16"/>
                <w:szCs w:val="16"/>
              </w:rPr>
              <w:t>Pantic</w:t>
            </w:r>
            <w:proofErr w:type="spellEnd"/>
            <w:r w:rsidRPr="00FD560C">
              <w:rPr>
                <w:color w:val="000000" w:themeColor="text1"/>
                <w:sz w:val="16"/>
                <w:szCs w:val="16"/>
              </w:rPr>
              <w:t xml:space="preserve"> M, Rosic G.</w:t>
            </w:r>
            <w:r>
              <w:rPr>
                <w:color w:val="000000" w:themeColor="text1"/>
                <w:sz w:val="16"/>
                <w:szCs w:val="16"/>
              </w:rPr>
              <w:t xml:space="preserve"> </w:t>
            </w:r>
            <w:r w:rsidRPr="00FD560C">
              <w:rPr>
                <w:color w:val="000000" w:themeColor="text1"/>
                <w:sz w:val="16"/>
                <w:szCs w:val="16"/>
              </w:rPr>
              <w:t xml:space="preserve">The anxiolytic effects of atorvastatin and simvastatin on dietary-induced increase in homocysteine levels in rats. Mol Cell </w:t>
            </w:r>
            <w:proofErr w:type="spellStart"/>
            <w:r w:rsidRPr="00FD560C">
              <w:rPr>
                <w:color w:val="000000" w:themeColor="text1"/>
                <w:sz w:val="16"/>
                <w:szCs w:val="16"/>
              </w:rPr>
              <w:t>Biochem</w:t>
            </w:r>
            <w:proofErr w:type="spellEnd"/>
            <w:r w:rsidRPr="00FD560C">
              <w:rPr>
                <w:color w:val="000000" w:themeColor="text1"/>
                <w:sz w:val="16"/>
                <w:szCs w:val="16"/>
              </w:rPr>
              <w:t xml:space="preserve"> 2018 </w:t>
            </w:r>
            <w:proofErr w:type="spellStart"/>
            <w:r w:rsidRPr="00FD560C">
              <w:rPr>
                <w:color w:val="000000" w:themeColor="text1"/>
                <w:sz w:val="16"/>
                <w:szCs w:val="16"/>
              </w:rPr>
              <w:t>doi</w:t>
            </w:r>
            <w:proofErr w:type="spellEnd"/>
            <w:r w:rsidRPr="00FD560C">
              <w:rPr>
                <w:color w:val="000000" w:themeColor="text1"/>
                <w:sz w:val="16"/>
                <w:szCs w:val="16"/>
              </w:rPr>
              <w:t>: 10.1007/s11010-018-3425-6.</w:t>
            </w:r>
          </w:p>
        </w:tc>
      </w:tr>
      <w:tr w:rsidR="001A5CD2" w:rsidRPr="00822BE6" w14:paraId="466FF93E" w14:textId="77777777" w:rsidTr="00DF2E84">
        <w:trPr>
          <w:trHeight w:val="284"/>
          <w:jc w:val="center"/>
        </w:trPr>
        <w:tc>
          <w:tcPr>
            <w:tcW w:w="227" w:type="pct"/>
            <w:vAlign w:val="center"/>
          </w:tcPr>
          <w:p w14:paraId="59D9F1D0" w14:textId="77777777" w:rsidR="001A5CD2" w:rsidRPr="00FD560C" w:rsidRDefault="001A5CD2" w:rsidP="0032462C">
            <w:pPr>
              <w:jc w:val="center"/>
              <w:rPr>
                <w:color w:val="000000" w:themeColor="text1"/>
                <w:sz w:val="16"/>
                <w:szCs w:val="16"/>
                <w:lang w:val="sr-Cyrl-CS"/>
              </w:rPr>
            </w:pPr>
            <w:r w:rsidRPr="00FD560C">
              <w:rPr>
                <w:color w:val="000000" w:themeColor="text1"/>
                <w:sz w:val="16"/>
                <w:szCs w:val="16"/>
                <w:lang w:val="sr-Cyrl-CS"/>
              </w:rPr>
              <w:t>13.</w:t>
            </w:r>
          </w:p>
        </w:tc>
        <w:tc>
          <w:tcPr>
            <w:tcW w:w="4773" w:type="pct"/>
            <w:gridSpan w:val="12"/>
          </w:tcPr>
          <w:p w14:paraId="191E9CBF" w14:textId="77777777" w:rsidR="001A5CD2" w:rsidRPr="00FD560C" w:rsidRDefault="001A5CD2" w:rsidP="0032462C">
            <w:pPr>
              <w:jc w:val="both"/>
              <w:rPr>
                <w:color w:val="000000" w:themeColor="text1"/>
                <w:sz w:val="16"/>
                <w:szCs w:val="16"/>
              </w:rPr>
            </w:pPr>
            <w:proofErr w:type="spellStart"/>
            <w:r w:rsidRPr="00FD560C">
              <w:rPr>
                <w:color w:val="000000" w:themeColor="text1"/>
                <w:sz w:val="16"/>
                <w:szCs w:val="16"/>
              </w:rPr>
              <w:t>Boroja</w:t>
            </w:r>
            <w:proofErr w:type="spellEnd"/>
            <w:r w:rsidRPr="00FD560C">
              <w:rPr>
                <w:color w:val="000000" w:themeColor="text1"/>
                <w:sz w:val="16"/>
                <w:szCs w:val="16"/>
              </w:rPr>
              <w:t xml:space="preserve"> T, </w:t>
            </w:r>
            <w:proofErr w:type="spellStart"/>
            <w:r w:rsidRPr="00FD560C">
              <w:rPr>
                <w:color w:val="000000" w:themeColor="text1"/>
                <w:sz w:val="16"/>
                <w:szCs w:val="16"/>
              </w:rPr>
              <w:t>Katanić</w:t>
            </w:r>
            <w:proofErr w:type="spellEnd"/>
            <w:r w:rsidRPr="00FD560C">
              <w:rPr>
                <w:color w:val="000000" w:themeColor="text1"/>
                <w:sz w:val="16"/>
                <w:szCs w:val="16"/>
              </w:rPr>
              <w:t xml:space="preserve"> J, </w:t>
            </w:r>
            <w:proofErr w:type="spellStart"/>
            <w:r w:rsidRPr="00FD560C">
              <w:rPr>
                <w:color w:val="000000" w:themeColor="text1"/>
                <w:sz w:val="16"/>
                <w:szCs w:val="16"/>
              </w:rPr>
              <w:t>Rosić</w:t>
            </w:r>
            <w:proofErr w:type="spellEnd"/>
            <w:r w:rsidRPr="00FD560C">
              <w:rPr>
                <w:color w:val="000000" w:themeColor="text1"/>
                <w:sz w:val="16"/>
                <w:szCs w:val="16"/>
              </w:rPr>
              <w:t xml:space="preserve"> G, </w:t>
            </w:r>
            <w:proofErr w:type="spellStart"/>
            <w:r w:rsidRPr="00FD560C">
              <w:rPr>
                <w:color w:val="000000" w:themeColor="text1"/>
                <w:sz w:val="16"/>
                <w:szCs w:val="16"/>
              </w:rPr>
              <w:t>Selaković</w:t>
            </w:r>
            <w:proofErr w:type="spellEnd"/>
            <w:r w:rsidRPr="00FD560C">
              <w:rPr>
                <w:color w:val="000000" w:themeColor="text1"/>
                <w:sz w:val="16"/>
                <w:szCs w:val="16"/>
              </w:rPr>
              <w:t xml:space="preserve"> D, </w:t>
            </w:r>
            <w:proofErr w:type="spellStart"/>
            <w:r w:rsidRPr="00FD560C">
              <w:rPr>
                <w:color w:val="000000" w:themeColor="text1"/>
                <w:sz w:val="16"/>
                <w:szCs w:val="16"/>
              </w:rPr>
              <w:t>Joksimović</w:t>
            </w:r>
            <w:proofErr w:type="spellEnd"/>
            <w:r w:rsidRPr="00FD560C">
              <w:rPr>
                <w:color w:val="000000" w:themeColor="text1"/>
                <w:sz w:val="16"/>
                <w:szCs w:val="16"/>
              </w:rPr>
              <w:t xml:space="preserve"> J, </w:t>
            </w:r>
            <w:proofErr w:type="spellStart"/>
            <w:r w:rsidRPr="00FD560C">
              <w:rPr>
                <w:color w:val="000000" w:themeColor="text1"/>
                <w:sz w:val="16"/>
                <w:szCs w:val="16"/>
              </w:rPr>
              <w:t>Mišić</w:t>
            </w:r>
            <w:proofErr w:type="spellEnd"/>
            <w:r w:rsidRPr="00FD560C">
              <w:rPr>
                <w:color w:val="000000" w:themeColor="text1"/>
                <w:sz w:val="16"/>
                <w:szCs w:val="16"/>
              </w:rPr>
              <w:t xml:space="preserve"> D, </w:t>
            </w:r>
            <w:proofErr w:type="spellStart"/>
            <w:r w:rsidRPr="00FD560C">
              <w:rPr>
                <w:color w:val="000000" w:themeColor="text1"/>
                <w:sz w:val="16"/>
                <w:szCs w:val="16"/>
              </w:rPr>
              <w:t>Stanković</w:t>
            </w:r>
            <w:proofErr w:type="spellEnd"/>
            <w:r w:rsidRPr="00FD560C">
              <w:rPr>
                <w:color w:val="000000" w:themeColor="text1"/>
                <w:sz w:val="16"/>
                <w:szCs w:val="16"/>
              </w:rPr>
              <w:t xml:space="preserve"> V, </w:t>
            </w:r>
            <w:proofErr w:type="spellStart"/>
            <w:r w:rsidRPr="00FD560C">
              <w:rPr>
                <w:color w:val="000000" w:themeColor="text1"/>
                <w:sz w:val="16"/>
                <w:szCs w:val="16"/>
              </w:rPr>
              <w:t>Jovičić</w:t>
            </w:r>
            <w:proofErr w:type="spellEnd"/>
            <w:r w:rsidRPr="00FD560C">
              <w:rPr>
                <w:color w:val="000000" w:themeColor="text1"/>
                <w:sz w:val="16"/>
                <w:szCs w:val="16"/>
              </w:rPr>
              <w:t xml:space="preserve"> N, </w:t>
            </w:r>
            <w:proofErr w:type="spellStart"/>
            <w:r w:rsidRPr="00FD560C">
              <w:rPr>
                <w:color w:val="000000" w:themeColor="text1"/>
                <w:sz w:val="16"/>
                <w:szCs w:val="16"/>
              </w:rPr>
              <w:t>Mihailović</w:t>
            </w:r>
            <w:proofErr w:type="spellEnd"/>
            <w:r w:rsidRPr="00FD560C">
              <w:rPr>
                <w:color w:val="000000" w:themeColor="text1"/>
                <w:sz w:val="16"/>
                <w:szCs w:val="16"/>
              </w:rPr>
              <w:t xml:space="preserve"> V.</w:t>
            </w:r>
            <w:r>
              <w:rPr>
                <w:color w:val="000000" w:themeColor="text1"/>
                <w:sz w:val="16"/>
                <w:szCs w:val="16"/>
              </w:rPr>
              <w:t xml:space="preserve"> </w:t>
            </w:r>
            <w:r w:rsidRPr="00FD560C">
              <w:rPr>
                <w:color w:val="000000" w:themeColor="text1"/>
                <w:sz w:val="16"/>
                <w:szCs w:val="16"/>
              </w:rPr>
              <w:t>Summer savory (</w:t>
            </w:r>
            <w:proofErr w:type="spellStart"/>
            <w:r w:rsidRPr="00FD560C">
              <w:rPr>
                <w:color w:val="000000" w:themeColor="text1"/>
                <w:sz w:val="16"/>
                <w:szCs w:val="16"/>
              </w:rPr>
              <w:t>Satureja</w:t>
            </w:r>
            <w:proofErr w:type="spellEnd"/>
            <w:r w:rsidRPr="00FD560C">
              <w:rPr>
                <w:color w:val="000000" w:themeColor="text1"/>
                <w:sz w:val="16"/>
                <w:szCs w:val="16"/>
              </w:rPr>
              <w:t xml:space="preserve"> hortensis L.) extract: Phytochemical profile and modulation of cisplatin-induced liver, renal and testicular toxicity. Food Chem </w:t>
            </w:r>
            <w:proofErr w:type="spellStart"/>
            <w:r w:rsidRPr="00FD560C">
              <w:rPr>
                <w:color w:val="000000" w:themeColor="text1"/>
                <w:sz w:val="16"/>
                <w:szCs w:val="16"/>
              </w:rPr>
              <w:t>Toxicol</w:t>
            </w:r>
            <w:proofErr w:type="spellEnd"/>
            <w:r w:rsidRPr="00FD560C">
              <w:rPr>
                <w:color w:val="000000" w:themeColor="text1"/>
                <w:sz w:val="16"/>
                <w:szCs w:val="16"/>
              </w:rPr>
              <w:t xml:space="preserve"> </w:t>
            </w:r>
            <w:proofErr w:type="gramStart"/>
            <w:r w:rsidRPr="00FD560C">
              <w:rPr>
                <w:color w:val="000000" w:themeColor="text1"/>
                <w:sz w:val="16"/>
                <w:szCs w:val="16"/>
              </w:rPr>
              <w:t>2018;118:252</w:t>
            </w:r>
            <w:proofErr w:type="gramEnd"/>
            <w:r w:rsidRPr="00FD560C">
              <w:rPr>
                <w:color w:val="000000" w:themeColor="text1"/>
                <w:sz w:val="16"/>
                <w:szCs w:val="16"/>
              </w:rPr>
              <w:t>-263.</w:t>
            </w:r>
          </w:p>
        </w:tc>
      </w:tr>
      <w:tr w:rsidR="001A5CD2" w:rsidRPr="00822BE6" w14:paraId="2A455EB6" w14:textId="77777777" w:rsidTr="00DF2E84">
        <w:trPr>
          <w:trHeight w:val="284"/>
          <w:jc w:val="center"/>
        </w:trPr>
        <w:tc>
          <w:tcPr>
            <w:tcW w:w="227" w:type="pct"/>
            <w:vAlign w:val="center"/>
          </w:tcPr>
          <w:p w14:paraId="50B99FA8" w14:textId="77777777" w:rsidR="001A5CD2" w:rsidRPr="00FD560C" w:rsidRDefault="001A5CD2" w:rsidP="0032462C">
            <w:pPr>
              <w:jc w:val="center"/>
              <w:rPr>
                <w:color w:val="000000" w:themeColor="text1"/>
                <w:sz w:val="16"/>
                <w:szCs w:val="16"/>
                <w:lang w:val="sr-Cyrl-CS"/>
              </w:rPr>
            </w:pPr>
            <w:r w:rsidRPr="00FD560C">
              <w:rPr>
                <w:color w:val="000000" w:themeColor="text1"/>
                <w:sz w:val="16"/>
                <w:szCs w:val="16"/>
                <w:lang w:val="sr-Cyrl-CS"/>
              </w:rPr>
              <w:t>14.</w:t>
            </w:r>
          </w:p>
        </w:tc>
        <w:tc>
          <w:tcPr>
            <w:tcW w:w="4773" w:type="pct"/>
            <w:gridSpan w:val="12"/>
            <w:vAlign w:val="center"/>
          </w:tcPr>
          <w:p w14:paraId="7C2ECB97" w14:textId="77777777" w:rsidR="001A5CD2" w:rsidRPr="00FD560C" w:rsidRDefault="001A5CD2" w:rsidP="0032462C">
            <w:pPr>
              <w:jc w:val="both"/>
              <w:rPr>
                <w:color w:val="000000" w:themeColor="text1"/>
                <w:sz w:val="16"/>
                <w:szCs w:val="16"/>
              </w:rPr>
            </w:pPr>
            <w:r w:rsidRPr="00FD560C">
              <w:rPr>
                <w:color w:val="000000" w:themeColor="text1"/>
                <w:sz w:val="16"/>
                <w:szCs w:val="16"/>
              </w:rPr>
              <w:t xml:space="preserve">Rosic G, </w:t>
            </w:r>
            <w:proofErr w:type="spellStart"/>
            <w:r w:rsidRPr="00FD560C">
              <w:rPr>
                <w:color w:val="000000" w:themeColor="text1"/>
                <w:sz w:val="16"/>
                <w:szCs w:val="16"/>
              </w:rPr>
              <w:t>Joksimovic</w:t>
            </w:r>
            <w:proofErr w:type="spellEnd"/>
            <w:r w:rsidRPr="00FD560C">
              <w:rPr>
                <w:color w:val="000000" w:themeColor="text1"/>
                <w:sz w:val="16"/>
                <w:szCs w:val="16"/>
              </w:rPr>
              <w:t xml:space="preserve"> J, </w:t>
            </w:r>
            <w:proofErr w:type="spellStart"/>
            <w:r w:rsidRPr="00FD560C">
              <w:rPr>
                <w:color w:val="000000" w:themeColor="text1"/>
                <w:sz w:val="16"/>
                <w:szCs w:val="16"/>
              </w:rPr>
              <w:t>Selakovic</w:t>
            </w:r>
            <w:proofErr w:type="spellEnd"/>
            <w:r w:rsidRPr="00FD560C">
              <w:rPr>
                <w:color w:val="000000" w:themeColor="text1"/>
                <w:sz w:val="16"/>
                <w:szCs w:val="16"/>
              </w:rPr>
              <w:t xml:space="preserve"> D, </w:t>
            </w:r>
            <w:proofErr w:type="spellStart"/>
            <w:r w:rsidRPr="00FD560C">
              <w:rPr>
                <w:color w:val="000000" w:themeColor="text1"/>
                <w:sz w:val="16"/>
                <w:szCs w:val="16"/>
              </w:rPr>
              <w:t>Jakovljevic</w:t>
            </w:r>
            <w:proofErr w:type="spellEnd"/>
            <w:r w:rsidRPr="00FD560C">
              <w:rPr>
                <w:color w:val="000000" w:themeColor="text1"/>
                <w:sz w:val="16"/>
                <w:szCs w:val="16"/>
              </w:rPr>
              <w:t xml:space="preserve"> V, </w:t>
            </w:r>
            <w:proofErr w:type="spellStart"/>
            <w:r w:rsidRPr="00FD560C">
              <w:rPr>
                <w:color w:val="000000" w:themeColor="text1"/>
                <w:sz w:val="16"/>
                <w:szCs w:val="16"/>
              </w:rPr>
              <w:t>Zivkovic</w:t>
            </w:r>
            <w:proofErr w:type="spellEnd"/>
            <w:r w:rsidRPr="00FD560C">
              <w:rPr>
                <w:color w:val="000000" w:themeColor="text1"/>
                <w:sz w:val="16"/>
                <w:szCs w:val="16"/>
              </w:rPr>
              <w:t xml:space="preserve"> V, </w:t>
            </w:r>
            <w:proofErr w:type="spellStart"/>
            <w:r w:rsidRPr="00FD560C">
              <w:rPr>
                <w:color w:val="000000" w:themeColor="text1"/>
                <w:sz w:val="16"/>
                <w:szCs w:val="16"/>
              </w:rPr>
              <w:t>Srejovic</w:t>
            </w:r>
            <w:proofErr w:type="spellEnd"/>
            <w:r w:rsidRPr="00FD560C">
              <w:rPr>
                <w:color w:val="000000" w:themeColor="text1"/>
                <w:sz w:val="16"/>
                <w:szCs w:val="16"/>
              </w:rPr>
              <w:t xml:space="preserve"> I, Djuric M, Djuric D. The beneficial effects of sulfur-containing amino acids on cisplatin-induced cardiotoxicity and neurotoxicity in rodents. </w:t>
            </w:r>
            <w:proofErr w:type="spellStart"/>
            <w:r w:rsidRPr="00FD560C">
              <w:rPr>
                <w:color w:val="000000" w:themeColor="text1"/>
                <w:sz w:val="16"/>
                <w:szCs w:val="16"/>
              </w:rPr>
              <w:t>Curr</w:t>
            </w:r>
            <w:proofErr w:type="spellEnd"/>
            <w:r w:rsidRPr="00FD560C">
              <w:rPr>
                <w:color w:val="000000" w:themeColor="text1"/>
                <w:sz w:val="16"/>
                <w:szCs w:val="16"/>
              </w:rPr>
              <w:t xml:space="preserve"> Med Chem 2018;25(3):391-403</w:t>
            </w:r>
          </w:p>
        </w:tc>
      </w:tr>
      <w:tr w:rsidR="001A5CD2" w:rsidRPr="00822BE6" w14:paraId="6FD99A22" w14:textId="77777777" w:rsidTr="00DF2E84">
        <w:trPr>
          <w:trHeight w:val="284"/>
          <w:jc w:val="center"/>
        </w:trPr>
        <w:tc>
          <w:tcPr>
            <w:tcW w:w="227" w:type="pct"/>
            <w:vAlign w:val="center"/>
          </w:tcPr>
          <w:p w14:paraId="424F3386" w14:textId="77777777" w:rsidR="001A5CD2" w:rsidRPr="00FD560C" w:rsidRDefault="001A5CD2" w:rsidP="0032462C">
            <w:pPr>
              <w:jc w:val="center"/>
              <w:rPr>
                <w:color w:val="000000" w:themeColor="text1"/>
                <w:sz w:val="16"/>
                <w:szCs w:val="16"/>
                <w:lang w:val="sr-Cyrl-CS"/>
              </w:rPr>
            </w:pPr>
            <w:r w:rsidRPr="00FD560C">
              <w:rPr>
                <w:color w:val="000000" w:themeColor="text1"/>
                <w:sz w:val="16"/>
                <w:szCs w:val="16"/>
                <w:lang w:val="sr-Cyrl-CS"/>
              </w:rPr>
              <w:t>15.</w:t>
            </w:r>
          </w:p>
        </w:tc>
        <w:tc>
          <w:tcPr>
            <w:tcW w:w="4773" w:type="pct"/>
            <w:gridSpan w:val="12"/>
          </w:tcPr>
          <w:p w14:paraId="7378797D" w14:textId="77777777" w:rsidR="001A5CD2" w:rsidRPr="00FD560C" w:rsidRDefault="001A5CD2" w:rsidP="0032462C">
            <w:pPr>
              <w:jc w:val="both"/>
              <w:rPr>
                <w:color w:val="000000" w:themeColor="text1"/>
                <w:sz w:val="16"/>
                <w:szCs w:val="16"/>
              </w:rPr>
            </w:pPr>
            <w:proofErr w:type="spellStart"/>
            <w:r w:rsidRPr="00FD560C">
              <w:rPr>
                <w:color w:val="000000" w:themeColor="text1"/>
                <w:sz w:val="16"/>
                <w:szCs w:val="16"/>
              </w:rPr>
              <w:t>Selakovic</w:t>
            </w:r>
            <w:proofErr w:type="spellEnd"/>
            <w:r w:rsidRPr="00FD560C">
              <w:rPr>
                <w:color w:val="000000" w:themeColor="text1"/>
                <w:sz w:val="16"/>
                <w:szCs w:val="16"/>
              </w:rPr>
              <w:t xml:space="preserve"> D, </w:t>
            </w:r>
            <w:proofErr w:type="spellStart"/>
            <w:r w:rsidRPr="00FD560C">
              <w:rPr>
                <w:color w:val="000000" w:themeColor="text1"/>
                <w:sz w:val="16"/>
                <w:szCs w:val="16"/>
              </w:rPr>
              <w:t>Joksimovic</w:t>
            </w:r>
            <w:proofErr w:type="spellEnd"/>
            <w:r w:rsidRPr="00FD560C">
              <w:rPr>
                <w:color w:val="000000" w:themeColor="text1"/>
                <w:sz w:val="16"/>
                <w:szCs w:val="16"/>
              </w:rPr>
              <w:t xml:space="preserve"> J, </w:t>
            </w:r>
            <w:proofErr w:type="spellStart"/>
            <w:r w:rsidRPr="00FD560C">
              <w:rPr>
                <w:color w:val="000000" w:themeColor="text1"/>
                <w:sz w:val="16"/>
                <w:szCs w:val="16"/>
              </w:rPr>
              <w:t>Zaletel</w:t>
            </w:r>
            <w:proofErr w:type="spellEnd"/>
            <w:r w:rsidRPr="00FD560C">
              <w:rPr>
                <w:color w:val="000000" w:themeColor="text1"/>
                <w:sz w:val="16"/>
                <w:szCs w:val="16"/>
              </w:rPr>
              <w:t xml:space="preserve"> I, Puskas N, </w:t>
            </w:r>
            <w:proofErr w:type="spellStart"/>
            <w:r w:rsidRPr="00FD560C">
              <w:rPr>
                <w:color w:val="000000" w:themeColor="text1"/>
                <w:sz w:val="16"/>
                <w:szCs w:val="16"/>
              </w:rPr>
              <w:t>Matovic</w:t>
            </w:r>
            <w:proofErr w:type="spellEnd"/>
            <w:r w:rsidRPr="00FD560C">
              <w:rPr>
                <w:color w:val="000000" w:themeColor="text1"/>
                <w:sz w:val="16"/>
                <w:szCs w:val="16"/>
              </w:rPr>
              <w:t xml:space="preserve"> M, Rosic G. The opposite effects of nandrolone decanoate and exercise on anxiety levels in rats may involve alterations in hippocampal parvalbumin-positive interneurons. </w:t>
            </w:r>
            <w:proofErr w:type="spellStart"/>
            <w:r w:rsidRPr="00FD560C">
              <w:rPr>
                <w:color w:val="000000" w:themeColor="text1"/>
                <w:sz w:val="16"/>
                <w:szCs w:val="16"/>
              </w:rPr>
              <w:t>PLoS</w:t>
            </w:r>
            <w:proofErr w:type="spellEnd"/>
            <w:r w:rsidRPr="00FD560C">
              <w:rPr>
                <w:color w:val="000000" w:themeColor="text1"/>
                <w:sz w:val="16"/>
                <w:szCs w:val="16"/>
              </w:rPr>
              <w:t xml:space="preserve"> One 2017;12(12</w:t>
            </w:r>
            <w:proofErr w:type="gramStart"/>
            <w:r w:rsidRPr="00FD560C">
              <w:rPr>
                <w:color w:val="000000" w:themeColor="text1"/>
                <w:sz w:val="16"/>
                <w:szCs w:val="16"/>
              </w:rPr>
              <w:t>):e</w:t>
            </w:r>
            <w:proofErr w:type="gramEnd"/>
            <w:r w:rsidRPr="00FD560C">
              <w:rPr>
                <w:color w:val="000000" w:themeColor="text1"/>
                <w:sz w:val="16"/>
                <w:szCs w:val="16"/>
              </w:rPr>
              <w:t>0189595.</w:t>
            </w:r>
          </w:p>
        </w:tc>
      </w:tr>
      <w:tr w:rsidR="001A5CD2" w:rsidRPr="00822BE6" w14:paraId="15AAA39A" w14:textId="77777777" w:rsidTr="00DF2E84">
        <w:trPr>
          <w:trHeight w:val="284"/>
          <w:jc w:val="center"/>
        </w:trPr>
        <w:tc>
          <w:tcPr>
            <w:tcW w:w="227" w:type="pct"/>
            <w:vAlign w:val="center"/>
          </w:tcPr>
          <w:p w14:paraId="09FAEF95" w14:textId="77777777" w:rsidR="001A5CD2" w:rsidRPr="00FD560C" w:rsidRDefault="001A5CD2" w:rsidP="0032462C">
            <w:pPr>
              <w:jc w:val="center"/>
              <w:rPr>
                <w:color w:val="000000" w:themeColor="text1"/>
                <w:sz w:val="16"/>
                <w:szCs w:val="16"/>
                <w:lang w:val="sr-Cyrl-CS"/>
              </w:rPr>
            </w:pPr>
            <w:r w:rsidRPr="00FD560C">
              <w:rPr>
                <w:color w:val="000000" w:themeColor="text1"/>
                <w:sz w:val="16"/>
                <w:szCs w:val="16"/>
                <w:lang w:val="sr-Cyrl-CS"/>
              </w:rPr>
              <w:t>16.</w:t>
            </w:r>
          </w:p>
        </w:tc>
        <w:tc>
          <w:tcPr>
            <w:tcW w:w="4773" w:type="pct"/>
            <w:gridSpan w:val="12"/>
          </w:tcPr>
          <w:p w14:paraId="7AC5E9E3" w14:textId="77777777" w:rsidR="001A5CD2" w:rsidRPr="00FD560C" w:rsidRDefault="001A5CD2" w:rsidP="0032462C">
            <w:pPr>
              <w:jc w:val="both"/>
              <w:rPr>
                <w:color w:val="000000" w:themeColor="text1"/>
                <w:sz w:val="16"/>
                <w:szCs w:val="16"/>
              </w:rPr>
            </w:pPr>
            <w:proofErr w:type="spellStart"/>
            <w:r w:rsidRPr="00FD560C">
              <w:rPr>
                <w:color w:val="000000" w:themeColor="text1"/>
                <w:sz w:val="16"/>
                <w:szCs w:val="16"/>
              </w:rPr>
              <w:t>Joksimovic</w:t>
            </w:r>
            <w:proofErr w:type="spellEnd"/>
            <w:r w:rsidRPr="00FD560C">
              <w:rPr>
                <w:color w:val="000000" w:themeColor="text1"/>
                <w:sz w:val="16"/>
                <w:szCs w:val="16"/>
              </w:rPr>
              <w:t xml:space="preserve"> J, </w:t>
            </w:r>
            <w:proofErr w:type="spellStart"/>
            <w:r w:rsidRPr="00FD560C">
              <w:rPr>
                <w:color w:val="000000" w:themeColor="text1"/>
                <w:sz w:val="16"/>
                <w:szCs w:val="16"/>
              </w:rPr>
              <w:t>Selakovic</w:t>
            </w:r>
            <w:proofErr w:type="spellEnd"/>
            <w:r w:rsidRPr="00FD560C">
              <w:rPr>
                <w:color w:val="000000" w:themeColor="text1"/>
                <w:sz w:val="16"/>
                <w:szCs w:val="16"/>
              </w:rPr>
              <w:t xml:space="preserve"> D, </w:t>
            </w:r>
            <w:proofErr w:type="spellStart"/>
            <w:r w:rsidRPr="00FD560C">
              <w:rPr>
                <w:color w:val="000000" w:themeColor="text1"/>
                <w:sz w:val="16"/>
                <w:szCs w:val="16"/>
              </w:rPr>
              <w:t>Matovic</w:t>
            </w:r>
            <w:proofErr w:type="spellEnd"/>
            <w:r w:rsidRPr="00FD560C">
              <w:rPr>
                <w:color w:val="000000" w:themeColor="text1"/>
                <w:sz w:val="16"/>
                <w:szCs w:val="16"/>
              </w:rPr>
              <w:t xml:space="preserve"> M, </w:t>
            </w:r>
            <w:proofErr w:type="spellStart"/>
            <w:r w:rsidRPr="00FD560C">
              <w:rPr>
                <w:color w:val="000000" w:themeColor="text1"/>
                <w:sz w:val="16"/>
                <w:szCs w:val="16"/>
              </w:rPr>
              <w:t>Zaletel</w:t>
            </w:r>
            <w:proofErr w:type="spellEnd"/>
            <w:r w:rsidRPr="00FD560C">
              <w:rPr>
                <w:color w:val="000000" w:themeColor="text1"/>
                <w:sz w:val="16"/>
                <w:szCs w:val="16"/>
              </w:rPr>
              <w:t xml:space="preserve"> I, Puskas N, Rosic G. The role of neuropeptide-Y in nandrolone decanoate-induced attenuation of antidepressant effect of exercise. </w:t>
            </w:r>
            <w:proofErr w:type="spellStart"/>
            <w:r w:rsidRPr="00FD560C">
              <w:rPr>
                <w:color w:val="000000" w:themeColor="text1"/>
                <w:sz w:val="16"/>
                <w:szCs w:val="16"/>
              </w:rPr>
              <w:t>PLoS</w:t>
            </w:r>
            <w:proofErr w:type="spellEnd"/>
            <w:r w:rsidRPr="00FD560C">
              <w:rPr>
                <w:color w:val="000000" w:themeColor="text1"/>
                <w:sz w:val="16"/>
                <w:szCs w:val="16"/>
              </w:rPr>
              <w:t xml:space="preserve"> One 2017;12(6</w:t>
            </w:r>
            <w:proofErr w:type="gramStart"/>
            <w:r w:rsidRPr="00FD560C">
              <w:rPr>
                <w:color w:val="000000" w:themeColor="text1"/>
                <w:sz w:val="16"/>
                <w:szCs w:val="16"/>
              </w:rPr>
              <w:t>):e</w:t>
            </w:r>
            <w:proofErr w:type="gramEnd"/>
            <w:r w:rsidRPr="00FD560C">
              <w:rPr>
                <w:color w:val="000000" w:themeColor="text1"/>
                <w:sz w:val="16"/>
                <w:szCs w:val="16"/>
              </w:rPr>
              <w:t>0178922</w:t>
            </w:r>
          </w:p>
        </w:tc>
      </w:tr>
      <w:tr w:rsidR="001A5CD2" w:rsidRPr="00822BE6" w14:paraId="616A41BB" w14:textId="77777777" w:rsidTr="00DF2E84">
        <w:trPr>
          <w:trHeight w:val="284"/>
          <w:jc w:val="center"/>
        </w:trPr>
        <w:tc>
          <w:tcPr>
            <w:tcW w:w="5000" w:type="pct"/>
            <w:gridSpan w:val="13"/>
            <w:vAlign w:val="center"/>
          </w:tcPr>
          <w:p w14:paraId="4E53016B" w14:textId="77777777" w:rsidR="001A5CD2" w:rsidRPr="00FD560C" w:rsidRDefault="001A5CD2" w:rsidP="0032462C">
            <w:pPr>
              <w:rPr>
                <w:color w:val="000000" w:themeColor="text1"/>
                <w:sz w:val="18"/>
                <w:szCs w:val="18"/>
                <w:lang w:val="sr-Cyrl-CS"/>
              </w:rPr>
            </w:pPr>
            <w:r w:rsidRPr="00FD560C">
              <w:rPr>
                <w:color w:val="000000" w:themeColor="text1"/>
                <w:sz w:val="18"/>
                <w:szCs w:val="18"/>
                <w:lang w:val="sr-Cyrl-CS"/>
              </w:rPr>
              <w:t xml:space="preserve">Збирни подаци научне, односно уметничке и стручне активности наставника </w:t>
            </w:r>
          </w:p>
        </w:tc>
      </w:tr>
      <w:tr w:rsidR="001A5CD2" w:rsidRPr="00822BE6" w14:paraId="7C6B4351" w14:textId="77777777" w:rsidTr="00DF2E84">
        <w:trPr>
          <w:trHeight w:val="397"/>
          <w:jc w:val="center"/>
        </w:trPr>
        <w:tc>
          <w:tcPr>
            <w:tcW w:w="1383" w:type="pct"/>
            <w:gridSpan w:val="6"/>
            <w:vMerge w:val="restart"/>
            <w:vAlign w:val="center"/>
          </w:tcPr>
          <w:p w14:paraId="4468974C" w14:textId="77777777" w:rsidR="001A5CD2" w:rsidRPr="00FD560C" w:rsidRDefault="001A5CD2" w:rsidP="0032462C">
            <w:pPr>
              <w:rPr>
                <w:color w:val="000000" w:themeColor="text1"/>
                <w:sz w:val="18"/>
                <w:szCs w:val="18"/>
                <w:lang w:val="sr-Cyrl-CS"/>
              </w:rPr>
            </w:pPr>
            <w:r w:rsidRPr="00FD560C">
              <w:rPr>
                <w:color w:val="000000" w:themeColor="text1"/>
                <w:sz w:val="18"/>
                <w:szCs w:val="18"/>
                <w:lang w:val="sr-Cyrl-CS"/>
              </w:rPr>
              <w:t>Укупан број цитата</w:t>
            </w:r>
          </w:p>
        </w:tc>
        <w:tc>
          <w:tcPr>
            <w:tcW w:w="1306" w:type="pct"/>
            <w:gridSpan w:val="3"/>
            <w:vAlign w:val="center"/>
          </w:tcPr>
          <w:p w14:paraId="7B811BD1" w14:textId="77777777" w:rsidR="001A5CD2" w:rsidRPr="00FD560C" w:rsidRDefault="001A5CD2" w:rsidP="0032462C">
            <w:pPr>
              <w:rPr>
                <w:color w:val="000000" w:themeColor="text1"/>
                <w:sz w:val="18"/>
                <w:szCs w:val="18"/>
              </w:rPr>
            </w:pPr>
            <w:r w:rsidRPr="00FD560C">
              <w:rPr>
                <w:color w:val="000000" w:themeColor="text1"/>
                <w:sz w:val="18"/>
                <w:szCs w:val="18"/>
              </w:rPr>
              <w:t xml:space="preserve">Science Citation Index, </w:t>
            </w:r>
            <w:r w:rsidRPr="00FD560C">
              <w:rPr>
                <w:color w:val="000000" w:themeColor="text1"/>
                <w:sz w:val="18"/>
                <w:szCs w:val="18"/>
              </w:rPr>
              <w:br/>
              <w:t>Web of Science</w:t>
            </w:r>
          </w:p>
        </w:tc>
        <w:tc>
          <w:tcPr>
            <w:tcW w:w="2311" w:type="pct"/>
            <w:gridSpan w:val="4"/>
            <w:vAlign w:val="center"/>
          </w:tcPr>
          <w:p w14:paraId="23151FA2" w14:textId="77777777" w:rsidR="001A5CD2" w:rsidRPr="00FD560C" w:rsidRDefault="001A5CD2" w:rsidP="0032462C">
            <w:pPr>
              <w:ind w:left="128"/>
              <w:rPr>
                <w:b/>
                <w:color w:val="000000" w:themeColor="text1"/>
                <w:sz w:val="18"/>
                <w:szCs w:val="18"/>
              </w:rPr>
            </w:pPr>
          </w:p>
        </w:tc>
      </w:tr>
      <w:tr w:rsidR="001A5CD2" w:rsidRPr="00822BE6" w14:paraId="7CDE4D93" w14:textId="77777777" w:rsidTr="00DF2E84">
        <w:trPr>
          <w:trHeight w:val="245"/>
          <w:jc w:val="center"/>
        </w:trPr>
        <w:tc>
          <w:tcPr>
            <w:tcW w:w="1383" w:type="pct"/>
            <w:gridSpan w:val="6"/>
            <w:vMerge/>
            <w:vAlign w:val="center"/>
          </w:tcPr>
          <w:p w14:paraId="3A0286D8" w14:textId="77777777" w:rsidR="001A5CD2" w:rsidRPr="00FD560C" w:rsidRDefault="001A5CD2" w:rsidP="0032462C">
            <w:pPr>
              <w:rPr>
                <w:color w:val="000000" w:themeColor="text1"/>
                <w:sz w:val="18"/>
                <w:szCs w:val="18"/>
                <w:lang w:val="sr-Cyrl-CS"/>
              </w:rPr>
            </w:pPr>
          </w:p>
        </w:tc>
        <w:tc>
          <w:tcPr>
            <w:tcW w:w="1306" w:type="pct"/>
            <w:gridSpan w:val="3"/>
            <w:vAlign w:val="center"/>
          </w:tcPr>
          <w:p w14:paraId="0DFBCF3C" w14:textId="77777777" w:rsidR="001A5CD2" w:rsidRPr="00FD560C" w:rsidRDefault="001A5CD2" w:rsidP="0032462C">
            <w:pPr>
              <w:rPr>
                <w:color w:val="000000" w:themeColor="text1"/>
                <w:sz w:val="18"/>
                <w:szCs w:val="18"/>
              </w:rPr>
            </w:pPr>
            <w:r w:rsidRPr="00FD560C">
              <w:rPr>
                <w:color w:val="000000" w:themeColor="text1"/>
                <w:sz w:val="18"/>
                <w:szCs w:val="18"/>
              </w:rPr>
              <w:t>Scopus</w:t>
            </w:r>
          </w:p>
        </w:tc>
        <w:tc>
          <w:tcPr>
            <w:tcW w:w="2311" w:type="pct"/>
            <w:gridSpan w:val="4"/>
            <w:vAlign w:val="center"/>
          </w:tcPr>
          <w:p w14:paraId="1049DE35" w14:textId="77777777" w:rsidR="001A5CD2" w:rsidRPr="00FD560C" w:rsidRDefault="001A5CD2" w:rsidP="0032462C">
            <w:pPr>
              <w:rPr>
                <w:b/>
                <w:color w:val="000000" w:themeColor="text1"/>
                <w:sz w:val="18"/>
                <w:szCs w:val="18"/>
              </w:rPr>
            </w:pPr>
          </w:p>
        </w:tc>
      </w:tr>
      <w:tr w:rsidR="001A5CD2" w:rsidRPr="00822BE6" w14:paraId="4A5BB108" w14:textId="77777777" w:rsidTr="00DF2E84">
        <w:trPr>
          <w:trHeight w:val="397"/>
          <w:jc w:val="center"/>
        </w:trPr>
        <w:tc>
          <w:tcPr>
            <w:tcW w:w="1383" w:type="pct"/>
            <w:gridSpan w:val="6"/>
            <w:vAlign w:val="center"/>
          </w:tcPr>
          <w:p w14:paraId="7752F4B0" w14:textId="77777777" w:rsidR="001A5CD2" w:rsidRPr="009C6734" w:rsidRDefault="001A5CD2" w:rsidP="0032462C">
            <w:pPr>
              <w:rPr>
                <w:color w:val="000000" w:themeColor="text1"/>
                <w:sz w:val="18"/>
                <w:szCs w:val="18"/>
              </w:rPr>
            </w:pPr>
            <w:r w:rsidRPr="00FD560C">
              <w:rPr>
                <w:color w:val="000000" w:themeColor="text1"/>
                <w:sz w:val="18"/>
                <w:szCs w:val="18"/>
                <w:lang w:val="sr-Cyrl-CS"/>
              </w:rPr>
              <w:t xml:space="preserve">Укупан број радова са </w:t>
            </w:r>
            <w:r w:rsidRPr="00FD560C">
              <w:rPr>
                <w:color w:val="000000" w:themeColor="text1"/>
                <w:sz w:val="18"/>
                <w:szCs w:val="18"/>
              </w:rPr>
              <w:t>SCI</w:t>
            </w:r>
            <w:r w:rsidRPr="00FD560C">
              <w:rPr>
                <w:color w:val="000000" w:themeColor="text1"/>
                <w:sz w:val="18"/>
                <w:szCs w:val="18"/>
                <w:lang w:val="sr-Cyrl-CS"/>
              </w:rPr>
              <w:t xml:space="preserve"> или (</w:t>
            </w:r>
            <w:r w:rsidRPr="00FD560C">
              <w:rPr>
                <w:color w:val="000000" w:themeColor="text1"/>
                <w:sz w:val="18"/>
                <w:szCs w:val="18"/>
              </w:rPr>
              <w:t>SSCI</w:t>
            </w:r>
            <w:r w:rsidRPr="00FD560C">
              <w:rPr>
                <w:color w:val="000000" w:themeColor="text1"/>
                <w:sz w:val="18"/>
                <w:szCs w:val="18"/>
                <w:lang w:val="sr-Cyrl-CS"/>
              </w:rPr>
              <w:t>) листе</w:t>
            </w:r>
            <w:r w:rsidRPr="00934FC5">
              <w:rPr>
                <w:color w:val="000000" w:themeColor="text1"/>
                <w:sz w:val="18"/>
                <w:szCs w:val="18"/>
                <w:lang w:val="ru-RU"/>
              </w:rPr>
              <w:t xml:space="preserve"> </w:t>
            </w:r>
            <w:r>
              <w:rPr>
                <w:color w:val="000000" w:themeColor="text1"/>
                <w:sz w:val="18"/>
                <w:szCs w:val="18"/>
              </w:rPr>
              <w:t xml:space="preserve">у </w:t>
            </w:r>
            <w:proofErr w:type="spellStart"/>
            <w:r>
              <w:rPr>
                <w:color w:val="000000" w:themeColor="text1"/>
                <w:sz w:val="18"/>
                <w:szCs w:val="18"/>
              </w:rPr>
              <w:t>последњих</w:t>
            </w:r>
            <w:proofErr w:type="spellEnd"/>
            <w:r>
              <w:rPr>
                <w:color w:val="000000" w:themeColor="text1"/>
                <w:sz w:val="18"/>
                <w:szCs w:val="18"/>
              </w:rPr>
              <w:t xml:space="preserve"> 10 </w:t>
            </w:r>
            <w:proofErr w:type="spellStart"/>
            <w:r>
              <w:rPr>
                <w:color w:val="000000" w:themeColor="text1"/>
                <w:sz w:val="18"/>
                <w:szCs w:val="18"/>
              </w:rPr>
              <w:t>година</w:t>
            </w:r>
            <w:proofErr w:type="spellEnd"/>
          </w:p>
        </w:tc>
        <w:tc>
          <w:tcPr>
            <w:tcW w:w="3617" w:type="pct"/>
            <w:gridSpan w:val="7"/>
            <w:vAlign w:val="center"/>
          </w:tcPr>
          <w:p w14:paraId="4482008B" w14:textId="77777777" w:rsidR="001A5CD2" w:rsidRPr="00CE569B" w:rsidRDefault="001A5CD2" w:rsidP="0032462C">
            <w:pPr>
              <w:rPr>
                <w:b/>
                <w:color w:val="000000" w:themeColor="text1"/>
                <w:sz w:val="18"/>
                <w:szCs w:val="18"/>
              </w:rPr>
            </w:pPr>
            <w:r>
              <w:rPr>
                <w:b/>
                <w:color w:val="000000" w:themeColor="text1"/>
                <w:sz w:val="18"/>
                <w:szCs w:val="18"/>
              </w:rPr>
              <w:t>24</w:t>
            </w:r>
          </w:p>
        </w:tc>
      </w:tr>
      <w:tr w:rsidR="001A5CD2" w:rsidRPr="00822BE6" w14:paraId="0B18EB42" w14:textId="77777777" w:rsidTr="00DF2E84">
        <w:trPr>
          <w:trHeight w:val="284"/>
          <w:jc w:val="center"/>
        </w:trPr>
        <w:tc>
          <w:tcPr>
            <w:tcW w:w="1383" w:type="pct"/>
            <w:gridSpan w:val="6"/>
            <w:vMerge w:val="restart"/>
            <w:vAlign w:val="center"/>
          </w:tcPr>
          <w:p w14:paraId="3AA36642" w14:textId="77777777" w:rsidR="001A5CD2" w:rsidRPr="00FD560C" w:rsidRDefault="001A5CD2" w:rsidP="0032462C">
            <w:pPr>
              <w:rPr>
                <w:color w:val="000000" w:themeColor="text1"/>
                <w:sz w:val="18"/>
                <w:szCs w:val="18"/>
                <w:lang w:val="sr-Cyrl-CS"/>
              </w:rPr>
            </w:pPr>
            <w:r w:rsidRPr="00FD560C">
              <w:rPr>
                <w:color w:val="000000" w:themeColor="text1"/>
                <w:sz w:val="18"/>
                <w:szCs w:val="18"/>
                <w:lang w:val="sr-Cyrl-CS"/>
              </w:rPr>
              <w:t>Тренутно учешће на пројектима</w:t>
            </w:r>
          </w:p>
        </w:tc>
        <w:tc>
          <w:tcPr>
            <w:tcW w:w="619" w:type="pct"/>
            <w:vMerge w:val="restart"/>
            <w:vAlign w:val="center"/>
          </w:tcPr>
          <w:p w14:paraId="2996D076" w14:textId="77777777" w:rsidR="001A5CD2" w:rsidRPr="00071A13" w:rsidRDefault="001A5CD2" w:rsidP="0032462C">
            <w:pPr>
              <w:jc w:val="center"/>
              <w:rPr>
                <w:b/>
                <w:color w:val="000000" w:themeColor="text1"/>
                <w:sz w:val="18"/>
                <w:szCs w:val="18"/>
              </w:rPr>
            </w:pPr>
            <w:r>
              <w:rPr>
                <w:b/>
                <w:color w:val="000000" w:themeColor="text1"/>
                <w:sz w:val="18"/>
                <w:szCs w:val="18"/>
              </w:rPr>
              <w:t>4</w:t>
            </w:r>
          </w:p>
        </w:tc>
        <w:tc>
          <w:tcPr>
            <w:tcW w:w="687" w:type="pct"/>
            <w:gridSpan w:val="2"/>
            <w:vAlign w:val="center"/>
          </w:tcPr>
          <w:p w14:paraId="19C81A95" w14:textId="77777777" w:rsidR="001A5CD2" w:rsidRPr="00FD560C" w:rsidRDefault="001A5CD2" w:rsidP="0032462C">
            <w:pPr>
              <w:rPr>
                <w:color w:val="000000" w:themeColor="text1"/>
                <w:sz w:val="18"/>
                <w:szCs w:val="18"/>
              </w:rPr>
            </w:pPr>
            <w:r w:rsidRPr="00FD560C">
              <w:rPr>
                <w:color w:val="000000" w:themeColor="text1"/>
                <w:sz w:val="18"/>
                <w:szCs w:val="18"/>
                <w:lang w:val="sr-Cyrl-CS"/>
              </w:rPr>
              <w:t>Домаћи</w:t>
            </w:r>
          </w:p>
        </w:tc>
        <w:tc>
          <w:tcPr>
            <w:tcW w:w="2311" w:type="pct"/>
            <w:gridSpan w:val="4"/>
            <w:vAlign w:val="center"/>
          </w:tcPr>
          <w:p w14:paraId="2CB08632" w14:textId="77777777" w:rsidR="001A5CD2" w:rsidRPr="00071A13" w:rsidRDefault="001A5CD2" w:rsidP="0032462C">
            <w:pPr>
              <w:pStyle w:val="BodyText"/>
              <w:tabs>
                <w:tab w:val="left" w:pos="1905"/>
              </w:tabs>
              <w:ind w:left="128"/>
              <w:rPr>
                <w:b/>
                <w:color w:val="000000" w:themeColor="text1"/>
                <w:sz w:val="18"/>
                <w:szCs w:val="18"/>
              </w:rPr>
            </w:pPr>
            <w:r>
              <w:rPr>
                <w:b/>
                <w:color w:val="000000" w:themeColor="text1"/>
                <w:sz w:val="18"/>
                <w:szCs w:val="18"/>
              </w:rPr>
              <w:t>4</w:t>
            </w:r>
          </w:p>
        </w:tc>
      </w:tr>
      <w:tr w:rsidR="001A5CD2" w:rsidRPr="00822BE6" w14:paraId="6301F27B" w14:textId="77777777" w:rsidTr="00DF2E84">
        <w:trPr>
          <w:trHeight w:val="118"/>
          <w:jc w:val="center"/>
        </w:trPr>
        <w:tc>
          <w:tcPr>
            <w:tcW w:w="1383" w:type="pct"/>
            <w:gridSpan w:val="6"/>
            <w:vMerge/>
            <w:vAlign w:val="center"/>
          </w:tcPr>
          <w:p w14:paraId="5605F434" w14:textId="77777777" w:rsidR="001A5CD2" w:rsidRPr="00FD560C" w:rsidRDefault="001A5CD2" w:rsidP="0032462C">
            <w:pPr>
              <w:rPr>
                <w:color w:val="000000" w:themeColor="text1"/>
                <w:sz w:val="18"/>
                <w:szCs w:val="18"/>
                <w:lang w:val="sr-Cyrl-CS"/>
              </w:rPr>
            </w:pPr>
          </w:p>
        </w:tc>
        <w:tc>
          <w:tcPr>
            <w:tcW w:w="619" w:type="pct"/>
            <w:vMerge/>
            <w:vAlign w:val="center"/>
          </w:tcPr>
          <w:p w14:paraId="3D7655B1" w14:textId="77777777" w:rsidR="001A5CD2" w:rsidRPr="00FD560C" w:rsidRDefault="001A5CD2" w:rsidP="0032462C">
            <w:pPr>
              <w:jc w:val="center"/>
              <w:rPr>
                <w:b/>
                <w:color w:val="000000" w:themeColor="text1"/>
                <w:sz w:val="18"/>
                <w:szCs w:val="18"/>
              </w:rPr>
            </w:pPr>
          </w:p>
        </w:tc>
        <w:tc>
          <w:tcPr>
            <w:tcW w:w="687" w:type="pct"/>
            <w:gridSpan w:val="2"/>
            <w:vAlign w:val="center"/>
          </w:tcPr>
          <w:p w14:paraId="7FC2493A" w14:textId="77777777" w:rsidR="001A5CD2" w:rsidRPr="00FD560C" w:rsidRDefault="001A5CD2" w:rsidP="0032462C">
            <w:pPr>
              <w:rPr>
                <w:color w:val="000000" w:themeColor="text1"/>
                <w:sz w:val="18"/>
                <w:szCs w:val="18"/>
                <w:lang w:val="sr-Cyrl-CS"/>
              </w:rPr>
            </w:pPr>
            <w:r w:rsidRPr="00FD560C">
              <w:rPr>
                <w:color w:val="000000" w:themeColor="text1"/>
                <w:sz w:val="18"/>
                <w:szCs w:val="18"/>
                <w:lang w:val="sr-Cyrl-CS"/>
              </w:rPr>
              <w:t>Међународни</w:t>
            </w:r>
          </w:p>
        </w:tc>
        <w:tc>
          <w:tcPr>
            <w:tcW w:w="2311" w:type="pct"/>
            <w:gridSpan w:val="4"/>
            <w:vAlign w:val="center"/>
          </w:tcPr>
          <w:p w14:paraId="5B8045C8" w14:textId="77777777" w:rsidR="001A5CD2" w:rsidRPr="00FD560C" w:rsidRDefault="001A5CD2" w:rsidP="0032462C">
            <w:pPr>
              <w:pStyle w:val="BodyText"/>
              <w:tabs>
                <w:tab w:val="left" w:pos="1905"/>
              </w:tabs>
              <w:ind w:left="128"/>
              <w:rPr>
                <w:b/>
                <w:color w:val="000000" w:themeColor="text1"/>
                <w:sz w:val="18"/>
                <w:szCs w:val="18"/>
                <w:lang w:val="en-US"/>
              </w:rPr>
            </w:pPr>
          </w:p>
        </w:tc>
      </w:tr>
      <w:tr w:rsidR="001A5CD2" w:rsidRPr="00822BE6" w14:paraId="483D8DA2" w14:textId="77777777" w:rsidTr="00DF2E84">
        <w:trPr>
          <w:trHeight w:val="77"/>
          <w:jc w:val="center"/>
        </w:trPr>
        <w:tc>
          <w:tcPr>
            <w:tcW w:w="994" w:type="pct"/>
            <w:gridSpan w:val="3"/>
            <w:vAlign w:val="center"/>
          </w:tcPr>
          <w:p w14:paraId="5CC036F1" w14:textId="77777777" w:rsidR="001A5CD2" w:rsidRPr="00FD560C" w:rsidRDefault="001A5CD2" w:rsidP="0032462C">
            <w:pPr>
              <w:rPr>
                <w:color w:val="000000" w:themeColor="text1"/>
                <w:sz w:val="18"/>
                <w:szCs w:val="18"/>
                <w:lang w:val="sr-Cyrl-CS"/>
              </w:rPr>
            </w:pPr>
            <w:r w:rsidRPr="00FD560C">
              <w:rPr>
                <w:color w:val="000000" w:themeColor="text1"/>
                <w:sz w:val="18"/>
                <w:szCs w:val="18"/>
                <w:lang w:val="sr-Cyrl-CS"/>
              </w:rPr>
              <w:t xml:space="preserve">Усавршавања </w:t>
            </w:r>
          </w:p>
        </w:tc>
        <w:tc>
          <w:tcPr>
            <w:tcW w:w="4006" w:type="pct"/>
            <w:gridSpan w:val="10"/>
            <w:vAlign w:val="center"/>
          </w:tcPr>
          <w:p w14:paraId="5508A8B8" w14:textId="77777777" w:rsidR="001A5CD2" w:rsidRPr="00FD560C" w:rsidRDefault="001A5CD2" w:rsidP="0032462C">
            <w:pPr>
              <w:rPr>
                <w:color w:val="000000" w:themeColor="text1"/>
                <w:sz w:val="18"/>
                <w:szCs w:val="18"/>
                <w:lang w:val="sr-Cyrl-CS"/>
              </w:rPr>
            </w:pPr>
          </w:p>
        </w:tc>
      </w:tr>
      <w:tr w:rsidR="001A5CD2" w:rsidRPr="00822BE6" w14:paraId="6D0A8EB0" w14:textId="77777777" w:rsidTr="00DF2E84">
        <w:trPr>
          <w:trHeight w:val="385"/>
          <w:jc w:val="center"/>
        </w:trPr>
        <w:tc>
          <w:tcPr>
            <w:tcW w:w="994" w:type="pct"/>
            <w:gridSpan w:val="3"/>
            <w:vAlign w:val="center"/>
          </w:tcPr>
          <w:p w14:paraId="7C6F642D" w14:textId="77777777" w:rsidR="001A5CD2" w:rsidRPr="00FD560C" w:rsidRDefault="001A5CD2" w:rsidP="0032462C">
            <w:pPr>
              <w:rPr>
                <w:color w:val="000000" w:themeColor="text1"/>
                <w:sz w:val="18"/>
                <w:szCs w:val="18"/>
                <w:lang w:val="sr-Cyrl-CS"/>
              </w:rPr>
            </w:pPr>
            <w:r w:rsidRPr="00FD560C">
              <w:rPr>
                <w:color w:val="000000" w:themeColor="text1"/>
                <w:sz w:val="18"/>
                <w:szCs w:val="18"/>
                <w:lang w:val="sr-Cyrl-CS"/>
              </w:rPr>
              <w:t>Други релевантни подаци</w:t>
            </w:r>
          </w:p>
        </w:tc>
        <w:tc>
          <w:tcPr>
            <w:tcW w:w="4006" w:type="pct"/>
            <w:gridSpan w:val="10"/>
            <w:vAlign w:val="center"/>
          </w:tcPr>
          <w:p w14:paraId="58631ADE" w14:textId="77777777" w:rsidR="001A5CD2" w:rsidRPr="00FD560C" w:rsidRDefault="001A5CD2" w:rsidP="0032462C">
            <w:pPr>
              <w:rPr>
                <w:color w:val="000000" w:themeColor="text1"/>
                <w:sz w:val="18"/>
                <w:szCs w:val="18"/>
              </w:rPr>
            </w:pPr>
          </w:p>
        </w:tc>
      </w:tr>
    </w:tbl>
    <w:p w14:paraId="4910E030" w14:textId="77777777" w:rsidR="001A5CD2" w:rsidRPr="00822BE6" w:rsidRDefault="001A5CD2" w:rsidP="0032462C">
      <w:pPr>
        <w:rPr>
          <w:color w:val="000000" w:themeColor="text1"/>
          <w:sz w:val="22"/>
          <w:szCs w:val="22"/>
        </w:rPr>
      </w:pPr>
    </w:p>
    <w:p w14:paraId="27755ACB" w14:textId="5C708506" w:rsidR="003A62B8" w:rsidRDefault="003A62B8">
      <w:pPr>
        <w:spacing w:after="200" w:line="276" w:lineRule="auto"/>
        <w:rPr>
          <w:color w:val="000000" w:themeColor="text1"/>
          <w:sz w:val="22"/>
          <w:szCs w:val="22"/>
        </w:rPr>
      </w:pPr>
      <w:r>
        <w:rPr>
          <w:color w:val="000000" w:themeColor="text1"/>
          <w:sz w:val="22"/>
          <w:szCs w:val="22"/>
        </w:rPr>
        <w:br w:type="page"/>
      </w:r>
    </w:p>
    <w:p w14:paraId="63AC0E78" w14:textId="77777777" w:rsidR="001A5CD2" w:rsidRPr="00822BE6" w:rsidRDefault="001A5CD2" w:rsidP="0032462C">
      <w:pPr>
        <w:rPr>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285"/>
        <w:gridCol w:w="918"/>
        <w:gridCol w:w="396"/>
        <w:gridCol w:w="555"/>
        <w:gridCol w:w="893"/>
        <w:gridCol w:w="239"/>
        <w:gridCol w:w="1471"/>
        <w:gridCol w:w="346"/>
        <w:gridCol w:w="859"/>
        <w:gridCol w:w="700"/>
        <w:gridCol w:w="331"/>
        <w:gridCol w:w="1226"/>
        <w:gridCol w:w="117"/>
        <w:gridCol w:w="1723"/>
      </w:tblGrid>
      <w:tr w:rsidR="001A5CD2" w:rsidRPr="00FD4AB1" w14:paraId="4137DF61" w14:textId="77777777" w:rsidTr="00885287">
        <w:trPr>
          <w:trHeight w:val="409"/>
          <w:jc w:val="center"/>
        </w:trPr>
        <w:tc>
          <w:tcPr>
            <w:tcW w:w="1768" w:type="pct"/>
            <w:gridSpan w:val="7"/>
            <w:shd w:val="clear" w:color="auto" w:fill="auto"/>
            <w:vAlign w:val="center"/>
          </w:tcPr>
          <w:p w14:paraId="5C28F0EA"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232" w:type="pct"/>
            <w:gridSpan w:val="8"/>
            <w:shd w:val="clear" w:color="auto" w:fill="auto"/>
            <w:vAlign w:val="center"/>
          </w:tcPr>
          <w:p w14:paraId="29AF32AD" w14:textId="77777777" w:rsidR="001A5CD2" w:rsidRPr="00F94596" w:rsidRDefault="001A5CD2" w:rsidP="0032462C">
            <w:pPr>
              <w:pStyle w:val="Heading2"/>
              <w:rPr>
                <w:i/>
                <w:sz w:val="18"/>
                <w:szCs w:val="18"/>
              </w:rPr>
            </w:pPr>
            <w:bookmarkStart w:id="62" w:name="Иван_Срејовић"/>
            <w:proofErr w:type="spellStart"/>
            <w:r>
              <w:rPr>
                <w:sz w:val="18"/>
                <w:szCs w:val="18"/>
              </w:rPr>
              <w:t>Иван</w:t>
            </w:r>
            <w:proofErr w:type="spellEnd"/>
            <w:r>
              <w:rPr>
                <w:sz w:val="18"/>
                <w:szCs w:val="18"/>
              </w:rPr>
              <w:t xml:space="preserve"> </w:t>
            </w:r>
            <w:proofErr w:type="spellStart"/>
            <w:r>
              <w:rPr>
                <w:sz w:val="18"/>
                <w:szCs w:val="18"/>
              </w:rPr>
              <w:t>Срејовић</w:t>
            </w:r>
            <w:bookmarkEnd w:id="62"/>
            <w:proofErr w:type="spellEnd"/>
          </w:p>
        </w:tc>
      </w:tr>
      <w:tr w:rsidR="001A5CD2" w:rsidRPr="00FD4AB1" w14:paraId="77821032" w14:textId="77777777" w:rsidTr="00885287">
        <w:trPr>
          <w:trHeight w:val="284"/>
          <w:jc w:val="center"/>
        </w:trPr>
        <w:tc>
          <w:tcPr>
            <w:tcW w:w="1768" w:type="pct"/>
            <w:gridSpan w:val="7"/>
            <w:vAlign w:val="center"/>
          </w:tcPr>
          <w:p w14:paraId="17815F7D" w14:textId="77777777" w:rsidR="001A5CD2" w:rsidRPr="00FD4AB1" w:rsidRDefault="001A5CD2" w:rsidP="0032462C">
            <w:pPr>
              <w:rPr>
                <w:sz w:val="18"/>
                <w:szCs w:val="18"/>
                <w:lang w:val="sr-Cyrl-CS"/>
              </w:rPr>
            </w:pPr>
            <w:r w:rsidRPr="00FD4AB1">
              <w:rPr>
                <w:sz w:val="18"/>
                <w:szCs w:val="18"/>
                <w:lang w:val="sr-Cyrl-CS"/>
              </w:rPr>
              <w:t>Звање</w:t>
            </w:r>
          </w:p>
        </w:tc>
        <w:tc>
          <w:tcPr>
            <w:tcW w:w="3232" w:type="pct"/>
            <w:gridSpan w:val="8"/>
            <w:vAlign w:val="center"/>
          </w:tcPr>
          <w:p w14:paraId="5938EA51" w14:textId="77777777" w:rsidR="001A5CD2" w:rsidRPr="00553E6C" w:rsidRDefault="001A5CD2" w:rsidP="0032462C">
            <w:pPr>
              <w:rPr>
                <w:sz w:val="18"/>
                <w:szCs w:val="18"/>
              </w:rPr>
            </w:pPr>
            <w:proofErr w:type="spellStart"/>
            <w:r>
              <w:rPr>
                <w:sz w:val="18"/>
                <w:szCs w:val="18"/>
              </w:rPr>
              <w:t>Доцент</w:t>
            </w:r>
            <w:proofErr w:type="spellEnd"/>
          </w:p>
        </w:tc>
      </w:tr>
      <w:tr w:rsidR="001A5CD2" w:rsidRPr="0021172F" w14:paraId="43A8329B" w14:textId="77777777" w:rsidTr="00885287">
        <w:tblPrEx>
          <w:jc w:val="left"/>
        </w:tblPrEx>
        <w:trPr>
          <w:trHeight w:val="545"/>
        </w:trPr>
        <w:tc>
          <w:tcPr>
            <w:tcW w:w="1768" w:type="pct"/>
            <w:gridSpan w:val="7"/>
            <w:vAlign w:val="center"/>
          </w:tcPr>
          <w:p w14:paraId="53B44825"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410" w:type="pct"/>
            <w:gridSpan w:val="7"/>
            <w:vAlign w:val="center"/>
          </w:tcPr>
          <w:p w14:paraId="4640A88E" w14:textId="77777777" w:rsidR="001A5CD2" w:rsidRPr="006667CA" w:rsidRDefault="001A5CD2" w:rsidP="0032462C">
            <w:pPr>
              <w:rPr>
                <w:sz w:val="18"/>
                <w:szCs w:val="18"/>
                <w:lang w:val="sr-Cyrl-CS"/>
              </w:rPr>
            </w:pPr>
            <w:r w:rsidRPr="00930818">
              <w:rPr>
                <w:sz w:val="18"/>
                <w:szCs w:val="18"/>
                <w:lang w:val="sr-Cyrl-CS"/>
              </w:rPr>
              <w:t>Факултет медицинских наука, Универзитет у Крагујевцу</w:t>
            </w:r>
          </w:p>
        </w:tc>
        <w:tc>
          <w:tcPr>
            <w:tcW w:w="822" w:type="pct"/>
            <w:vAlign w:val="center"/>
          </w:tcPr>
          <w:p w14:paraId="398F25C1" w14:textId="77777777" w:rsidR="001A5CD2" w:rsidRPr="006667CA" w:rsidRDefault="001A5CD2" w:rsidP="0032462C">
            <w:pPr>
              <w:jc w:val="center"/>
              <w:rPr>
                <w:sz w:val="18"/>
                <w:szCs w:val="18"/>
                <w:lang w:val="sr-Cyrl-CS"/>
              </w:rPr>
            </w:pPr>
            <w:r>
              <w:rPr>
                <w:sz w:val="18"/>
                <w:szCs w:val="18"/>
                <w:lang w:val="sr-Cyrl-CS"/>
              </w:rPr>
              <w:t>2013.</w:t>
            </w:r>
          </w:p>
        </w:tc>
      </w:tr>
      <w:tr w:rsidR="001A5CD2" w:rsidRPr="00FD4AB1" w14:paraId="0F36C29C" w14:textId="77777777" w:rsidTr="00885287">
        <w:trPr>
          <w:trHeight w:val="284"/>
          <w:jc w:val="center"/>
        </w:trPr>
        <w:tc>
          <w:tcPr>
            <w:tcW w:w="1768" w:type="pct"/>
            <w:gridSpan w:val="7"/>
            <w:vAlign w:val="center"/>
          </w:tcPr>
          <w:p w14:paraId="26AA47D1"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232" w:type="pct"/>
            <w:gridSpan w:val="8"/>
            <w:vAlign w:val="center"/>
          </w:tcPr>
          <w:p w14:paraId="6D91D8CB" w14:textId="77777777" w:rsidR="001A5CD2" w:rsidRPr="006667CA" w:rsidRDefault="001A5CD2" w:rsidP="0032462C">
            <w:pPr>
              <w:rPr>
                <w:sz w:val="18"/>
                <w:szCs w:val="18"/>
                <w:lang w:val="sr-Cyrl-CS"/>
              </w:rPr>
            </w:pPr>
            <w:r>
              <w:rPr>
                <w:sz w:val="18"/>
                <w:szCs w:val="18"/>
                <w:lang w:val="sr-Cyrl-CS"/>
              </w:rPr>
              <w:t>Физиологија</w:t>
            </w:r>
          </w:p>
        </w:tc>
      </w:tr>
      <w:tr w:rsidR="001A5CD2" w:rsidRPr="00FD4AB1" w14:paraId="6F249C0F" w14:textId="77777777" w:rsidTr="00DF2E84">
        <w:trPr>
          <w:trHeight w:val="284"/>
          <w:jc w:val="center"/>
        </w:trPr>
        <w:tc>
          <w:tcPr>
            <w:tcW w:w="5000" w:type="pct"/>
            <w:gridSpan w:val="15"/>
            <w:vAlign w:val="center"/>
          </w:tcPr>
          <w:p w14:paraId="42D48CA6"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6D7F1711" w14:textId="77777777" w:rsidTr="00885287">
        <w:trPr>
          <w:trHeight w:val="213"/>
          <w:jc w:val="center"/>
        </w:trPr>
        <w:tc>
          <w:tcPr>
            <w:tcW w:w="774" w:type="pct"/>
            <w:gridSpan w:val="3"/>
          </w:tcPr>
          <w:p w14:paraId="6A83F0E5" w14:textId="77777777" w:rsidR="001A5CD2" w:rsidRPr="00FD4AB1" w:rsidRDefault="001A5CD2" w:rsidP="0032462C">
            <w:pPr>
              <w:jc w:val="center"/>
              <w:rPr>
                <w:sz w:val="18"/>
                <w:szCs w:val="18"/>
              </w:rPr>
            </w:pPr>
          </w:p>
        </w:tc>
        <w:tc>
          <w:tcPr>
            <w:tcW w:w="454" w:type="pct"/>
            <w:gridSpan w:val="2"/>
          </w:tcPr>
          <w:p w14:paraId="62BD6E5C"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309" w:type="pct"/>
            <w:gridSpan w:val="7"/>
          </w:tcPr>
          <w:p w14:paraId="183FB237" w14:textId="77777777" w:rsidR="001A5CD2" w:rsidRPr="00FD4AB1" w:rsidRDefault="001A5CD2" w:rsidP="0032462C">
            <w:pPr>
              <w:jc w:val="center"/>
              <w:rPr>
                <w:sz w:val="18"/>
                <w:szCs w:val="18"/>
                <w:lang w:val="sr-Cyrl-CS"/>
              </w:rPr>
            </w:pPr>
            <w:r w:rsidRPr="0088637F">
              <w:rPr>
                <w:sz w:val="18"/>
                <w:szCs w:val="18"/>
                <w:lang w:val="sr-Cyrl-CS"/>
              </w:rPr>
              <w:t>Институција</w:t>
            </w:r>
          </w:p>
        </w:tc>
        <w:tc>
          <w:tcPr>
            <w:tcW w:w="1463" w:type="pct"/>
            <w:gridSpan w:val="3"/>
          </w:tcPr>
          <w:p w14:paraId="5EA4A5F2"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7AA3AC7F" w14:textId="77777777" w:rsidTr="00885287">
        <w:trPr>
          <w:trHeight w:val="284"/>
          <w:jc w:val="center"/>
        </w:trPr>
        <w:tc>
          <w:tcPr>
            <w:tcW w:w="774" w:type="pct"/>
            <w:gridSpan w:val="3"/>
            <w:vAlign w:val="center"/>
          </w:tcPr>
          <w:p w14:paraId="3FA4E56E"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454" w:type="pct"/>
            <w:gridSpan w:val="2"/>
            <w:vAlign w:val="center"/>
          </w:tcPr>
          <w:p w14:paraId="34028959" w14:textId="77777777" w:rsidR="001A5CD2" w:rsidRPr="00AE7A25" w:rsidRDefault="001A5CD2" w:rsidP="0032462C">
            <w:pPr>
              <w:jc w:val="center"/>
              <w:rPr>
                <w:sz w:val="18"/>
                <w:szCs w:val="18"/>
              </w:rPr>
            </w:pPr>
            <w:r>
              <w:rPr>
                <w:sz w:val="18"/>
                <w:szCs w:val="18"/>
                <w:lang w:val="sr-Cyrl-CS"/>
              </w:rPr>
              <w:t>2017</w:t>
            </w:r>
            <w:r>
              <w:rPr>
                <w:sz w:val="18"/>
                <w:szCs w:val="18"/>
              </w:rPr>
              <w:t>.</w:t>
            </w:r>
          </w:p>
        </w:tc>
        <w:tc>
          <w:tcPr>
            <w:tcW w:w="2309" w:type="pct"/>
            <w:gridSpan w:val="7"/>
            <w:vAlign w:val="center"/>
          </w:tcPr>
          <w:p w14:paraId="605BF3BF" w14:textId="77777777" w:rsidR="001A5CD2" w:rsidRPr="002B0DD0" w:rsidRDefault="001A5CD2" w:rsidP="0032462C">
            <w:pPr>
              <w:rPr>
                <w:sz w:val="18"/>
                <w:szCs w:val="18"/>
              </w:rPr>
            </w:pPr>
            <w:r w:rsidRPr="00930818">
              <w:rPr>
                <w:sz w:val="18"/>
                <w:szCs w:val="18"/>
                <w:lang w:val="sr-Cyrl-CS"/>
              </w:rPr>
              <w:t>Факултет медицинских наука, Универзитет у Крагујевцу</w:t>
            </w:r>
          </w:p>
        </w:tc>
        <w:tc>
          <w:tcPr>
            <w:tcW w:w="1463" w:type="pct"/>
            <w:gridSpan w:val="3"/>
            <w:vAlign w:val="center"/>
          </w:tcPr>
          <w:p w14:paraId="42A2CD1D" w14:textId="77777777" w:rsidR="001A5CD2" w:rsidRPr="002B0DD0" w:rsidRDefault="001A5CD2" w:rsidP="0032462C">
            <w:pPr>
              <w:rPr>
                <w:sz w:val="18"/>
                <w:szCs w:val="18"/>
                <w:lang w:val="sr-Cyrl-CS"/>
              </w:rPr>
            </w:pPr>
            <w:r>
              <w:rPr>
                <w:sz w:val="18"/>
                <w:szCs w:val="18"/>
                <w:lang w:val="sr-Cyrl-CS"/>
              </w:rPr>
              <w:t>Физиологија</w:t>
            </w:r>
          </w:p>
        </w:tc>
      </w:tr>
      <w:tr w:rsidR="001A5CD2" w:rsidRPr="00FD4AB1" w14:paraId="238CC292" w14:textId="77777777" w:rsidTr="00885287">
        <w:trPr>
          <w:trHeight w:val="284"/>
          <w:jc w:val="center"/>
        </w:trPr>
        <w:tc>
          <w:tcPr>
            <w:tcW w:w="774" w:type="pct"/>
            <w:gridSpan w:val="3"/>
            <w:vAlign w:val="center"/>
          </w:tcPr>
          <w:p w14:paraId="741D719B" w14:textId="77777777" w:rsidR="001A5CD2" w:rsidRPr="00FD4AB1" w:rsidRDefault="001A5CD2" w:rsidP="0032462C">
            <w:pPr>
              <w:rPr>
                <w:sz w:val="18"/>
                <w:szCs w:val="18"/>
                <w:lang w:val="sr-Cyrl-CS"/>
              </w:rPr>
            </w:pPr>
            <w:r w:rsidRPr="00FD4AB1">
              <w:rPr>
                <w:sz w:val="18"/>
                <w:szCs w:val="18"/>
                <w:lang w:val="sr-Cyrl-CS"/>
              </w:rPr>
              <w:t>Докторат</w:t>
            </w:r>
          </w:p>
        </w:tc>
        <w:tc>
          <w:tcPr>
            <w:tcW w:w="454" w:type="pct"/>
            <w:gridSpan w:val="2"/>
            <w:vAlign w:val="center"/>
          </w:tcPr>
          <w:p w14:paraId="289C2FAF" w14:textId="77777777" w:rsidR="001A5CD2" w:rsidRPr="002B0DD0" w:rsidRDefault="001A5CD2" w:rsidP="0032462C">
            <w:pPr>
              <w:jc w:val="center"/>
              <w:rPr>
                <w:sz w:val="18"/>
                <w:szCs w:val="18"/>
                <w:lang w:val="sr-Cyrl-CS"/>
              </w:rPr>
            </w:pPr>
            <w:r>
              <w:rPr>
                <w:sz w:val="18"/>
                <w:szCs w:val="18"/>
                <w:lang w:val="sr-Cyrl-CS"/>
              </w:rPr>
              <w:t>2017.</w:t>
            </w:r>
          </w:p>
        </w:tc>
        <w:tc>
          <w:tcPr>
            <w:tcW w:w="2309" w:type="pct"/>
            <w:gridSpan w:val="7"/>
            <w:vAlign w:val="center"/>
          </w:tcPr>
          <w:p w14:paraId="0ADE2777" w14:textId="77777777" w:rsidR="001A5CD2" w:rsidRPr="002B0DD0" w:rsidRDefault="001A5CD2" w:rsidP="0032462C">
            <w:pPr>
              <w:rPr>
                <w:sz w:val="18"/>
                <w:szCs w:val="18"/>
              </w:rPr>
            </w:pPr>
            <w:r w:rsidRPr="00930818">
              <w:rPr>
                <w:sz w:val="18"/>
                <w:szCs w:val="18"/>
                <w:lang w:val="sr-Cyrl-CS"/>
              </w:rPr>
              <w:t>Факултет медицинских наука, Универзитет у Крагујевцу</w:t>
            </w:r>
          </w:p>
        </w:tc>
        <w:tc>
          <w:tcPr>
            <w:tcW w:w="1463" w:type="pct"/>
            <w:gridSpan w:val="3"/>
            <w:vAlign w:val="center"/>
          </w:tcPr>
          <w:p w14:paraId="079CC05F" w14:textId="77777777" w:rsidR="001A5CD2" w:rsidRPr="002B0DD0" w:rsidRDefault="001A5CD2" w:rsidP="0032462C">
            <w:pPr>
              <w:rPr>
                <w:sz w:val="18"/>
                <w:szCs w:val="18"/>
                <w:lang w:val="sr-Cyrl-CS"/>
              </w:rPr>
            </w:pPr>
            <w:r>
              <w:rPr>
                <w:sz w:val="18"/>
                <w:szCs w:val="18"/>
                <w:lang w:val="sr-Cyrl-CS"/>
              </w:rPr>
              <w:t>Медицина</w:t>
            </w:r>
          </w:p>
        </w:tc>
      </w:tr>
      <w:tr w:rsidR="001A5CD2" w:rsidRPr="00FD4AB1" w14:paraId="15DF7F07" w14:textId="77777777" w:rsidTr="00885287">
        <w:trPr>
          <w:trHeight w:val="284"/>
          <w:jc w:val="center"/>
        </w:trPr>
        <w:tc>
          <w:tcPr>
            <w:tcW w:w="774" w:type="pct"/>
            <w:gridSpan w:val="3"/>
            <w:vAlign w:val="center"/>
          </w:tcPr>
          <w:p w14:paraId="6A112E82"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454" w:type="pct"/>
            <w:gridSpan w:val="2"/>
            <w:vAlign w:val="center"/>
          </w:tcPr>
          <w:p w14:paraId="30321867" w14:textId="77777777" w:rsidR="001A5CD2" w:rsidRPr="002B0DD0" w:rsidRDefault="001A5CD2" w:rsidP="0032462C">
            <w:pPr>
              <w:jc w:val="center"/>
              <w:rPr>
                <w:sz w:val="18"/>
                <w:szCs w:val="18"/>
                <w:lang w:val="sr-Cyrl-CS"/>
              </w:rPr>
            </w:pPr>
          </w:p>
        </w:tc>
        <w:tc>
          <w:tcPr>
            <w:tcW w:w="2309" w:type="pct"/>
            <w:gridSpan w:val="7"/>
            <w:vAlign w:val="center"/>
          </w:tcPr>
          <w:p w14:paraId="0CDF05D5" w14:textId="77777777" w:rsidR="001A5CD2" w:rsidRPr="002B0DD0" w:rsidRDefault="001A5CD2" w:rsidP="0032462C">
            <w:pPr>
              <w:rPr>
                <w:sz w:val="18"/>
                <w:szCs w:val="18"/>
              </w:rPr>
            </w:pPr>
          </w:p>
        </w:tc>
        <w:tc>
          <w:tcPr>
            <w:tcW w:w="1463" w:type="pct"/>
            <w:gridSpan w:val="3"/>
            <w:vAlign w:val="center"/>
          </w:tcPr>
          <w:p w14:paraId="62EF6AC2" w14:textId="77777777" w:rsidR="001A5CD2" w:rsidRPr="002B0DD0" w:rsidRDefault="001A5CD2" w:rsidP="0032462C">
            <w:pPr>
              <w:rPr>
                <w:sz w:val="18"/>
                <w:szCs w:val="18"/>
                <w:lang w:val="sr-Cyrl-CS"/>
              </w:rPr>
            </w:pPr>
          </w:p>
        </w:tc>
      </w:tr>
      <w:tr w:rsidR="001A5CD2" w:rsidRPr="00FD4AB1" w14:paraId="4F5ADA21" w14:textId="77777777" w:rsidTr="00885287">
        <w:trPr>
          <w:trHeight w:val="284"/>
          <w:jc w:val="center"/>
        </w:trPr>
        <w:tc>
          <w:tcPr>
            <w:tcW w:w="774" w:type="pct"/>
            <w:gridSpan w:val="3"/>
            <w:vAlign w:val="center"/>
          </w:tcPr>
          <w:p w14:paraId="3A18EE42"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454" w:type="pct"/>
            <w:gridSpan w:val="2"/>
            <w:vAlign w:val="center"/>
          </w:tcPr>
          <w:p w14:paraId="69793516" w14:textId="77777777" w:rsidR="001A5CD2" w:rsidRPr="002B0DD0" w:rsidRDefault="001A5CD2" w:rsidP="0032462C">
            <w:pPr>
              <w:jc w:val="center"/>
              <w:rPr>
                <w:sz w:val="18"/>
                <w:szCs w:val="18"/>
                <w:lang w:val="sr-Cyrl-CS"/>
              </w:rPr>
            </w:pPr>
          </w:p>
        </w:tc>
        <w:tc>
          <w:tcPr>
            <w:tcW w:w="2309" w:type="pct"/>
            <w:gridSpan w:val="7"/>
            <w:vAlign w:val="center"/>
          </w:tcPr>
          <w:p w14:paraId="69F68866" w14:textId="77777777" w:rsidR="001A5CD2" w:rsidRPr="002B0DD0" w:rsidRDefault="001A5CD2" w:rsidP="0032462C">
            <w:pPr>
              <w:rPr>
                <w:sz w:val="18"/>
                <w:szCs w:val="18"/>
              </w:rPr>
            </w:pPr>
          </w:p>
        </w:tc>
        <w:tc>
          <w:tcPr>
            <w:tcW w:w="1463" w:type="pct"/>
            <w:gridSpan w:val="3"/>
            <w:vAlign w:val="center"/>
          </w:tcPr>
          <w:p w14:paraId="31DB911D" w14:textId="77777777" w:rsidR="001A5CD2" w:rsidRPr="002B0DD0" w:rsidRDefault="001A5CD2" w:rsidP="0032462C">
            <w:pPr>
              <w:rPr>
                <w:sz w:val="18"/>
                <w:szCs w:val="18"/>
              </w:rPr>
            </w:pPr>
          </w:p>
        </w:tc>
      </w:tr>
      <w:tr w:rsidR="001A5CD2" w:rsidRPr="00FD4AB1" w14:paraId="66175F51" w14:textId="77777777" w:rsidTr="00885287">
        <w:trPr>
          <w:trHeight w:val="284"/>
          <w:jc w:val="center"/>
        </w:trPr>
        <w:tc>
          <w:tcPr>
            <w:tcW w:w="774" w:type="pct"/>
            <w:gridSpan w:val="3"/>
            <w:vAlign w:val="center"/>
          </w:tcPr>
          <w:p w14:paraId="6B6F0099" w14:textId="77777777" w:rsidR="001A5CD2" w:rsidRPr="00FD4AB1" w:rsidRDefault="001A5CD2" w:rsidP="0032462C">
            <w:pPr>
              <w:rPr>
                <w:sz w:val="18"/>
                <w:szCs w:val="18"/>
                <w:lang w:val="sr-Cyrl-CS"/>
              </w:rPr>
            </w:pPr>
            <w:r w:rsidRPr="00FD4AB1">
              <w:rPr>
                <w:sz w:val="18"/>
                <w:szCs w:val="18"/>
                <w:lang w:val="sr-Cyrl-CS"/>
              </w:rPr>
              <w:t>Диплома</w:t>
            </w:r>
          </w:p>
        </w:tc>
        <w:tc>
          <w:tcPr>
            <w:tcW w:w="454" w:type="pct"/>
            <w:gridSpan w:val="2"/>
            <w:vAlign w:val="center"/>
          </w:tcPr>
          <w:p w14:paraId="1C76DAE8" w14:textId="77777777" w:rsidR="001A5CD2" w:rsidRPr="002B0DD0" w:rsidRDefault="001A5CD2" w:rsidP="0032462C">
            <w:pPr>
              <w:jc w:val="center"/>
              <w:rPr>
                <w:sz w:val="18"/>
                <w:szCs w:val="18"/>
                <w:lang w:val="sr-Cyrl-CS"/>
              </w:rPr>
            </w:pPr>
            <w:r>
              <w:rPr>
                <w:sz w:val="18"/>
                <w:szCs w:val="18"/>
                <w:lang w:val="sr-Cyrl-CS"/>
              </w:rPr>
              <w:t>2012.</w:t>
            </w:r>
          </w:p>
        </w:tc>
        <w:tc>
          <w:tcPr>
            <w:tcW w:w="2309" w:type="pct"/>
            <w:gridSpan w:val="7"/>
          </w:tcPr>
          <w:p w14:paraId="16B8AA5C" w14:textId="77777777" w:rsidR="001A5CD2" w:rsidRPr="002B0DD0" w:rsidRDefault="001A5CD2" w:rsidP="0032462C">
            <w:pPr>
              <w:rPr>
                <w:sz w:val="18"/>
                <w:szCs w:val="18"/>
              </w:rPr>
            </w:pPr>
            <w:r w:rsidRPr="00930818">
              <w:rPr>
                <w:sz w:val="18"/>
                <w:szCs w:val="18"/>
                <w:lang w:val="sr-Cyrl-CS"/>
              </w:rPr>
              <w:t>Факултет медицинских наука, Универзитет у Крагујевцу</w:t>
            </w:r>
          </w:p>
        </w:tc>
        <w:tc>
          <w:tcPr>
            <w:tcW w:w="1463" w:type="pct"/>
            <w:gridSpan w:val="3"/>
            <w:vAlign w:val="center"/>
          </w:tcPr>
          <w:p w14:paraId="456C481D" w14:textId="77777777" w:rsidR="001A5CD2" w:rsidRPr="002B0DD0" w:rsidRDefault="001A5CD2" w:rsidP="0032462C">
            <w:pPr>
              <w:rPr>
                <w:sz w:val="18"/>
                <w:szCs w:val="18"/>
              </w:rPr>
            </w:pPr>
            <w:r>
              <w:rPr>
                <w:sz w:val="18"/>
                <w:szCs w:val="18"/>
                <w:lang w:val="sr-Cyrl-CS"/>
              </w:rPr>
              <w:t>Медицина</w:t>
            </w:r>
          </w:p>
        </w:tc>
      </w:tr>
      <w:tr w:rsidR="001A5CD2" w:rsidRPr="00A22864" w14:paraId="77AAAF08" w14:textId="77777777" w:rsidTr="00DF2E84">
        <w:trPr>
          <w:trHeight w:val="227"/>
          <w:jc w:val="center"/>
        </w:trPr>
        <w:tc>
          <w:tcPr>
            <w:tcW w:w="5000" w:type="pct"/>
            <w:gridSpan w:val="15"/>
            <w:vAlign w:val="center"/>
          </w:tcPr>
          <w:p w14:paraId="29B09E03"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37936811" w14:textId="77777777" w:rsidTr="00885287">
        <w:trPr>
          <w:trHeight w:val="227"/>
          <w:jc w:val="center"/>
        </w:trPr>
        <w:tc>
          <w:tcPr>
            <w:tcW w:w="336" w:type="pct"/>
            <w:gridSpan w:val="2"/>
            <w:vAlign w:val="center"/>
          </w:tcPr>
          <w:p w14:paraId="6A09ACDB" w14:textId="77777777" w:rsidR="001A5CD2" w:rsidRPr="00CC6C48" w:rsidRDefault="001A5CD2" w:rsidP="0032462C">
            <w:pPr>
              <w:spacing w:after="60"/>
              <w:rPr>
                <w:sz w:val="18"/>
                <w:szCs w:val="18"/>
                <w:lang w:val="sr-Cyrl-CS"/>
              </w:rPr>
            </w:pPr>
            <w:r w:rsidRPr="00CC6C48">
              <w:rPr>
                <w:sz w:val="18"/>
                <w:szCs w:val="18"/>
                <w:lang w:val="sr-Cyrl-CS"/>
              </w:rPr>
              <w:t>Р.Б.</w:t>
            </w:r>
          </w:p>
        </w:tc>
        <w:tc>
          <w:tcPr>
            <w:tcW w:w="2299" w:type="pct"/>
            <w:gridSpan w:val="7"/>
            <w:vAlign w:val="center"/>
          </w:tcPr>
          <w:p w14:paraId="10393D94"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744" w:type="pct"/>
            <w:gridSpan w:val="2"/>
            <w:vAlign w:val="center"/>
          </w:tcPr>
          <w:p w14:paraId="7EFC1F71"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743" w:type="pct"/>
            <w:gridSpan w:val="2"/>
            <w:vAlign w:val="center"/>
          </w:tcPr>
          <w:p w14:paraId="294F3999"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877" w:type="pct"/>
            <w:gridSpan w:val="2"/>
            <w:vAlign w:val="center"/>
          </w:tcPr>
          <w:p w14:paraId="5F616CAF"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885287" w:rsidRPr="00A22864" w14:paraId="3178DC6A" w14:textId="77777777" w:rsidTr="00885287">
        <w:trPr>
          <w:trHeight w:val="227"/>
          <w:jc w:val="center"/>
        </w:trPr>
        <w:tc>
          <w:tcPr>
            <w:tcW w:w="336" w:type="pct"/>
            <w:gridSpan w:val="2"/>
            <w:vAlign w:val="center"/>
          </w:tcPr>
          <w:p w14:paraId="2D0C1CA2" w14:textId="218D49E9" w:rsidR="00885287" w:rsidRPr="00CC6C48" w:rsidRDefault="00885287" w:rsidP="00885287">
            <w:pPr>
              <w:spacing w:after="60"/>
              <w:rPr>
                <w:sz w:val="18"/>
                <w:szCs w:val="18"/>
                <w:lang w:val="sr-Cyrl-CS"/>
              </w:rPr>
            </w:pPr>
            <w:r>
              <w:rPr>
                <w:sz w:val="18"/>
                <w:szCs w:val="18"/>
                <w:lang w:val="sr-Cyrl-CS"/>
              </w:rPr>
              <w:t>1.</w:t>
            </w:r>
          </w:p>
        </w:tc>
        <w:tc>
          <w:tcPr>
            <w:tcW w:w="2299" w:type="pct"/>
            <w:gridSpan w:val="7"/>
            <w:vAlign w:val="center"/>
          </w:tcPr>
          <w:p w14:paraId="44B33F21" w14:textId="44593840" w:rsidR="00885287" w:rsidRPr="00CC6C48" w:rsidRDefault="00885287" w:rsidP="00885287">
            <w:pPr>
              <w:spacing w:after="60"/>
              <w:rPr>
                <w:sz w:val="18"/>
                <w:szCs w:val="18"/>
                <w:lang w:val="sr-Cyrl-CS"/>
              </w:rPr>
            </w:pPr>
            <w:r w:rsidRPr="00423000">
              <w:rPr>
                <w:sz w:val="18"/>
                <w:szCs w:val="18"/>
                <w:lang w:val="sr-Cyrl-CS"/>
              </w:rPr>
              <w:t>Квантни ефекти свесне пажње на колапс функције електромагнетног таласа</w:t>
            </w:r>
            <w:r>
              <w:rPr>
                <w:sz w:val="18"/>
                <w:szCs w:val="18"/>
                <w:lang w:val="sr-Cyrl-CS"/>
              </w:rPr>
              <w:t>.</w:t>
            </w:r>
          </w:p>
        </w:tc>
        <w:tc>
          <w:tcPr>
            <w:tcW w:w="744" w:type="pct"/>
            <w:gridSpan w:val="2"/>
            <w:vAlign w:val="center"/>
          </w:tcPr>
          <w:p w14:paraId="2B89AB62" w14:textId="2DCFC977" w:rsidR="00885287" w:rsidRPr="00CC6C48" w:rsidRDefault="00885287" w:rsidP="00885287">
            <w:pPr>
              <w:spacing w:after="60"/>
              <w:rPr>
                <w:sz w:val="18"/>
                <w:szCs w:val="18"/>
                <w:lang w:val="sr-Cyrl-CS"/>
              </w:rPr>
            </w:pPr>
            <w:r w:rsidRPr="00423000">
              <w:rPr>
                <w:sz w:val="18"/>
                <w:szCs w:val="18"/>
                <w:lang w:val="sr-Cyrl-CS"/>
              </w:rPr>
              <w:t>Андреја Вујанац</w:t>
            </w:r>
          </w:p>
        </w:tc>
        <w:tc>
          <w:tcPr>
            <w:tcW w:w="743" w:type="pct"/>
            <w:gridSpan w:val="2"/>
            <w:vAlign w:val="center"/>
          </w:tcPr>
          <w:p w14:paraId="5B8092A3" w14:textId="77777777" w:rsidR="00885287" w:rsidRPr="00CC6C48" w:rsidRDefault="00885287" w:rsidP="00885287">
            <w:pPr>
              <w:spacing w:after="60"/>
              <w:rPr>
                <w:sz w:val="18"/>
                <w:szCs w:val="18"/>
                <w:lang w:val="sr-Cyrl-CS"/>
              </w:rPr>
            </w:pPr>
          </w:p>
        </w:tc>
        <w:tc>
          <w:tcPr>
            <w:tcW w:w="877" w:type="pct"/>
            <w:gridSpan w:val="2"/>
            <w:vAlign w:val="center"/>
          </w:tcPr>
          <w:p w14:paraId="6E864E5B" w14:textId="1770A862" w:rsidR="00885287" w:rsidRPr="00CC6C48" w:rsidRDefault="00885287" w:rsidP="00885287">
            <w:pPr>
              <w:spacing w:after="60"/>
              <w:rPr>
                <w:sz w:val="18"/>
                <w:szCs w:val="18"/>
                <w:lang w:val="sr-Cyrl-CS"/>
              </w:rPr>
            </w:pPr>
            <w:r>
              <w:rPr>
                <w:sz w:val="18"/>
                <w:szCs w:val="18"/>
                <w:lang w:val="sr-Cyrl-CS"/>
              </w:rPr>
              <w:t>2019.</w:t>
            </w:r>
          </w:p>
        </w:tc>
      </w:tr>
      <w:tr w:rsidR="00885287" w:rsidRPr="00A22864" w14:paraId="02E8842D" w14:textId="77777777" w:rsidTr="00885287">
        <w:trPr>
          <w:trHeight w:val="227"/>
          <w:jc w:val="center"/>
        </w:trPr>
        <w:tc>
          <w:tcPr>
            <w:tcW w:w="336" w:type="pct"/>
            <w:gridSpan w:val="2"/>
            <w:vAlign w:val="center"/>
          </w:tcPr>
          <w:p w14:paraId="62E8187A" w14:textId="57F87C62" w:rsidR="00885287" w:rsidRPr="00CC6C48" w:rsidRDefault="00885287" w:rsidP="00885287">
            <w:pPr>
              <w:spacing w:after="60"/>
              <w:rPr>
                <w:sz w:val="18"/>
                <w:szCs w:val="18"/>
                <w:lang w:val="sr-Cyrl-CS"/>
              </w:rPr>
            </w:pPr>
            <w:r>
              <w:rPr>
                <w:sz w:val="18"/>
                <w:szCs w:val="18"/>
                <w:lang w:val="sr-Cyrl-CS"/>
              </w:rPr>
              <w:t>2.</w:t>
            </w:r>
          </w:p>
        </w:tc>
        <w:tc>
          <w:tcPr>
            <w:tcW w:w="2299" w:type="pct"/>
            <w:gridSpan w:val="7"/>
            <w:vAlign w:val="center"/>
          </w:tcPr>
          <w:p w14:paraId="7CFFF6A1" w14:textId="72C8B20F" w:rsidR="00885287" w:rsidRPr="00CC6C48" w:rsidRDefault="00885287" w:rsidP="00885287">
            <w:pPr>
              <w:spacing w:after="60"/>
              <w:rPr>
                <w:sz w:val="18"/>
                <w:szCs w:val="18"/>
                <w:lang w:val="sr-Cyrl-CS"/>
              </w:rPr>
            </w:pPr>
            <w:r w:rsidRPr="00423000">
              <w:rPr>
                <w:sz w:val="18"/>
                <w:szCs w:val="18"/>
                <w:lang w:val="sr-Cyrl-CS"/>
              </w:rPr>
              <w:t>Утицај антиаритмика на функционалне, морфолошке и параметре оксидационог стреса изолованог срца пацова са хипертензијом</w:t>
            </w:r>
            <w:r>
              <w:rPr>
                <w:sz w:val="18"/>
                <w:szCs w:val="18"/>
                <w:lang w:val="sr-Cyrl-CS"/>
              </w:rPr>
              <w:t>.</w:t>
            </w:r>
          </w:p>
        </w:tc>
        <w:tc>
          <w:tcPr>
            <w:tcW w:w="744" w:type="pct"/>
            <w:gridSpan w:val="2"/>
            <w:vAlign w:val="center"/>
          </w:tcPr>
          <w:p w14:paraId="02A5776D" w14:textId="1863F053" w:rsidR="00885287" w:rsidRPr="00CC6C48" w:rsidRDefault="00885287" w:rsidP="00885287">
            <w:pPr>
              <w:spacing w:after="60"/>
              <w:rPr>
                <w:sz w:val="18"/>
                <w:szCs w:val="18"/>
                <w:lang w:val="sr-Cyrl-CS"/>
              </w:rPr>
            </w:pPr>
            <w:r w:rsidRPr="00423000">
              <w:rPr>
                <w:sz w:val="18"/>
                <w:szCs w:val="18"/>
                <w:lang w:val="sr-Cyrl-CS"/>
              </w:rPr>
              <w:t>Стефан Симовић</w:t>
            </w:r>
          </w:p>
        </w:tc>
        <w:tc>
          <w:tcPr>
            <w:tcW w:w="743" w:type="pct"/>
            <w:gridSpan w:val="2"/>
            <w:vAlign w:val="center"/>
          </w:tcPr>
          <w:p w14:paraId="20E34AAB" w14:textId="4D0751D4" w:rsidR="00885287" w:rsidRPr="00CC6C48" w:rsidRDefault="00885287" w:rsidP="00885287">
            <w:pPr>
              <w:spacing w:after="60"/>
              <w:rPr>
                <w:sz w:val="18"/>
                <w:szCs w:val="18"/>
                <w:lang w:val="sr-Cyrl-CS"/>
              </w:rPr>
            </w:pPr>
            <w:r>
              <w:rPr>
                <w:sz w:val="18"/>
                <w:szCs w:val="18"/>
                <w:lang w:val="sr-Cyrl-CS"/>
              </w:rPr>
              <w:t>2019.</w:t>
            </w:r>
          </w:p>
        </w:tc>
        <w:tc>
          <w:tcPr>
            <w:tcW w:w="877" w:type="pct"/>
            <w:gridSpan w:val="2"/>
            <w:vAlign w:val="center"/>
          </w:tcPr>
          <w:p w14:paraId="4AB45332" w14:textId="77777777" w:rsidR="00885287" w:rsidRPr="00CC6C48" w:rsidRDefault="00885287" w:rsidP="00885287">
            <w:pPr>
              <w:spacing w:after="60"/>
              <w:rPr>
                <w:sz w:val="18"/>
                <w:szCs w:val="18"/>
                <w:lang w:val="sr-Cyrl-CS"/>
              </w:rPr>
            </w:pPr>
          </w:p>
        </w:tc>
      </w:tr>
      <w:tr w:rsidR="00885287" w:rsidRPr="00A22864" w14:paraId="00AFD5CA" w14:textId="77777777" w:rsidTr="00885287">
        <w:trPr>
          <w:trHeight w:val="227"/>
          <w:jc w:val="center"/>
        </w:trPr>
        <w:tc>
          <w:tcPr>
            <w:tcW w:w="336" w:type="pct"/>
            <w:gridSpan w:val="2"/>
            <w:vAlign w:val="center"/>
          </w:tcPr>
          <w:p w14:paraId="6B5EBF6E" w14:textId="2CDB1C44" w:rsidR="00885287" w:rsidRPr="00CC6C48" w:rsidRDefault="00885287" w:rsidP="00885287">
            <w:pPr>
              <w:spacing w:after="60"/>
              <w:rPr>
                <w:sz w:val="18"/>
                <w:szCs w:val="18"/>
                <w:lang w:val="sr-Cyrl-CS"/>
              </w:rPr>
            </w:pPr>
            <w:r>
              <w:rPr>
                <w:sz w:val="18"/>
                <w:szCs w:val="18"/>
                <w:lang w:val="sr-Cyrl-CS"/>
              </w:rPr>
              <w:t>3.</w:t>
            </w:r>
          </w:p>
        </w:tc>
        <w:tc>
          <w:tcPr>
            <w:tcW w:w="2299" w:type="pct"/>
            <w:gridSpan w:val="7"/>
            <w:vAlign w:val="center"/>
          </w:tcPr>
          <w:p w14:paraId="2CE2E216" w14:textId="6CD825E8" w:rsidR="00885287" w:rsidRPr="00CC6C48" w:rsidRDefault="00885287" w:rsidP="00885287">
            <w:pPr>
              <w:spacing w:after="60"/>
              <w:rPr>
                <w:sz w:val="18"/>
                <w:szCs w:val="18"/>
                <w:lang w:val="sr-Cyrl-CS"/>
              </w:rPr>
            </w:pPr>
            <w:r w:rsidRPr="00423000">
              <w:rPr>
                <w:sz w:val="18"/>
                <w:szCs w:val="18"/>
                <w:lang w:val="sr-Cyrl-CS"/>
              </w:rPr>
              <w:t>Ефекти агониста рецептора за пептид сличан глукагону-1 на исхемијско/реперфузиону повреду изолованог срца пацова са метаболичким синдромом</w:t>
            </w:r>
            <w:r>
              <w:rPr>
                <w:sz w:val="18"/>
                <w:szCs w:val="18"/>
                <w:lang w:val="sr-Cyrl-CS"/>
              </w:rPr>
              <w:t>.</w:t>
            </w:r>
          </w:p>
        </w:tc>
        <w:tc>
          <w:tcPr>
            <w:tcW w:w="744" w:type="pct"/>
            <w:gridSpan w:val="2"/>
            <w:vAlign w:val="center"/>
          </w:tcPr>
          <w:p w14:paraId="17083B0A" w14:textId="3B3320E1" w:rsidR="00885287" w:rsidRPr="00CC6C48" w:rsidRDefault="00885287" w:rsidP="00885287">
            <w:pPr>
              <w:spacing w:after="60"/>
              <w:rPr>
                <w:sz w:val="18"/>
                <w:szCs w:val="18"/>
                <w:lang w:val="sr-Cyrl-CS"/>
              </w:rPr>
            </w:pPr>
            <w:r>
              <w:rPr>
                <w:sz w:val="18"/>
                <w:szCs w:val="18"/>
                <w:lang w:val="sr-Cyrl-CS"/>
              </w:rPr>
              <w:t>Марко Равић</w:t>
            </w:r>
          </w:p>
        </w:tc>
        <w:tc>
          <w:tcPr>
            <w:tcW w:w="743" w:type="pct"/>
            <w:gridSpan w:val="2"/>
            <w:vAlign w:val="center"/>
          </w:tcPr>
          <w:p w14:paraId="31CDA854" w14:textId="33812B49" w:rsidR="00885287" w:rsidRPr="00CC6C48" w:rsidRDefault="00885287" w:rsidP="00885287">
            <w:pPr>
              <w:spacing w:after="60"/>
              <w:rPr>
                <w:sz w:val="18"/>
                <w:szCs w:val="18"/>
                <w:lang w:val="sr-Cyrl-CS"/>
              </w:rPr>
            </w:pPr>
            <w:r>
              <w:rPr>
                <w:sz w:val="18"/>
                <w:szCs w:val="18"/>
                <w:lang w:val="sr-Cyrl-CS"/>
              </w:rPr>
              <w:t>2020.</w:t>
            </w:r>
          </w:p>
        </w:tc>
        <w:tc>
          <w:tcPr>
            <w:tcW w:w="877" w:type="pct"/>
            <w:gridSpan w:val="2"/>
            <w:vAlign w:val="center"/>
          </w:tcPr>
          <w:p w14:paraId="39BF731C" w14:textId="77777777" w:rsidR="00885287" w:rsidRPr="00CC6C48" w:rsidRDefault="00885287" w:rsidP="00885287">
            <w:pPr>
              <w:spacing w:after="60"/>
              <w:rPr>
                <w:sz w:val="18"/>
                <w:szCs w:val="18"/>
                <w:lang w:val="sr-Cyrl-CS"/>
              </w:rPr>
            </w:pPr>
          </w:p>
        </w:tc>
      </w:tr>
      <w:tr w:rsidR="00885287" w:rsidRPr="00A22864" w14:paraId="13D6C407" w14:textId="77777777" w:rsidTr="00885287">
        <w:trPr>
          <w:trHeight w:val="227"/>
          <w:jc w:val="center"/>
        </w:trPr>
        <w:tc>
          <w:tcPr>
            <w:tcW w:w="336" w:type="pct"/>
            <w:gridSpan w:val="2"/>
            <w:vAlign w:val="center"/>
          </w:tcPr>
          <w:p w14:paraId="04ACA2F5" w14:textId="7D66574C" w:rsidR="00885287" w:rsidRPr="00CC6C48" w:rsidRDefault="00885287" w:rsidP="00885287">
            <w:pPr>
              <w:spacing w:after="60"/>
              <w:rPr>
                <w:sz w:val="18"/>
                <w:szCs w:val="18"/>
                <w:lang w:val="sr-Cyrl-CS"/>
              </w:rPr>
            </w:pPr>
            <w:r>
              <w:rPr>
                <w:sz w:val="18"/>
                <w:szCs w:val="18"/>
                <w:lang w:val="sr-Cyrl-CS"/>
              </w:rPr>
              <w:t>4.</w:t>
            </w:r>
          </w:p>
        </w:tc>
        <w:tc>
          <w:tcPr>
            <w:tcW w:w="2299" w:type="pct"/>
            <w:gridSpan w:val="7"/>
            <w:vAlign w:val="center"/>
          </w:tcPr>
          <w:p w14:paraId="6DF43950" w14:textId="5A2FFF43" w:rsidR="00885287" w:rsidRPr="00CC6C48" w:rsidRDefault="00885287" w:rsidP="00885287">
            <w:pPr>
              <w:spacing w:after="60"/>
              <w:rPr>
                <w:sz w:val="18"/>
                <w:szCs w:val="18"/>
                <w:lang w:val="sr-Cyrl-CS"/>
              </w:rPr>
            </w:pPr>
            <w:r w:rsidRPr="00423000">
              <w:rPr>
                <w:sz w:val="18"/>
                <w:szCs w:val="18"/>
                <w:lang w:val="sr-Cyrl-CS"/>
              </w:rPr>
              <w:t>Ефекти различитих терапијских модалитета на оксидациони статус пацијената са псоријазом</w:t>
            </w:r>
            <w:r>
              <w:rPr>
                <w:sz w:val="18"/>
                <w:szCs w:val="18"/>
                <w:lang w:val="sr-Cyrl-CS"/>
              </w:rPr>
              <w:t>.</w:t>
            </w:r>
          </w:p>
        </w:tc>
        <w:tc>
          <w:tcPr>
            <w:tcW w:w="744" w:type="pct"/>
            <w:gridSpan w:val="2"/>
            <w:vAlign w:val="center"/>
          </w:tcPr>
          <w:p w14:paraId="4D47A7A0" w14:textId="7E608288" w:rsidR="00885287" w:rsidRPr="00CC6C48" w:rsidRDefault="00885287" w:rsidP="00885287">
            <w:pPr>
              <w:spacing w:after="60"/>
              <w:rPr>
                <w:sz w:val="18"/>
                <w:szCs w:val="18"/>
                <w:lang w:val="sr-Cyrl-CS"/>
              </w:rPr>
            </w:pPr>
            <w:r>
              <w:rPr>
                <w:sz w:val="18"/>
                <w:szCs w:val="18"/>
                <w:lang w:val="sr-Cyrl-CS"/>
              </w:rPr>
              <w:t>Марија Медовић</w:t>
            </w:r>
          </w:p>
        </w:tc>
        <w:tc>
          <w:tcPr>
            <w:tcW w:w="743" w:type="pct"/>
            <w:gridSpan w:val="2"/>
            <w:vAlign w:val="center"/>
          </w:tcPr>
          <w:p w14:paraId="50F67ED0" w14:textId="577C8966" w:rsidR="00885287" w:rsidRPr="00CC6C48" w:rsidRDefault="00885287" w:rsidP="00885287">
            <w:pPr>
              <w:spacing w:after="60"/>
              <w:rPr>
                <w:sz w:val="18"/>
                <w:szCs w:val="18"/>
                <w:lang w:val="sr-Cyrl-CS"/>
              </w:rPr>
            </w:pPr>
            <w:r>
              <w:rPr>
                <w:sz w:val="18"/>
                <w:szCs w:val="18"/>
                <w:lang w:val="sr-Cyrl-CS"/>
              </w:rPr>
              <w:t>2021.</w:t>
            </w:r>
          </w:p>
        </w:tc>
        <w:tc>
          <w:tcPr>
            <w:tcW w:w="877" w:type="pct"/>
            <w:gridSpan w:val="2"/>
            <w:vAlign w:val="center"/>
          </w:tcPr>
          <w:p w14:paraId="1B6BDBAA" w14:textId="77777777" w:rsidR="00885287" w:rsidRPr="00CC6C48" w:rsidRDefault="00885287" w:rsidP="00885287">
            <w:pPr>
              <w:spacing w:after="60"/>
              <w:rPr>
                <w:sz w:val="18"/>
                <w:szCs w:val="18"/>
                <w:lang w:val="sr-Cyrl-CS"/>
              </w:rPr>
            </w:pPr>
          </w:p>
        </w:tc>
      </w:tr>
      <w:tr w:rsidR="001A5CD2" w:rsidRPr="00FD4AB1" w14:paraId="5BC5A89C" w14:textId="77777777" w:rsidTr="00DF2E84">
        <w:trPr>
          <w:trHeight w:val="400"/>
          <w:jc w:val="center"/>
        </w:trPr>
        <w:tc>
          <w:tcPr>
            <w:tcW w:w="5000" w:type="pct"/>
            <w:gridSpan w:val="15"/>
            <w:vAlign w:val="center"/>
          </w:tcPr>
          <w:p w14:paraId="312B0E05"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03B776D3" w14:textId="77777777" w:rsidTr="00885287">
        <w:trPr>
          <w:trHeight w:val="284"/>
          <w:jc w:val="center"/>
        </w:trPr>
        <w:tc>
          <w:tcPr>
            <w:tcW w:w="200" w:type="pct"/>
            <w:vAlign w:val="center"/>
          </w:tcPr>
          <w:p w14:paraId="48E25DDC" w14:textId="77777777" w:rsidR="001A5CD2" w:rsidRPr="00BE6E12" w:rsidRDefault="001A5CD2" w:rsidP="0032462C">
            <w:pPr>
              <w:jc w:val="center"/>
              <w:rPr>
                <w:sz w:val="16"/>
                <w:szCs w:val="18"/>
                <w:lang w:val="sr-Cyrl-CS"/>
              </w:rPr>
            </w:pPr>
            <w:r w:rsidRPr="00BE6E12">
              <w:rPr>
                <w:sz w:val="16"/>
                <w:szCs w:val="18"/>
                <w:lang w:val="sr-Cyrl-CS"/>
              </w:rPr>
              <w:t>1.</w:t>
            </w:r>
          </w:p>
        </w:tc>
        <w:tc>
          <w:tcPr>
            <w:tcW w:w="4800" w:type="pct"/>
            <w:gridSpan w:val="14"/>
          </w:tcPr>
          <w:p w14:paraId="2F379E0F" w14:textId="77777777" w:rsidR="001A5CD2" w:rsidRPr="0088637F" w:rsidRDefault="001A5CD2" w:rsidP="0032462C">
            <w:pPr>
              <w:jc w:val="both"/>
              <w:rPr>
                <w:sz w:val="16"/>
                <w:szCs w:val="18"/>
                <w:lang w:val="sr-Cyrl-CS"/>
              </w:rPr>
            </w:pPr>
            <w:r w:rsidRPr="00876428">
              <w:rPr>
                <w:sz w:val="16"/>
                <w:szCs w:val="18"/>
                <w:lang w:val="sr-Cyrl-CS"/>
              </w:rPr>
              <w:t>Bradic J, Milosavljevic I, Bolevich S, Litvitskiy PF, Jeremic N, Bolevich S, Zivkovic V, Srejovic I, Jeremic J, Jovicic N, Mitrovic S, Jakovljevic V. Dipeptidyl peptidase 4 inhibitors attenuate cardiac ischaemia-reperfusion injury in rats with diabetes mellitus type 2. Clin Exp Pharmacol Physiol. 2020. doi: 10.1111/1440-1681.13450.</w:t>
            </w:r>
          </w:p>
        </w:tc>
      </w:tr>
      <w:tr w:rsidR="001A5CD2" w:rsidRPr="00FD4AB1" w14:paraId="31832122" w14:textId="77777777" w:rsidTr="00885287">
        <w:trPr>
          <w:trHeight w:val="284"/>
          <w:jc w:val="center"/>
        </w:trPr>
        <w:tc>
          <w:tcPr>
            <w:tcW w:w="200" w:type="pct"/>
            <w:vAlign w:val="center"/>
          </w:tcPr>
          <w:p w14:paraId="30563A2B" w14:textId="77777777" w:rsidR="001A5CD2" w:rsidRPr="00BE6E12" w:rsidRDefault="001A5CD2" w:rsidP="0032462C">
            <w:pPr>
              <w:jc w:val="center"/>
              <w:rPr>
                <w:sz w:val="16"/>
                <w:szCs w:val="18"/>
                <w:lang w:val="sr-Cyrl-CS"/>
              </w:rPr>
            </w:pPr>
            <w:r w:rsidRPr="00BE6E12">
              <w:rPr>
                <w:sz w:val="16"/>
                <w:szCs w:val="18"/>
                <w:lang w:val="sr-Cyrl-CS"/>
              </w:rPr>
              <w:t>2.</w:t>
            </w:r>
          </w:p>
        </w:tc>
        <w:tc>
          <w:tcPr>
            <w:tcW w:w="4800" w:type="pct"/>
            <w:gridSpan w:val="14"/>
          </w:tcPr>
          <w:p w14:paraId="77026254" w14:textId="77777777" w:rsidR="001A5CD2" w:rsidRPr="00383325" w:rsidRDefault="001A5CD2" w:rsidP="0032462C">
            <w:pPr>
              <w:jc w:val="both"/>
              <w:rPr>
                <w:sz w:val="16"/>
                <w:szCs w:val="18"/>
                <w:lang w:val="sr-Cyrl-CS"/>
              </w:rPr>
            </w:pPr>
            <w:r w:rsidRPr="00876428">
              <w:rPr>
                <w:sz w:val="16"/>
                <w:szCs w:val="18"/>
                <w:lang w:val="sr-Cyrl-CS"/>
              </w:rPr>
              <w:t>Jeremic JN, Jakovljevic VL, Zivkovic VI, Srejovic IM, Bradic JV, Milosavljevic IM, Mitrovic SL, Jovicic NU, Bolevich SB, Svistunov AA, Tyagi SC, Jeremic NS. Garlic Derived Diallyl Trisulfide in Experimental Metabolic Syndrome: Metabolic Effects and Cardioprotective Role. Int J Mol Sci. 2020;21(23):9100.</w:t>
            </w:r>
          </w:p>
        </w:tc>
      </w:tr>
      <w:tr w:rsidR="001A5CD2" w:rsidRPr="00FD4AB1" w14:paraId="53BA2EE9" w14:textId="77777777" w:rsidTr="00885287">
        <w:trPr>
          <w:trHeight w:val="284"/>
          <w:jc w:val="center"/>
        </w:trPr>
        <w:tc>
          <w:tcPr>
            <w:tcW w:w="200" w:type="pct"/>
            <w:vAlign w:val="center"/>
          </w:tcPr>
          <w:p w14:paraId="0E9AEF7E" w14:textId="77777777" w:rsidR="001A5CD2" w:rsidRPr="00BE6E12" w:rsidRDefault="001A5CD2" w:rsidP="0032462C">
            <w:pPr>
              <w:jc w:val="center"/>
              <w:rPr>
                <w:sz w:val="16"/>
                <w:szCs w:val="18"/>
                <w:lang w:val="sr-Cyrl-CS"/>
              </w:rPr>
            </w:pPr>
            <w:r w:rsidRPr="00BE6E12">
              <w:rPr>
                <w:sz w:val="16"/>
                <w:szCs w:val="18"/>
                <w:lang w:val="sr-Cyrl-CS"/>
              </w:rPr>
              <w:t>3.</w:t>
            </w:r>
          </w:p>
        </w:tc>
        <w:tc>
          <w:tcPr>
            <w:tcW w:w="4800" w:type="pct"/>
            <w:gridSpan w:val="14"/>
          </w:tcPr>
          <w:p w14:paraId="68E27BF4" w14:textId="77777777" w:rsidR="001A5CD2" w:rsidRPr="00553E6C" w:rsidRDefault="001A5CD2" w:rsidP="0032462C">
            <w:pPr>
              <w:jc w:val="both"/>
              <w:rPr>
                <w:sz w:val="16"/>
                <w:szCs w:val="18"/>
              </w:rPr>
            </w:pPr>
            <w:r w:rsidRPr="00876428">
              <w:rPr>
                <w:sz w:val="16"/>
                <w:szCs w:val="18"/>
                <w:lang w:val="sr-Cyrl-CS"/>
              </w:rPr>
              <w:t>Mihajlovic K, Milosavljevic I, Jeremic J, Savic M, Sretenovic J, Srejovic IM, Zivkovic VI, Jovicic N, Paunovic M, Bolevich S, Jakovljevic V, Novokmet S. Redox and apoptotic potential of novel ruthenium complexes in the rat blood and heart. Can J Physiol Pharmacol. 2020. doi: 10.1139/cjpp-2020-0349.</w:t>
            </w:r>
          </w:p>
        </w:tc>
      </w:tr>
      <w:tr w:rsidR="001A5CD2" w:rsidRPr="00FD4AB1" w14:paraId="505A6CFE" w14:textId="77777777" w:rsidTr="00885287">
        <w:trPr>
          <w:trHeight w:val="284"/>
          <w:jc w:val="center"/>
        </w:trPr>
        <w:tc>
          <w:tcPr>
            <w:tcW w:w="200" w:type="pct"/>
            <w:vAlign w:val="center"/>
          </w:tcPr>
          <w:p w14:paraId="28A6705F" w14:textId="77777777" w:rsidR="001A5CD2" w:rsidRPr="00BE6E12" w:rsidRDefault="001A5CD2" w:rsidP="0032462C">
            <w:pPr>
              <w:jc w:val="center"/>
              <w:rPr>
                <w:sz w:val="16"/>
                <w:szCs w:val="18"/>
                <w:lang w:val="sr-Cyrl-CS"/>
              </w:rPr>
            </w:pPr>
            <w:r w:rsidRPr="00BE6E12">
              <w:rPr>
                <w:sz w:val="16"/>
                <w:szCs w:val="18"/>
                <w:lang w:val="sr-Cyrl-CS"/>
              </w:rPr>
              <w:t>4.</w:t>
            </w:r>
          </w:p>
        </w:tc>
        <w:tc>
          <w:tcPr>
            <w:tcW w:w="4800" w:type="pct"/>
            <w:gridSpan w:val="14"/>
          </w:tcPr>
          <w:p w14:paraId="1431AA2E" w14:textId="77777777" w:rsidR="001A5CD2" w:rsidRPr="00553E6C" w:rsidRDefault="001A5CD2" w:rsidP="0032462C">
            <w:pPr>
              <w:jc w:val="both"/>
              <w:rPr>
                <w:sz w:val="16"/>
                <w:szCs w:val="18"/>
              </w:rPr>
            </w:pPr>
            <w:r w:rsidRPr="00876428">
              <w:rPr>
                <w:sz w:val="16"/>
                <w:szCs w:val="18"/>
                <w:lang w:val="sr-Cyrl-CS"/>
              </w:rPr>
              <w:t>Govoruskina N, Jakovljevic V, Zivkovic V, Milosavljevic I, Jeremic J, Bradic J, Bolevich S, Omarov IA, Djuric D, Radonjic K, Andjic M, Draginic N, Stojanovic A, Srejovic I. The Role of Cardiac N-Methyl-D-Aspartate Receptors in Heart Conditioning-Effects on Heart Function and Oxidative Stress. Biomolecules. 2020;10(7):1065.</w:t>
            </w:r>
          </w:p>
        </w:tc>
      </w:tr>
      <w:tr w:rsidR="001A5CD2" w:rsidRPr="00FD4AB1" w14:paraId="4FC9216E" w14:textId="77777777" w:rsidTr="00885287">
        <w:trPr>
          <w:trHeight w:val="284"/>
          <w:jc w:val="center"/>
        </w:trPr>
        <w:tc>
          <w:tcPr>
            <w:tcW w:w="200" w:type="pct"/>
            <w:vAlign w:val="center"/>
          </w:tcPr>
          <w:p w14:paraId="381434A6" w14:textId="77777777" w:rsidR="001A5CD2" w:rsidRPr="00BE6E12" w:rsidRDefault="001A5CD2" w:rsidP="0032462C">
            <w:pPr>
              <w:jc w:val="center"/>
              <w:rPr>
                <w:sz w:val="16"/>
                <w:szCs w:val="18"/>
                <w:lang w:val="sr-Cyrl-CS"/>
              </w:rPr>
            </w:pPr>
            <w:r w:rsidRPr="00BE6E12">
              <w:rPr>
                <w:sz w:val="16"/>
                <w:szCs w:val="18"/>
                <w:lang w:val="sr-Cyrl-CS"/>
              </w:rPr>
              <w:t>5.</w:t>
            </w:r>
          </w:p>
        </w:tc>
        <w:tc>
          <w:tcPr>
            <w:tcW w:w="4800" w:type="pct"/>
            <w:gridSpan w:val="14"/>
          </w:tcPr>
          <w:p w14:paraId="7A349F1D" w14:textId="77777777" w:rsidR="001A5CD2" w:rsidRPr="0088637F" w:rsidRDefault="001A5CD2" w:rsidP="0032462C">
            <w:pPr>
              <w:jc w:val="both"/>
              <w:rPr>
                <w:sz w:val="16"/>
                <w:szCs w:val="18"/>
                <w:lang w:val="sr-Cyrl-CS"/>
              </w:rPr>
            </w:pPr>
            <w:r w:rsidRPr="00876428">
              <w:rPr>
                <w:sz w:val="16"/>
                <w:szCs w:val="18"/>
                <w:lang w:val="sr-Cyrl-CS"/>
              </w:rPr>
              <w:t>Rankovic M, Jeremic N, Srejovic I, Radonjic K, Stojanovic A, Glisic M, Bolevich S, Bolevich S, Jakovljevic V. Dipeptidyl peptidase-4 inhibitors as new tools for cardioprotection. Heart Fail Rev. 2020. doi: 10.1007/s10741-020-10005-5.</w:t>
            </w:r>
          </w:p>
        </w:tc>
      </w:tr>
      <w:tr w:rsidR="001A5CD2" w:rsidRPr="00FD4AB1" w14:paraId="247BA7BF" w14:textId="77777777" w:rsidTr="00885287">
        <w:trPr>
          <w:trHeight w:val="284"/>
          <w:jc w:val="center"/>
        </w:trPr>
        <w:tc>
          <w:tcPr>
            <w:tcW w:w="200" w:type="pct"/>
            <w:vAlign w:val="center"/>
          </w:tcPr>
          <w:p w14:paraId="72146993" w14:textId="77777777" w:rsidR="001A5CD2" w:rsidRPr="00BE6E12" w:rsidRDefault="001A5CD2" w:rsidP="0032462C">
            <w:pPr>
              <w:jc w:val="center"/>
              <w:rPr>
                <w:sz w:val="16"/>
                <w:szCs w:val="18"/>
                <w:lang w:val="sr-Cyrl-CS"/>
              </w:rPr>
            </w:pPr>
            <w:r w:rsidRPr="00BE6E12">
              <w:rPr>
                <w:sz w:val="16"/>
                <w:szCs w:val="18"/>
                <w:lang w:val="sr-Cyrl-CS"/>
              </w:rPr>
              <w:t>6.</w:t>
            </w:r>
          </w:p>
        </w:tc>
        <w:tc>
          <w:tcPr>
            <w:tcW w:w="4800" w:type="pct"/>
            <w:gridSpan w:val="14"/>
          </w:tcPr>
          <w:p w14:paraId="14232CD5" w14:textId="77777777" w:rsidR="001A5CD2" w:rsidRPr="00B13F33" w:rsidRDefault="001A5CD2" w:rsidP="0032462C">
            <w:pPr>
              <w:jc w:val="both"/>
              <w:rPr>
                <w:sz w:val="16"/>
                <w:szCs w:val="18"/>
                <w:lang w:val="sr-Cyrl-CS"/>
              </w:rPr>
            </w:pPr>
            <w:r w:rsidRPr="00876428">
              <w:rPr>
                <w:sz w:val="16"/>
                <w:szCs w:val="18"/>
                <w:lang w:val="sr-Cyrl-CS"/>
              </w:rPr>
              <w:t>Cikiriz N, Milosavljevic I, Jakovljevic B, Bolevich S, Jeremic J, Nikolic Turnic T, Mitrovic M, Srejovic I, Bolevich S, Jakovljevic V. The influences of chokeberry extract supplementation on redox status and body composition in handball players during competition phase. Can J Physiol Pharmacol. 2020. doi: 10.1139/cjpp-2020-0095.</w:t>
            </w:r>
          </w:p>
        </w:tc>
      </w:tr>
      <w:tr w:rsidR="001A5CD2" w:rsidRPr="00FD4AB1" w14:paraId="3B593CC1" w14:textId="77777777" w:rsidTr="00885287">
        <w:trPr>
          <w:trHeight w:val="284"/>
          <w:jc w:val="center"/>
        </w:trPr>
        <w:tc>
          <w:tcPr>
            <w:tcW w:w="200" w:type="pct"/>
            <w:vAlign w:val="center"/>
          </w:tcPr>
          <w:p w14:paraId="36DEFEFD" w14:textId="77777777" w:rsidR="001A5CD2" w:rsidRPr="00BE6E12" w:rsidRDefault="001A5CD2" w:rsidP="0032462C">
            <w:pPr>
              <w:jc w:val="center"/>
              <w:rPr>
                <w:sz w:val="16"/>
                <w:szCs w:val="18"/>
                <w:lang w:val="sr-Cyrl-CS"/>
              </w:rPr>
            </w:pPr>
            <w:r w:rsidRPr="00BE6E12">
              <w:rPr>
                <w:sz w:val="16"/>
                <w:szCs w:val="18"/>
                <w:lang w:val="sr-Cyrl-CS"/>
              </w:rPr>
              <w:t>7.</w:t>
            </w:r>
          </w:p>
        </w:tc>
        <w:tc>
          <w:tcPr>
            <w:tcW w:w="4800" w:type="pct"/>
            <w:gridSpan w:val="14"/>
          </w:tcPr>
          <w:p w14:paraId="23E8F705" w14:textId="77777777" w:rsidR="001A5CD2" w:rsidRPr="00B13F33" w:rsidRDefault="001A5CD2" w:rsidP="0032462C">
            <w:pPr>
              <w:jc w:val="both"/>
              <w:rPr>
                <w:sz w:val="16"/>
                <w:szCs w:val="18"/>
              </w:rPr>
            </w:pPr>
            <w:r w:rsidRPr="00876428">
              <w:rPr>
                <w:sz w:val="16"/>
                <w:szCs w:val="18"/>
                <w:lang w:val="sr-Cyrl-CS"/>
              </w:rPr>
              <w:t>Lalovic D, Jakovljevic V, Radoman K, Bradic J, Jeremic N, Vranic A, Milosavljevic I, Jeremic J, Srejovic I, Turnic TN, Zivkovic V, Stanojevic D, Bolevich S, Djuric DM. The impact of low mineral content water on cardiac function in diabetic rats: focus on oxidative stress. Mol Cell Biochem. 2020;472(1-2):135-144.</w:t>
            </w:r>
          </w:p>
        </w:tc>
      </w:tr>
      <w:tr w:rsidR="001A5CD2" w:rsidRPr="00FD4AB1" w14:paraId="536F3233" w14:textId="77777777" w:rsidTr="00885287">
        <w:trPr>
          <w:trHeight w:val="284"/>
          <w:jc w:val="center"/>
        </w:trPr>
        <w:tc>
          <w:tcPr>
            <w:tcW w:w="200" w:type="pct"/>
            <w:vAlign w:val="center"/>
          </w:tcPr>
          <w:p w14:paraId="697C8BF5" w14:textId="77777777" w:rsidR="001A5CD2" w:rsidRPr="00BE6E12" w:rsidRDefault="001A5CD2" w:rsidP="0032462C">
            <w:pPr>
              <w:jc w:val="center"/>
              <w:rPr>
                <w:sz w:val="16"/>
                <w:szCs w:val="18"/>
                <w:lang w:val="sr-Cyrl-CS"/>
              </w:rPr>
            </w:pPr>
            <w:r w:rsidRPr="00BE6E12">
              <w:rPr>
                <w:sz w:val="16"/>
                <w:szCs w:val="18"/>
                <w:lang w:val="sr-Cyrl-CS"/>
              </w:rPr>
              <w:t>8.</w:t>
            </w:r>
          </w:p>
        </w:tc>
        <w:tc>
          <w:tcPr>
            <w:tcW w:w="4800" w:type="pct"/>
            <w:gridSpan w:val="14"/>
          </w:tcPr>
          <w:p w14:paraId="6A1219A8" w14:textId="77777777" w:rsidR="001A5CD2" w:rsidRPr="00B13F33" w:rsidRDefault="001A5CD2" w:rsidP="0032462C">
            <w:pPr>
              <w:jc w:val="both"/>
              <w:rPr>
                <w:sz w:val="16"/>
                <w:szCs w:val="18"/>
                <w:lang w:val="sr-Cyrl-CS"/>
              </w:rPr>
            </w:pPr>
            <w:r w:rsidRPr="00876428">
              <w:rPr>
                <w:sz w:val="16"/>
                <w:szCs w:val="18"/>
                <w:lang w:val="sr-Cyrl-CS"/>
              </w:rPr>
              <w:t>Sretenovic J, Zivkovic V, Srejovic I, Ajdzanovic V, Ristic N, Trifunovic M, Pantovic S, Jovic S, Jakovljevic V, Bolevich S, Milosavljevic Z, Milosevic V. Immunohistomorphometric and Hormonal Analysis of the Pituitary Gonadotropic Cells After Application of the Nandrolone Decanoate and Swimming Training in Adult Male Rats. Microsc Microanal. 2020;26(4):699-707.</w:t>
            </w:r>
          </w:p>
        </w:tc>
      </w:tr>
      <w:tr w:rsidR="001A5CD2" w:rsidRPr="00FD4AB1" w14:paraId="08C15B75" w14:textId="77777777" w:rsidTr="00885287">
        <w:trPr>
          <w:trHeight w:val="284"/>
          <w:jc w:val="center"/>
        </w:trPr>
        <w:tc>
          <w:tcPr>
            <w:tcW w:w="200" w:type="pct"/>
            <w:vAlign w:val="center"/>
          </w:tcPr>
          <w:p w14:paraId="6BE5A524" w14:textId="77777777" w:rsidR="001A5CD2" w:rsidRPr="00BE6E12" w:rsidRDefault="001A5CD2" w:rsidP="0032462C">
            <w:pPr>
              <w:jc w:val="center"/>
              <w:rPr>
                <w:sz w:val="16"/>
                <w:szCs w:val="18"/>
                <w:lang w:val="sr-Cyrl-CS"/>
              </w:rPr>
            </w:pPr>
            <w:r w:rsidRPr="00BE6E12">
              <w:rPr>
                <w:sz w:val="16"/>
                <w:szCs w:val="18"/>
                <w:lang w:val="sr-Cyrl-CS"/>
              </w:rPr>
              <w:t>9.</w:t>
            </w:r>
          </w:p>
        </w:tc>
        <w:tc>
          <w:tcPr>
            <w:tcW w:w="4800" w:type="pct"/>
            <w:gridSpan w:val="14"/>
          </w:tcPr>
          <w:p w14:paraId="63FD5561" w14:textId="77777777" w:rsidR="001A5CD2" w:rsidRPr="00E60CAC" w:rsidRDefault="001A5CD2" w:rsidP="0032462C">
            <w:pPr>
              <w:jc w:val="both"/>
              <w:rPr>
                <w:sz w:val="16"/>
                <w:szCs w:val="18"/>
                <w:lang w:val="sr-Cyrl-CS"/>
              </w:rPr>
            </w:pPr>
            <w:r w:rsidRPr="00876428">
              <w:rPr>
                <w:sz w:val="16"/>
                <w:szCs w:val="18"/>
                <w:lang w:val="sr-Cyrl-CS"/>
              </w:rPr>
              <w:t>Srejovic I, Selakovic D, Jovicic N, Jakovljević V, Lukic ML, Rosic G. Galectin-3: Roles in Neurodevelopment, Neuroinflammation, and Behavior. Biomolecules. 2020;10(5):798.</w:t>
            </w:r>
          </w:p>
        </w:tc>
      </w:tr>
      <w:tr w:rsidR="001A5CD2" w:rsidRPr="00FD4AB1" w14:paraId="10A0EF55" w14:textId="77777777" w:rsidTr="00885287">
        <w:trPr>
          <w:trHeight w:val="284"/>
          <w:jc w:val="center"/>
        </w:trPr>
        <w:tc>
          <w:tcPr>
            <w:tcW w:w="200" w:type="pct"/>
            <w:vAlign w:val="center"/>
          </w:tcPr>
          <w:p w14:paraId="7CDE5C96" w14:textId="77777777" w:rsidR="001A5CD2" w:rsidRPr="00BE6E12" w:rsidRDefault="001A5CD2" w:rsidP="0032462C">
            <w:pPr>
              <w:jc w:val="center"/>
              <w:rPr>
                <w:sz w:val="16"/>
                <w:szCs w:val="18"/>
              </w:rPr>
            </w:pPr>
            <w:r w:rsidRPr="00BE6E12">
              <w:rPr>
                <w:sz w:val="16"/>
                <w:szCs w:val="18"/>
              </w:rPr>
              <w:t>10.</w:t>
            </w:r>
          </w:p>
        </w:tc>
        <w:tc>
          <w:tcPr>
            <w:tcW w:w="4800" w:type="pct"/>
            <w:gridSpan w:val="14"/>
          </w:tcPr>
          <w:p w14:paraId="7992D276" w14:textId="77777777" w:rsidR="001A5CD2" w:rsidRPr="0062400C" w:rsidRDefault="001A5CD2" w:rsidP="0032462C">
            <w:pPr>
              <w:jc w:val="both"/>
              <w:rPr>
                <w:sz w:val="16"/>
                <w:szCs w:val="18"/>
                <w:lang w:val="sr-Cyrl-CS"/>
              </w:rPr>
            </w:pPr>
            <w:r w:rsidRPr="00876428">
              <w:rPr>
                <w:sz w:val="16"/>
                <w:szCs w:val="18"/>
                <w:lang w:val="sr-Cyrl-CS"/>
              </w:rPr>
              <w:t>Mitrovic M, Nikolic Turnic T, Zivkovic V, Pavic Z, Vranic A, Srejovic I, Sretenovic J, Bolevich S, Jakovljevic VL. High-protein diet and omega-3 fatty acids improve redox status in olanzapine-treated rats. Mol Cell Biochem. 2020;468(1-2):143-152.</w:t>
            </w:r>
          </w:p>
        </w:tc>
      </w:tr>
      <w:tr w:rsidR="001A5CD2" w:rsidRPr="00FD4AB1" w14:paraId="4F43D87B" w14:textId="77777777" w:rsidTr="00885287">
        <w:trPr>
          <w:trHeight w:val="284"/>
          <w:jc w:val="center"/>
        </w:trPr>
        <w:tc>
          <w:tcPr>
            <w:tcW w:w="200" w:type="pct"/>
            <w:vAlign w:val="center"/>
          </w:tcPr>
          <w:p w14:paraId="090A4A1A"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1.</w:t>
            </w:r>
          </w:p>
        </w:tc>
        <w:tc>
          <w:tcPr>
            <w:tcW w:w="4800" w:type="pct"/>
            <w:gridSpan w:val="14"/>
          </w:tcPr>
          <w:p w14:paraId="6AC98017" w14:textId="77777777" w:rsidR="001A5CD2" w:rsidRPr="00383325" w:rsidRDefault="001A5CD2" w:rsidP="0032462C">
            <w:pPr>
              <w:jc w:val="both"/>
              <w:rPr>
                <w:sz w:val="16"/>
                <w:szCs w:val="18"/>
                <w:lang w:val="sr-Cyrl-CS"/>
              </w:rPr>
            </w:pPr>
            <w:r w:rsidRPr="00CF7D83">
              <w:rPr>
                <w:sz w:val="16"/>
                <w:szCs w:val="18"/>
                <w:lang w:val="sr-Cyrl-CS"/>
              </w:rPr>
              <w:t>Bradic J, Jeremic N, Petkovic A, Jeremic J, Zivkovic V, Srejovic I, Sretenovic J, Matic S, Jakovljevic V, Tomovic M. Cardioprotective effects of Galium verum L. extract against myocardial ischemia-reperfusion injury. Arch Physiol Biochem. 2019:1-8.</w:t>
            </w:r>
          </w:p>
        </w:tc>
      </w:tr>
      <w:tr w:rsidR="001A5CD2" w:rsidRPr="00FD4AB1" w14:paraId="0A6713E0" w14:textId="77777777" w:rsidTr="00885287">
        <w:trPr>
          <w:trHeight w:val="284"/>
          <w:jc w:val="center"/>
        </w:trPr>
        <w:tc>
          <w:tcPr>
            <w:tcW w:w="200" w:type="pct"/>
            <w:vAlign w:val="center"/>
          </w:tcPr>
          <w:p w14:paraId="78D4D6B3" w14:textId="77777777" w:rsidR="001A5CD2" w:rsidRPr="00BE6E12" w:rsidRDefault="001A5CD2" w:rsidP="0032462C">
            <w:pPr>
              <w:jc w:val="center"/>
              <w:rPr>
                <w:sz w:val="16"/>
                <w:szCs w:val="18"/>
              </w:rPr>
            </w:pPr>
            <w:r w:rsidRPr="00BE6E12">
              <w:rPr>
                <w:sz w:val="16"/>
                <w:szCs w:val="18"/>
              </w:rPr>
              <w:t>1</w:t>
            </w:r>
            <w:r w:rsidRPr="00BE6E12">
              <w:rPr>
                <w:sz w:val="16"/>
                <w:szCs w:val="18"/>
                <w:lang w:val="sr-Cyrl-CS"/>
              </w:rPr>
              <w:t>2.</w:t>
            </w:r>
          </w:p>
        </w:tc>
        <w:tc>
          <w:tcPr>
            <w:tcW w:w="4800" w:type="pct"/>
            <w:gridSpan w:val="14"/>
          </w:tcPr>
          <w:p w14:paraId="183D8013" w14:textId="77777777" w:rsidR="001A5CD2" w:rsidRPr="00553E6C" w:rsidRDefault="001A5CD2" w:rsidP="0032462C">
            <w:pPr>
              <w:jc w:val="both"/>
              <w:rPr>
                <w:sz w:val="16"/>
                <w:szCs w:val="18"/>
              </w:rPr>
            </w:pPr>
            <w:r w:rsidRPr="00CF7D83">
              <w:rPr>
                <w:sz w:val="16"/>
                <w:szCs w:val="18"/>
                <w:lang w:val="sr-Cyrl-CS"/>
              </w:rPr>
              <w:t>Jakovljevic B, Nikolic Turnic T, Jeremic N, Savic M, Jeremic J, Srejovic I, Belic B, Ponorac N, Jakovljevic V, Zivkovic V. The impact of high-intensity interval training and moderate-intensity continuous training regimes on cardiodynamic parameters in isolated heart of normotensive and hypertensive rats.  Can J Physiol Pharmacol. 2019;97(7):631-637</w:t>
            </w:r>
          </w:p>
        </w:tc>
      </w:tr>
      <w:tr w:rsidR="001A5CD2" w:rsidRPr="00FD4AB1" w14:paraId="159E95C6" w14:textId="77777777" w:rsidTr="00885287">
        <w:trPr>
          <w:trHeight w:val="284"/>
          <w:jc w:val="center"/>
        </w:trPr>
        <w:tc>
          <w:tcPr>
            <w:tcW w:w="200" w:type="pct"/>
            <w:vAlign w:val="center"/>
          </w:tcPr>
          <w:p w14:paraId="2F7229FB"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3.</w:t>
            </w:r>
          </w:p>
        </w:tc>
        <w:tc>
          <w:tcPr>
            <w:tcW w:w="4800" w:type="pct"/>
            <w:gridSpan w:val="14"/>
          </w:tcPr>
          <w:p w14:paraId="49C13F1A" w14:textId="77777777" w:rsidR="001A5CD2" w:rsidRPr="00553E6C" w:rsidRDefault="001A5CD2" w:rsidP="0032462C">
            <w:pPr>
              <w:jc w:val="both"/>
              <w:rPr>
                <w:sz w:val="16"/>
                <w:szCs w:val="18"/>
              </w:rPr>
            </w:pPr>
            <w:r w:rsidRPr="00CF7D83">
              <w:rPr>
                <w:sz w:val="16"/>
                <w:szCs w:val="18"/>
                <w:lang w:val="sr-Cyrl-CS"/>
              </w:rPr>
              <w:t>Bradic J, Zivkovic V, Srejovic I, Jakovljevic V, Petkovic A, Turnic TN, Jeremic J, Jeremic N, Mitrovic S, Sobot T, Ponorac N, Ravic M, Tomovic M. Protective Effects of Galium verum L. Extract against Cardiac Ischemia/Reperfusion Injury in Spontaneously Hypertensive Rats. Oxid Med Cell Longev. 2019;2019:4235405.</w:t>
            </w:r>
          </w:p>
        </w:tc>
      </w:tr>
      <w:tr w:rsidR="001A5CD2" w:rsidRPr="00FD4AB1" w14:paraId="38721D51" w14:textId="77777777" w:rsidTr="00885287">
        <w:trPr>
          <w:trHeight w:val="284"/>
          <w:jc w:val="center"/>
        </w:trPr>
        <w:tc>
          <w:tcPr>
            <w:tcW w:w="200" w:type="pct"/>
            <w:vAlign w:val="center"/>
          </w:tcPr>
          <w:p w14:paraId="7FE491C9"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4.</w:t>
            </w:r>
          </w:p>
        </w:tc>
        <w:tc>
          <w:tcPr>
            <w:tcW w:w="4800" w:type="pct"/>
            <w:gridSpan w:val="14"/>
          </w:tcPr>
          <w:p w14:paraId="7EB9C972" w14:textId="77777777" w:rsidR="001A5CD2" w:rsidRPr="0088637F" w:rsidRDefault="001A5CD2" w:rsidP="0032462C">
            <w:pPr>
              <w:jc w:val="both"/>
              <w:rPr>
                <w:sz w:val="16"/>
                <w:szCs w:val="18"/>
                <w:lang w:val="sr-Cyrl-CS"/>
              </w:rPr>
            </w:pPr>
            <w:r w:rsidRPr="00CF7D83">
              <w:rPr>
                <w:sz w:val="16"/>
                <w:szCs w:val="18"/>
                <w:lang w:val="sr-Cyrl-CS"/>
              </w:rPr>
              <w:t>Smigic J, Sabo T, Vranic A, Zivkovic V, Srejovic I, Turnic TN, Milosavljevic I, Poljarevic J, Krivokapic M, Bolevich S, Jakovljevic VL. Chronic effects of platinum(IV) complex and its diamine ligand on rat heart function: comparison with cisplatin. Mol Cell Biochem. 2019;458(1-2):89-98.</w:t>
            </w:r>
          </w:p>
        </w:tc>
      </w:tr>
      <w:tr w:rsidR="001A5CD2" w:rsidRPr="00FD4AB1" w14:paraId="526EE1E0" w14:textId="77777777" w:rsidTr="00885287">
        <w:trPr>
          <w:trHeight w:val="284"/>
          <w:jc w:val="center"/>
        </w:trPr>
        <w:tc>
          <w:tcPr>
            <w:tcW w:w="200" w:type="pct"/>
            <w:vAlign w:val="center"/>
          </w:tcPr>
          <w:p w14:paraId="0CDB6C7E"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5.</w:t>
            </w:r>
          </w:p>
        </w:tc>
        <w:tc>
          <w:tcPr>
            <w:tcW w:w="4800" w:type="pct"/>
            <w:gridSpan w:val="14"/>
          </w:tcPr>
          <w:p w14:paraId="58DDDCDD" w14:textId="77777777" w:rsidR="001A5CD2" w:rsidRPr="00B13F33" w:rsidRDefault="001A5CD2" w:rsidP="0032462C">
            <w:pPr>
              <w:jc w:val="both"/>
              <w:rPr>
                <w:sz w:val="16"/>
                <w:szCs w:val="18"/>
                <w:lang w:val="sr-Cyrl-CS"/>
              </w:rPr>
            </w:pPr>
            <w:r w:rsidRPr="00CF7D83">
              <w:rPr>
                <w:sz w:val="16"/>
                <w:szCs w:val="18"/>
                <w:lang w:val="sr-Cyrl-CS"/>
              </w:rPr>
              <w:t>Djuric M, Nikolic Turnic T, Kostic S, Radonjic K, Jeremic J, Petkovic A, Bradic J, Milosavljevic I, Srejovic I, Zivkovic V, Djuric D, Jakovljevic V, Stevanovic P  Inhibition of gasotransmitters production and calcium influx affect cardiodynamic variables and cardiac oxidative stress in propofol-anesthetized male Wistar rats 1. Can J Physiol Pharmacol. 2019;97(9):850-856.</w:t>
            </w:r>
          </w:p>
        </w:tc>
      </w:tr>
      <w:tr w:rsidR="001A5CD2" w:rsidRPr="00FD4AB1" w14:paraId="54F0E147" w14:textId="77777777" w:rsidTr="00DF2E84">
        <w:trPr>
          <w:trHeight w:val="284"/>
          <w:jc w:val="center"/>
        </w:trPr>
        <w:tc>
          <w:tcPr>
            <w:tcW w:w="5000" w:type="pct"/>
            <w:gridSpan w:val="15"/>
            <w:vAlign w:val="center"/>
          </w:tcPr>
          <w:p w14:paraId="02DC352E"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28A3C72C" w14:textId="77777777" w:rsidTr="00885287">
        <w:trPr>
          <w:trHeight w:val="397"/>
          <w:jc w:val="center"/>
        </w:trPr>
        <w:tc>
          <w:tcPr>
            <w:tcW w:w="1654" w:type="pct"/>
            <w:gridSpan w:val="6"/>
            <w:vMerge w:val="restart"/>
            <w:vAlign w:val="center"/>
          </w:tcPr>
          <w:p w14:paraId="37FF4A25" w14:textId="77777777" w:rsidR="001A5CD2" w:rsidRPr="00FD4AB1" w:rsidRDefault="001A5CD2" w:rsidP="0032462C">
            <w:pPr>
              <w:rPr>
                <w:sz w:val="18"/>
                <w:szCs w:val="18"/>
                <w:lang w:val="sr-Cyrl-CS"/>
              </w:rPr>
            </w:pPr>
            <w:r w:rsidRPr="00FD4AB1">
              <w:rPr>
                <w:sz w:val="18"/>
                <w:szCs w:val="18"/>
                <w:lang w:val="sr-Cyrl-CS"/>
              </w:rPr>
              <w:lastRenderedPageBreak/>
              <w:t>Укупан број цитата</w:t>
            </w:r>
          </w:p>
        </w:tc>
        <w:tc>
          <w:tcPr>
            <w:tcW w:w="1391" w:type="pct"/>
            <w:gridSpan w:val="4"/>
            <w:vAlign w:val="center"/>
          </w:tcPr>
          <w:p w14:paraId="57CC46C1"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1955" w:type="pct"/>
            <w:gridSpan w:val="5"/>
            <w:vAlign w:val="center"/>
          </w:tcPr>
          <w:p w14:paraId="52C347BC" w14:textId="77777777" w:rsidR="001A5CD2" w:rsidRPr="00FD4AB1" w:rsidRDefault="001A5CD2" w:rsidP="0032462C">
            <w:pPr>
              <w:ind w:left="128"/>
              <w:rPr>
                <w:sz w:val="18"/>
                <w:szCs w:val="18"/>
              </w:rPr>
            </w:pPr>
          </w:p>
        </w:tc>
      </w:tr>
      <w:tr w:rsidR="001A5CD2" w:rsidRPr="00FD4AB1" w14:paraId="43873D32" w14:textId="77777777" w:rsidTr="00885287">
        <w:trPr>
          <w:trHeight w:val="397"/>
          <w:jc w:val="center"/>
        </w:trPr>
        <w:tc>
          <w:tcPr>
            <w:tcW w:w="1654" w:type="pct"/>
            <w:gridSpan w:val="6"/>
            <w:vMerge/>
            <w:vAlign w:val="center"/>
          </w:tcPr>
          <w:p w14:paraId="2E1CAE97" w14:textId="77777777" w:rsidR="001A5CD2" w:rsidRPr="00FD4AB1" w:rsidRDefault="001A5CD2" w:rsidP="0032462C">
            <w:pPr>
              <w:rPr>
                <w:sz w:val="18"/>
                <w:szCs w:val="18"/>
                <w:lang w:val="sr-Cyrl-CS"/>
              </w:rPr>
            </w:pPr>
          </w:p>
        </w:tc>
        <w:tc>
          <w:tcPr>
            <w:tcW w:w="1391" w:type="pct"/>
            <w:gridSpan w:val="4"/>
            <w:vAlign w:val="center"/>
          </w:tcPr>
          <w:p w14:paraId="1D6294E6" w14:textId="77777777" w:rsidR="001A5CD2" w:rsidRPr="00E706ED" w:rsidRDefault="001A5CD2" w:rsidP="0032462C">
            <w:pPr>
              <w:rPr>
                <w:sz w:val="16"/>
                <w:szCs w:val="18"/>
              </w:rPr>
            </w:pPr>
            <w:r w:rsidRPr="00DF2A27">
              <w:rPr>
                <w:sz w:val="16"/>
                <w:szCs w:val="18"/>
              </w:rPr>
              <w:t>Scopus</w:t>
            </w:r>
          </w:p>
        </w:tc>
        <w:tc>
          <w:tcPr>
            <w:tcW w:w="1955" w:type="pct"/>
            <w:gridSpan w:val="5"/>
            <w:vAlign w:val="center"/>
          </w:tcPr>
          <w:p w14:paraId="69F6FE50" w14:textId="77777777" w:rsidR="001A5CD2" w:rsidRPr="00A0173A" w:rsidRDefault="001A5CD2" w:rsidP="0032462C">
            <w:pPr>
              <w:ind w:left="128"/>
              <w:rPr>
                <w:b/>
                <w:szCs w:val="18"/>
              </w:rPr>
            </w:pPr>
          </w:p>
        </w:tc>
      </w:tr>
      <w:tr w:rsidR="001A5CD2" w:rsidRPr="00FD4AB1" w14:paraId="6A454B80" w14:textId="77777777" w:rsidTr="00885287">
        <w:trPr>
          <w:trHeight w:val="397"/>
          <w:jc w:val="center"/>
        </w:trPr>
        <w:tc>
          <w:tcPr>
            <w:tcW w:w="1654" w:type="pct"/>
            <w:gridSpan w:val="6"/>
            <w:vAlign w:val="center"/>
          </w:tcPr>
          <w:p w14:paraId="364383DA" w14:textId="77777777" w:rsidR="001A5CD2" w:rsidRPr="00FD4AB1" w:rsidRDefault="001A5CD2" w:rsidP="0032462C">
            <w:pPr>
              <w:rPr>
                <w:sz w:val="18"/>
                <w:szCs w:val="18"/>
                <w:lang w:val="sr-Cyrl-CS"/>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r>
              <w:rPr>
                <w:sz w:val="18"/>
                <w:szCs w:val="18"/>
                <w:lang w:val="sr-Cyrl-CS"/>
              </w:rPr>
              <w:t xml:space="preserve"> у последњих 10 година</w:t>
            </w:r>
          </w:p>
        </w:tc>
        <w:tc>
          <w:tcPr>
            <w:tcW w:w="3346" w:type="pct"/>
            <w:gridSpan w:val="9"/>
            <w:vAlign w:val="center"/>
          </w:tcPr>
          <w:p w14:paraId="5726101F" w14:textId="77777777" w:rsidR="001A5CD2" w:rsidRPr="00876428" w:rsidRDefault="001A5CD2" w:rsidP="0032462C">
            <w:pPr>
              <w:rPr>
                <w:sz w:val="18"/>
                <w:szCs w:val="18"/>
              </w:rPr>
            </w:pPr>
            <w:r>
              <w:rPr>
                <w:b/>
                <w:szCs w:val="18"/>
              </w:rPr>
              <w:t>60</w:t>
            </w:r>
          </w:p>
        </w:tc>
      </w:tr>
      <w:tr w:rsidR="001A5CD2" w:rsidRPr="00FD4AB1" w14:paraId="5E632674" w14:textId="77777777" w:rsidTr="00885287">
        <w:trPr>
          <w:trHeight w:val="284"/>
          <w:jc w:val="center"/>
        </w:trPr>
        <w:tc>
          <w:tcPr>
            <w:tcW w:w="1654" w:type="pct"/>
            <w:gridSpan w:val="6"/>
            <w:vMerge w:val="restart"/>
            <w:vAlign w:val="center"/>
          </w:tcPr>
          <w:p w14:paraId="7F6E7052"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816" w:type="pct"/>
            <w:gridSpan w:val="2"/>
            <w:vMerge w:val="restart"/>
            <w:vAlign w:val="center"/>
          </w:tcPr>
          <w:p w14:paraId="4AD7FF89" w14:textId="77777777" w:rsidR="001A5CD2" w:rsidRPr="00CC7274" w:rsidRDefault="001A5CD2" w:rsidP="0032462C">
            <w:pPr>
              <w:jc w:val="center"/>
              <w:rPr>
                <w:sz w:val="18"/>
                <w:szCs w:val="18"/>
              </w:rPr>
            </w:pPr>
            <w:r>
              <w:rPr>
                <w:b/>
                <w:szCs w:val="18"/>
              </w:rPr>
              <w:t>4</w:t>
            </w:r>
          </w:p>
        </w:tc>
        <w:tc>
          <w:tcPr>
            <w:tcW w:w="575" w:type="pct"/>
            <w:gridSpan w:val="2"/>
            <w:vAlign w:val="center"/>
          </w:tcPr>
          <w:p w14:paraId="5B730D73" w14:textId="77777777" w:rsidR="001A5CD2" w:rsidRPr="00D44E36" w:rsidRDefault="001A5CD2" w:rsidP="0032462C">
            <w:pPr>
              <w:rPr>
                <w:sz w:val="16"/>
                <w:szCs w:val="18"/>
              </w:rPr>
            </w:pPr>
            <w:r w:rsidRPr="00D44E36">
              <w:rPr>
                <w:sz w:val="16"/>
                <w:szCs w:val="18"/>
                <w:lang w:val="sr-Cyrl-CS"/>
              </w:rPr>
              <w:t>Домаћи</w:t>
            </w:r>
          </w:p>
        </w:tc>
        <w:tc>
          <w:tcPr>
            <w:tcW w:w="1955" w:type="pct"/>
            <w:gridSpan w:val="5"/>
            <w:vAlign w:val="center"/>
          </w:tcPr>
          <w:p w14:paraId="67D7D715" w14:textId="77777777" w:rsidR="001A5CD2" w:rsidRPr="00CC7274" w:rsidRDefault="001A5CD2" w:rsidP="0032462C">
            <w:pPr>
              <w:pStyle w:val="BodyText"/>
              <w:tabs>
                <w:tab w:val="left" w:pos="1905"/>
              </w:tabs>
              <w:ind w:left="128"/>
              <w:rPr>
                <w:b/>
                <w:sz w:val="18"/>
                <w:szCs w:val="18"/>
              </w:rPr>
            </w:pPr>
            <w:r>
              <w:rPr>
                <w:b/>
                <w:sz w:val="20"/>
                <w:szCs w:val="18"/>
              </w:rPr>
              <w:t>4</w:t>
            </w:r>
          </w:p>
        </w:tc>
      </w:tr>
      <w:tr w:rsidR="001A5CD2" w:rsidRPr="00FD4AB1" w14:paraId="3C056721" w14:textId="77777777" w:rsidTr="00885287">
        <w:trPr>
          <w:trHeight w:val="284"/>
          <w:jc w:val="center"/>
        </w:trPr>
        <w:tc>
          <w:tcPr>
            <w:tcW w:w="1654" w:type="pct"/>
            <w:gridSpan w:val="6"/>
            <w:vMerge/>
            <w:vAlign w:val="center"/>
          </w:tcPr>
          <w:p w14:paraId="1CC72A93" w14:textId="77777777" w:rsidR="001A5CD2" w:rsidRPr="00FD4AB1" w:rsidRDefault="001A5CD2" w:rsidP="0032462C">
            <w:pPr>
              <w:rPr>
                <w:sz w:val="18"/>
                <w:szCs w:val="18"/>
                <w:lang w:val="sr-Cyrl-CS"/>
              </w:rPr>
            </w:pPr>
          </w:p>
        </w:tc>
        <w:tc>
          <w:tcPr>
            <w:tcW w:w="816" w:type="pct"/>
            <w:gridSpan w:val="2"/>
            <w:vMerge/>
            <w:vAlign w:val="center"/>
          </w:tcPr>
          <w:p w14:paraId="1FB91B9A" w14:textId="77777777" w:rsidR="001A5CD2" w:rsidRPr="00A0173A" w:rsidRDefault="001A5CD2" w:rsidP="0032462C">
            <w:pPr>
              <w:jc w:val="center"/>
              <w:rPr>
                <w:b/>
                <w:szCs w:val="18"/>
              </w:rPr>
            </w:pPr>
          </w:p>
        </w:tc>
        <w:tc>
          <w:tcPr>
            <w:tcW w:w="575" w:type="pct"/>
            <w:gridSpan w:val="2"/>
            <w:vAlign w:val="center"/>
          </w:tcPr>
          <w:p w14:paraId="1B64A064" w14:textId="77777777" w:rsidR="001A5CD2" w:rsidRPr="00D44E36" w:rsidRDefault="001A5CD2" w:rsidP="0032462C">
            <w:pPr>
              <w:rPr>
                <w:sz w:val="16"/>
                <w:szCs w:val="18"/>
                <w:lang w:val="sr-Cyrl-CS"/>
              </w:rPr>
            </w:pPr>
            <w:r w:rsidRPr="00D44E36">
              <w:rPr>
                <w:sz w:val="16"/>
                <w:szCs w:val="18"/>
                <w:lang w:val="sr-Cyrl-CS"/>
              </w:rPr>
              <w:t>Међународни</w:t>
            </w:r>
          </w:p>
        </w:tc>
        <w:tc>
          <w:tcPr>
            <w:tcW w:w="1955" w:type="pct"/>
            <w:gridSpan w:val="5"/>
            <w:vAlign w:val="center"/>
          </w:tcPr>
          <w:p w14:paraId="7E69CDB4" w14:textId="77777777" w:rsidR="001A5CD2" w:rsidRPr="00A0173A" w:rsidRDefault="001A5CD2" w:rsidP="0032462C">
            <w:pPr>
              <w:pStyle w:val="BodyText"/>
              <w:tabs>
                <w:tab w:val="left" w:pos="1905"/>
              </w:tabs>
              <w:ind w:left="128"/>
              <w:rPr>
                <w:b/>
                <w:sz w:val="20"/>
                <w:szCs w:val="18"/>
                <w:lang w:val="en-US"/>
              </w:rPr>
            </w:pPr>
          </w:p>
        </w:tc>
      </w:tr>
      <w:tr w:rsidR="001A5CD2" w:rsidRPr="00FD4AB1" w14:paraId="3B081D54" w14:textId="77777777" w:rsidTr="00885287">
        <w:trPr>
          <w:trHeight w:val="208"/>
          <w:jc w:val="center"/>
        </w:trPr>
        <w:tc>
          <w:tcPr>
            <w:tcW w:w="963" w:type="pct"/>
            <w:gridSpan w:val="4"/>
            <w:vAlign w:val="center"/>
          </w:tcPr>
          <w:p w14:paraId="365236D4"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4037" w:type="pct"/>
            <w:gridSpan w:val="11"/>
            <w:vAlign w:val="center"/>
          </w:tcPr>
          <w:p w14:paraId="0B0E34B1" w14:textId="77777777" w:rsidR="001A5CD2" w:rsidRPr="00FD4AB1" w:rsidRDefault="001A5CD2" w:rsidP="0032462C">
            <w:pPr>
              <w:rPr>
                <w:sz w:val="18"/>
                <w:szCs w:val="18"/>
                <w:lang w:val="sr-Cyrl-CS"/>
              </w:rPr>
            </w:pPr>
          </w:p>
        </w:tc>
      </w:tr>
      <w:tr w:rsidR="001A5CD2" w:rsidRPr="00FD4AB1" w14:paraId="1FD46746" w14:textId="77777777" w:rsidTr="00885287">
        <w:trPr>
          <w:trHeight w:val="138"/>
          <w:jc w:val="center"/>
        </w:trPr>
        <w:tc>
          <w:tcPr>
            <w:tcW w:w="963" w:type="pct"/>
            <w:gridSpan w:val="4"/>
            <w:vAlign w:val="center"/>
          </w:tcPr>
          <w:p w14:paraId="4159EDBE" w14:textId="77777777" w:rsidR="001A5CD2" w:rsidRPr="00FD4AB1" w:rsidRDefault="001A5CD2" w:rsidP="0032462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037" w:type="pct"/>
            <w:gridSpan w:val="11"/>
            <w:vAlign w:val="center"/>
          </w:tcPr>
          <w:p w14:paraId="32025DC7" w14:textId="77777777" w:rsidR="001A5CD2" w:rsidRPr="00FD4AB1" w:rsidRDefault="001A5CD2" w:rsidP="0032462C">
            <w:pPr>
              <w:rPr>
                <w:sz w:val="18"/>
                <w:szCs w:val="18"/>
                <w:lang w:val="sr-Cyrl-CS"/>
              </w:rPr>
            </w:pPr>
          </w:p>
        </w:tc>
      </w:tr>
    </w:tbl>
    <w:p w14:paraId="328AA2F3" w14:textId="77777777" w:rsidR="001A5CD2" w:rsidRDefault="001A5CD2" w:rsidP="0032462C"/>
    <w:p w14:paraId="0B9A18CD" w14:textId="5AB402E2" w:rsidR="003A62B8" w:rsidRDefault="003A62B8">
      <w:pPr>
        <w:spacing w:after="200" w:line="276" w:lineRule="auto"/>
      </w:pPr>
      <w:r>
        <w:br w:type="page"/>
      </w:r>
    </w:p>
    <w:p w14:paraId="46DF8A84" w14:textId="77777777" w:rsidR="001A5CD2" w:rsidRPr="00FD4AB1" w:rsidRDefault="001A5CD2"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254"/>
        <w:gridCol w:w="379"/>
        <w:gridCol w:w="31"/>
        <w:gridCol w:w="495"/>
        <w:gridCol w:w="851"/>
        <w:gridCol w:w="207"/>
        <w:gridCol w:w="608"/>
        <w:gridCol w:w="834"/>
        <w:gridCol w:w="1058"/>
        <w:gridCol w:w="245"/>
        <w:gridCol w:w="1006"/>
        <w:gridCol w:w="371"/>
        <w:gridCol w:w="970"/>
        <w:gridCol w:w="1704"/>
      </w:tblGrid>
      <w:tr w:rsidR="001A5CD2" w:rsidRPr="00FD4AB1" w14:paraId="484703CA" w14:textId="77777777" w:rsidTr="0032462C">
        <w:trPr>
          <w:trHeight w:val="409"/>
          <w:jc w:val="center"/>
        </w:trPr>
        <w:tc>
          <w:tcPr>
            <w:tcW w:w="1757" w:type="pct"/>
            <w:gridSpan w:val="7"/>
            <w:shd w:val="clear" w:color="auto" w:fill="auto"/>
            <w:vAlign w:val="center"/>
          </w:tcPr>
          <w:p w14:paraId="31B61FC1"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243" w:type="pct"/>
            <w:gridSpan w:val="8"/>
            <w:shd w:val="clear" w:color="auto" w:fill="auto"/>
            <w:vAlign w:val="center"/>
          </w:tcPr>
          <w:p w14:paraId="32ECFA31" w14:textId="77777777" w:rsidR="001A5CD2" w:rsidRPr="00B04F7A" w:rsidRDefault="001A5CD2" w:rsidP="0032462C">
            <w:pPr>
              <w:pStyle w:val="Heading2"/>
              <w:rPr>
                <w:i/>
                <w:sz w:val="18"/>
                <w:szCs w:val="18"/>
                <w:lang w:val="sr-Cyrl-CS"/>
              </w:rPr>
            </w:pPr>
            <w:bookmarkStart w:id="63" w:name="Весна_Станковић"/>
            <w:r w:rsidRPr="00E86CD6">
              <w:rPr>
                <w:sz w:val="18"/>
                <w:szCs w:val="18"/>
                <w:lang w:val="sr-Cyrl-CS"/>
              </w:rPr>
              <w:t>Весна Станковић</w:t>
            </w:r>
            <w:bookmarkEnd w:id="63"/>
          </w:p>
        </w:tc>
      </w:tr>
      <w:tr w:rsidR="001A5CD2" w:rsidRPr="00FD4AB1" w14:paraId="712D0E35" w14:textId="77777777" w:rsidTr="00DF2E84">
        <w:trPr>
          <w:trHeight w:val="284"/>
          <w:jc w:val="center"/>
        </w:trPr>
        <w:tc>
          <w:tcPr>
            <w:tcW w:w="1757" w:type="pct"/>
            <w:gridSpan w:val="7"/>
            <w:vAlign w:val="center"/>
          </w:tcPr>
          <w:p w14:paraId="67693BFD" w14:textId="77777777" w:rsidR="001A5CD2" w:rsidRPr="00FD4AB1" w:rsidRDefault="001A5CD2" w:rsidP="0032462C">
            <w:pPr>
              <w:rPr>
                <w:sz w:val="18"/>
                <w:szCs w:val="18"/>
                <w:lang w:val="sr-Cyrl-CS"/>
              </w:rPr>
            </w:pPr>
            <w:r w:rsidRPr="00FD4AB1">
              <w:rPr>
                <w:sz w:val="18"/>
                <w:szCs w:val="18"/>
                <w:lang w:val="sr-Cyrl-CS"/>
              </w:rPr>
              <w:t>Звање</w:t>
            </w:r>
          </w:p>
        </w:tc>
        <w:tc>
          <w:tcPr>
            <w:tcW w:w="3243" w:type="pct"/>
            <w:gridSpan w:val="8"/>
            <w:vAlign w:val="center"/>
          </w:tcPr>
          <w:p w14:paraId="4B2F506C" w14:textId="77777777" w:rsidR="001A5CD2" w:rsidRPr="00B04F7A" w:rsidRDefault="001A5CD2" w:rsidP="0032462C">
            <w:pPr>
              <w:rPr>
                <w:sz w:val="18"/>
                <w:szCs w:val="18"/>
                <w:lang w:val="sr-Cyrl-CS"/>
              </w:rPr>
            </w:pPr>
            <w:r>
              <w:rPr>
                <w:sz w:val="18"/>
                <w:szCs w:val="18"/>
                <w:lang w:val="sr-Cyrl-CS"/>
              </w:rPr>
              <w:t>Ванредни професор</w:t>
            </w:r>
          </w:p>
        </w:tc>
      </w:tr>
      <w:tr w:rsidR="001A5CD2" w:rsidRPr="0021172F" w14:paraId="4C48D998" w14:textId="77777777" w:rsidTr="00DF2E84">
        <w:tblPrEx>
          <w:jc w:val="left"/>
        </w:tblPrEx>
        <w:trPr>
          <w:trHeight w:val="545"/>
        </w:trPr>
        <w:tc>
          <w:tcPr>
            <w:tcW w:w="1757" w:type="pct"/>
            <w:gridSpan w:val="7"/>
            <w:vAlign w:val="center"/>
          </w:tcPr>
          <w:p w14:paraId="6886F253"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430" w:type="pct"/>
            <w:gridSpan w:val="7"/>
            <w:vAlign w:val="center"/>
          </w:tcPr>
          <w:p w14:paraId="1C0B49B9" w14:textId="77777777" w:rsidR="001A5CD2" w:rsidRPr="003A0E3F" w:rsidRDefault="001A5CD2" w:rsidP="0032462C">
            <w:pPr>
              <w:rPr>
                <w:sz w:val="18"/>
                <w:szCs w:val="18"/>
                <w:lang w:val="ru-RU"/>
              </w:rPr>
            </w:pPr>
            <w:r>
              <w:rPr>
                <w:sz w:val="18"/>
                <w:szCs w:val="18"/>
                <w:lang w:val="sr-Cyrl-CS"/>
              </w:rPr>
              <w:t>Факултет медицинских наука,Универзитет у Крагујевцу</w:t>
            </w:r>
          </w:p>
        </w:tc>
        <w:tc>
          <w:tcPr>
            <w:tcW w:w="813" w:type="pct"/>
            <w:vAlign w:val="center"/>
          </w:tcPr>
          <w:p w14:paraId="78180370" w14:textId="77777777" w:rsidR="001A5CD2" w:rsidRPr="00861FC5" w:rsidRDefault="001A5CD2" w:rsidP="0032462C">
            <w:pPr>
              <w:jc w:val="center"/>
              <w:rPr>
                <w:sz w:val="18"/>
                <w:szCs w:val="18"/>
                <w:lang w:val="sr-Latn-BA"/>
              </w:rPr>
            </w:pPr>
            <w:r w:rsidRPr="00861FC5">
              <w:rPr>
                <w:sz w:val="18"/>
                <w:szCs w:val="18"/>
                <w:lang w:val="sr-Latn-BA"/>
              </w:rPr>
              <w:t>1989.</w:t>
            </w:r>
          </w:p>
        </w:tc>
      </w:tr>
      <w:tr w:rsidR="001A5CD2" w:rsidRPr="00FD4AB1" w14:paraId="54ABD3E9" w14:textId="77777777" w:rsidTr="00DF2E84">
        <w:trPr>
          <w:trHeight w:val="284"/>
          <w:jc w:val="center"/>
        </w:trPr>
        <w:tc>
          <w:tcPr>
            <w:tcW w:w="1757" w:type="pct"/>
            <w:gridSpan w:val="7"/>
            <w:vAlign w:val="center"/>
          </w:tcPr>
          <w:p w14:paraId="21D08A71"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243" w:type="pct"/>
            <w:gridSpan w:val="8"/>
            <w:vAlign w:val="center"/>
          </w:tcPr>
          <w:p w14:paraId="585BCBF1" w14:textId="77777777" w:rsidR="001A5CD2" w:rsidRPr="00B04F7A" w:rsidRDefault="001A5CD2" w:rsidP="0032462C">
            <w:pPr>
              <w:rPr>
                <w:sz w:val="18"/>
                <w:szCs w:val="18"/>
                <w:lang w:val="sr-Cyrl-CS"/>
              </w:rPr>
            </w:pPr>
            <w:r w:rsidRPr="00B04F7A">
              <w:rPr>
                <w:sz w:val="18"/>
                <w:szCs w:val="18"/>
                <w:lang w:val="sr-Cyrl-CS"/>
              </w:rPr>
              <w:t>Патолошка анатомија</w:t>
            </w:r>
          </w:p>
        </w:tc>
      </w:tr>
      <w:tr w:rsidR="001A5CD2" w:rsidRPr="00FD4AB1" w14:paraId="57498E4F" w14:textId="77777777" w:rsidTr="00DF2E84">
        <w:trPr>
          <w:trHeight w:val="284"/>
          <w:jc w:val="center"/>
        </w:trPr>
        <w:tc>
          <w:tcPr>
            <w:tcW w:w="5000" w:type="pct"/>
            <w:gridSpan w:val="15"/>
            <w:vAlign w:val="center"/>
          </w:tcPr>
          <w:p w14:paraId="5EED790B"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056F2351" w14:textId="77777777" w:rsidTr="00DF2E84">
        <w:trPr>
          <w:trHeight w:val="213"/>
          <w:jc w:val="center"/>
        </w:trPr>
        <w:tc>
          <w:tcPr>
            <w:tcW w:w="820" w:type="pct"/>
            <w:gridSpan w:val="2"/>
          </w:tcPr>
          <w:p w14:paraId="3BE55B72" w14:textId="77777777" w:rsidR="001A5CD2" w:rsidRPr="00FD4AB1" w:rsidRDefault="001A5CD2" w:rsidP="0032462C">
            <w:pPr>
              <w:jc w:val="center"/>
              <w:rPr>
                <w:sz w:val="18"/>
                <w:szCs w:val="18"/>
              </w:rPr>
            </w:pPr>
          </w:p>
        </w:tc>
        <w:tc>
          <w:tcPr>
            <w:tcW w:w="432" w:type="pct"/>
            <w:gridSpan w:val="3"/>
          </w:tcPr>
          <w:p w14:paraId="68F1E9B8"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295" w:type="pct"/>
            <w:gridSpan w:val="7"/>
          </w:tcPr>
          <w:p w14:paraId="23A038B9" w14:textId="77777777" w:rsidR="001A5CD2" w:rsidRPr="00FD4AB1" w:rsidRDefault="001A5CD2" w:rsidP="0032462C">
            <w:pPr>
              <w:jc w:val="center"/>
              <w:rPr>
                <w:sz w:val="18"/>
                <w:szCs w:val="18"/>
                <w:lang w:val="sr-Cyrl-CS"/>
              </w:rPr>
            </w:pPr>
            <w:r>
              <w:rPr>
                <w:sz w:val="18"/>
                <w:szCs w:val="18"/>
                <w:lang w:val="sr-Cyrl-CS"/>
              </w:rPr>
              <w:t>Институција</w:t>
            </w:r>
          </w:p>
        </w:tc>
        <w:tc>
          <w:tcPr>
            <w:tcW w:w="1452" w:type="pct"/>
            <w:gridSpan w:val="3"/>
          </w:tcPr>
          <w:p w14:paraId="54ACD4DE"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4CED8EB3" w14:textId="77777777" w:rsidTr="00DF2E84">
        <w:trPr>
          <w:trHeight w:val="284"/>
          <w:jc w:val="center"/>
        </w:trPr>
        <w:tc>
          <w:tcPr>
            <w:tcW w:w="820" w:type="pct"/>
            <w:gridSpan w:val="2"/>
            <w:vAlign w:val="center"/>
          </w:tcPr>
          <w:p w14:paraId="13AA85AA"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432" w:type="pct"/>
            <w:gridSpan w:val="3"/>
            <w:vAlign w:val="center"/>
          </w:tcPr>
          <w:p w14:paraId="0FD676D2" w14:textId="77777777" w:rsidR="001A5CD2" w:rsidRPr="00861FC5" w:rsidRDefault="001A5CD2" w:rsidP="0032462C">
            <w:pPr>
              <w:jc w:val="center"/>
              <w:rPr>
                <w:sz w:val="18"/>
                <w:szCs w:val="18"/>
                <w:lang w:val="sr-Latn-BA"/>
              </w:rPr>
            </w:pPr>
            <w:r>
              <w:rPr>
                <w:sz w:val="18"/>
                <w:szCs w:val="18"/>
              </w:rPr>
              <w:t>2019</w:t>
            </w:r>
            <w:r w:rsidRPr="00861FC5">
              <w:rPr>
                <w:sz w:val="18"/>
                <w:szCs w:val="18"/>
                <w:lang w:val="sr-Latn-BA"/>
              </w:rPr>
              <w:t>.</w:t>
            </w:r>
          </w:p>
        </w:tc>
        <w:tc>
          <w:tcPr>
            <w:tcW w:w="2295" w:type="pct"/>
            <w:gridSpan w:val="7"/>
            <w:vAlign w:val="center"/>
          </w:tcPr>
          <w:p w14:paraId="31990246" w14:textId="77777777" w:rsidR="001A5CD2" w:rsidRPr="005868BA" w:rsidRDefault="001A5CD2" w:rsidP="0032462C">
            <w:pPr>
              <w:rPr>
                <w:color w:val="000000"/>
                <w:sz w:val="18"/>
                <w:szCs w:val="18"/>
                <w:lang w:val="sr-Cyrl-CS"/>
              </w:rPr>
            </w:pPr>
            <w:r>
              <w:rPr>
                <w:sz w:val="18"/>
                <w:szCs w:val="18"/>
                <w:lang w:val="sr-Cyrl-CS"/>
              </w:rPr>
              <w:t>Факултет медицинских наука</w:t>
            </w:r>
            <w:r w:rsidRPr="005868BA">
              <w:rPr>
                <w:color w:val="000000"/>
                <w:sz w:val="18"/>
                <w:szCs w:val="18"/>
                <w:lang w:val="sr-Cyrl-CS"/>
              </w:rPr>
              <w:t>, Универзитет у Крагујевцу</w:t>
            </w:r>
          </w:p>
        </w:tc>
        <w:tc>
          <w:tcPr>
            <w:tcW w:w="1452" w:type="pct"/>
            <w:gridSpan w:val="3"/>
            <w:vAlign w:val="center"/>
          </w:tcPr>
          <w:p w14:paraId="55F902CE" w14:textId="77777777" w:rsidR="001A5CD2" w:rsidRPr="00B04F7A" w:rsidRDefault="001A5CD2" w:rsidP="0032462C">
            <w:pPr>
              <w:rPr>
                <w:color w:val="000000"/>
                <w:sz w:val="18"/>
                <w:szCs w:val="18"/>
                <w:lang w:val="sr-Cyrl-CS"/>
              </w:rPr>
            </w:pPr>
            <w:r w:rsidRPr="00B04F7A">
              <w:rPr>
                <w:color w:val="000000"/>
                <w:sz w:val="18"/>
                <w:szCs w:val="18"/>
                <w:lang w:val="sr-Cyrl-CS"/>
              </w:rPr>
              <w:t>Патолошка анатомија</w:t>
            </w:r>
          </w:p>
        </w:tc>
      </w:tr>
      <w:tr w:rsidR="001A5CD2" w:rsidRPr="00FD4AB1" w14:paraId="1961EA2D" w14:textId="77777777" w:rsidTr="00DF2E84">
        <w:trPr>
          <w:trHeight w:val="284"/>
          <w:jc w:val="center"/>
        </w:trPr>
        <w:tc>
          <w:tcPr>
            <w:tcW w:w="820" w:type="pct"/>
            <w:gridSpan w:val="2"/>
            <w:vAlign w:val="center"/>
          </w:tcPr>
          <w:p w14:paraId="50883827" w14:textId="77777777" w:rsidR="001A5CD2" w:rsidRPr="00FD4AB1" w:rsidRDefault="001A5CD2" w:rsidP="0032462C">
            <w:pPr>
              <w:rPr>
                <w:sz w:val="18"/>
                <w:szCs w:val="18"/>
                <w:lang w:val="sr-Cyrl-CS"/>
              </w:rPr>
            </w:pPr>
            <w:r w:rsidRPr="00FD4AB1">
              <w:rPr>
                <w:sz w:val="18"/>
                <w:szCs w:val="18"/>
                <w:lang w:val="sr-Cyrl-CS"/>
              </w:rPr>
              <w:t>Докторат</w:t>
            </w:r>
          </w:p>
        </w:tc>
        <w:tc>
          <w:tcPr>
            <w:tcW w:w="432" w:type="pct"/>
            <w:gridSpan w:val="3"/>
            <w:vAlign w:val="center"/>
          </w:tcPr>
          <w:p w14:paraId="14DF02D1" w14:textId="77777777" w:rsidR="001A5CD2" w:rsidRPr="00B04F7A" w:rsidRDefault="001A5CD2" w:rsidP="0032462C">
            <w:pPr>
              <w:jc w:val="center"/>
              <w:rPr>
                <w:color w:val="000000"/>
                <w:sz w:val="18"/>
                <w:szCs w:val="18"/>
                <w:lang w:val="sr-Latn-BA"/>
              </w:rPr>
            </w:pPr>
            <w:r>
              <w:rPr>
                <w:color w:val="000000"/>
                <w:sz w:val="18"/>
                <w:szCs w:val="18"/>
                <w:lang w:val="sr-Latn-BA"/>
              </w:rPr>
              <w:t>2009.</w:t>
            </w:r>
          </w:p>
        </w:tc>
        <w:tc>
          <w:tcPr>
            <w:tcW w:w="2295" w:type="pct"/>
            <w:gridSpan w:val="7"/>
            <w:vAlign w:val="center"/>
          </w:tcPr>
          <w:p w14:paraId="4A7BCCD0" w14:textId="77777777" w:rsidR="001A5CD2" w:rsidRPr="00B04F7A" w:rsidRDefault="001A5CD2" w:rsidP="0032462C">
            <w:pPr>
              <w:rPr>
                <w:color w:val="000000"/>
                <w:sz w:val="18"/>
                <w:szCs w:val="18"/>
                <w:lang w:val="sr-Cyrl-CS"/>
              </w:rPr>
            </w:pPr>
            <w:r w:rsidRPr="005868BA">
              <w:rPr>
                <w:color w:val="000000"/>
                <w:sz w:val="18"/>
                <w:szCs w:val="18"/>
                <w:lang w:val="sr-Cyrl-CS"/>
              </w:rPr>
              <w:t>Медицински факултет, Универзитет у Крагујевцу</w:t>
            </w:r>
          </w:p>
        </w:tc>
        <w:tc>
          <w:tcPr>
            <w:tcW w:w="1452" w:type="pct"/>
            <w:gridSpan w:val="3"/>
            <w:vAlign w:val="center"/>
          </w:tcPr>
          <w:p w14:paraId="0A6D2CF2" w14:textId="77777777" w:rsidR="001A5CD2" w:rsidRPr="005868BA" w:rsidRDefault="001A5CD2" w:rsidP="0032462C">
            <w:pPr>
              <w:rPr>
                <w:color w:val="000000"/>
                <w:sz w:val="18"/>
                <w:szCs w:val="18"/>
                <w:lang w:val="sr-Cyrl-CS"/>
              </w:rPr>
            </w:pPr>
            <w:r w:rsidRPr="005868BA">
              <w:rPr>
                <w:color w:val="000000"/>
                <w:sz w:val="18"/>
                <w:szCs w:val="18"/>
                <w:lang w:val="sr-Cyrl-CS"/>
              </w:rPr>
              <w:t>Медицина</w:t>
            </w:r>
          </w:p>
        </w:tc>
      </w:tr>
      <w:tr w:rsidR="001A5CD2" w:rsidRPr="00FD4AB1" w14:paraId="549D9317" w14:textId="77777777" w:rsidTr="00DF2E84">
        <w:trPr>
          <w:trHeight w:val="284"/>
          <w:jc w:val="center"/>
        </w:trPr>
        <w:tc>
          <w:tcPr>
            <w:tcW w:w="820" w:type="pct"/>
            <w:gridSpan w:val="2"/>
            <w:vAlign w:val="center"/>
          </w:tcPr>
          <w:p w14:paraId="5C6184E8"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432" w:type="pct"/>
            <w:gridSpan w:val="3"/>
            <w:vAlign w:val="center"/>
          </w:tcPr>
          <w:p w14:paraId="243499D7" w14:textId="77777777" w:rsidR="001A5CD2" w:rsidRPr="00B04F7A" w:rsidRDefault="001A5CD2" w:rsidP="0032462C">
            <w:pPr>
              <w:jc w:val="center"/>
              <w:rPr>
                <w:color w:val="000000"/>
                <w:sz w:val="18"/>
                <w:szCs w:val="18"/>
                <w:lang w:val="sr-Latn-BA"/>
              </w:rPr>
            </w:pPr>
            <w:r>
              <w:rPr>
                <w:color w:val="000000"/>
                <w:sz w:val="18"/>
                <w:szCs w:val="18"/>
                <w:lang w:val="sr-Latn-BA"/>
              </w:rPr>
              <w:t>1994.</w:t>
            </w:r>
          </w:p>
        </w:tc>
        <w:tc>
          <w:tcPr>
            <w:tcW w:w="2295" w:type="pct"/>
            <w:gridSpan w:val="7"/>
            <w:vAlign w:val="center"/>
          </w:tcPr>
          <w:p w14:paraId="10FE939E" w14:textId="77777777" w:rsidR="001A5CD2" w:rsidRPr="005868BA" w:rsidRDefault="001A5CD2" w:rsidP="0032462C">
            <w:pPr>
              <w:rPr>
                <w:color w:val="000000"/>
                <w:sz w:val="18"/>
                <w:szCs w:val="18"/>
                <w:lang w:val="sr-Cyrl-CS"/>
              </w:rPr>
            </w:pPr>
            <w:r w:rsidRPr="005868BA">
              <w:rPr>
                <w:color w:val="000000"/>
                <w:sz w:val="18"/>
                <w:szCs w:val="18"/>
                <w:lang w:val="sr-Cyrl-CS"/>
              </w:rPr>
              <w:t>Медицински факултет, Универзитет у Београду</w:t>
            </w:r>
          </w:p>
        </w:tc>
        <w:tc>
          <w:tcPr>
            <w:tcW w:w="1452" w:type="pct"/>
            <w:gridSpan w:val="3"/>
            <w:vAlign w:val="center"/>
          </w:tcPr>
          <w:p w14:paraId="1171C4F5" w14:textId="77777777" w:rsidR="001A5CD2" w:rsidRPr="005868BA" w:rsidRDefault="001A5CD2" w:rsidP="0032462C">
            <w:pPr>
              <w:rPr>
                <w:color w:val="000000"/>
                <w:sz w:val="18"/>
                <w:szCs w:val="18"/>
                <w:lang w:val="sr-Cyrl-CS"/>
              </w:rPr>
            </w:pPr>
            <w:r w:rsidRPr="00B04F7A">
              <w:rPr>
                <w:color w:val="000000"/>
                <w:sz w:val="18"/>
                <w:szCs w:val="18"/>
                <w:lang w:val="sr-Cyrl-CS"/>
              </w:rPr>
              <w:t>Патолошка анатомија</w:t>
            </w:r>
          </w:p>
        </w:tc>
      </w:tr>
      <w:tr w:rsidR="001A5CD2" w:rsidRPr="00FD4AB1" w14:paraId="698C4718" w14:textId="77777777" w:rsidTr="00DF2E84">
        <w:trPr>
          <w:trHeight w:val="284"/>
          <w:jc w:val="center"/>
        </w:trPr>
        <w:tc>
          <w:tcPr>
            <w:tcW w:w="820" w:type="pct"/>
            <w:gridSpan w:val="2"/>
            <w:vAlign w:val="center"/>
          </w:tcPr>
          <w:p w14:paraId="3C20BA03"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432" w:type="pct"/>
            <w:gridSpan w:val="3"/>
            <w:vAlign w:val="center"/>
          </w:tcPr>
          <w:p w14:paraId="4E8CEB11" w14:textId="77777777" w:rsidR="001A5CD2" w:rsidRPr="005868BA" w:rsidRDefault="001A5CD2" w:rsidP="0032462C">
            <w:pPr>
              <w:jc w:val="center"/>
              <w:rPr>
                <w:color w:val="000000"/>
                <w:sz w:val="18"/>
                <w:szCs w:val="18"/>
              </w:rPr>
            </w:pPr>
            <w:r>
              <w:rPr>
                <w:color w:val="000000"/>
                <w:sz w:val="18"/>
                <w:szCs w:val="18"/>
              </w:rPr>
              <w:t>1997.</w:t>
            </w:r>
          </w:p>
        </w:tc>
        <w:tc>
          <w:tcPr>
            <w:tcW w:w="2295" w:type="pct"/>
            <w:gridSpan w:val="7"/>
            <w:vAlign w:val="center"/>
          </w:tcPr>
          <w:p w14:paraId="0F22CD2F" w14:textId="77777777" w:rsidR="001A5CD2" w:rsidRPr="005868BA" w:rsidRDefault="001A5CD2" w:rsidP="0032462C">
            <w:pPr>
              <w:rPr>
                <w:color w:val="000000"/>
                <w:sz w:val="18"/>
                <w:szCs w:val="18"/>
                <w:lang w:val="sr-Cyrl-CS"/>
              </w:rPr>
            </w:pPr>
            <w:r w:rsidRPr="005868BA">
              <w:rPr>
                <w:color w:val="000000"/>
                <w:sz w:val="18"/>
                <w:szCs w:val="18"/>
                <w:lang w:val="sr-Cyrl-CS"/>
              </w:rPr>
              <w:t>Медицински факултет, Универзитет у Крагујевцу</w:t>
            </w:r>
          </w:p>
        </w:tc>
        <w:tc>
          <w:tcPr>
            <w:tcW w:w="1452" w:type="pct"/>
            <w:gridSpan w:val="3"/>
            <w:vAlign w:val="center"/>
          </w:tcPr>
          <w:p w14:paraId="45264E07" w14:textId="77777777" w:rsidR="001A5CD2" w:rsidRPr="005868BA" w:rsidRDefault="001A5CD2" w:rsidP="0032462C">
            <w:pPr>
              <w:rPr>
                <w:color w:val="000000"/>
                <w:sz w:val="18"/>
                <w:szCs w:val="18"/>
                <w:lang w:val="sr-Cyrl-CS"/>
              </w:rPr>
            </w:pPr>
            <w:r w:rsidRPr="005868BA">
              <w:rPr>
                <w:color w:val="000000"/>
                <w:sz w:val="18"/>
                <w:szCs w:val="18"/>
                <w:lang w:val="sr-Cyrl-CS"/>
              </w:rPr>
              <w:t>Медицина</w:t>
            </w:r>
          </w:p>
        </w:tc>
      </w:tr>
      <w:tr w:rsidR="001A5CD2" w:rsidRPr="00FD4AB1" w14:paraId="6E43335A" w14:textId="77777777" w:rsidTr="00DF2E84">
        <w:trPr>
          <w:trHeight w:val="284"/>
          <w:jc w:val="center"/>
        </w:trPr>
        <w:tc>
          <w:tcPr>
            <w:tcW w:w="820" w:type="pct"/>
            <w:gridSpan w:val="2"/>
            <w:vAlign w:val="center"/>
          </w:tcPr>
          <w:p w14:paraId="45905AC8" w14:textId="77777777" w:rsidR="001A5CD2" w:rsidRPr="00FD4AB1" w:rsidRDefault="001A5CD2" w:rsidP="0032462C">
            <w:pPr>
              <w:rPr>
                <w:sz w:val="18"/>
                <w:szCs w:val="18"/>
                <w:lang w:val="sr-Cyrl-CS"/>
              </w:rPr>
            </w:pPr>
            <w:r w:rsidRPr="00FD4AB1">
              <w:rPr>
                <w:sz w:val="18"/>
                <w:szCs w:val="18"/>
                <w:lang w:val="sr-Cyrl-CS"/>
              </w:rPr>
              <w:t>Диплома</w:t>
            </w:r>
          </w:p>
        </w:tc>
        <w:tc>
          <w:tcPr>
            <w:tcW w:w="432" w:type="pct"/>
            <w:gridSpan w:val="3"/>
            <w:vAlign w:val="center"/>
          </w:tcPr>
          <w:p w14:paraId="4DF7762F" w14:textId="77777777" w:rsidR="001A5CD2" w:rsidRPr="00B04F7A" w:rsidRDefault="001A5CD2" w:rsidP="0032462C">
            <w:pPr>
              <w:jc w:val="center"/>
              <w:rPr>
                <w:color w:val="000000"/>
                <w:sz w:val="18"/>
                <w:szCs w:val="18"/>
                <w:lang w:val="sr-Latn-BA"/>
              </w:rPr>
            </w:pPr>
            <w:r>
              <w:rPr>
                <w:color w:val="000000"/>
                <w:sz w:val="18"/>
                <w:szCs w:val="18"/>
                <w:lang w:val="sr-Latn-BA"/>
              </w:rPr>
              <w:t>1988.</w:t>
            </w:r>
          </w:p>
        </w:tc>
        <w:tc>
          <w:tcPr>
            <w:tcW w:w="2295" w:type="pct"/>
            <w:gridSpan w:val="7"/>
            <w:vAlign w:val="center"/>
          </w:tcPr>
          <w:p w14:paraId="297DC683" w14:textId="77777777" w:rsidR="001A5CD2" w:rsidRPr="005868BA" w:rsidRDefault="001A5CD2" w:rsidP="0032462C">
            <w:pPr>
              <w:rPr>
                <w:color w:val="000000"/>
                <w:sz w:val="18"/>
                <w:szCs w:val="18"/>
                <w:lang w:val="sr-Cyrl-CS"/>
              </w:rPr>
            </w:pPr>
            <w:r w:rsidRPr="005868BA">
              <w:rPr>
                <w:color w:val="000000"/>
                <w:sz w:val="18"/>
                <w:szCs w:val="18"/>
                <w:lang w:val="sr-Cyrl-CS"/>
              </w:rPr>
              <w:t>Медицински факултет, Универзитет у Крагујевцу</w:t>
            </w:r>
          </w:p>
        </w:tc>
        <w:tc>
          <w:tcPr>
            <w:tcW w:w="1452" w:type="pct"/>
            <w:gridSpan w:val="3"/>
            <w:vAlign w:val="center"/>
          </w:tcPr>
          <w:p w14:paraId="59355679" w14:textId="77777777" w:rsidR="001A5CD2" w:rsidRPr="005868BA" w:rsidRDefault="001A5CD2" w:rsidP="0032462C">
            <w:pPr>
              <w:rPr>
                <w:color w:val="000000"/>
                <w:sz w:val="18"/>
                <w:szCs w:val="18"/>
                <w:lang w:val="sr-Cyrl-CS"/>
              </w:rPr>
            </w:pPr>
            <w:r w:rsidRPr="005868BA">
              <w:rPr>
                <w:color w:val="000000"/>
                <w:sz w:val="18"/>
                <w:szCs w:val="18"/>
                <w:lang w:val="sr-Cyrl-CS"/>
              </w:rPr>
              <w:t>Медицина</w:t>
            </w:r>
          </w:p>
        </w:tc>
      </w:tr>
      <w:tr w:rsidR="001A5CD2" w:rsidRPr="00A22864" w14:paraId="19D4F774" w14:textId="77777777" w:rsidTr="00DF2E84">
        <w:trPr>
          <w:trHeight w:val="227"/>
          <w:jc w:val="center"/>
        </w:trPr>
        <w:tc>
          <w:tcPr>
            <w:tcW w:w="5000" w:type="pct"/>
            <w:gridSpan w:val="15"/>
            <w:vAlign w:val="center"/>
          </w:tcPr>
          <w:p w14:paraId="2315E3E8"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1BCD0B1C" w14:textId="77777777" w:rsidTr="00DF2E84">
        <w:trPr>
          <w:trHeight w:val="227"/>
          <w:jc w:val="center"/>
        </w:trPr>
        <w:tc>
          <w:tcPr>
            <w:tcW w:w="1016" w:type="pct"/>
            <w:gridSpan w:val="4"/>
            <w:vAlign w:val="center"/>
          </w:tcPr>
          <w:p w14:paraId="1A25CB26" w14:textId="77777777" w:rsidR="001A5CD2" w:rsidRPr="00CC6C48" w:rsidRDefault="001A5CD2" w:rsidP="0032462C">
            <w:pPr>
              <w:spacing w:after="60"/>
              <w:rPr>
                <w:sz w:val="18"/>
                <w:szCs w:val="18"/>
                <w:lang w:val="sr-Cyrl-CS"/>
              </w:rPr>
            </w:pPr>
            <w:r w:rsidRPr="00CC6C48">
              <w:rPr>
                <w:sz w:val="18"/>
                <w:szCs w:val="18"/>
                <w:lang w:val="sr-Cyrl-CS"/>
              </w:rPr>
              <w:t>Р.Б.</w:t>
            </w:r>
          </w:p>
        </w:tc>
        <w:tc>
          <w:tcPr>
            <w:tcW w:w="1031" w:type="pct"/>
            <w:gridSpan w:val="4"/>
            <w:vAlign w:val="center"/>
          </w:tcPr>
          <w:p w14:paraId="36EF3883"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903" w:type="pct"/>
            <w:gridSpan w:val="2"/>
            <w:vAlign w:val="center"/>
          </w:tcPr>
          <w:p w14:paraId="1257CCEA"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774" w:type="pct"/>
            <w:gridSpan w:val="3"/>
            <w:vAlign w:val="center"/>
          </w:tcPr>
          <w:p w14:paraId="4D5CDFE2"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1276" w:type="pct"/>
            <w:gridSpan w:val="2"/>
            <w:vAlign w:val="center"/>
          </w:tcPr>
          <w:p w14:paraId="7F05C7C0"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1A5CD2" w:rsidRPr="00A22864" w14:paraId="077D66AD" w14:textId="77777777" w:rsidTr="00DF2E84">
        <w:trPr>
          <w:trHeight w:val="227"/>
          <w:jc w:val="center"/>
        </w:trPr>
        <w:tc>
          <w:tcPr>
            <w:tcW w:w="1016" w:type="pct"/>
            <w:gridSpan w:val="4"/>
            <w:vAlign w:val="center"/>
          </w:tcPr>
          <w:p w14:paraId="242FFC7A" w14:textId="77777777" w:rsidR="001A5CD2" w:rsidRPr="00CC6C48" w:rsidRDefault="001A5CD2" w:rsidP="0032462C">
            <w:pPr>
              <w:spacing w:after="60"/>
              <w:rPr>
                <w:sz w:val="18"/>
                <w:szCs w:val="18"/>
                <w:lang w:val="sr-Cyrl-CS"/>
              </w:rPr>
            </w:pPr>
          </w:p>
        </w:tc>
        <w:tc>
          <w:tcPr>
            <w:tcW w:w="1031" w:type="pct"/>
            <w:gridSpan w:val="4"/>
            <w:vAlign w:val="center"/>
          </w:tcPr>
          <w:p w14:paraId="5FF59CD9" w14:textId="77777777" w:rsidR="001A5CD2" w:rsidRPr="00CC6C48" w:rsidRDefault="001A5CD2" w:rsidP="0032462C">
            <w:pPr>
              <w:spacing w:after="60"/>
              <w:rPr>
                <w:sz w:val="18"/>
                <w:szCs w:val="18"/>
                <w:lang w:val="sr-Cyrl-CS"/>
              </w:rPr>
            </w:pPr>
          </w:p>
        </w:tc>
        <w:tc>
          <w:tcPr>
            <w:tcW w:w="903" w:type="pct"/>
            <w:gridSpan w:val="2"/>
            <w:vAlign w:val="center"/>
          </w:tcPr>
          <w:p w14:paraId="6C8F2A70" w14:textId="77777777" w:rsidR="001A5CD2" w:rsidRPr="00CC6C48" w:rsidRDefault="001A5CD2" w:rsidP="0032462C">
            <w:pPr>
              <w:spacing w:after="60"/>
              <w:rPr>
                <w:sz w:val="18"/>
                <w:szCs w:val="18"/>
                <w:lang w:val="sr-Cyrl-CS"/>
              </w:rPr>
            </w:pPr>
          </w:p>
        </w:tc>
        <w:tc>
          <w:tcPr>
            <w:tcW w:w="774" w:type="pct"/>
            <w:gridSpan w:val="3"/>
            <w:vAlign w:val="center"/>
          </w:tcPr>
          <w:p w14:paraId="4B5C0352" w14:textId="77777777" w:rsidR="001A5CD2" w:rsidRPr="00CC6C48" w:rsidRDefault="001A5CD2" w:rsidP="0032462C">
            <w:pPr>
              <w:spacing w:after="60"/>
              <w:rPr>
                <w:sz w:val="18"/>
                <w:szCs w:val="18"/>
                <w:lang w:val="sr-Cyrl-CS"/>
              </w:rPr>
            </w:pPr>
          </w:p>
        </w:tc>
        <w:tc>
          <w:tcPr>
            <w:tcW w:w="1276" w:type="pct"/>
            <w:gridSpan w:val="2"/>
            <w:vAlign w:val="center"/>
          </w:tcPr>
          <w:p w14:paraId="23F84BB7" w14:textId="77777777" w:rsidR="001A5CD2" w:rsidRPr="00CC6C48" w:rsidRDefault="001A5CD2" w:rsidP="0032462C">
            <w:pPr>
              <w:spacing w:after="60"/>
              <w:rPr>
                <w:sz w:val="18"/>
                <w:szCs w:val="18"/>
                <w:lang w:val="sr-Cyrl-CS"/>
              </w:rPr>
            </w:pPr>
          </w:p>
        </w:tc>
      </w:tr>
      <w:tr w:rsidR="001A5CD2" w:rsidRPr="00A22864" w14:paraId="5ADAB995" w14:textId="77777777" w:rsidTr="00DF2E84">
        <w:trPr>
          <w:trHeight w:val="227"/>
          <w:jc w:val="center"/>
        </w:trPr>
        <w:tc>
          <w:tcPr>
            <w:tcW w:w="1016" w:type="pct"/>
            <w:gridSpan w:val="4"/>
            <w:vAlign w:val="center"/>
          </w:tcPr>
          <w:p w14:paraId="70D8C15A" w14:textId="77777777" w:rsidR="001A5CD2" w:rsidRPr="00CC6C48" w:rsidRDefault="001A5CD2" w:rsidP="0032462C">
            <w:pPr>
              <w:spacing w:after="60"/>
              <w:rPr>
                <w:sz w:val="18"/>
                <w:szCs w:val="18"/>
                <w:lang w:val="sr-Cyrl-CS"/>
              </w:rPr>
            </w:pPr>
          </w:p>
        </w:tc>
        <w:tc>
          <w:tcPr>
            <w:tcW w:w="1031" w:type="pct"/>
            <w:gridSpan w:val="4"/>
            <w:vAlign w:val="center"/>
          </w:tcPr>
          <w:p w14:paraId="467E96FA" w14:textId="77777777" w:rsidR="001A5CD2" w:rsidRPr="00CC6C48" w:rsidRDefault="001A5CD2" w:rsidP="0032462C">
            <w:pPr>
              <w:spacing w:after="60"/>
              <w:rPr>
                <w:sz w:val="18"/>
                <w:szCs w:val="18"/>
                <w:lang w:val="sr-Cyrl-CS"/>
              </w:rPr>
            </w:pPr>
          </w:p>
        </w:tc>
        <w:tc>
          <w:tcPr>
            <w:tcW w:w="903" w:type="pct"/>
            <w:gridSpan w:val="2"/>
            <w:vAlign w:val="center"/>
          </w:tcPr>
          <w:p w14:paraId="0172C346" w14:textId="77777777" w:rsidR="001A5CD2" w:rsidRPr="00CC6C48" w:rsidRDefault="001A5CD2" w:rsidP="0032462C">
            <w:pPr>
              <w:spacing w:after="60"/>
              <w:rPr>
                <w:sz w:val="18"/>
                <w:szCs w:val="18"/>
                <w:lang w:val="sr-Cyrl-CS"/>
              </w:rPr>
            </w:pPr>
          </w:p>
        </w:tc>
        <w:tc>
          <w:tcPr>
            <w:tcW w:w="774" w:type="pct"/>
            <w:gridSpan w:val="3"/>
            <w:vAlign w:val="center"/>
          </w:tcPr>
          <w:p w14:paraId="2ABA0EBA" w14:textId="77777777" w:rsidR="001A5CD2" w:rsidRPr="00CC6C48" w:rsidRDefault="001A5CD2" w:rsidP="0032462C">
            <w:pPr>
              <w:spacing w:after="60"/>
              <w:rPr>
                <w:sz w:val="18"/>
                <w:szCs w:val="18"/>
                <w:lang w:val="sr-Cyrl-CS"/>
              </w:rPr>
            </w:pPr>
          </w:p>
        </w:tc>
        <w:tc>
          <w:tcPr>
            <w:tcW w:w="1276" w:type="pct"/>
            <w:gridSpan w:val="2"/>
            <w:vAlign w:val="center"/>
          </w:tcPr>
          <w:p w14:paraId="3ED3B530" w14:textId="77777777" w:rsidR="001A5CD2" w:rsidRPr="00CC6C48" w:rsidRDefault="001A5CD2" w:rsidP="0032462C">
            <w:pPr>
              <w:spacing w:after="60"/>
              <w:rPr>
                <w:sz w:val="18"/>
                <w:szCs w:val="18"/>
                <w:lang w:val="sr-Cyrl-CS"/>
              </w:rPr>
            </w:pPr>
          </w:p>
        </w:tc>
      </w:tr>
      <w:tr w:rsidR="001A5CD2" w:rsidRPr="00FD4AB1" w14:paraId="06C6B7F8" w14:textId="77777777" w:rsidTr="00DF2E84">
        <w:trPr>
          <w:trHeight w:val="400"/>
          <w:jc w:val="center"/>
        </w:trPr>
        <w:tc>
          <w:tcPr>
            <w:tcW w:w="5000" w:type="pct"/>
            <w:gridSpan w:val="15"/>
            <w:vAlign w:val="center"/>
          </w:tcPr>
          <w:p w14:paraId="140E61B2"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743695E4" w14:textId="77777777" w:rsidTr="00DF2E84">
        <w:trPr>
          <w:trHeight w:val="284"/>
          <w:jc w:val="center"/>
        </w:trPr>
        <w:tc>
          <w:tcPr>
            <w:tcW w:w="222" w:type="pct"/>
            <w:vAlign w:val="center"/>
          </w:tcPr>
          <w:p w14:paraId="108C5174" w14:textId="77777777" w:rsidR="001A5CD2" w:rsidRPr="005C5B81" w:rsidRDefault="001A5CD2" w:rsidP="0032462C">
            <w:pPr>
              <w:jc w:val="center"/>
              <w:rPr>
                <w:sz w:val="16"/>
                <w:szCs w:val="18"/>
                <w:lang w:val="sr-Cyrl-CS"/>
              </w:rPr>
            </w:pPr>
            <w:r w:rsidRPr="005C5B81">
              <w:rPr>
                <w:sz w:val="16"/>
                <w:szCs w:val="18"/>
                <w:lang w:val="sr-Cyrl-CS"/>
              </w:rPr>
              <w:t>1.</w:t>
            </w:r>
          </w:p>
        </w:tc>
        <w:tc>
          <w:tcPr>
            <w:tcW w:w="4778" w:type="pct"/>
            <w:gridSpan w:val="14"/>
          </w:tcPr>
          <w:p w14:paraId="721D96FE" w14:textId="77777777" w:rsidR="001A5CD2" w:rsidRPr="00E86CD6" w:rsidRDefault="001A5CD2" w:rsidP="0032462C">
            <w:pPr>
              <w:jc w:val="both"/>
              <w:rPr>
                <w:color w:val="000000"/>
                <w:sz w:val="16"/>
                <w:szCs w:val="18"/>
              </w:rPr>
            </w:pPr>
            <w:r w:rsidRPr="002F47BE">
              <w:rPr>
                <w:color w:val="000000"/>
                <w:sz w:val="16"/>
                <w:szCs w:val="18"/>
              </w:rPr>
              <w:t xml:space="preserve">Ilic MB, Mitrovic SL, </w:t>
            </w:r>
            <w:proofErr w:type="spellStart"/>
            <w:r w:rsidRPr="002F47BE">
              <w:rPr>
                <w:color w:val="000000"/>
                <w:sz w:val="16"/>
                <w:szCs w:val="18"/>
              </w:rPr>
              <w:t>Vuletic</w:t>
            </w:r>
            <w:proofErr w:type="spellEnd"/>
            <w:r w:rsidRPr="002F47BE">
              <w:rPr>
                <w:color w:val="000000"/>
                <w:sz w:val="16"/>
                <w:szCs w:val="18"/>
              </w:rPr>
              <w:t xml:space="preserve"> MS, </w:t>
            </w:r>
            <w:proofErr w:type="spellStart"/>
            <w:r w:rsidRPr="002F47BE">
              <w:rPr>
                <w:color w:val="000000"/>
                <w:sz w:val="16"/>
                <w:szCs w:val="18"/>
              </w:rPr>
              <w:t>Radivojcevic</w:t>
            </w:r>
            <w:proofErr w:type="spellEnd"/>
            <w:r w:rsidRPr="002F47BE">
              <w:rPr>
                <w:color w:val="000000"/>
                <w:sz w:val="16"/>
                <w:szCs w:val="18"/>
              </w:rPr>
              <w:t xml:space="preserve"> UM, </w:t>
            </w:r>
            <w:proofErr w:type="spellStart"/>
            <w:r w:rsidRPr="002F47BE">
              <w:rPr>
                <w:color w:val="000000"/>
                <w:sz w:val="16"/>
                <w:szCs w:val="18"/>
              </w:rPr>
              <w:t>Janjic</w:t>
            </w:r>
            <w:proofErr w:type="spellEnd"/>
            <w:r w:rsidRPr="002F47BE">
              <w:rPr>
                <w:color w:val="000000"/>
                <w:sz w:val="16"/>
                <w:szCs w:val="18"/>
              </w:rPr>
              <w:t xml:space="preserve"> VS, </w:t>
            </w:r>
            <w:proofErr w:type="spellStart"/>
            <w:r w:rsidRPr="002F47BE">
              <w:rPr>
                <w:color w:val="000000"/>
                <w:sz w:val="16"/>
                <w:szCs w:val="18"/>
              </w:rPr>
              <w:t>Stanković</w:t>
            </w:r>
            <w:proofErr w:type="spellEnd"/>
            <w:r w:rsidRPr="002F47BE">
              <w:rPr>
                <w:color w:val="000000"/>
                <w:sz w:val="16"/>
                <w:szCs w:val="18"/>
              </w:rPr>
              <w:t xml:space="preserve"> VD, </w:t>
            </w:r>
            <w:proofErr w:type="spellStart"/>
            <w:r w:rsidRPr="002F47BE">
              <w:rPr>
                <w:color w:val="000000"/>
                <w:sz w:val="16"/>
                <w:szCs w:val="18"/>
              </w:rPr>
              <w:t>Vojinovic</w:t>
            </w:r>
            <w:proofErr w:type="spellEnd"/>
            <w:r w:rsidRPr="002F47BE">
              <w:rPr>
                <w:color w:val="000000"/>
                <w:sz w:val="16"/>
                <w:szCs w:val="18"/>
              </w:rPr>
              <w:t xml:space="preserve"> RH, </w:t>
            </w:r>
            <w:proofErr w:type="spellStart"/>
            <w:r w:rsidRPr="002F47BE">
              <w:rPr>
                <w:color w:val="000000"/>
                <w:sz w:val="16"/>
                <w:szCs w:val="18"/>
              </w:rPr>
              <w:t>Stojadinovic</w:t>
            </w:r>
            <w:proofErr w:type="spellEnd"/>
            <w:r w:rsidRPr="002F47BE">
              <w:rPr>
                <w:color w:val="000000"/>
                <w:sz w:val="16"/>
                <w:szCs w:val="18"/>
              </w:rPr>
              <w:t xml:space="preserve"> DS, Radmanovic BR, Jovanovic DV. Correlation of Clinicopathological Characteristics of Breast Carcinoma and Depression. Healthcare (Basel). 2019;7(3):107. </w:t>
            </w:r>
          </w:p>
        </w:tc>
      </w:tr>
      <w:tr w:rsidR="001A5CD2" w:rsidRPr="00FD4AB1" w14:paraId="042E0BCA" w14:textId="77777777" w:rsidTr="00DF2E84">
        <w:trPr>
          <w:trHeight w:val="284"/>
          <w:jc w:val="center"/>
        </w:trPr>
        <w:tc>
          <w:tcPr>
            <w:tcW w:w="222" w:type="pct"/>
            <w:vAlign w:val="center"/>
          </w:tcPr>
          <w:p w14:paraId="6D214356" w14:textId="77777777" w:rsidR="001A5CD2" w:rsidRPr="005C5B81" w:rsidRDefault="001A5CD2" w:rsidP="0032462C">
            <w:pPr>
              <w:jc w:val="center"/>
              <w:rPr>
                <w:sz w:val="16"/>
                <w:szCs w:val="18"/>
                <w:lang w:val="sr-Cyrl-CS"/>
              </w:rPr>
            </w:pPr>
            <w:r w:rsidRPr="005C5B81">
              <w:rPr>
                <w:sz w:val="16"/>
                <w:szCs w:val="18"/>
                <w:lang w:val="sr-Cyrl-CS"/>
              </w:rPr>
              <w:t>2.</w:t>
            </w:r>
          </w:p>
        </w:tc>
        <w:tc>
          <w:tcPr>
            <w:tcW w:w="4778" w:type="pct"/>
            <w:gridSpan w:val="14"/>
          </w:tcPr>
          <w:p w14:paraId="30212FA8" w14:textId="77777777" w:rsidR="001A5CD2" w:rsidRPr="00E86CD6" w:rsidRDefault="001A5CD2" w:rsidP="0032462C">
            <w:pPr>
              <w:jc w:val="both"/>
              <w:rPr>
                <w:color w:val="000000"/>
                <w:sz w:val="16"/>
                <w:szCs w:val="18"/>
              </w:rPr>
            </w:pPr>
            <w:proofErr w:type="spellStart"/>
            <w:r w:rsidRPr="002F47BE">
              <w:rPr>
                <w:color w:val="000000"/>
                <w:sz w:val="16"/>
                <w:szCs w:val="18"/>
              </w:rPr>
              <w:t>Tanaskovic</w:t>
            </w:r>
            <w:proofErr w:type="spellEnd"/>
            <w:r w:rsidRPr="002F47BE">
              <w:rPr>
                <w:color w:val="000000"/>
                <w:sz w:val="16"/>
                <w:szCs w:val="18"/>
              </w:rPr>
              <w:t xml:space="preserve"> I, Ilic S, </w:t>
            </w:r>
            <w:proofErr w:type="spellStart"/>
            <w:r w:rsidRPr="002F47BE">
              <w:rPr>
                <w:color w:val="000000"/>
                <w:sz w:val="16"/>
                <w:szCs w:val="18"/>
              </w:rPr>
              <w:t>Jurisic</w:t>
            </w:r>
            <w:proofErr w:type="spellEnd"/>
            <w:r w:rsidRPr="002F47BE">
              <w:rPr>
                <w:color w:val="000000"/>
                <w:sz w:val="16"/>
                <w:szCs w:val="18"/>
              </w:rPr>
              <w:t xml:space="preserve"> V, </w:t>
            </w:r>
            <w:proofErr w:type="spellStart"/>
            <w:r w:rsidRPr="002F47BE">
              <w:rPr>
                <w:color w:val="000000"/>
                <w:sz w:val="16"/>
                <w:szCs w:val="18"/>
              </w:rPr>
              <w:t>Lackovic</w:t>
            </w:r>
            <w:proofErr w:type="spellEnd"/>
            <w:r w:rsidRPr="002F47BE">
              <w:rPr>
                <w:color w:val="000000"/>
                <w:sz w:val="16"/>
                <w:szCs w:val="18"/>
              </w:rPr>
              <w:t xml:space="preserve"> M, Milosavljevic Z, Stankovic V, </w:t>
            </w:r>
            <w:proofErr w:type="spellStart"/>
            <w:r w:rsidRPr="002F47BE">
              <w:rPr>
                <w:color w:val="000000"/>
                <w:sz w:val="16"/>
                <w:szCs w:val="18"/>
              </w:rPr>
              <w:t>Aleksic</w:t>
            </w:r>
            <w:proofErr w:type="spellEnd"/>
            <w:r w:rsidRPr="002F47BE">
              <w:rPr>
                <w:color w:val="000000"/>
                <w:sz w:val="16"/>
                <w:szCs w:val="18"/>
              </w:rPr>
              <w:t xml:space="preserve"> A, </w:t>
            </w:r>
            <w:proofErr w:type="spellStart"/>
            <w:r w:rsidRPr="002F47BE">
              <w:rPr>
                <w:color w:val="000000"/>
                <w:sz w:val="16"/>
                <w:szCs w:val="18"/>
              </w:rPr>
              <w:t>Sazdanovic</w:t>
            </w:r>
            <w:proofErr w:type="spellEnd"/>
            <w:r w:rsidRPr="002F47BE">
              <w:rPr>
                <w:color w:val="000000"/>
                <w:sz w:val="16"/>
                <w:szCs w:val="18"/>
              </w:rPr>
              <w:t xml:space="preserve"> M. Histochemical, immunohistochemical and ultrastructural analysis of aortic wall in neonatal coarctation. Rom J </w:t>
            </w:r>
            <w:proofErr w:type="spellStart"/>
            <w:r w:rsidRPr="002F47BE">
              <w:rPr>
                <w:color w:val="000000"/>
                <w:sz w:val="16"/>
                <w:szCs w:val="18"/>
              </w:rPr>
              <w:t>Morphol</w:t>
            </w:r>
            <w:proofErr w:type="spellEnd"/>
            <w:r w:rsidRPr="002F47BE">
              <w:rPr>
                <w:color w:val="000000"/>
                <w:sz w:val="16"/>
                <w:szCs w:val="18"/>
              </w:rPr>
              <w:t xml:space="preserve"> </w:t>
            </w:r>
            <w:proofErr w:type="spellStart"/>
            <w:r w:rsidRPr="002F47BE">
              <w:rPr>
                <w:color w:val="000000"/>
                <w:sz w:val="16"/>
                <w:szCs w:val="18"/>
              </w:rPr>
              <w:t>Embryol</w:t>
            </w:r>
            <w:proofErr w:type="spellEnd"/>
            <w:r w:rsidRPr="002F47BE">
              <w:rPr>
                <w:color w:val="000000"/>
                <w:sz w:val="16"/>
                <w:szCs w:val="18"/>
              </w:rPr>
              <w:t xml:space="preserve">. 2019;60(4):1291-1298. </w:t>
            </w:r>
          </w:p>
        </w:tc>
      </w:tr>
      <w:tr w:rsidR="001A5CD2" w:rsidRPr="00FD4AB1" w14:paraId="4A0C0EE9" w14:textId="77777777" w:rsidTr="00DF2E84">
        <w:trPr>
          <w:trHeight w:val="284"/>
          <w:jc w:val="center"/>
        </w:trPr>
        <w:tc>
          <w:tcPr>
            <w:tcW w:w="222" w:type="pct"/>
            <w:vAlign w:val="center"/>
          </w:tcPr>
          <w:p w14:paraId="7586E9FE" w14:textId="77777777" w:rsidR="001A5CD2" w:rsidRPr="005C5B81" w:rsidRDefault="001A5CD2" w:rsidP="0032462C">
            <w:pPr>
              <w:jc w:val="center"/>
              <w:rPr>
                <w:sz w:val="16"/>
                <w:szCs w:val="18"/>
                <w:lang w:val="sr-Cyrl-CS"/>
              </w:rPr>
            </w:pPr>
            <w:r w:rsidRPr="005C5B81">
              <w:rPr>
                <w:sz w:val="16"/>
                <w:szCs w:val="18"/>
                <w:lang w:val="sr-Cyrl-CS"/>
              </w:rPr>
              <w:t>3.</w:t>
            </w:r>
          </w:p>
        </w:tc>
        <w:tc>
          <w:tcPr>
            <w:tcW w:w="4778" w:type="pct"/>
            <w:gridSpan w:val="14"/>
          </w:tcPr>
          <w:p w14:paraId="53CBBC85" w14:textId="77777777" w:rsidR="001A5CD2" w:rsidRPr="00E86CD6" w:rsidRDefault="001A5CD2" w:rsidP="0032462C">
            <w:pPr>
              <w:jc w:val="both"/>
              <w:rPr>
                <w:color w:val="000000"/>
                <w:sz w:val="16"/>
                <w:szCs w:val="18"/>
              </w:rPr>
            </w:pPr>
            <w:proofErr w:type="spellStart"/>
            <w:r w:rsidRPr="002F47BE">
              <w:rPr>
                <w:color w:val="000000"/>
                <w:sz w:val="16"/>
                <w:szCs w:val="18"/>
              </w:rPr>
              <w:t>Paunović</w:t>
            </w:r>
            <w:proofErr w:type="spellEnd"/>
            <w:r w:rsidRPr="002F47BE">
              <w:rPr>
                <w:color w:val="000000"/>
                <w:sz w:val="16"/>
                <w:szCs w:val="18"/>
              </w:rPr>
              <w:t xml:space="preserve"> MG, Matić MM, </w:t>
            </w:r>
            <w:proofErr w:type="spellStart"/>
            <w:r w:rsidRPr="002F47BE">
              <w:rPr>
                <w:color w:val="000000"/>
                <w:sz w:val="16"/>
                <w:szCs w:val="18"/>
              </w:rPr>
              <w:t>Stanković</w:t>
            </w:r>
            <w:proofErr w:type="spellEnd"/>
            <w:r w:rsidRPr="002F47BE">
              <w:rPr>
                <w:color w:val="000000"/>
                <w:sz w:val="16"/>
                <w:szCs w:val="18"/>
              </w:rPr>
              <w:t xml:space="preserve"> VD, </w:t>
            </w:r>
            <w:proofErr w:type="spellStart"/>
            <w:r w:rsidRPr="002F47BE">
              <w:rPr>
                <w:color w:val="000000"/>
                <w:sz w:val="16"/>
                <w:szCs w:val="18"/>
              </w:rPr>
              <w:t>Milošević</w:t>
            </w:r>
            <w:proofErr w:type="spellEnd"/>
            <w:r w:rsidRPr="002F47BE">
              <w:rPr>
                <w:color w:val="000000"/>
                <w:sz w:val="16"/>
                <w:szCs w:val="18"/>
              </w:rPr>
              <w:t xml:space="preserve"> MD, </w:t>
            </w:r>
            <w:proofErr w:type="spellStart"/>
            <w:r w:rsidRPr="002F47BE">
              <w:rPr>
                <w:color w:val="000000"/>
                <w:sz w:val="16"/>
                <w:szCs w:val="18"/>
              </w:rPr>
              <w:t>Jevtić</w:t>
            </w:r>
            <w:proofErr w:type="spellEnd"/>
            <w:r w:rsidRPr="002F47BE">
              <w:rPr>
                <w:color w:val="000000"/>
                <w:sz w:val="16"/>
                <w:szCs w:val="18"/>
              </w:rPr>
              <w:t xml:space="preserve"> VV, </w:t>
            </w:r>
            <w:proofErr w:type="spellStart"/>
            <w:r w:rsidRPr="002F47BE">
              <w:rPr>
                <w:color w:val="000000"/>
                <w:sz w:val="16"/>
                <w:szCs w:val="18"/>
              </w:rPr>
              <w:t>Trifunović</w:t>
            </w:r>
            <w:proofErr w:type="spellEnd"/>
            <w:r w:rsidRPr="002F47BE">
              <w:rPr>
                <w:color w:val="000000"/>
                <w:sz w:val="16"/>
                <w:szCs w:val="18"/>
              </w:rPr>
              <w:t xml:space="preserve"> SR, </w:t>
            </w:r>
            <w:proofErr w:type="spellStart"/>
            <w:r w:rsidRPr="002F47BE">
              <w:rPr>
                <w:color w:val="000000"/>
                <w:sz w:val="16"/>
                <w:szCs w:val="18"/>
              </w:rPr>
              <w:t>Ognjanović</w:t>
            </w:r>
            <w:proofErr w:type="spellEnd"/>
            <w:r w:rsidRPr="002F47BE">
              <w:rPr>
                <w:color w:val="000000"/>
                <w:sz w:val="16"/>
                <w:szCs w:val="18"/>
              </w:rPr>
              <w:t xml:space="preserve"> BI. Evaluation of Toxic Effects of Novel Platinum (IV) Complexes in Female Rat Liver: Potential Protective Role of Resveratrol. Cell </w:t>
            </w:r>
            <w:proofErr w:type="spellStart"/>
            <w:r w:rsidRPr="002F47BE">
              <w:rPr>
                <w:color w:val="000000"/>
                <w:sz w:val="16"/>
                <w:szCs w:val="18"/>
              </w:rPr>
              <w:t>Biochem</w:t>
            </w:r>
            <w:proofErr w:type="spellEnd"/>
            <w:r w:rsidRPr="002F47BE">
              <w:rPr>
                <w:color w:val="000000"/>
                <w:sz w:val="16"/>
                <w:szCs w:val="18"/>
              </w:rPr>
              <w:t xml:space="preserve"> </w:t>
            </w:r>
            <w:proofErr w:type="spellStart"/>
            <w:r w:rsidRPr="002F47BE">
              <w:rPr>
                <w:color w:val="000000"/>
                <w:sz w:val="16"/>
                <w:szCs w:val="18"/>
              </w:rPr>
              <w:t>Biophys</w:t>
            </w:r>
            <w:proofErr w:type="spellEnd"/>
            <w:r w:rsidRPr="002F47BE">
              <w:rPr>
                <w:color w:val="000000"/>
                <w:sz w:val="16"/>
                <w:szCs w:val="18"/>
              </w:rPr>
              <w:t xml:space="preserve">. 2020. </w:t>
            </w:r>
            <w:proofErr w:type="spellStart"/>
            <w:r w:rsidRPr="002F47BE">
              <w:rPr>
                <w:color w:val="000000"/>
                <w:sz w:val="16"/>
                <w:szCs w:val="18"/>
              </w:rPr>
              <w:t>doi</w:t>
            </w:r>
            <w:proofErr w:type="spellEnd"/>
            <w:r w:rsidRPr="002F47BE">
              <w:rPr>
                <w:color w:val="000000"/>
                <w:sz w:val="16"/>
                <w:szCs w:val="18"/>
              </w:rPr>
              <w:t xml:space="preserve">: 10.1007/s12013-020-00953-y. </w:t>
            </w:r>
          </w:p>
        </w:tc>
      </w:tr>
      <w:tr w:rsidR="001A5CD2" w:rsidRPr="00FD4AB1" w14:paraId="4E42F230" w14:textId="77777777" w:rsidTr="00DF2E84">
        <w:trPr>
          <w:trHeight w:val="284"/>
          <w:jc w:val="center"/>
        </w:trPr>
        <w:tc>
          <w:tcPr>
            <w:tcW w:w="222" w:type="pct"/>
            <w:vAlign w:val="center"/>
          </w:tcPr>
          <w:p w14:paraId="4BA4DD41" w14:textId="77777777" w:rsidR="001A5CD2" w:rsidRPr="005C5B81" w:rsidRDefault="001A5CD2" w:rsidP="0032462C">
            <w:pPr>
              <w:jc w:val="center"/>
              <w:rPr>
                <w:sz w:val="16"/>
                <w:szCs w:val="18"/>
                <w:lang w:val="sr-Cyrl-CS"/>
              </w:rPr>
            </w:pPr>
            <w:r w:rsidRPr="005C5B81">
              <w:rPr>
                <w:sz w:val="16"/>
                <w:szCs w:val="18"/>
                <w:lang w:val="sr-Cyrl-CS"/>
              </w:rPr>
              <w:t>4.</w:t>
            </w:r>
          </w:p>
        </w:tc>
        <w:tc>
          <w:tcPr>
            <w:tcW w:w="4778" w:type="pct"/>
            <w:gridSpan w:val="14"/>
          </w:tcPr>
          <w:p w14:paraId="0EC8F3F0" w14:textId="77777777" w:rsidR="001A5CD2" w:rsidRPr="00E86CD6" w:rsidRDefault="001A5CD2" w:rsidP="0032462C">
            <w:pPr>
              <w:jc w:val="both"/>
              <w:rPr>
                <w:color w:val="000000"/>
                <w:sz w:val="16"/>
                <w:szCs w:val="18"/>
              </w:rPr>
            </w:pPr>
            <w:proofErr w:type="spellStart"/>
            <w:r w:rsidRPr="002F47BE">
              <w:rPr>
                <w:color w:val="000000"/>
                <w:sz w:val="16"/>
                <w:szCs w:val="18"/>
              </w:rPr>
              <w:t>Savic</w:t>
            </w:r>
            <w:proofErr w:type="spellEnd"/>
            <w:r w:rsidRPr="002F47BE">
              <w:rPr>
                <w:color w:val="000000"/>
                <w:sz w:val="16"/>
                <w:szCs w:val="18"/>
              </w:rPr>
              <w:t xml:space="preserve"> M, </w:t>
            </w:r>
            <w:proofErr w:type="spellStart"/>
            <w:r w:rsidRPr="002F47BE">
              <w:rPr>
                <w:color w:val="000000"/>
                <w:sz w:val="16"/>
                <w:szCs w:val="18"/>
              </w:rPr>
              <w:t>Arsenijevic</w:t>
            </w:r>
            <w:proofErr w:type="spellEnd"/>
            <w:r w:rsidRPr="002F47BE">
              <w:rPr>
                <w:color w:val="000000"/>
                <w:sz w:val="16"/>
                <w:szCs w:val="18"/>
              </w:rPr>
              <w:t xml:space="preserve"> A, Milovanovic J, </w:t>
            </w:r>
            <w:proofErr w:type="spellStart"/>
            <w:r w:rsidRPr="002F47BE">
              <w:rPr>
                <w:color w:val="000000"/>
                <w:sz w:val="16"/>
                <w:szCs w:val="18"/>
              </w:rPr>
              <w:t>Stojanovic</w:t>
            </w:r>
            <w:proofErr w:type="spellEnd"/>
            <w:r w:rsidRPr="002F47BE">
              <w:rPr>
                <w:color w:val="000000"/>
                <w:sz w:val="16"/>
                <w:szCs w:val="18"/>
              </w:rPr>
              <w:t xml:space="preserve"> B, Stankovic V, </w:t>
            </w:r>
            <w:proofErr w:type="spellStart"/>
            <w:r w:rsidRPr="002F47BE">
              <w:rPr>
                <w:color w:val="000000"/>
                <w:sz w:val="16"/>
                <w:szCs w:val="18"/>
              </w:rPr>
              <w:t>Rilak</w:t>
            </w:r>
            <w:proofErr w:type="spellEnd"/>
            <w:r w:rsidRPr="002F47BE">
              <w:rPr>
                <w:color w:val="000000"/>
                <w:sz w:val="16"/>
                <w:szCs w:val="18"/>
              </w:rPr>
              <w:t xml:space="preserve"> </w:t>
            </w:r>
            <w:proofErr w:type="spellStart"/>
            <w:r w:rsidRPr="002F47BE">
              <w:rPr>
                <w:color w:val="000000"/>
                <w:sz w:val="16"/>
                <w:szCs w:val="18"/>
              </w:rPr>
              <w:t>Simovic</w:t>
            </w:r>
            <w:proofErr w:type="spellEnd"/>
            <w:r w:rsidRPr="002F47BE">
              <w:rPr>
                <w:color w:val="000000"/>
                <w:sz w:val="16"/>
                <w:szCs w:val="18"/>
              </w:rPr>
              <w:t xml:space="preserve"> A, </w:t>
            </w:r>
            <w:proofErr w:type="spellStart"/>
            <w:r w:rsidRPr="002F47BE">
              <w:rPr>
                <w:color w:val="000000"/>
                <w:sz w:val="16"/>
                <w:szCs w:val="18"/>
              </w:rPr>
              <w:t>Lazic</w:t>
            </w:r>
            <w:proofErr w:type="spellEnd"/>
            <w:r w:rsidRPr="002F47BE">
              <w:rPr>
                <w:color w:val="000000"/>
                <w:sz w:val="16"/>
                <w:szCs w:val="18"/>
              </w:rPr>
              <w:t xml:space="preserve"> D, </w:t>
            </w:r>
            <w:proofErr w:type="spellStart"/>
            <w:r w:rsidRPr="002F47BE">
              <w:rPr>
                <w:color w:val="000000"/>
                <w:sz w:val="16"/>
                <w:szCs w:val="18"/>
              </w:rPr>
              <w:t>Arsenijevic</w:t>
            </w:r>
            <w:proofErr w:type="spellEnd"/>
            <w:r w:rsidRPr="002F47BE">
              <w:rPr>
                <w:color w:val="000000"/>
                <w:sz w:val="16"/>
                <w:szCs w:val="18"/>
              </w:rPr>
              <w:t xml:space="preserve"> N, Milovanovic M. Antitumor Activity of </w:t>
            </w:r>
            <w:proofErr w:type="gramStart"/>
            <w:r w:rsidRPr="002F47BE">
              <w:rPr>
                <w:color w:val="000000"/>
                <w:sz w:val="16"/>
                <w:szCs w:val="18"/>
              </w:rPr>
              <w:t>Ruthenium(</w:t>
            </w:r>
            <w:proofErr w:type="gramEnd"/>
            <w:r w:rsidRPr="002F47BE">
              <w:rPr>
                <w:color w:val="000000"/>
                <w:sz w:val="16"/>
                <w:szCs w:val="18"/>
              </w:rPr>
              <w:t>II) Terpyridine Complexes towards Colon Cancer Cells In Vitro and In Vivo. Molecules. 2020;25(20):4699.</w:t>
            </w:r>
          </w:p>
        </w:tc>
      </w:tr>
      <w:tr w:rsidR="001A5CD2" w:rsidRPr="00FD4AB1" w14:paraId="687CF556" w14:textId="77777777" w:rsidTr="00DF2E84">
        <w:trPr>
          <w:trHeight w:val="284"/>
          <w:jc w:val="center"/>
        </w:trPr>
        <w:tc>
          <w:tcPr>
            <w:tcW w:w="222" w:type="pct"/>
            <w:vAlign w:val="center"/>
          </w:tcPr>
          <w:p w14:paraId="7951F785" w14:textId="77777777" w:rsidR="001A5CD2" w:rsidRPr="005C5B81" w:rsidRDefault="001A5CD2" w:rsidP="0032462C">
            <w:pPr>
              <w:jc w:val="center"/>
              <w:rPr>
                <w:sz w:val="16"/>
                <w:szCs w:val="18"/>
                <w:lang w:val="sr-Cyrl-CS"/>
              </w:rPr>
            </w:pPr>
            <w:r w:rsidRPr="005C5B81">
              <w:rPr>
                <w:sz w:val="16"/>
                <w:szCs w:val="18"/>
                <w:lang w:val="sr-Cyrl-CS"/>
              </w:rPr>
              <w:t>5.</w:t>
            </w:r>
          </w:p>
        </w:tc>
        <w:tc>
          <w:tcPr>
            <w:tcW w:w="4778" w:type="pct"/>
            <w:gridSpan w:val="14"/>
          </w:tcPr>
          <w:p w14:paraId="5891B295" w14:textId="77777777" w:rsidR="001A5CD2" w:rsidRPr="00E86CD6" w:rsidRDefault="001A5CD2" w:rsidP="0032462C">
            <w:pPr>
              <w:jc w:val="both"/>
              <w:rPr>
                <w:color w:val="000000"/>
                <w:sz w:val="16"/>
                <w:szCs w:val="18"/>
              </w:rPr>
            </w:pPr>
            <w:proofErr w:type="spellStart"/>
            <w:r w:rsidRPr="006041E4">
              <w:rPr>
                <w:color w:val="000000"/>
                <w:sz w:val="16"/>
                <w:szCs w:val="18"/>
              </w:rPr>
              <w:t>Jurić</w:t>
            </w:r>
            <w:proofErr w:type="spellEnd"/>
            <w:r w:rsidRPr="006041E4">
              <w:rPr>
                <w:color w:val="000000"/>
                <w:sz w:val="16"/>
                <w:szCs w:val="18"/>
              </w:rPr>
              <w:t xml:space="preserve"> T, </w:t>
            </w:r>
            <w:proofErr w:type="spellStart"/>
            <w:r w:rsidRPr="006041E4">
              <w:rPr>
                <w:color w:val="000000"/>
                <w:sz w:val="16"/>
                <w:szCs w:val="18"/>
              </w:rPr>
              <w:t>Katanić</w:t>
            </w:r>
            <w:proofErr w:type="spellEnd"/>
            <w:r w:rsidRPr="006041E4">
              <w:rPr>
                <w:color w:val="000000"/>
                <w:sz w:val="16"/>
                <w:szCs w:val="18"/>
              </w:rPr>
              <w:t xml:space="preserve"> </w:t>
            </w:r>
            <w:proofErr w:type="spellStart"/>
            <w:r w:rsidRPr="006041E4">
              <w:rPr>
                <w:color w:val="000000"/>
                <w:sz w:val="16"/>
                <w:szCs w:val="18"/>
              </w:rPr>
              <w:t>Stanković</w:t>
            </w:r>
            <w:proofErr w:type="spellEnd"/>
            <w:r w:rsidRPr="006041E4">
              <w:rPr>
                <w:color w:val="000000"/>
                <w:sz w:val="16"/>
                <w:szCs w:val="18"/>
              </w:rPr>
              <w:t xml:space="preserve"> J, </w:t>
            </w:r>
            <w:proofErr w:type="spellStart"/>
            <w:r w:rsidRPr="006041E4">
              <w:rPr>
                <w:color w:val="000000"/>
                <w:sz w:val="16"/>
                <w:szCs w:val="18"/>
              </w:rPr>
              <w:t>Rosić</w:t>
            </w:r>
            <w:proofErr w:type="spellEnd"/>
            <w:r w:rsidRPr="006041E4">
              <w:rPr>
                <w:color w:val="000000"/>
                <w:sz w:val="16"/>
                <w:szCs w:val="18"/>
              </w:rPr>
              <w:t xml:space="preserve"> G, </w:t>
            </w:r>
            <w:proofErr w:type="spellStart"/>
            <w:r w:rsidRPr="006041E4">
              <w:rPr>
                <w:color w:val="000000"/>
                <w:sz w:val="16"/>
                <w:szCs w:val="18"/>
              </w:rPr>
              <w:t>Selaković</w:t>
            </w:r>
            <w:proofErr w:type="spellEnd"/>
            <w:r w:rsidRPr="006041E4">
              <w:rPr>
                <w:color w:val="000000"/>
                <w:sz w:val="16"/>
                <w:szCs w:val="18"/>
              </w:rPr>
              <w:t xml:space="preserve"> D, </w:t>
            </w:r>
            <w:proofErr w:type="spellStart"/>
            <w:r w:rsidRPr="006041E4">
              <w:rPr>
                <w:color w:val="000000"/>
                <w:sz w:val="16"/>
                <w:szCs w:val="18"/>
              </w:rPr>
              <w:t>Joksimović</w:t>
            </w:r>
            <w:proofErr w:type="spellEnd"/>
            <w:r w:rsidRPr="006041E4">
              <w:rPr>
                <w:color w:val="000000"/>
                <w:sz w:val="16"/>
                <w:szCs w:val="18"/>
              </w:rPr>
              <w:t xml:space="preserve"> J, </w:t>
            </w:r>
            <w:proofErr w:type="spellStart"/>
            <w:r w:rsidRPr="006041E4">
              <w:rPr>
                <w:color w:val="000000"/>
                <w:sz w:val="16"/>
                <w:szCs w:val="18"/>
              </w:rPr>
              <w:t>Mišić</w:t>
            </w:r>
            <w:proofErr w:type="spellEnd"/>
            <w:r w:rsidRPr="006041E4">
              <w:rPr>
                <w:color w:val="000000"/>
                <w:sz w:val="16"/>
                <w:szCs w:val="18"/>
              </w:rPr>
              <w:t xml:space="preserve"> D, </w:t>
            </w:r>
            <w:proofErr w:type="spellStart"/>
            <w:r w:rsidRPr="006041E4">
              <w:rPr>
                <w:color w:val="000000"/>
                <w:sz w:val="16"/>
                <w:szCs w:val="18"/>
              </w:rPr>
              <w:t>Stanković</w:t>
            </w:r>
            <w:proofErr w:type="spellEnd"/>
            <w:r w:rsidRPr="006041E4">
              <w:rPr>
                <w:color w:val="000000"/>
                <w:sz w:val="16"/>
                <w:szCs w:val="18"/>
              </w:rPr>
              <w:t xml:space="preserve"> V, </w:t>
            </w:r>
            <w:proofErr w:type="spellStart"/>
            <w:r w:rsidRPr="006041E4">
              <w:rPr>
                <w:color w:val="000000"/>
                <w:sz w:val="16"/>
                <w:szCs w:val="18"/>
              </w:rPr>
              <w:t>Mihailović</w:t>
            </w:r>
            <w:proofErr w:type="spellEnd"/>
            <w:r w:rsidRPr="006041E4">
              <w:rPr>
                <w:color w:val="000000"/>
                <w:sz w:val="16"/>
                <w:szCs w:val="18"/>
              </w:rPr>
              <w:t xml:space="preserve"> V. Protective effects of Alchemilla vulgaris L. extracts against cisplatin-induced toxicological alterations in rats. S </w:t>
            </w:r>
            <w:proofErr w:type="spellStart"/>
            <w:r w:rsidRPr="006041E4">
              <w:rPr>
                <w:color w:val="000000"/>
                <w:sz w:val="16"/>
                <w:szCs w:val="18"/>
              </w:rPr>
              <w:t>Afr</w:t>
            </w:r>
            <w:proofErr w:type="spellEnd"/>
            <w:r w:rsidRPr="006041E4">
              <w:rPr>
                <w:color w:val="000000"/>
                <w:sz w:val="16"/>
                <w:szCs w:val="18"/>
              </w:rPr>
              <w:t xml:space="preserve"> J Bot. </w:t>
            </w:r>
            <w:proofErr w:type="gramStart"/>
            <w:r w:rsidRPr="006041E4">
              <w:rPr>
                <w:color w:val="000000"/>
                <w:sz w:val="16"/>
                <w:szCs w:val="18"/>
              </w:rPr>
              <w:t>2020;128:141</w:t>
            </w:r>
            <w:proofErr w:type="gramEnd"/>
            <w:r w:rsidRPr="006041E4">
              <w:rPr>
                <w:color w:val="000000"/>
                <w:sz w:val="16"/>
                <w:szCs w:val="18"/>
              </w:rPr>
              <w:t>-151.</w:t>
            </w:r>
          </w:p>
        </w:tc>
      </w:tr>
      <w:tr w:rsidR="001A5CD2" w:rsidRPr="00FD4AB1" w14:paraId="179A02EE" w14:textId="77777777" w:rsidTr="00DF2E84">
        <w:trPr>
          <w:trHeight w:val="284"/>
          <w:jc w:val="center"/>
        </w:trPr>
        <w:tc>
          <w:tcPr>
            <w:tcW w:w="222" w:type="pct"/>
            <w:vAlign w:val="center"/>
          </w:tcPr>
          <w:p w14:paraId="1CDCE413" w14:textId="77777777" w:rsidR="001A5CD2" w:rsidRPr="005C5B81" w:rsidRDefault="001A5CD2" w:rsidP="0032462C">
            <w:pPr>
              <w:jc w:val="center"/>
              <w:rPr>
                <w:sz w:val="16"/>
                <w:szCs w:val="18"/>
                <w:lang w:val="sr-Cyrl-CS"/>
              </w:rPr>
            </w:pPr>
            <w:r w:rsidRPr="005C5B81">
              <w:rPr>
                <w:sz w:val="16"/>
                <w:szCs w:val="18"/>
                <w:lang w:val="sr-Cyrl-CS"/>
              </w:rPr>
              <w:t>6.</w:t>
            </w:r>
          </w:p>
        </w:tc>
        <w:tc>
          <w:tcPr>
            <w:tcW w:w="4778" w:type="pct"/>
            <w:gridSpan w:val="14"/>
          </w:tcPr>
          <w:p w14:paraId="61265BBB" w14:textId="77777777" w:rsidR="001A5CD2" w:rsidRPr="00E86CD6" w:rsidRDefault="001A5CD2" w:rsidP="0032462C">
            <w:pPr>
              <w:jc w:val="both"/>
              <w:rPr>
                <w:color w:val="000000"/>
                <w:sz w:val="16"/>
                <w:szCs w:val="18"/>
              </w:rPr>
            </w:pPr>
            <w:proofErr w:type="spellStart"/>
            <w:r w:rsidRPr="00686575">
              <w:rPr>
                <w:color w:val="000000"/>
                <w:sz w:val="16"/>
                <w:szCs w:val="18"/>
              </w:rPr>
              <w:t>Marković</w:t>
            </w:r>
            <w:proofErr w:type="spellEnd"/>
            <w:r w:rsidRPr="00686575">
              <w:rPr>
                <w:color w:val="000000"/>
                <w:sz w:val="16"/>
                <w:szCs w:val="18"/>
              </w:rPr>
              <w:t xml:space="preserve"> M, </w:t>
            </w:r>
            <w:proofErr w:type="spellStart"/>
            <w:r w:rsidRPr="00686575">
              <w:rPr>
                <w:color w:val="000000"/>
                <w:sz w:val="16"/>
                <w:szCs w:val="18"/>
              </w:rPr>
              <w:t>Jurišić</w:t>
            </w:r>
            <w:proofErr w:type="spellEnd"/>
            <w:r w:rsidRPr="00686575">
              <w:rPr>
                <w:color w:val="000000"/>
                <w:sz w:val="16"/>
                <w:szCs w:val="18"/>
              </w:rPr>
              <w:t xml:space="preserve"> V, </w:t>
            </w:r>
            <w:proofErr w:type="spellStart"/>
            <w:r w:rsidRPr="00686575">
              <w:rPr>
                <w:color w:val="000000"/>
                <w:sz w:val="16"/>
                <w:szCs w:val="18"/>
              </w:rPr>
              <w:t>Petrović</w:t>
            </w:r>
            <w:proofErr w:type="spellEnd"/>
            <w:r w:rsidRPr="00686575">
              <w:rPr>
                <w:color w:val="000000"/>
                <w:sz w:val="16"/>
                <w:szCs w:val="18"/>
              </w:rPr>
              <w:t xml:space="preserve"> M, </w:t>
            </w:r>
            <w:proofErr w:type="spellStart"/>
            <w:r w:rsidRPr="00686575">
              <w:rPr>
                <w:color w:val="000000"/>
                <w:sz w:val="16"/>
                <w:szCs w:val="18"/>
              </w:rPr>
              <w:t>Dagović</w:t>
            </w:r>
            <w:proofErr w:type="spellEnd"/>
            <w:r w:rsidRPr="00686575">
              <w:rPr>
                <w:color w:val="000000"/>
                <w:sz w:val="16"/>
                <w:szCs w:val="18"/>
              </w:rPr>
              <w:t xml:space="preserve"> A, </w:t>
            </w:r>
            <w:proofErr w:type="spellStart"/>
            <w:r w:rsidRPr="00686575">
              <w:rPr>
                <w:color w:val="000000"/>
                <w:sz w:val="16"/>
                <w:szCs w:val="18"/>
              </w:rPr>
              <w:t>Stanković</w:t>
            </w:r>
            <w:proofErr w:type="spellEnd"/>
            <w:r w:rsidRPr="00686575">
              <w:rPr>
                <w:color w:val="000000"/>
                <w:sz w:val="16"/>
                <w:szCs w:val="18"/>
              </w:rPr>
              <w:t xml:space="preserve"> V, </w:t>
            </w:r>
            <w:proofErr w:type="spellStart"/>
            <w:r w:rsidRPr="00686575">
              <w:rPr>
                <w:color w:val="000000"/>
                <w:sz w:val="16"/>
                <w:szCs w:val="18"/>
              </w:rPr>
              <w:t>Mitrović</w:t>
            </w:r>
            <w:proofErr w:type="spellEnd"/>
            <w:r w:rsidRPr="00686575">
              <w:rPr>
                <w:color w:val="000000"/>
                <w:sz w:val="16"/>
                <w:szCs w:val="18"/>
              </w:rPr>
              <w:t xml:space="preserve"> S. Appearance of ductal breast and colon carcinoma with gastrointestinal stromal tumor (GIST) in a female patient: an extremely rare case. Rom J </w:t>
            </w:r>
            <w:proofErr w:type="spellStart"/>
            <w:r w:rsidRPr="00686575">
              <w:rPr>
                <w:color w:val="000000"/>
                <w:sz w:val="16"/>
                <w:szCs w:val="18"/>
              </w:rPr>
              <w:t>Morphol</w:t>
            </w:r>
            <w:proofErr w:type="spellEnd"/>
            <w:r w:rsidRPr="00686575">
              <w:rPr>
                <w:color w:val="000000"/>
                <w:sz w:val="16"/>
                <w:szCs w:val="18"/>
              </w:rPr>
              <w:t xml:space="preserve"> </w:t>
            </w:r>
            <w:proofErr w:type="spellStart"/>
            <w:r w:rsidRPr="00686575">
              <w:rPr>
                <w:color w:val="000000"/>
                <w:sz w:val="16"/>
                <w:szCs w:val="18"/>
              </w:rPr>
              <w:t>Embryol</w:t>
            </w:r>
            <w:proofErr w:type="spellEnd"/>
            <w:r w:rsidRPr="00686575">
              <w:rPr>
                <w:color w:val="000000"/>
                <w:sz w:val="16"/>
                <w:szCs w:val="18"/>
              </w:rPr>
              <w:t>. 2018;59(2):613-617.</w:t>
            </w:r>
          </w:p>
        </w:tc>
      </w:tr>
      <w:tr w:rsidR="001A5CD2" w:rsidRPr="00FD4AB1" w14:paraId="1B1BDC04" w14:textId="77777777" w:rsidTr="00DF2E84">
        <w:trPr>
          <w:trHeight w:val="284"/>
          <w:jc w:val="center"/>
        </w:trPr>
        <w:tc>
          <w:tcPr>
            <w:tcW w:w="222" w:type="pct"/>
            <w:vAlign w:val="center"/>
          </w:tcPr>
          <w:p w14:paraId="0A6F30D1" w14:textId="77777777" w:rsidR="001A5CD2" w:rsidRPr="005C5B81" w:rsidRDefault="001A5CD2" w:rsidP="0032462C">
            <w:pPr>
              <w:jc w:val="center"/>
              <w:rPr>
                <w:sz w:val="16"/>
                <w:szCs w:val="18"/>
                <w:lang w:val="sr-Cyrl-CS"/>
              </w:rPr>
            </w:pPr>
            <w:r w:rsidRPr="005C5B81">
              <w:rPr>
                <w:sz w:val="16"/>
                <w:szCs w:val="18"/>
                <w:lang w:val="sr-Cyrl-CS"/>
              </w:rPr>
              <w:t>7.</w:t>
            </w:r>
          </w:p>
        </w:tc>
        <w:tc>
          <w:tcPr>
            <w:tcW w:w="4778" w:type="pct"/>
            <w:gridSpan w:val="14"/>
          </w:tcPr>
          <w:p w14:paraId="66B078EC" w14:textId="77777777" w:rsidR="001A5CD2" w:rsidRPr="00E86CD6" w:rsidRDefault="001A5CD2" w:rsidP="0032462C">
            <w:pPr>
              <w:jc w:val="both"/>
              <w:rPr>
                <w:color w:val="000000"/>
                <w:sz w:val="16"/>
                <w:szCs w:val="18"/>
              </w:rPr>
            </w:pPr>
            <w:proofErr w:type="spellStart"/>
            <w:r w:rsidRPr="008433CB">
              <w:rPr>
                <w:color w:val="000000"/>
                <w:sz w:val="16"/>
                <w:szCs w:val="18"/>
              </w:rPr>
              <w:t>Boroja</w:t>
            </w:r>
            <w:proofErr w:type="spellEnd"/>
            <w:r w:rsidRPr="008433CB">
              <w:rPr>
                <w:color w:val="000000"/>
                <w:sz w:val="16"/>
                <w:szCs w:val="18"/>
              </w:rPr>
              <w:t xml:space="preserve"> T, </w:t>
            </w:r>
            <w:proofErr w:type="spellStart"/>
            <w:r w:rsidRPr="008433CB">
              <w:rPr>
                <w:color w:val="000000"/>
                <w:sz w:val="16"/>
                <w:szCs w:val="18"/>
              </w:rPr>
              <w:t>Katanić</w:t>
            </w:r>
            <w:proofErr w:type="spellEnd"/>
            <w:r w:rsidRPr="008433CB">
              <w:rPr>
                <w:color w:val="000000"/>
                <w:sz w:val="16"/>
                <w:szCs w:val="18"/>
              </w:rPr>
              <w:t xml:space="preserve"> J, </w:t>
            </w:r>
            <w:proofErr w:type="spellStart"/>
            <w:r w:rsidRPr="008433CB">
              <w:rPr>
                <w:color w:val="000000"/>
                <w:sz w:val="16"/>
                <w:szCs w:val="18"/>
              </w:rPr>
              <w:t>Rosić</w:t>
            </w:r>
            <w:proofErr w:type="spellEnd"/>
            <w:r w:rsidRPr="008433CB">
              <w:rPr>
                <w:color w:val="000000"/>
                <w:sz w:val="16"/>
                <w:szCs w:val="18"/>
              </w:rPr>
              <w:t xml:space="preserve"> G, </w:t>
            </w:r>
            <w:proofErr w:type="spellStart"/>
            <w:r w:rsidRPr="008433CB">
              <w:rPr>
                <w:color w:val="000000"/>
                <w:sz w:val="16"/>
                <w:szCs w:val="18"/>
              </w:rPr>
              <w:t>Selaković</w:t>
            </w:r>
            <w:proofErr w:type="spellEnd"/>
            <w:r w:rsidRPr="008433CB">
              <w:rPr>
                <w:color w:val="000000"/>
                <w:sz w:val="16"/>
                <w:szCs w:val="18"/>
              </w:rPr>
              <w:t xml:space="preserve"> D, </w:t>
            </w:r>
            <w:proofErr w:type="spellStart"/>
            <w:r w:rsidRPr="008433CB">
              <w:rPr>
                <w:color w:val="000000"/>
                <w:sz w:val="16"/>
                <w:szCs w:val="18"/>
              </w:rPr>
              <w:t>Joksimović</w:t>
            </w:r>
            <w:proofErr w:type="spellEnd"/>
            <w:r w:rsidRPr="008433CB">
              <w:rPr>
                <w:color w:val="000000"/>
                <w:sz w:val="16"/>
                <w:szCs w:val="18"/>
              </w:rPr>
              <w:t xml:space="preserve"> J, </w:t>
            </w:r>
            <w:proofErr w:type="spellStart"/>
            <w:r w:rsidRPr="008433CB">
              <w:rPr>
                <w:color w:val="000000"/>
                <w:sz w:val="16"/>
                <w:szCs w:val="18"/>
              </w:rPr>
              <w:t>Mišić</w:t>
            </w:r>
            <w:proofErr w:type="spellEnd"/>
            <w:r w:rsidRPr="008433CB">
              <w:rPr>
                <w:color w:val="000000"/>
                <w:sz w:val="16"/>
                <w:szCs w:val="18"/>
              </w:rPr>
              <w:t xml:space="preserve"> D, </w:t>
            </w:r>
            <w:proofErr w:type="spellStart"/>
            <w:r w:rsidRPr="008433CB">
              <w:rPr>
                <w:color w:val="000000"/>
                <w:sz w:val="16"/>
                <w:szCs w:val="18"/>
              </w:rPr>
              <w:t>Stanković</w:t>
            </w:r>
            <w:proofErr w:type="spellEnd"/>
            <w:r w:rsidRPr="008433CB">
              <w:rPr>
                <w:color w:val="000000"/>
                <w:sz w:val="16"/>
                <w:szCs w:val="18"/>
              </w:rPr>
              <w:t xml:space="preserve"> V, </w:t>
            </w:r>
            <w:proofErr w:type="spellStart"/>
            <w:r w:rsidRPr="008433CB">
              <w:rPr>
                <w:color w:val="000000"/>
                <w:sz w:val="16"/>
                <w:szCs w:val="18"/>
              </w:rPr>
              <w:t>Jovičić</w:t>
            </w:r>
            <w:proofErr w:type="spellEnd"/>
            <w:r w:rsidRPr="008433CB">
              <w:rPr>
                <w:color w:val="000000"/>
                <w:sz w:val="16"/>
                <w:szCs w:val="18"/>
              </w:rPr>
              <w:t xml:space="preserve"> N, </w:t>
            </w:r>
            <w:proofErr w:type="spellStart"/>
            <w:r w:rsidRPr="008433CB">
              <w:rPr>
                <w:color w:val="000000"/>
                <w:sz w:val="16"/>
                <w:szCs w:val="18"/>
              </w:rPr>
              <w:t>Mihailović</w:t>
            </w:r>
            <w:proofErr w:type="spellEnd"/>
            <w:r w:rsidRPr="008433CB">
              <w:rPr>
                <w:color w:val="000000"/>
                <w:sz w:val="16"/>
                <w:szCs w:val="18"/>
              </w:rPr>
              <w:t xml:space="preserve"> V.</w:t>
            </w:r>
            <w:r>
              <w:rPr>
                <w:color w:val="000000"/>
                <w:sz w:val="16"/>
                <w:szCs w:val="18"/>
              </w:rPr>
              <w:t xml:space="preserve"> </w:t>
            </w:r>
            <w:r w:rsidRPr="008433CB">
              <w:rPr>
                <w:color w:val="000000"/>
                <w:sz w:val="16"/>
                <w:szCs w:val="18"/>
              </w:rPr>
              <w:t>Summer savory (</w:t>
            </w:r>
            <w:proofErr w:type="spellStart"/>
            <w:r w:rsidRPr="008433CB">
              <w:rPr>
                <w:color w:val="000000"/>
                <w:sz w:val="16"/>
                <w:szCs w:val="18"/>
              </w:rPr>
              <w:t>Satureja</w:t>
            </w:r>
            <w:proofErr w:type="spellEnd"/>
            <w:r w:rsidRPr="008433CB">
              <w:rPr>
                <w:color w:val="000000"/>
                <w:sz w:val="16"/>
                <w:szCs w:val="18"/>
              </w:rPr>
              <w:t xml:space="preserve"> hortensis L.) extract: Phytochemical profile and modulation of cisplatin-induced liver, renal and testicular toxicity. Food Chem </w:t>
            </w:r>
            <w:proofErr w:type="spellStart"/>
            <w:r w:rsidRPr="008433CB">
              <w:rPr>
                <w:color w:val="000000"/>
                <w:sz w:val="16"/>
                <w:szCs w:val="18"/>
              </w:rPr>
              <w:t>Toxicol</w:t>
            </w:r>
            <w:proofErr w:type="spellEnd"/>
            <w:r w:rsidRPr="008433CB">
              <w:rPr>
                <w:color w:val="000000"/>
                <w:sz w:val="16"/>
                <w:szCs w:val="18"/>
              </w:rPr>
              <w:t xml:space="preserve"> </w:t>
            </w:r>
            <w:proofErr w:type="gramStart"/>
            <w:r w:rsidRPr="008433CB">
              <w:rPr>
                <w:color w:val="000000"/>
                <w:sz w:val="16"/>
                <w:szCs w:val="18"/>
              </w:rPr>
              <w:t>2018;118:252</w:t>
            </w:r>
            <w:proofErr w:type="gramEnd"/>
            <w:r w:rsidRPr="008433CB">
              <w:rPr>
                <w:color w:val="000000"/>
                <w:sz w:val="16"/>
                <w:szCs w:val="18"/>
              </w:rPr>
              <w:t>-263.</w:t>
            </w:r>
          </w:p>
        </w:tc>
      </w:tr>
      <w:tr w:rsidR="001A5CD2" w:rsidRPr="00FD4AB1" w14:paraId="35882322" w14:textId="77777777" w:rsidTr="00DF2E84">
        <w:trPr>
          <w:trHeight w:val="284"/>
          <w:jc w:val="center"/>
        </w:trPr>
        <w:tc>
          <w:tcPr>
            <w:tcW w:w="222" w:type="pct"/>
            <w:vAlign w:val="center"/>
          </w:tcPr>
          <w:p w14:paraId="16D4369C" w14:textId="77777777" w:rsidR="001A5CD2" w:rsidRPr="005C5B81" w:rsidRDefault="001A5CD2" w:rsidP="0032462C">
            <w:pPr>
              <w:jc w:val="center"/>
              <w:rPr>
                <w:sz w:val="16"/>
                <w:szCs w:val="18"/>
                <w:lang w:val="sr-Cyrl-CS"/>
              </w:rPr>
            </w:pPr>
            <w:r w:rsidRPr="005C5B81">
              <w:rPr>
                <w:sz w:val="16"/>
                <w:szCs w:val="18"/>
                <w:lang w:val="sr-Cyrl-CS"/>
              </w:rPr>
              <w:t>8.</w:t>
            </w:r>
          </w:p>
        </w:tc>
        <w:tc>
          <w:tcPr>
            <w:tcW w:w="4778" w:type="pct"/>
            <w:gridSpan w:val="14"/>
          </w:tcPr>
          <w:p w14:paraId="663FB824" w14:textId="77777777" w:rsidR="001A5CD2" w:rsidRPr="00E86CD6" w:rsidRDefault="001A5CD2" w:rsidP="0032462C">
            <w:pPr>
              <w:jc w:val="both"/>
              <w:rPr>
                <w:color w:val="000000"/>
                <w:sz w:val="16"/>
                <w:szCs w:val="18"/>
              </w:rPr>
            </w:pPr>
            <w:proofErr w:type="spellStart"/>
            <w:r w:rsidRPr="00C27BA8">
              <w:rPr>
                <w:color w:val="000000"/>
                <w:sz w:val="16"/>
                <w:szCs w:val="18"/>
              </w:rPr>
              <w:t>Katanić</w:t>
            </w:r>
            <w:proofErr w:type="spellEnd"/>
            <w:r w:rsidRPr="00C27BA8">
              <w:rPr>
                <w:color w:val="000000"/>
                <w:sz w:val="16"/>
                <w:szCs w:val="18"/>
              </w:rPr>
              <w:t xml:space="preserve"> J, Matić S, </w:t>
            </w:r>
            <w:proofErr w:type="spellStart"/>
            <w:r w:rsidRPr="00C27BA8">
              <w:rPr>
                <w:color w:val="000000"/>
                <w:sz w:val="16"/>
                <w:szCs w:val="18"/>
              </w:rPr>
              <w:t>Pferschy-Wenzig</w:t>
            </w:r>
            <w:proofErr w:type="spellEnd"/>
            <w:r w:rsidRPr="00C27BA8">
              <w:rPr>
                <w:color w:val="000000"/>
                <w:sz w:val="16"/>
                <w:szCs w:val="18"/>
              </w:rPr>
              <w:t xml:space="preserve"> EM, </w:t>
            </w:r>
            <w:proofErr w:type="spellStart"/>
            <w:r w:rsidRPr="00C27BA8">
              <w:rPr>
                <w:color w:val="000000"/>
                <w:sz w:val="16"/>
                <w:szCs w:val="18"/>
              </w:rPr>
              <w:t>Kretschmer</w:t>
            </w:r>
            <w:proofErr w:type="spellEnd"/>
            <w:r w:rsidRPr="00C27BA8">
              <w:rPr>
                <w:color w:val="000000"/>
                <w:sz w:val="16"/>
                <w:szCs w:val="18"/>
              </w:rPr>
              <w:t xml:space="preserve"> N, </w:t>
            </w:r>
            <w:proofErr w:type="spellStart"/>
            <w:r w:rsidRPr="00C27BA8">
              <w:rPr>
                <w:color w:val="000000"/>
                <w:sz w:val="16"/>
                <w:szCs w:val="18"/>
              </w:rPr>
              <w:t>Boroja</w:t>
            </w:r>
            <w:proofErr w:type="spellEnd"/>
            <w:r w:rsidRPr="00C27BA8">
              <w:rPr>
                <w:color w:val="000000"/>
                <w:sz w:val="16"/>
                <w:szCs w:val="18"/>
              </w:rPr>
              <w:t xml:space="preserve"> T, </w:t>
            </w:r>
            <w:proofErr w:type="spellStart"/>
            <w:r w:rsidRPr="00C27BA8">
              <w:rPr>
                <w:color w:val="000000"/>
                <w:sz w:val="16"/>
                <w:szCs w:val="18"/>
              </w:rPr>
              <w:t>Mihailović</w:t>
            </w:r>
            <w:proofErr w:type="spellEnd"/>
            <w:r w:rsidRPr="00C27BA8">
              <w:rPr>
                <w:color w:val="000000"/>
                <w:sz w:val="16"/>
                <w:szCs w:val="18"/>
              </w:rPr>
              <w:t xml:space="preserve"> V, </w:t>
            </w:r>
            <w:proofErr w:type="spellStart"/>
            <w:r w:rsidRPr="00C27BA8">
              <w:rPr>
                <w:color w:val="000000"/>
                <w:sz w:val="16"/>
                <w:szCs w:val="18"/>
              </w:rPr>
              <w:t>Stanković</w:t>
            </w:r>
            <w:proofErr w:type="spellEnd"/>
            <w:r w:rsidRPr="00C27BA8">
              <w:rPr>
                <w:color w:val="000000"/>
                <w:sz w:val="16"/>
                <w:szCs w:val="18"/>
              </w:rPr>
              <w:t xml:space="preserve"> V, </w:t>
            </w:r>
            <w:proofErr w:type="spellStart"/>
            <w:r w:rsidRPr="00C27BA8">
              <w:rPr>
                <w:color w:val="000000"/>
                <w:sz w:val="16"/>
                <w:szCs w:val="18"/>
              </w:rPr>
              <w:t>Stanković</w:t>
            </w:r>
            <w:proofErr w:type="spellEnd"/>
            <w:r w:rsidRPr="00C27BA8">
              <w:rPr>
                <w:color w:val="000000"/>
                <w:sz w:val="16"/>
                <w:szCs w:val="18"/>
              </w:rPr>
              <w:t xml:space="preserve"> N, </w:t>
            </w:r>
            <w:proofErr w:type="spellStart"/>
            <w:r w:rsidRPr="00C27BA8">
              <w:rPr>
                <w:color w:val="000000"/>
                <w:sz w:val="16"/>
                <w:szCs w:val="18"/>
              </w:rPr>
              <w:t>Mladenović</w:t>
            </w:r>
            <w:proofErr w:type="spellEnd"/>
            <w:r w:rsidRPr="00C27BA8">
              <w:rPr>
                <w:color w:val="000000"/>
                <w:sz w:val="16"/>
                <w:szCs w:val="18"/>
              </w:rPr>
              <w:t xml:space="preserve"> M, </w:t>
            </w:r>
            <w:proofErr w:type="spellStart"/>
            <w:r w:rsidRPr="00C27BA8">
              <w:rPr>
                <w:color w:val="000000"/>
                <w:sz w:val="16"/>
                <w:szCs w:val="18"/>
              </w:rPr>
              <w:t>Stanić</w:t>
            </w:r>
            <w:proofErr w:type="spellEnd"/>
            <w:r w:rsidRPr="00C27BA8">
              <w:rPr>
                <w:color w:val="000000"/>
                <w:sz w:val="16"/>
                <w:szCs w:val="18"/>
              </w:rPr>
              <w:t xml:space="preserve"> S, </w:t>
            </w:r>
            <w:proofErr w:type="spellStart"/>
            <w:r w:rsidRPr="00C27BA8">
              <w:rPr>
                <w:color w:val="000000"/>
                <w:sz w:val="16"/>
                <w:szCs w:val="18"/>
              </w:rPr>
              <w:t>Mihailović</w:t>
            </w:r>
            <w:proofErr w:type="spellEnd"/>
            <w:r w:rsidRPr="00C27BA8">
              <w:rPr>
                <w:color w:val="000000"/>
                <w:sz w:val="16"/>
                <w:szCs w:val="18"/>
              </w:rPr>
              <w:t xml:space="preserve"> M, Bauer R.</w:t>
            </w:r>
            <w:r>
              <w:rPr>
                <w:color w:val="000000"/>
                <w:sz w:val="16"/>
                <w:szCs w:val="18"/>
              </w:rPr>
              <w:t xml:space="preserve"> </w:t>
            </w:r>
            <w:proofErr w:type="spellStart"/>
            <w:r w:rsidRPr="00C27BA8">
              <w:rPr>
                <w:color w:val="000000"/>
                <w:sz w:val="16"/>
                <w:szCs w:val="18"/>
              </w:rPr>
              <w:t>Filipendula</w:t>
            </w:r>
            <w:proofErr w:type="spellEnd"/>
            <w:r w:rsidRPr="00C27BA8">
              <w:rPr>
                <w:color w:val="000000"/>
                <w:sz w:val="16"/>
                <w:szCs w:val="18"/>
              </w:rPr>
              <w:t xml:space="preserve"> </w:t>
            </w:r>
            <w:proofErr w:type="spellStart"/>
            <w:r w:rsidRPr="00C27BA8">
              <w:rPr>
                <w:color w:val="000000"/>
                <w:sz w:val="16"/>
                <w:szCs w:val="18"/>
              </w:rPr>
              <w:t>ulmaria</w:t>
            </w:r>
            <w:proofErr w:type="spellEnd"/>
            <w:r w:rsidRPr="00C27BA8">
              <w:rPr>
                <w:color w:val="000000"/>
                <w:sz w:val="16"/>
                <w:szCs w:val="18"/>
              </w:rPr>
              <w:t xml:space="preserve"> extracts attenuate cisplatin-induced liver and kidney oxidative stress in rats: In vivo investigation and LC-MS analysis. Food Chem </w:t>
            </w:r>
            <w:proofErr w:type="spellStart"/>
            <w:r w:rsidRPr="00C27BA8">
              <w:rPr>
                <w:color w:val="000000"/>
                <w:sz w:val="16"/>
                <w:szCs w:val="18"/>
              </w:rPr>
              <w:t>Toxicol</w:t>
            </w:r>
            <w:proofErr w:type="spellEnd"/>
            <w:r w:rsidRPr="00C27BA8">
              <w:rPr>
                <w:color w:val="000000"/>
                <w:sz w:val="16"/>
                <w:szCs w:val="18"/>
              </w:rPr>
              <w:t xml:space="preserve"> 2017; 99:86-102.</w:t>
            </w:r>
          </w:p>
        </w:tc>
      </w:tr>
      <w:tr w:rsidR="001A5CD2" w:rsidRPr="00FD4AB1" w14:paraId="3505573E" w14:textId="77777777" w:rsidTr="00DF2E84">
        <w:trPr>
          <w:trHeight w:val="284"/>
          <w:jc w:val="center"/>
        </w:trPr>
        <w:tc>
          <w:tcPr>
            <w:tcW w:w="222" w:type="pct"/>
            <w:vAlign w:val="center"/>
          </w:tcPr>
          <w:p w14:paraId="42B891F7" w14:textId="77777777" w:rsidR="001A5CD2" w:rsidRPr="005C5B81" w:rsidRDefault="001A5CD2" w:rsidP="0032462C">
            <w:pPr>
              <w:jc w:val="center"/>
              <w:rPr>
                <w:sz w:val="16"/>
                <w:szCs w:val="18"/>
                <w:lang w:val="sr-Cyrl-CS"/>
              </w:rPr>
            </w:pPr>
            <w:r w:rsidRPr="005C5B81">
              <w:rPr>
                <w:sz w:val="16"/>
                <w:szCs w:val="18"/>
                <w:lang w:val="sr-Cyrl-CS"/>
              </w:rPr>
              <w:t>9.</w:t>
            </w:r>
          </w:p>
        </w:tc>
        <w:tc>
          <w:tcPr>
            <w:tcW w:w="4778" w:type="pct"/>
            <w:gridSpan w:val="14"/>
          </w:tcPr>
          <w:p w14:paraId="3DC47690" w14:textId="77777777" w:rsidR="001A5CD2" w:rsidRPr="008D36D8" w:rsidRDefault="001A5CD2" w:rsidP="0032462C">
            <w:pPr>
              <w:jc w:val="both"/>
              <w:rPr>
                <w:color w:val="000000"/>
                <w:sz w:val="16"/>
                <w:szCs w:val="18"/>
              </w:rPr>
            </w:pPr>
            <w:proofErr w:type="spellStart"/>
            <w:r w:rsidRPr="00C27BA8">
              <w:rPr>
                <w:color w:val="000000"/>
                <w:sz w:val="16"/>
                <w:szCs w:val="18"/>
              </w:rPr>
              <w:t>Đorđević</w:t>
            </w:r>
            <w:proofErr w:type="spellEnd"/>
            <w:r w:rsidRPr="00C27BA8">
              <w:rPr>
                <w:color w:val="000000"/>
                <w:sz w:val="16"/>
                <w:szCs w:val="18"/>
              </w:rPr>
              <w:t xml:space="preserve"> NB, Matić SL, </w:t>
            </w:r>
            <w:proofErr w:type="spellStart"/>
            <w:r w:rsidRPr="00C27BA8">
              <w:rPr>
                <w:color w:val="000000"/>
                <w:sz w:val="16"/>
                <w:szCs w:val="18"/>
              </w:rPr>
              <w:t>Simić</w:t>
            </w:r>
            <w:proofErr w:type="spellEnd"/>
            <w:r w:rsidRPr="00C27BA8">
              <w:rPr>
                <w:color w:val="000000"/>
                <w:sz w:val="16"/>
                <w:szCs w:val="18"/>
              </w:rPr>
              <w:t xml:space="preserve"> SB, </w:t>
            </w:r>
            <w:proofErr w:type="spellStart"/>
            <w:r w:rsidRPr="00C27BA8">
              <w:rPr>
                <w:color w:val="000000"/>
                <w:sz w:val="16"/>
                <w:szCs w:val="18"/>
              </w:rPr>
              <w:t>Stanić</w:t>
            </w:r>
            <w:proofErr w:type="spellEnd"/>
            <w:r w:rsidRPr="00C27BA8">
              <w:rPr>
                <w:color w:val="000000"/>
                <w:sz w:val="16"/>
                <w:szCs w:val="18"/>
              </w:rPr>
              <w:t xml:space="preserve"> SM, </w:t>
            </w:r>
            <w:proofErr w:type="spellStart"/>
            <w:r w:rsidRPr="00C27BA8">
              <w:rPr>
                <w:color w:val="000000"/>
                <w:sz w:val="16"/>
                <w:szCs w:val="18"/>
              </w:rPr>
              <w:t>Mihailović</w:t>
            </w:r>
            <w:proofErr w:type="spellEnd"/>
            <w:r w:rsidRPr="00C27BA8">
              <w:rPr>
                <w:color w:val="000000"/>
                <w:sz w:val="16"/>
                <w:szCs w:val="18"/>
              </w:rPr>
              <w:t xml:space="preserve"> VB, </w:t>
            </w:r>
            <w:proofErr w:type="spellStart"/>
            <w:r w:rsidRPr="00C27BA8">
              <w:rPr>
                <w:color w:val="000000"/>
                <w:sz w:val="16"/>
                <w:szCs w:val="18"/>
              </w:rPr>
              <w:t>Stanković</w:t>
            </w:r>
            <w:proofErr w:type="spellEnd"/>
            <w:r w:rsidRPr="00C27BA8">
              <w:rPr>
                <w:color w:val="000000"/>
                <w:sz w:val="16"/>
                <w:szCs w:val="18"/>
              </w:rPr>
              <w:t xml:space="preserve"> NM, </w:t>
            </w:r>
            <w:proofErr w:type="spellStart"/>
            <w:r w:rsidRPr="00C27BA8">
              <w:rPr>
                <w:color w:val="000000"/>
                <w:sz w:val="16"/>
                <w:szCs w:val="18"/>
              </w:rPr>
              <w:t>Stanković</w:t>
            </w:r>
            <w:proofErr w:type="spellEnd"/>
            <w:r w:rsidRPr="00C27BA8">
              <w:rPr>
                <w:color w:val="000000"/>
                <w:sz w:val="16"/>
                <w:szCs w:val="18"/>
              </w:rPr>
              <w:t xml:space="preserve"> VD, </w:t>
            </w:r>
            <w:proofErr w:type="spellStart"/>
            <w:r w:rsidRPr="00C27BA8">
              <w:rPr>
                <w:color w:val="000000"/>
                <w:sz w:val="16"/>
                <w:szCs w:val="18"/>
              </w:rPr>
              <w:t>Ćirić</w:t>
            </w:r>
            <w:proofErr w:type="spellEnd"/>
            <w:r w:rsidRPr="00C27BA8">
              <w:rPr>
                <w:color w:val="000000"/>
                <w:sz w:val="16"/>
                <w:szCs w:val="18"/>
              </w:rPr>
              <w:t xml:space="preserve"> AR.</w:t>
            </w:r>
            <w:r>
              <w:rPr>
                <w:color w:val="000000"/>
                <w:sz w:val="16"/>
                <w:szCs w:val="18"/>
              </w:rPr>
              <w:t xml:space="preserve"> </w:t>
            </w:r>
            <w:r w:rsidRPr="00C27BA8">
              <w:rPr>
                <w:color w:val="000000"/>
                <w:sz w:val="16"/>
                <w:szCs w:val="18"/>
              </w:rPr>
              <w:t xml:space="preserve">Impact of the toxicity of </w:t>
            </w:r>
            <w:proofErr w:type="spellStart"/>
            <w:r w:rsidRPr="00C27BA8">
              <w:rPr>
                <w:color w:val="000000"/>
                <w:sz w:val="16"/>
                <w:szCs w:val="18"/>
              </w:rPr>
              <w:t>Cylindrospermopsis</w:t>
            </w:r>
            <w:proofErr w:type="spellEnd"/>
            <w:r w:rsidRPr="00C27BA8">
              <w:rPr>
                <w:color w:val="000000"/>
                <w:sz w:val="16"/>
                <w:szCs w:val="18"/>
              </w:rPr>
              <w:t xml:space="preserve"> </w:t>
            </w:r>
            <w:proofErr w:type="spellStart"/>
            <w:r w:rsidRPr="00C27BA8">
              <w:rPr>
                <w:color w:val="000000"/>
                <w:sz w:val="16"/>
                <w:szCs w:val="18"/>
              </w:rPr>
              <w:t>raciborskii</w:t>
            </w:r>
            <w:proofErr w:type="spellEnd"/>
            <w:r w:rsidRPr="00C27BA8">
              <w:rPr>
                <w:color w:val="000000"/>
                <w:sz w:val="16"/>
                <w:szCs w:val="18"/>
              </w:rPr>
              <w:t xml:space="preserve"> (</w:t>
            </w:r>
            <w:proofErr w:type="spellStart"/>
            <w:r w:rsidRPr="00C27BA8">
              <w:rPr>
                <w:color w:val="000000"/>
                <w:sz w:val="16"/>
                <w:szCs w:val="18"/>
              </w:rPr>
              <w:t>Woloszynska</w:t>
            </w:r>
            <w:proofErr w:type="spellEnd"/>
            <w:r w:rsidRPr="00C27BA8">
              <w:rPr>
                <w:color w:val="000000"/>
                <w:sz w:val="16"/>
                <w:szCs w:val="18"/>
              </w:rPr>
              <w:t xml:space="preserve">) </w:t>
            </w:r>
            <w:proofErr w:type="spellStart"/>
            <w:r w:rsidRPr="00C27BA8">
              <w:rPr>
                <w:color w:val="000000"/>
                <w:sz w:val="16"/>
                <w:szCs w:val="18"/>
              </w:rPr>
              <w:t>Seenayya</w:t>
            </w:r>
            <w:proofErr w:type="spellEnd"/>
            <w:r w:rsidRPr="00C27BA8">
              <w:rPr>
                <w:color w:val="000000"/>
                <w:sz w:val="16"/>
                <w:szCs w:val="18"/>
              </w:rPr>
              <w:t xml:space="preserve"> &amp; </w:t>
            </w:r>
            <w:proofErr w:type="spellStart"/>
            <w:r w:rsidRPr="00C27BA8">
              <w:rPr>
                <w:color w:val="000000"/>
                <w:sz w:val="16"/>
                <w:szCs w:val="18"/>
              </w:rPr>
              <w:t>Subba</w:t>
            </w:r>
            <w:proofErr w:type="spellEnd"/>
            <w:r w:rsidRPr="00C27BA8">
              <w:rPr>
                <w:color w:val="000000"/>
                <w:sz w:val="16"/>
                <w:szCs w:val="18"/>
              </w:rPr>
              <w:t xml:space="preserve"> Raju on laboratory rats in vivo. Environ Sci </w:t>
            </w:r>
            <w:proofErr w:type="spellStart"/>
            <w:r w:rsidRPr="00C27BA8">
              <w:rPr>
                <w:color w:val="000000"/>
                <w:sz w:val="16"/>
                <w:szCs w:val="18"/>
              </w:rPr>
              <w:t>Pollut</w:t>
            </w:r>
            <w:proofErr w:type="spellEnd"/>
            <w:r w:rsidRPr="00C27BA8">
              <w:rPr>
                <w:color w:val="000000"/>
                <w:sz w:val="16"/>
                <w:szCs w:val="18"/>
              </w:rPr>
              <w:t xml:space="preserve"> Res Int 2017;24(16):14259-14272.</w:t>
            </w:r>
          </w:p>
        </w:tc>
      </w:tr>
      <w:tr w:rsidR="001A5CD2" w:rsidRPr="00FD4AB1" w14:paraId="03098E60" w14:textId="77777777" w:rsidTr="00DF2E84">
        <w:trPr>
          <w:trHeight w:val="284"/>
          <w:jc w:val="center"/>
        </w:trPr>
        <w:tc>
          <w:tcPr>
            <w:tcW w:w="222" w:type="pct"/>
            <w:vAlign w:val="center"/>
          </w:tcPr>
          <w:p w14:paraId="28F0B2B4" w14:textId="77777777" w:rsidR="001A5CD2" w:rsidRPr="005C5B81" w:rsidRDefault="001A5CD2" w:rsidP="0032462C">
            <w:pPr>
              <w:jc w:val="center"/>
              <w:rPr>
                <w:sz w:val="16"/>
                <w:szCs w:val="18"/>
              </w:rPr>
            </w:pPr>
            <w:r w:rsidRPr="005C5B81">
              <w:rPr>
                <w:sz w:val="16"/>
                <w:szCs w:val="18"/>
              </w:rPr>
              <w:t>10.</w:t>
            </w:r>
          </w:p>
        </w:tc>
        <w:tc>
          <w:tcPr>
            <w:tcW w:w="4778" w:type="pct"/>
            <w:gridSpan w:val="14"/>
          </w:tcPr>
          <w:p w14:paraId="35045A50" w14:textId="77777777" w:rsidR="001A5CD2" w:rsidRPr="008D36D8" w:rsidRDefault="001A5CD2" w:rsidP="0032462C">
            <w:pPr>
              <w:jc w:val="both"/>
              <w:rPr>
                <w:color w:val="000000"/>
                <w:sz w:val="16"/>
                <w:szCs w:val="18"/>
              </w:rPr>
            </w:pPr>
            <w:proofErr w:type="spellStart"/>
            <w:r w:rsidRPr="00C27BA8">
              <w:rPr>
                <w:color w:val="000000"/>
                <w:sz w:val="16"/>
                <w:szCs w:val="18"/>
              </w:rPr>
              <w:t>Stanković</w:t>
            </w:r>
            <w:proofErr w:type="spellEnd"/>
            <w:r w:rsidRPr="00C27BA8">
              <w:rPr>
                <w:color w:val="000000"/>
                <w:sz w:val="16"/>
                <w:szCs w:val="18"/>
              </w:rPr>
              <w:t xml:space="preserve"> V, </w:t>
            </w:r>
            <w:proofErr w:type="spellStart"/>
            <w:r w:rsidRPr="00C27BA8">
              <w:rPr>
                <w:color w:val="000000"/>
                <w:sz w:val="16"/>
                <w:szCs w:val="18"/>
              </w:rPr>
              <w:t>Mihailović</w:t>
            </w:r>
            <w:proofErr w:type="spellEnd"/>
            <w:r w:rsidRPr="00C27BA8">
              <w:rPr>
                <w:color w:val="000000"/>
                <w:sz w:val="16"/>
                <w:szCs w:val="18"/>
              </w:rPr>
              <w:t xml:space="preserve"> V, </w:t>
            </w:r>
            <w:proofErr w:type="spellStart"/>
            <w:r w:rsidRPr="00C27BA8">
              <w:rPr>
                <w:color w:val="000000"/>
                <w:sz w:val="16"/>
                <w:szCs w:val="18"/>
              </w:rPr>
              <w:t>Mitrović</w:t>
            </w:r>
            <w:proofErr w:type="spellEnd"/>
            <w:r w:rsidRPr="00C27BA8">
              <w:rPr>
                <w:color w:val="000000"/>
                <w:sz w:val="16"/>
                <w:szCs w:val="18"/>
              </w:rPr>
              <w:t xml:space="preserve"> S, </w:t>
            </w:r>
            <w:proofErr w:type="spellStart"/>
            <w:r w:rsidRPr="00C27BA8">
              <w:rPr>
                <w:color w:val="000000"/>
                <w:sz w:val="16"/>
                <w:szCs w:val="18"/>
              </w:rPr>
              <w:t>Jurišić</w:t>
            </w:r>
            <w:proofErr w:type="spellEnd"/>
            <w:r w:rsidRPr="00C27BA8">
              <w:rPr>
                <w:color w:val="000000"/>
                <w:sz w:val="16"/>
                <w:szCs w:val="18"/>
              </w:rPr>
              <w:t xml:space="preserve"> V.</w:t>
            </w:r>
            <w:r>
              <w:rPr>
                <w:color w:val="000000"/>
                <w:sz w:val="16"/>
                <w:szCs w:val="18"/>
              </w:rPr>
              <w:t xml:space="preserve"> </w:t>
            </w:r>
            <w:r w:rsidRPr="00C27BA8">
              <w:rPr>
                <w:color w:val="000000"/>
                <w:sz w:val="16"/>
                <w:szCs w:val="18"/>
              </w:rPr>
              <w:t xml:space="preserve">Protective and therapeutic possibility of medical herbs for liver cirrhosis. Rom J </w:t>
            </w:r>
            <w:proofErr w:type="spellStart"/>
            <w:r w:rsidRPr="00C27BA8">
              <w:rPr>
                <w:color w:val="000000"/>
                <w:sz w:val="16"/>
                <w:szCs w:val="18"/>
              </w:rPr>
              <w:t>Morphol</w:t>
            </w:r>
            <w:proofErr w:type="spellEnd"/>
            <w:r w:rsidRPr="00C27BA8">
              <w:rPr>
                <w:color w:val="000000"/>
                <w:sz w:val="16"/>
                <w:szCs w:val="18"/>
              </w:rPr>
              <w:t xml:space="preserve"> </w:t>
            </w:r>
            <w:proofErr w:type="spellStart"/>
            <w:r w:rsidRPr="00C27BA8">
              <w:rPr>
                <w:color w:val="000000"/>
                <w:sz w:val="16"/>
                <w:szCs w:val="18"/>
              </w:rPr>
              <w:t>Embryol</w:t>
            </w:r>
            <w:proofErr w:type="spellEnd"/>
            <w:r w:rsidRPr="00C27BA8">
              <w:rPr>
                <w:color w:val="000000"/>
                <w:sz w:val="16"/>
                <w:szCs w:val="18"/>
              </w:rPr>
              <w:t xml:space="preserve"> 2017;58(3):723-729.</w:t>
            </w:r>
          </w:p>
        </w:tc>
      </w:tr>
      <w:tr w:rsidR="001A5CD2" w:rsidRPr="00FD4AB1" w14:paraId="737955EA" w14:textId="77777777" w:rsidTr="00DF2E84">
        <w:trPr>
          <w:trHeight w:val="284"/>
          <w:jc w:val="center"/>
        </w:trPr>
        <w:tc>
          <w:tcPr>
            <w:tcW w:w="222" w:type="pct"/>
            <w:vAlign w:val="center"/>
          </w:tcPr>
          <w:p w14:paraId="20A7AE27" w14:textId="77777777" w:rsidR="001A5CD2" w:rsidRPr="005C5B81" w:rsidRDefault="001A5CD2" w:rsidP="0032462C">
            <w:pPr>
              <w:jc w:val="center"/>
              <w:rPr>
                <w:sz w:val="16"/>
                <w:szCs w:val="18"/>
                <w:lang w:val="sr-Cyrl-CS"/>
              </w:rPr>
            </w:pPr>
            <w:r w:rsidRPr="005C5B81">
              <w:rPr>
                <w:sz w:val="16"/>
                <w:szCs w:val="18"/>
              </w:rPr>
              <w:t>1</w:t>
            </w:r>
            <w:r w:rsidRPr="005C5B81">
              <w:rPr>
                <w:sz w:val="16"/>
                <w:szCs w:val="18"/>
                <w:lang w:val="sr-Cyrl-CS"/>
              </w:rPr>
              <w:t>1.</w:t>
            </w:r>
          </w:p>
        </w:tc>
        <w:tc>
          <w:tcPr>
            <w:tcW w:w="4778" w:type="pct"/>
            <w:gridSpan w:val="14"/>
          </w:tcPr>
          <w:p w14:paraId="5BD0C744" w14:textId="77777777" w:rsidR="001A5CD2" w:rsidRPr="005435B0" w:rsidRDefault="001A5CD2" w:rsidP="0032462C">
            <w:pPr>
              <w:jc w:val="both"/>
              <w:rPr>
                <w:color w:val="000000"/>
                <w:sz w:val="16"/>
                <w:szCs w:val="18"/>
              </w:rPr>
            </w:pPr>
            <w:proofErr w:type="spellStart"/>
            <w:r w:rsidRPr="00C27BA8">
              <w:rPr>
                <w:color w:val="000000"/>
                <w:sz w:val="16"/>
                <w:szCs w:val="18"/>
              </w:rPr>
              <w:t>Cekerevac</w:t>
            </w:r>
            <w:proofErr w:type="spellEnd"/>
            <w:r w:rsidRPr="00C27BA8">
              <w:rPr>
                <w:color w:val="000000"/>
                <w:sz w:val="16"/>
                <w:szCs w:val="18"/>
              </w:rPr>
              <w:t xml:space="preserve"> I, </w:t>
            </w:r>
            <w:proofErr w:type="spellStart"/>
            <w:r w:rsidRPr="00C27BA8">
              <w:rPr>
                <w:color w:val="000000"/>
                <w:sz w:val="16"/>
                <w:szCs w:val="18"/>
              </w:rPr>
              <w:t>Petrović</w:t>
            </w:r>
            <w:proofErr w:type="spellEnd"/>
            <w:r w:rsidRPr="00C27BA8">
              <w:rPr>
                <w:color w:val="000000"/>
                <w:sz w:val="16"/>
                <w:szCs w:val="18"/>
              </w:rPr>
              <w:t xml:space="preserve"> M, </w:t>
            </w:r>
            <w:proofErr w:type="spellStart"/>
            <w:r w:rsidRPr="00C27BA8">
              <w:rPr>
                <w:color w:val="000000"/>
                <w:sz w:val="16"/>
                <w:szCs w:val="18"/>
              </w:rPr>
              <w:t>Novković</w:t>
            </w:r>
            <w:proofErr w:type="spellEnd"/>
            <w:r w:rsidRPr="00C27BA8">
              <w:rPr>
                <w:color w:val="000000"/>
                <w:sz w:val="16"/>
                <w:szCs w:val="18"/>
              </w:rPr>
              <w:t xml:space="preserve"> L, </w:t>
            </w:r>
            <w:proofErr w:type="spellStart"/>
            <w:r w:rsidRPr="00C27BA8">
              <w:rPr>
                <w:color w:val="000000"/>
                <w:sz w:val="16"/>
                <w:szCs w:val="18"/>
              </w:rPr>
              <w:t>Bubanja</w:t>
            </w:r>
            <w:proofErr w:type="spellEnd"/>
            <w:r w:rsidRPr="00C27BA8">
              <w:rPr>
                <w:color w:val="000000"/>
                <w:sz w:val="16"/>
                <w:szCs w:val="18"/>
              </w:rPr>
              <w:t xml:space="preserve"> D, </w:t>
            </w:r>
            <w:proofErr w:type="spellStart"/>
            <w:r w:rsidRPr="00C27BA8">
              <w:rPr>
                <w:color w:val="000000"/>
                <w:sz w:val="16"/>
                <w:szCs w:val="18"/>
              </w:rPr>
              <w:t>Bubanja</w:t>
            </w:r>
            <w:proofErr w:type="spellEnd"/>
            <w:r w:rsidRPr="00C27BA8">
              <w:rPr>
                <w:color w:val="000000"/>
                <w:sz w:val="16"/>
                <w:szCs w:val="18"/>
              </w:rPr>
              <w:t xml:space="preserve"> I, </w:t>
            </w:r>
            <w:proofErr w:type="spellStart"/>
            <w:r w:rsidRPr="00C27BA8">
              <w:rPr>
                <w:color w:val="000000"/>
                <w:sz w:val="16"/>
                <w:szCs w:val="18"/>
              </w:rPr>
              <w:t>Djokić</w:t>
            </w:r>
            <w:proofErr w:type="spellEnd"/>
            <w:r w:rsidRPr="00C27BA8">
              <w:rPr>
                <w:color w:val="000000"/>
                <w:sz w:val="16"/>
                <w:szCs w:val="18"/>
              </w:rPr>
              <w:t xml:space="preserve"> B, </w:t>
            </w:r>
            <w:proofErr w:type="spellStart"/>
            <w:r w:rsidRPr="00C27BA8">
              <w:rPr>
                <w:color w:val="000000"/>
                <w:sz w:val="16"/>
                <w:szCs w:val="18"/>
              </w:rPr>
              <w:t>Stanković</w:t>
            </w:r>
            <w:proofErr w:type="spellEnd"/>
            <w:r w:rsidRPr="00C27BA8">
              <w:rPr>
                <w:color w:val="000000"/>
                <w:sz w:val="16"/>
                <w:szCs w:val="18"/>
              </w:rPr>
              <w:t xml:space="preserve"> V, </w:t>
            </w:r>
            <w:proofErr w:type="spellStart"/>
            <w:r w:rsidRPr="00C27BA8">
              <w:rPr>
                <w:color w:val="000000"/>
                <w:sz w:val="16"/>
                <w:szCs w:val="18"/>
              </w:rPr>
              <w:t>Jurisić</w:t>
            </w:r>
            <w:proofErr w:type="spellEnd"/>
            <w:r w:rsidRPr="00C27BA8">
              <w:rPr>
                <w:color w:val="000000"/>
                <w:sz w:val="16"/>
                <w:szCs w:val="18"/>
              </w:rPr>
              <w:t xml:space="preserve"> V.</w:t>
            </w:r>
            <w:r>
              <w:rPr>
                <w:color w:val="000000"/>
                <w:sz w:val="16"/>
                <w:szCs w:val="18"/>
              </w:rPr>
              <w:t xml:space="preserve"> </w:t>
            </w:r>
            <w:r w:rsidRPr="00C27BA8">
              <w:rPr>
                <w:color w:val="000000"/>
                <w:sz w:val="16"/>
                <w:szCs w:val="18"/>
              </w:rPr>
              <w:t xml:space="preserve">Ectopic </w:t>
            </w:r>
            <w:proofErr w:type="spellStart"/>
            <w:r w:rsidRPr="00C27BA8">
              <w:rPr>
                <w:color w:val="000000"/>
                <w:sz w:val="16"/>
                <w:szCs w:val="18"/>
              </w:rPr>
              <w:t>acth</w:t>
            </w:r>
            <w:proofErr w:type="spellEnd"/>
            <w:r w:rsidRPr="00C27BA8">
              <w:rPr>
                <w:color w:val="000000"/>
                <w:sz w:val="16"/>
                <w:szCs w:val="18"/>
              </w:rPr>
              <w:t xml:space="preserve"> secretion with concomitant hyperamylasemia in a patient with small cell lung carcinoma: case report. Acta Clin Croat 2015;54(4):536-40.</w:t>
            </w:r>
          </w:p>
        </w:tc>
      </w:tr>
      <w:tr w:rsidR="001A5CD2" w:rsidRPr="00FD4AB1" w14:paraId="7871F032" w14:textId="77777777" w:rsidTr="00DF2E84">
        <w:trPr>
          <w:trHeight w:val="284"/>
          <w:jc w:val="center"/>
        </w:trPr>
        <w:tc>
          <w:tcPr>
            <w:tcW w:w="222" w:type="pct"/>
            <w:vAlign w:val="center"/>
          </w:tcPr>
          <w:p w14:paraId="10E1E686" w14:textId="77777777" w:rsidR="001A5CD2" w:rsidRPr="005C5B81" w:rsidRDefault="001A5CD2" w:rsidP="0032462C">
            <w:pPr>
              <w:jc w:val="center"/>
              <w:rPr>
                <w:sz w:val="16"/>
                <w:szCs w:val="18"/>
                <w:lang w:val="sr-Cyrl-CS"/>
              </w:rPr>
            </w:pPr>
            <w:r w:rsidRPr="005C5B81">
              <w:rPr>
                <w:sz w:val="16"/>
                <w:szCs w:val="18"/>
              </w:rPr>
              <w:t>1</w:t>
            </w:r>
            <w:r w:rsidRPr="005C5B81">
              <w:rPr>
                <w:sz w:val="16"/>
                <w:szCs w:val="18"/>
                <w:lang w:val="sr-Cyrl-CS"/>
              </w:rPr>
              <w:t>2.</w:t>
            </w:r>
          </w:p>
        </w:tc>
        <w:tc>
          <w:tcPr>
            <w:tcW w:w="4778" w:type="pct"/>
            <w:gridSpan w:val="14"/>
          </w:tcPr>
          <w:p w14:paraId="4555678A" w14:textId="77777777" w:rsidR="001A5CD2" w:rsidRPr="005435B0" w:rsidRDefault="001A5CD2" w:rsidP="0032462C">
            <w:pPr>
              <w:jc w:val="both"/>
              <w:rPr>
                <w:color w:val="000000"/>
                <w:sz w:val="16"/>
                <w:szCs w:val="18"/>
              </w:rPr>
            </w:pPr>
            <w:proofErr w:type="spellStart"/>
            <w:r w:rsidRPr="00C27BA8">
              <w:rPr>
                <w:color w:val="000000"/>
                <w:sz w:val="16"/>
                <w:szCs w:val="18"/>
              </w:rPr>
              <w:t>Ilić</w:t>
            </w:r>
            <w:proofErr w:type="spellEnd"/>
            <w:r w:rsidRPr="00C27BA8">
              <w:rPr>
                <w:color w:val="000000"/>
                <w:sz w:val="16"/>
                <w:szCs w:val="18"/>
              </w:rPr>
              <w:t xml:space="preserve"> M, Jovanović D, </w:t>
            </w:r>
            <w:proofErr w:type="spellStart"/>
            <w:r w:rsidRPr="00C27BA8">
              <w:rPr>
                <w:color w:val="000000"/>
                <w:sz w:val="16"/>
                <w:szCs w:val="18"/>
              </w:rPr>
              <w:t>Milosavljević</w:t>
            </w:r>
            <w:proofErr w:type="spellEnd"/>
            <w:r w:rsidRPr="00C27BA8">
              <w:rPr>
                <w:color w:val="000000"/>
                <w:sz w:val="16"/>
                <w:szCs w:val="18"/>
              </w:rPr>
              <w:t xml:space="preserve"> M, </w:t>
            </w:r>
            <w:proofErr w:type="spellStart"/>
            <w:r w:rsidRPr="00C27BA8">
              <w:rPr>
                <w:color w:val="000000"/>
                <w:sz w:val="16"/>
                <w:szCs w:val="18"/>
              </w:rPr>
              <w:t>Stanković</w:t>
            </w:r>
            <w:proofErr w:type="spellEnd"/>
            <w:r w:rsidRPr="00C27BA8">
              <w:rPr>
                <w:color w:val="000000"/>
                <w:sz w:val="16"/>
                <w:szCs w:val="18"/>
              </w:rPr>
              <w:t xml:space="preserve"> V, </w:t>
            </w:r>
            <w:proofErr w:type="spellStart"/>
            <w:r w:rsidRPr="00C27BA8">
              <w:rPr>
                <w:color w:val="000000"/>
                <w:sz w:val="16"/>
                <w:szCs w:val="18"/>
              </w:rPr>
              <w:t>Đorđević</w:t>
            </w:r>
            <w:proofErr w:type="spellEnd"/>
            <w:r w:rsidRPr="00C27BA8">
              <w:rPr>
                <w:color w:val="000000"/>
                <w:sz w:val="16"/>
                <w:szCs w:val="18"/>
              </w:rPr>
              <w:t xml:space="preserve"> G, </w:t>
            </w:r>
            <w:proofErr w:type="spellStart"/>
            <w:r w:rsidRPr="00C27BA8">
              <w:rPr>
                <w:color w:val="000000"/>
                <w:sz w:val="16"/>
                <w:szCs w:val="18"/>
              </w:rPr>
              <w:t>Protrka</w:t>
            </w:r>
            <w:proofErr w:type="spellEnd"/>
            <w:r w:rsidRPr="00C27BA8">
              <w:rPr>
                <w:color w:val="000000"/>
                <w:sz w:val="16"/>
                <w:szCs w:val="18"/>
              </w:rPr>
              <w:t xml:space="preserve"> Z, </w:t>
            </w:r>
            <w:proofErr w:type="spellStart"/>
            <w:r w:rsidRPr="00C27BA8">
              <w:rPr>
                <w:color w:val="000000"/>
                <w:sz w:val="16"/>
                <w:szCs w:val="18"/>
              </w:rPr>
              <w:t>Nedović</w:t>
            </w:r>
            <w:proofErr w:type="spellEnd"/>
            <w:r w:rsidRPr="00C27BA8">
              <w:rPr>
                <w:color w:val="000000"/>
                <w:sz w:val="16"/>
                <w:szCs w:val="18"/>
              </w:rPr>
              <w:t xml:space="preserve"> J, </w:t>
            </w:r>
            <w:proofErr w:type="spellStart"/>
            <w:r w:rsidRPr="00C27BA8">
              <w:rPr>
                <w:color w:val="000000"/>
                <w:sz w:val="16"/>
                <w:szCs w:val="18"/>
              </w:rPr>
              <w:t>Mitrović</w:t>
            </w:r>
            <w:proofErr w:type="spellEnd"/>
            <w:r w:rsidRPr="00C27BA8">
              <w:rPr>
                <w:color w:val="000000"/>
                <w:sz w:val="16"/>
                <w:szCs w:val="18"/>
              </w:rPr>
              <w:t xml:space="preserve"> </w:t>
            </w:r>
            <w:proofErr w:type="spellStart"/>
            <w:r w:rsidRPr="00C27BA8">
              <w:rPr>
                <w:color w:val="000000"/>
                <w:sz w:val="16"/>
                <w:szCs w:val="18"/>
              </w:rPr>
              <w:t>SLj</w:t>
            </w:r>
            <w:proofErr w:type="spellEnd"/>
            <w:r w:rsidRPr="00C27BA8">
              <w:rPr>
                <w:color w:val="000000"/>
                <w:sz w:val="16"/>
                <w:szCs w:val="18"/>
              </w:rPr>
              <w:t xml:space="preserve">. Hypercalcemic type of small cell carcinoma of the ovary. </w:t>
            </w:r>
            <w:proofErr w:type="spellStart"/>
            <w:r w:rsidRPr="00C27BA8">
              <w:rPr>
                <w:color w:val="000000"/>
                <w:sz w:val="16"/>
                <w:szCs w:val="18"/>
              </w:rPr>
              <w:t>Vojnosanit</w:t>
            </w:r>
            <w:proofErr w:type="spellEnd"/>
            <w:r w:rsidRPr="00C27BA8">
              <w:rPr>
                <w:color w:val="000000"/>
                <w:sz w:val="16"/>
                <w:szCs w:val="18"/>
              </w:rPr>
              <w:t xml:space="preserve"> Pregl 2015; 72(3): 295–298.</w:t>
            </w:r>
          </w:p>
        </w:tc>
      </w:tr>
      <w:tr w:rsidR="001A5CD2" w:rsidRPr="00FD4AB1" w14:paraId="2B6FCAD5" w14:textId="77777777" w:rsidTr="00DF2E84">
        <w:trPr>
          <w:trHeight w:val="284"/>
          <w:jc w:val="center"/>
        </w:trPr>
        <w:tc>
          <w:tcPr>
            <w:tcW w:w="222" w:type="pct"/>
            <w:vAlign w:val="center"/>
          </w:tcPr>
          <w:p w14:paraId="4618B0EA" w14:textId="77777777" w:rsidR="001A5CD2" w:rsidRPr="005C5B81" w:rsidRDefault="001A5CD2" w:rsidP="0032462C">
            <w:pPr>
              <w:jc w:val="center"/>
              <w:rPr>
                <w:sz w:val="16"/>
                <w:szCs w:val="18"/>
                <w:lang w:val="sr-Cyrl-CS"/>
              </w:rPr>
            </w:pPr>
            <w:r w:rsidRPr="005C5B81">
              <w:rPr>
                <w:sz w:val="16"/>
                <w:szCs w:val="18"/>
              </w:rPr>
              <w:t>1</w:t>
            </w:r>
            <w:r w:rsidRPr="005C5B81">
              <w:rPr>
                <w:sz w:val="16"/>
                <w:szCs w:val="18"/>
                <w:lang w:val="sr-Cyrl-CS"/>
              </w:rPr>
              <w:t>3.</w:t>
            </w:r>
          </w:p>
        </w:tc>
        <w:tc>
          <w:tcPr>
            <w:tcW w:w="4778" w:type="pct"/>
            <w:gridSpan w:val="14"/>
          </w:tcPr>
          <w:p w14:paraId="3C47D980" w14:textId="77777777" w:rsidR="001A5CD2" w:rsidRPr="003F0155" w:rsidRDefault="001A5CD2" w:rsidP="0032462C">
            <w:pPr>
              <w:jc w:val="both"/>
              <w:rPr>
                <w:color w:val="000000"/>
                <w:sz w:val="16"/>
                <w:szCs w:val="18"/>
              </w:rPr>
            </w:pPr>
            <w:proofErr w:type="spellStart"/>
            <w:r w:rsidRPr="00C27BA8">
              <w:rPr>
                <w:color w:val="000000"/>
                <w:sz w:val="16"/>
                <w:szCs w:val="18"/>
              </w:rPr>
              <w:t>Stanković</w:t>
            </w:r>
            <w:proofErr w:type="spellEnd"/>
            <w:r w:rsidRPr="00C27BA8">
              <w:rPr>
                <w:color w:val="000000"/>
                <w:sz w:val="16"/>
                <w:szCs w:val="18"/>
              </w:rPr>
              <w:t xml:space="preserve"> N, </w:t>
            </w:r>
            <w:proofErr w:type="spellStart"/>
            <w:r w:rsidRPr="00C27BA8">
              <w:rPr>
                <w:color w:val="000000"/>
                <w:sz w:val="16"/>
                <w:szCs w:val="18"/>
              </w:rPr>
              <w:t>Mladenović</w:t>
            </w:r>
            <w:proofErr w:type="spellEnd"/>
            <w:r w:rsidRPr="00C27BA8">
              <w:rPr>
                <w:color w:val="000000"/>
                <w:sz w:val="16"/>
                <w:szCs w:val="18"/>
              </w:rPr>
              <w:t xml:space="preserve"> M, Matić S, </w:t>
            </w:r>
            <w:proofErr w:type="spellStart"/>
            <w:r w:rsidRPr="00C27BA8">
              <w:rPr>
                <w:color w:val="000000"/>
                <w:sz w:val="16"/>
                <w:szCs w:val="18"/>
              </w:rPr>
              <w:t>Stanić</w:t>
            </w:r>
            <w:proofErr w:type="spellEnd"/>
            <w:r w:rsidRPr="00C27BA8">
              <w:rPr>
                <w:color w:val="000000"/>
                <w:sz w:val="16"/>
                <w:szCs w:val="18"/>
              </w:rPr>
              <w:t xml:space="preserve"> S, </w:t>
            </w:r>
            <w:proofErr w:type="spellStart"/>
            <w:r w:rsidRPr="00C27BA8">
              <w:rPr>
                <w:color w:val="000000"/>
                <w:sz w:val="16"/>
                <w:szCs w:val="18"/>
              </w:rPr>
              <w:t>Stanković</w:t>
            </w:r>
            <w:proofErr w:type="spellEnd"/>
            <w:r w:rsidRPr="00C27BA8">
              <w:rPr>
                <w:color w:val="000000"/>
                <w:sz w:val="16"/>
                <w:szCs w:val="18"/>
              </w:rPr>
              <w:t xml:space="preserve"> V, </w:t>
            </w:r>
            <w:proofErr w:type="spellStart"/>
            <w:r w:rsidRPr="00C27BA8">
              <w:rPr>
                <w:color w:val="000000"/>
                <w:sz w:val="16"/>
                <w:szCs w:val="18"/>
              </w:rPr>
              <w:t>Mihailović</w:t>
            </w:r>
            <w:proofErr w:type="spellEnd"/>
            <w:r w:rsidRPr="00C27BA8">
              <w:rPr>
                <w:color w:val="000000"/>
                <w:sz w:val="16"/>
                <w:szCs w:val="18"/>
              </w:rPr>
              <w:t xml:space="preserve"> M, </w:t>
            </w:r>
            <w:proofErr w:type="spellStart"/>
            <w:r w:rsidRPr="00C27BA8">
              <w:rPr>
                <w:color w:val="000000"/>
                <w:sz w:val="16"/>
                <w:szCs w:val="18"/>
              </w:rPr>
              <w:t>Mihailović</w:t>
            </w:r>
            <w:proofErr w:type="spellEnd"/>
            <w:r w:rsidRPr="00C27BA8">
              <w:rPr>
                <w:color w:val="000000"/>
                <w:sz w:val="16"/>
                <w:szCs w:val="18"/>
              </w:rPr>
              <w:t xml:space="preserve"> V, </w:t>
            </w:r>
            <w:proofErr w:type="spellStart"/>
            <w:r w:rsidRPr="00C27BA8">
              <w:rPr>
                <w:color w:val="000000"/>
                <w:sz w:val="16"/>
                <w:szCs w:val="18"/>
              </w:rPr>
              <w:t>Katanić</w:t>
            </w:r>
            <w:proofErr w:type="spellEnd"/>
            <w:r w:rsidRPr="00C27BA8">
              <w:rPr>
                <w:color w:val="000000"/>
                <w:sz w:val="16"/>
                <w:szCs w:val="18"/>
              </w:rPr>
              <w:t xml:space="preserve"> J, </w:t>
            </w:r>
            <w:proofErr w:type="spellStart"/>
            <w:r w:rsidRPr="00C27BA8">
              <w:rPr>
                <w:color w:val="000000"/>
                <w:sz w:val="16"/>
                <w:szCs w:val="18"/>
              </w:rPr>
              <w:t>Boroja</w:t>
            </w:r>
            <w:proofErr w:type="spellEnd"/>
            <w:r w:rsidRPr="00C27BA8">
              <w:rPr>
                <w:color w:val="000000"/>
                <w:sz w:val="16"/>
                <w:szCs w:val="18"/>
              </w:rPr>
              <w:t xml:space="preserve"> T, </w:t>
            </w:r>
            <w:proofErr w:type="spellStart"/>
            <w:r w:rsidRPr="00C27BA8">
              <w:rPr>
                <w:color w:val="000000"/>
                <w:sz w:val="16"/>
                <w:szCs w:val="18"/>
              </w:rPr>
              <w:t>Vuković</w:t>
            </w:r>
            <w:proofErr w:type="spellEnd"/>
            <w:r w:rsidRPr="00C27BA8">
              <w:rPr>
                <w:color w:val="000000"/>
                <w:sz w:val="16"/>
                <w:szCs w:val="18"/>
              </w:rPr>
              <w:t xml:space="preserve"> N, </w:t>
            </w:r>
            <w:proofErr w:type="spellStart"/>
            <w:r w:rsidRPr="00C27BA8">
              <w:rPr>
                <w:color w:val="000000"/>
                <w:sz w:val="16"/>
                <w:szCs w:val="18"/>
              </w:rPr>
              <w:t>Sukdolak</w:t>
            </w:r>
            <w:proofErr w:type="spellEnd"/>
            <w:r w:rsidRPr="00C27BA8">
              <w:rPr>
                <w:color w:val="000000"/>
                <w:sz w:val="16"/>
                <w:szCs w:val="18"/>
              </w:rPr>
              <w:t xml:space="preserve"> S</w:t>
            </w:r>
            <w:r>
              <w:rPr>
                <w:color w:val="000000"/>
                <w:sz w:val="16"/>
                <w:szCs w:val="18"/>
              </w:rPr>
              <w:t xml:space="preserve">. </w:t>
            </w:r>
            <w:r w:rsidRPr="00C27BA8">
              <w:rPr>
                <w:color w:val="000000"/>
                <w:sz w:val="16"/>
                <w:szCs w:val="18"/>
              </w:rPr>
              <w:t xml:space="preserve">Serum albumin binding analysis and toxicological screening of novel chroman-2,4-diones as oral anticoagulants. Chem Biol Interact </w:t>
            </w:r>
            <w:proofErr w:type="gramStart"/>
            <w:r w:rsidRPr="00C27BA8">
              <w:rPr>
                <w:color w:val="000000"/>
                <w:sz w:val="16"/>
                <w:szCs w:val="18"/>
              </w:rPr>
              <w:t>2015;227:18</w:t>
            </w:r>
            <w:proofErr w:type="gramEnd"/>
            <w:r w:rsidRPr="00C27BA8">
              <w:rPr>
                <w:color w:val="000000"/>
                <w:sz w:val="16"/>
                <w:szCs w:val="18"/>
              </w:rPr>
              <w:t>-31.</w:t>
            </w:r>
          </w:p>
        </w:tc>
      </w:tr>
      <w:tr w:rsidR="001A5CD2" w:rsidRPr="00FD4AB1" w14:paraId="685C245D" w14:textId="77777777" w:rsidTr="00DF2E84">
        <w:trPr>
          <w:trHeight w:val="284"/>
          <w:jc w:val="center"/>
        </w:trPr>
        <w:tc>
          <w:tcPr>
            <w:tcW w:w="222" w:type="pct"/>
            <w:vAlign w:val="center"/>
          </w:tcPr>
          <w:p w14:paraId="7AC52438" w14:textId="77777777" w:rsidR="001A5CD2" w:rsidRPr="005C5B81" w:rsidRDefault="001A5CD2" w:rsidP="0032462C">
            <w:pPr>
              <w:jc w:val="center"/>
              <w:rPr>
                <w:sz w:val="16"/>
                <w:szCs w:val="18"/>
                <w:lang w:val="sr-Cyrl-CS"/>
              </w:rPr>
            </w:pPr>
            <w:r w:rsidRPr="005C5B81">
              <w:rPr>
                <w:sz w:val="16"/>
                <w:szCs w:val="18"/>
              </w:rPr>
              <w:t>1</w:t>
            </w:r>
            <w:r w:rsidRPr="005C5B81">
              <w:rPr>
                <w:sz w:val="16"/>
                <w:szCs w:val="18"/>
                <w:lang w:val="sr-Cyrl-CS"/>
              </w:rPr>
              <w:t>4.</w:t>
            </w:r>
          </w:p>
        </w:tc>
        <w:tc>
          <w:tcPr>
            <w:tcW w:w="4778" w:type="pct"/>
            <w:gridSpan w:val="14"/>
          </w:tcPr>
          <w:p w14:paraId="780B662F" w14:textId="77777777" w:rsidR="001A5CD2" w:rsidRPr="00F63067" w:rsidRDefault="001A5CD2" w:rsidP="0032462C">
            <w:pPr>
              <w:jc w:val="both"/>
              <w:rPr>
                <w:color w:val="000000"/>
                <w:sz w:val="16"/>
                <w:szCs w:val="18"/>
              </w:rPr>
            </w:pPr>
            <w:proofErr w:type="spellStart"/>
            <w:r w:rsidRPr="00C27BA8">
              <w:rPr>
                <w:color w:val="000000"/>
                <w:sz w:val="16"/>
                <w:szCs w:val="18"/>
              </w:rPr>
              <w:t>Katanić</w:t>
            </w:r>
            <w:proofErr w:type="spellEnd"/>
            <w:r w:rsidRPr="00C27BA8">
              <w:rPr>
                <w:color w:val="000000"/>
                <w:sz w:val="16"/>
                <w:szCs w:val="18"/>
              </w:rPr>
              <w:t xml:space="preserve"> J, </w:t>
            </w:r>
            <w:proofErr w:type="spellStart"/>
            <w:r w:rsidRPr="00C27BA8">
              <w:rPr>
                <w:color w:val="000000"/>
                <w:sz w:val="16"/>
                <w:szCs w:val="18"/>
              </w:rPr>
              <w:t>Mihailović</w:t>
            </w:r>
            <w:proofErr w:type="spellEnd"/>
            <w:r w:rsidRPr="00C27BA8">
              <w:rPr>
                <w:color w:val="000000"/>
                <w:sz w:val="16"/>
                <w:szCs w:val="18"/>
              </w:rPr>
              <w:t xml:space="preserve"> V, Matić S, </w:t>
            </w:r>
            <w:proofErr w:type="spellStart"/>
            <w:r w:rsidRPr="00C27BA8">
              <w:rPr>
                <w:color w:val="000000"/>
                <w:sz w:val="16"/>
                <w:szCs w:val="18"/>
              </w:rPr>
              <w:t>Stanković</w:t>
            </w:r>
            <w:proofErr w:type="spellEnd"/>
            <w:r w:rsidRPr="00C27BA8">
              <w:rPr>
                <w:color w:val="000000"/>
                <w:sz w:val="16"/>
                <w:szCs w:val="18"/>
              </w:rPr>
              <w:t xml:space="preserve"> V, </w:t>
            </w:r>
            <w:proofErr w:type="spellStart"/>
            <w:r w:rsidRPr="00C27BA8">
              <w:rPr>
                <w:color w:val="000000"/>
                <w:sz w:val="16"/>
                <w:szCs w:val="18"/>
              </w:rPr>
              <w:t>Stanković</w:t>
            </w:r>
            <w:proofErr w:type="spellEnd"/>
            <w:r w:rsidRPr="00C27BA8">
              <w:rPr>
                <w:color w:val="000000"/>
                <w:sz w:val="16"/>
                <w:szCs w:val="18"/>
              </w:rPr>
              <w:t xml:space="preserve"> N, </w:t>
            </w:r>
            <w:proofErr w:type="spellStart"/>
            <w:r w:rsidRPr="00C27BA8">
              <w:rPr>
                <w:color w:val="000000"/>
                <w:sz w:val="16"/>
                <w:szCs w:val="18"/>
              </w:rPr>
              <w:t>Boroja</w:t>
            </w:r>
            <w:proofErr w:type="spellEnd"/>
            <w:r w:rsidRPr="00C27BA8">
              <w:rPr>
                <w:color w:val="000000"/>
                <w:sz w:val="16"/>
                <w:szCs w:val="18"/>
              </w:rPr>
              <w:t xml:space="preserve"> T, </w:t>
            </w:r>
            <w:proofErr w:type="spellStart"/>
            <w:r w:rsidRPr="00C27BA8">
              <w:rPr>
                <w:color w:val="000000"/>
                <w:sz w:val="16"/>
                <w:szCs w:val="18"/>
              </w:rPr>
              <w:t>Mladenović</w:t>
            </w:r>
            <w:proofErr w:type="spellEnd"/>
            <w:r w:rsidRPr="00C27BA8">
              <w:rPr>
                <w:color w:val="000000"/>
                <w:sz w:val="16"/>
                <w:szCs w:val="18"/>
              </w:rPr>
              <w:t xml:space="preserve"> M, </w:t>
            </w:r>
            <w:proofErr w:type="spellStart"/>
            <w:r w:rsidRPr="00C27BA8">
              <w:rPr>
                <w:color w:val="000000"/>
                <w:sz w:val="16"/>
                <w:szCs w:val="18"/>
              </w:rPr>
              <w:t>Stanić</w:t>
            </w:r>
            <w:proofErr w:type="spellEnd"/>
            <w:r w:rsidRPr="00C27BA8">
              <w:rPr>
                <w:color w:val="000000"/>
                <w:sz w:val="16"/>
                <w:szCs w:val="18"/>
              </w:rPr>
              <w:t xml:space="preserve"> S, </w:t>
            </w:r>
            <w:proofErr w:type="spellStart"/>
            <w:r w:rsidRPr="00C27BA8">
              <w:rPr>
                <w:color w:val="000000"/>
                <w:sz w:val="16"/>
                <w:szCs w:val="18"/>
              </w:rPr>
              <w:t>Kreft</w:t>
            </w:r>
            <w:proofErr w:type="spellEnd"/>
            <w:r w:rsidRPr="00C27BA8">
              <w:rPr>
                <w:color w:val="000000"/>
                <w:sz w:val="16"/>
                <w:szCs w:val="18"/>
              </w:rPr>
              <w:t xml:space="preserve"> S, </w:t>
            </w:r>
            <w:proofErr w:type="spellStart"/>
            <w:r w:rsidRPr="00C27BA8">
              <w:rPr>
                <w:color w:val="000000"/>
                <w:sz w:val="16"/>
                <w:szCs w:val="18"/>
              </w:rPr>
              <w:t>Mihailović</w:t>
            </w:r>
            <w:proofErr w:type="spellEnd"/>
            <w:r w:rsidRPr="00C27BA8">
              <w:rPr>
                <w:color w:val="000000"/>
                <w:sz w:val="16"/>
                <w:szCs w:val="18"/>
              </w:rPr>
              <w:t xml:space="preserve"> M.</w:t>
            </w:r>
            <w:r>
              <w:rPr>
                <w:color w:val="000000"/>
                <w:sz w:val="16"/>
                <w:szCs w:val="18"/>
              </w:rPr>
              <w:t xml:space="preserve"> </w:t>
            </w:r>
            <w:r w:rsidRPr="00C27BA8">
              <w:rPr>
                <w:color w:val="000000"/>
                <w:sz w:val="16"/>
                <w:szCs w:val="18"/>
              </w:rPr>
              <w:t xml:space="preserve">The ameliorating effect of </w:t>
            </w:r>
            <w:proofErr w:type="spellStart"/>
            <w:r w:rsidRPr="00C27BA8">
              <w:rPr>
                <w:color w:val="000000"/>
                <w:sz w:val="16"/>
                <w:szCs w:val="18"/>
              </w:rPr>
              <w:t>Filipendula</w:t>
            </w:r>
            <w:proofErr w:type="spellEnd"/>
            <w:r w:rsidRPr="00C27BA8">
              <w:rPr>
                <w:color w:val="000000"/>
                <w:sz w:val="16"/>
                <w:szCs w:val="18"/>
              </w:rPr>
              <w:t xml:space="preserve"> </w:t>
            </w:r>
            <w:proofErr w:type="spellStart"/>
            <w:r w:rsidRPr="00C27BA8">
              <w:rPr>
                <w:color w:val="000000"/>
                <w:sz w:val="16"/>
                <w:szCs w:val="18"/>
              </w:rPr>
              <w:t>hexapetala</w:t>
            </w:r>
            <w:proofErr w:type="spellEnd"/>
            <w:r w:rsidRPr="00C27BA8">
              <w:rPr>
                <w:color w:val="000000"/>
                <w:sz w:val="16"/>
                <w:szCs w:val="18"/>
              </w:rPr>
              <w:t xml:space="preserve"> extracts on hepatorenal toxicity of cisplatin. Journal of Functional Foods 2015; 18: 198-212.</w:t>
            </w:r>
          </w:p>
        </w:tc>
      </w:tr>
      <w:tr w:rsidR="001A5CD2" w:rsidRPr="00FD4AB1" w14:paraId="53A2F9E3" w14:textId="77777777" w:rsidTr="00DF2E84">
        <w:trPr>
          <w:trHeight w:val="284"/>
          <w:jc w:val="center"/>
        </w:trPr>
        <w:tc>
          <w:tcPr>
            <w:tcW w:w="222" w:type="pct"/>
            <w:vAlign w:val="center"/>
          </w:tcPr>
          <w:p w14:paraId="31EBF767" w14:textId="77777777" w:rsidR="001A5CD2" w:rsidRPr="005C5B81" w:rsidRDefault="001A5CD2" w:rsidP="0032462C">
            <w:pPr>
              <w:jc w:val="center"/>
              <w:rPr>
                <w:sz w:val="16"/>
                <w:szCs w:val="18"/>
                <w:lang w:val="sr-Cyrl-CS"/>
              </w:rPr>
            </w:pPr>
            <w:r w:rsidRPr="005C5B81">
              <w:rPr>
                <w:sz w:val="16"/>
                <w:szCs w:val="18"/>
              </w:rPr>
              <w:t>1</w:t>
            </w:r>
            <w:r w:rsidRPr="005C5B81">
              <w:rPr>
                <w:sz w:val="16"/>
                <w:szCs w:val="18"/>
                <w:lang w:val="sr-Cyrl-CS"/>
              </w:rPr>
              <w:t>5.</w:t>
            </w:r>
          </w:p>
        </w:tc>
        <w:tc>
          <w:tcPr>
            <w:tcW w:w="4778" w:type="pct"/>
            <w:gridSpan w:val="14"/>
          </w:tcPr>
          <w:p w14:paraId="447EE84F" w14:textId="77777777" w:rsidR="001A5CD2" w:rsidRPr="00696C8C" w:rsidRDefault="001A5CD2" w:rsidP="0032462C">
            <w:pPr>
              <w:jc w:val="both"/>
              <w:rPr>
                <w:color w:val="000000"/>
                <w:sz w:val="16"/>
                <w:szCs w:val="18"/>
              </w:rPr>
            </w:pPr>
            <w:proofErr w:type="spellStart"/>
            <w:r w:rsidRPr="00C27BA8">
              <w:rPr>
                <w:color w:val="000000"/>
                <w:sz w:val="16"/>
                <w:szCs w:val="18"/>
              </w:rPr>
              <w:t>Mihailović</w:t>
            </w:r>
            <w:proofErr w:type="spellEnd"/>
            <w:r w:rsidRPr="00C27BA8">
              <w:rPr>
                <w:color w:val="000000"/>
                <w:sz w:val="16"/>
                <w:szCs w:val="18"/>
              </w:rPr>
              <w:t xml:space="preserve"> V, </w:t>
            </w:r>
            <w:proofErr w:type="spellStart"/>
            <w:r w:rsidRPr="00C27BA8">
              <w:rPr>
                <w:color w:val="000000"/>
                <w:sz w:val="16"/>
                <w:szCs w:val="18"/>
              </w:rPr>
              <w:t>Katanić</w:t>
            </w:r>
            <w:proofErr w:type="spellEnd"/>
            <w:r w:rsidRPr="00C27BA8">
              <w:rPr>
                <w:color w:val="000000"/>
                <w:sz w:val="16"/>
                <w:szCs w:val="18"/>
              </w:rPr>
              <w:t xml:space="preserve"> J, </w:t>
            </w:r>
            <w:proofErr w:type="spellStart"/>
            <w:r w:rsidRPr="00C27BA8">
              <w:rPr>
                <w:color w:val="000000"/>
                <w:sz w:val="16"/>
                <w:szCs w:val="18"/>
              </w:rPr>
              <w:t>Mišić</w:t>
            </w:r>
            <w:proofErr w:type="spellEnd"/>
            <w:r w:rsidRPr="00C27BA8">
              <w:rPr>
                <w:color w:val="000000"/>
                <w:sz w:val="16"/>
                <w:szCs w:val="18"/>
              </w:rPr>
              <w:t xml:space="preserve"> D, </w:t>
            </w:r>
            <w:proofErr w:type="spellStart"/>
            <w:r w:rsidRPr="00C27BA8">
              <w:rPr>
                <w:color w:val="000000"/>
                <w:sz w:val="16"/>
                <w:szCs w:val="18"/>
              </w:rPr>
              <w:t>Stanković</w:t>
            </w:r>
            <w:proofErr w:type="spellEnd"/>
            <w:r w:rsidRPr="00C27BA8">
              <w:rPr>
                <w:color w:val="000000"/>
                <w:sz w:val="16"/>
                <w:szCs w:val="18"/>
              </w:rPr>
              <w:t xml:space="preserve"> V, </w:t>
            </w:r>
            <w:proofErr w:type="spellStart"/>
            <w:r w:rsidRPr="00C27BA8">
              <w:rPr>
                <w:color w:val="000000"/>
                <w:sz w:val="16"/>
                <w:szCs w:val="18"/>
              </w:rPr>
              <w:t>Mihailović</w:t>
            </w:r>
            <w:proofErr w:type="spellEnd"/>
            <w:r w:rsidRPr="00C27BA8">
              <w:rPr>
                <w:color w:val="000000"/>
                <w:sz w:val="16"/>
                <w:szCs w:val="18"/>
              </w:rPr>
              <w:t xml:space="preserve"> M, </w:t>
            </w:r>
            <w:proofErr w:type="spellStart"/>
            <w:r w:rsidRPr="00C27BA8">
              <w:rPr>
                <w:color w:val="000000"/>
                <w:sz w:val="16"/>
                <w:szCs w:val="18"/>
              </w:rPr>
              <w:t>Uskoković</w:t>
            </w:r>
            <w:proofErr w:type="spellEnd"/>
            <w:r w:rsidRPr="00C27BA8">
              <w:rPr>
                <w:color w:val="000000"/>
                <w:sz w:val="16"/>
                <w:szCs w:val="18"/>
              </w:rPr>
              <w:t xml:space="preserve"> A, </w:t>
            </w:r>
            <w:proofErr w:type="spellStart"/>
            <w:r w:rsidRPr="00C27BA8">
              <w:rPr>
                <w:color w:val="000000"/>
                <w:sz w:val="16"/>
                <w:szCs w:val="18"/>
              </w:rPr>
              <w:t>Arambašić</w:t>
            </w:r>
            <w:proofErr w:type="spellEnd"/>
            <w:r w:rsidRPr="00C27BA8">
              <w:rPr>
                <w:color w:val="000000"/>
                <w:sz w:val="16"/>
                <w:szCs w:val="18"/>
              </w:rPr>
              <w:t xml:space="preserve"> J, </w:t>
            </w:r>
            <w:proofErr w:type="spellStart"/>
            <w:r w:rsidRPr="00C27BA8">
              <w:rPr>
                <w:color w:val="000000"/>
                <w:sz w:val="16"/>
                <w:szCs w:val="18"/>
              </w:rPr>
              <w:t>Solujić</w:t>
            </w:r>
            <w:proofErr w:type="spellEnd"/>
            <w:r w:rsidRPr="00C27BA8">
              <w:rPr>
                <w:color w:val="000000"/>
                <w:sz w:val="16"/>
                <w:szCs w:val="18"/>
              </w:rPr>
              <w:t xml:space="preserve"> S, </w:t>
            </w:r>
            <w:proofErr w:type="spellStart"/>
            <w:r w:rsidRPr="00C27BA8">
              <w:rPr>
                <w:color w:val="000000"/>
                <w:sz w:val="16"/>
                <w:szCs w:val="18"/>
              </w:rPr>
              <w:t>Mladenović</w:t>
            </w:r>
            <w:proofErr w:type="spellEnd"/>
            <w:r w:rsidRPr="00C27BA8">
              <w:rPr>
                <w:color w:val="000000"/>
                <w:sz w:val="16"/>
                <w:szCs w:val="18"/>
              </w:rPr>
              <w:t xml:space="preserve"> M, </w:t>
            </w:r>
            <w:proofErr w:type="spellStart"/>
            <w:r w:rsidRPr="00C27BA8">
              <w:rPr>
                <w:color w:val="000000"/>
                <w:sz w:val="16"/>
                <w:szCs w:val="18"/>
              </w:rPr>
              <w:t>Stanković</w:t>
            </w:r>
            <w:proofErr w:type="spellEnd"/>
            <w:r w:rsidRPr="00C27BA8">
              <w:rPr>
                <w:color w:val="000000"/>
                <w:sz w:val="16"/>
                <w:szCs w:val="18"/>
              </w:rPr>
              <w:t xml:space="preserve"> N.</w:t>
            </w:r>
            <w:r>
              <w:rPr>
                <w:color w:val="000000"/>
                <w:sz w:val="16"/>
                <w:szCs w:val="18"/>
              </w:rPr>
              <w:t xml:space="preserve"> </w:t>
            </w:r>
            <w:r w:rsidRPr="00C27BA8">
              <w:rPr>
                <w:color w:val="000000"/>
                <w:sz w:val="16"/>
                <w:szCs w:val="18"/>
              </w:rPr>
              <w:t xml:space="preserve">Hepatoprotective effects of </w:t>
            </w:r>
            <w:proofErr w:type="spellStart"/>
            <w:r w:rsidRPr="00C27BA8">
              <w:rPr>
                <w:color w:val="000000"/>
                <w:sz w:val="16"/>
                <w:szCs w:val="18"/>
              </w:rPr>
              <w:t>secoiridoid</w:t>
            </w:r>
            <w:proofErr w:type="spellEnd"/>
            <w:r w:rsidRPr="00C27BA8">
              <w:rPr>
                <w:color w:val="000000"/>
                <w:sz w:val="16"/>
                <w:szCs w:val="18"/>
              </w:rPr>
              <w:t xml:space="preserve">-rich extracts from Gentiana </w:t>
            </w:r>
            <w:proofErr w:type="spellStart"/>
            <w:r w:rsidRPr="00C27BA8">
              <w:rPr>
                <w:color w:val="000000"/>
                <w:sz w:val="16"/>
                <w:szCs w:val="18"/>
              </w:rPr>
              <w:t>cruciata</w:t>
            </w:r>
            <w:proofErr w:type="spellEnd"/>
            <w:r w:rsidRPr="00C27BA8">
              <w:rPr>
                <w:color w:val="000000"/>
                <w:sz w:val="16"/>
                <w:szCs w:val="18"/>
              </w:rPr>
              <w:t xml:space="preserve"> L. against carbon tetrachloride induced liver damage in rats. Food </w:t>
            </w:r>
            <w:proofErr w:type="spellStart"/>
            <w:r w:rsidRPr="00C27BA8">
              <w:rPr>
                <w:color w:val="000000"/>
                <w:sz w:val="16"/>
                <w:szCs w:val="18"/>
              </w:rPr>
              <w:t>Funct</w:t>
            </w:r>
            <w:proofErr w:type="spellEnd"/>
            <w:r w:rsidRPr="00C27BA8">
              <w:rPr>
                <w:color w:val="000000"/>
                <w:sz w:val="16"/>
                <w:szCs w:val="18"/>
              </w:rPr>
              <w:t xml:space="preserve"> 2014;5(8):1795-803.</w:t>
            </w:r>
          </w:p>
        </w:tc>
      </w:tr>
      <w:tr w:rsidR="001A5CD2" w:rsidRPr="00FD4AB1" w14:paraId="57A389F2" w14:textId="77777777" w:rsidTr="00DF2E84">
        <w:trPr>
          <w:trHeight w:val="284"/>
          <w:jc w:val="center"/>
        </w:trPr>
        <w:tc>
          <w:tcPr>
            <w:tcW w:w="222" w:type="pct"/>
            <w:vAlign w:val="center"/>
          </w:tcPr>
          <w:p w14:paraId="2E59557A" w14:textId="77777777" w:rsidR="001A5CD2" w:rsidRPr="005C5B81" w:rsidRDefault="001A5CD2" w:rsidP="0032462C">
            <w:pPr>
              <w:jc w:val="center"/>
              <w:rPr>
                <w:sz w:val="16"/>
                <w:szCs w:val="18"/>
                <w:lang w:val="sr-Cyrl-CS"/>
              </w:rPr>
            </w:pPr>
            <w:r>
              <w:rPr>
                <w:sz w:val="16"/>
                <w:szCs w:val="18"/>
                <w:lang w:val="sr-Cyrl-CS"/>
              </w:rPr>
              <w:t>16.</w:t>
            </w:r>
          </w:p>
        </w:tc>
        <w:tc>
          <w:tcPr>
            <w:tcW w:w="4778" w:type="pct"/>
            <w:gridSpan w:val="14"/>
          </w:tcPr>
          <w:p w14:paraId="34310542" w14:textId="77777777" w:rsidR="001A5CD2" w:rsidRPr="00F63067" w:rsidRDefault="001A5CD2" w:rsidP="0032462C">
            <w:pPr>
              <w:jc w:val="both"/>
              <w:rPr>
                <w:color w:val="000000"/>
                <w:sz w:val="16"/>
                <w:szCs w:val="18"/>
              </w:rPr>
            </w:pPr>
            <w:proofErr w:type="spellStart"/>
            <w:r w:rsidRPr="00C27BA8">
              <w:rPr>
                <w:color w:val="000000"/>
                <w:sz w:val="16"/>
                <w:szCs w:val="18"/>
              </w:rPr>
              <w:t>Vuletic</w:t>
            </w:r>
            <w:proofErr w:type="spellEnd"/>
            <w:r w:rsidRPr="00C27BA8">
              <w:rPr>
                <w:color w:val="000000"/>
                <w:sz w:val="16"/>
                <w:szCs w:val="18"/>
              </w:rPr>
              <w:t xml:space="preserve"> MS, </w:t>
            </w:r>
            <w:proofErr w:type="spellStart"/>
            <w:r w:rsidRPr="00C27BA8">
              <w:rPr>
                <w:color w:val="000000"/>
                <w:sz w:val="16"/>
                <w:szCs w:val="18"/>
              </w:rPr>
              <w:t>Jancic</w:t>
            </w:r>
            <w:proofErr w:type="spellEnd"/>
            <w:r w:rsidRPr="00C27BA8">
              <w:rPr>
                <w:color w:val="000000"/>
                <w:sz w:val="16"/>
                <w:szCs w:val="18"/>
              </w:rPr>
              <w:t xml:space="preserve"> SA, Ilic MB, </w:t>
            </w:r>
            <w:proofErr w:type="spellStart"/>
            <w:r w:rsidRPr="00C27BA8">
              <w:rPr>
                <w:color w:val="000000"/>
                <w:sz w:val="16"/>
                <w:szCs w:val="18"/>
              </w:rPr>
              <w:t>Azanjac</w:t>
            </w:r>
            <w:proofErr w:type="spellEnd"/>
            <w:r w:rsidRPr="00C27BA8">
              <w:rPr>
                <w:color w:val="000000"/>
                <w:sz w:val="16"/>
                <w:szCs w:val="18"/>
              </w:rPr>
              <w:t xml:space="preserve"> </w:t>
            </w:r>
            <w:proofErr w:type="spellStart"/>
            <w:r w:rsidRPr="00C27BA8">
              <w:rPr>
                <w:color w:val="000000"/>
                <w:sz w:val="16"/>
                <w:szCs w:val="18"/>
              </w:rPr>
              <w:t>GLj</w:t>
            </w:r>
            <w:proofErr w:type="spellEnd"/>
            <w:r w:rsidRPr="00C27BA8">
              <w:rPr>
                <w:color w:val="000000"/>
                <w:sz w:val="16"/>
                <w:szCs w:val="18"/>
              </w:rPr>
              <w:t xml:space="preserve">, </w:t>
            </w:r>
            <w:proofErr w:type="spellStart"/>
            <w:r w:rsidRPr="00C27BA8">
              <w:rPr>
                <w:color w:val="000000"/>
                <w:sz w:val="16"/>
                <w:szCs w:val="18"/>
              </w:rPr>
              <w:t>Joksimovic</w:t>
            </w:r>
            <w:proofErr w:type="spellEnd"/>
            <w:r w:rsidRPr="00C27BA8">
              <w:rPr>
                <w:color w:val="000000"/>
                <w:sz w:val="16"/>
                <w:szCs w:val="18"/>
              </w:rPr>
              <w:t xml:space="preserve"> IS, </w:t>
            </w:r>
            <w:proofErr w:type="spellStart"/>
            <w:r w:rsidRPr="00C27BA8">
              <w:rPr>
                <w:color w:val="000000"/>
                <w:sz w:val="16"/>
                <w:szCs w:val="18"/>
              </w:rPr>
              <w:t>Milenkovic</w:t>
            </w:r>
            <w:proofErr w:type="spellEnd"/>
            <w:r w:rsidRPr="00C27BA8">
              <w:rPr>
                <w:color w:val="000000"/>
                <w:sz w:val="16"/>
                <w:szCs w:val="18"/>
              </w:rPr>
              <w:t xml:space="preserve"> SM, </w:t>
            </w:r>
            <w:proofErr w:type="spellStart"/>
            <w:r w:rsidRPr="00C27BA8">
              <w:rPr>
                <w:color w:val="000000"/>
                <w:sz w:val="16"/>
                <w:szCs w:val="18"/>
              </w:rPr>
              <w:t>Janicijevic</w:t>
            </w:r>
            <w:proofErr w:type="spellEnd"/>
            <w:r w:rsidRPr="00C27BA8">
              <w:rPr>
                <w:color w:val="000000"/>
                <w:sz w:val="16"/>
                <w:szCs w:val="18"/>
              </w:rPr>
              <w:t>-Petrovic MA, Stankovic VD.</w:t>
            </w:r>
            <w:r>
              <w:rPr>
                <w:color w:val="000000"/>
                <w:sz w:val="16"/>
                <w:szCs w:val="18"/>
              </w:rPr>
              <w:t xml:space="preserve"> </w:t>
            </w:r>
            <w:r w:rsidRPr="00C27BA8">
              <w:rPr>
                <w:color w:val="000000"/>
                <w:sz w:val="16"/>
                <w:szCs w:val="18"/>
              </w:rPr>
              <w:t xml:space="preserve">Expression of vascular endothelial growth factor and microvascular density assessment in different </w:t>
            </w:r>
            <w:proofErr w:type="spellStart"/>
            <w:r w:rsidRPr="00C27BA8">
              <w:rPr>
                <w:color w:val="000000"/>
                <w:sz w:val="16"/>
                <w:szCs w:val="18"/>
              </w:rPr>
              <w:t>histotypes</w:t>
            </w:r>
            <w:proofErr w:type="spellEnd"/>
            <w:r w:rsidRPr="00C27BA8">
              <w:rPr>
                <w:color w:val="000000"/>
                <w:sz w:val="16"/>
                <w:szCs w:val="18"/>
              </w:rPr>
              <w:t xml:space="preserve"> of basal cell carcinoma. J BUON 2014;19(3):780-6.</w:t>
            </w:r>
          </w:p>
        </w:tc>
      </w:tr>
      <w:tr w:rsidR="001A5CD2" w:rsidRPr="00FD4AB1" w14:paraId="7FD4F080" w14:textId="77777777" w:rsidTr="00DF2E84">
        <w:trPr>
          <w:trHeight w:val="284"/>
          <w:jc w:val="center"/>
        </w:trPr>
        <w:tc>
          <w:tcPr>
            <w:tcW w:w="222" w:type="pct"/>
            <w:vAlign w:val="center"/>
          </w:tcPr>
          <w:p w14:paraId="37EFE201" w14:textId="77777777" w:rsidR="001A5CD2" w:rsidRPr="005C5B81" w:rsidRDefault="001A5CD2" w:rsidP="0032462C">
            <w:pPr>
              <w:jc w:val="center"/>
              <w:rPr>
                <w:sz w:val="16"/>
                <w:szCs w:val="18"/>
                <w:lang w:val="sr-Cyrl-CS"/>
              </w:rPr>
            </w:pPr>
            <w:r>
              <w:rPr>
                <w:sz w:val="16"/>
                <w:szCs w:val="18"/>
                <w:lang w:val="sr-Cyrl-CS"/>
              </w:rPr>
              <w:t>17.</w:t>
            </w:r>
          </w:p>
        </w:tc>
        <w:tc>
          <w:tcPr>
            <w:tcW w:w="4778" w:type="pct"/>
            <w:gridSpan w:val="14"/>
          </w:tcPr>
          <w:p w14:paraId="08BE1915" w14:textId="77777777" w:rsidR="001A5CD2" w:rsidRPr="008F4A1A" w:rsidRDefault="001A5CD2" w:rsidP="0032462C">
            <w:pPr>
              <w:jc w:val="both"/>
              <w:rPr>
                <w:color w:val="000000"/>
                <w:sz w:val="16"/>
                <w:szCs w:val="18"/>
              </w:rPr>
            </w:pPr>
            <w:proofErr w:type="spellStart"/>
            <w:r w:rsidRPr="00C27BA8">
              <w:rPr>
                <w:color w:val="000000"/>
                <w:sz w:val="16"/>
                <w:szCs w:val="18"/>
              </w:rPr>
              <w:t>Stanković</w:t>
            </w:r>
            <w:proofErr w:type="spellEnd"/>
            <w:r w:rsidRPr="00C27BA8">
              <w:rPr>
                <w:color w:val="000000"/>
                <w:sz w:val="16"/>
                <w:szCs w:val="18"/>
              </w:rPr>
              <w:t xml:space="preserve"> N, </w:t>
            </w:r>
            <w:proofErr w:type="spellStart"/>
            <w:r w:rsidRPr="00C27BA8">
              <w:rPr>
                <w:color w:val="000000"/>
                <w:sz w:val="16"/>
                <w:szCs w:val="18"/>
              </w:rPr>
              <w:t>Mladenović</w:t>
            </w:r>
            <w:proofErr w:type="spellEnd"/>
            <w:r w:rsidRPr="00C27BA8">
              <w:rPr>
                <w:color w:val="000000"/>
                <w:sz w:val="16"/>
                <w:szCs w:val="18"/>
              </w:rPr>
              <w:t xml:space="preserve"> M, </w:t>
            </w:r>
            <w:proofErr w:type="spellStart"/>
            <w:r w:rsidRPr="00C27BA8">
              <w:rPr>
                <w:color w:val="000000"/>
                <w:sz w:val="16"/>
                <w:szCs w:val="18"/>
              </w:rPr>
              <w:t>Mihailović</w:t>
            </w:r>
            <w:proofErr w:type="spellEnd"/>
            <w:r w:rsidRPr="00C27BA8">
              <w:rPr>
                <w:color w:val="000000"/>
                <w:sz w:val="16"/>
                <w:szCs w:val="18"/>
              </w:rPr>
              <w:t xml:space="preserve"> M, </w:t>
            </w:r>
            <w:proofErr w:type="spellStart"/>
            <w:r w:rsidRPr="00C27BA8">
              <w:rPr>
                <w:color w:val="000000"/>
                <w:sz w:val="16"/>
                <w:szCs w:val="18"/>
              </w:rPr>
              <w:t>Arambašić</w:t>
            </w:r>
            <w:proofErr w:type="spellEnd"/>
            <w:r w:rsidRPr="00C27BA8">
              <w:rPr>
                <w:color w:val="000000"/>
                <w:sz w:val="16"/>
                <w:szCs w:val="18"/>
              </w:rPr>
              <w:t xml:space="preserve"> J, </w:t>
            </w:r>
            <w:proofErr w:type="spellStart"/>
            <w:r w:rsidRPr="00C27BA8">
              <w:rPr>
                <w:color w:val="000000"/>
                <w:sz w:val="16"/>
                <w:szCs w:val="18"/>
              </w:rPr>
              <w:t>Uskoković</w:t>
            </w:r>
            <w:proofErr w:type="spellEnd"/>
            <w:r w:rsidRPr="00C27BA8">
              <w:rPr>
                <w:color w:val="000000"/>
                <w:sz w:val="16"/>
                <w:szCs w:val="18"/>
              </w:rPr>
              <w:t xml:space="preserve"> A, </w:t>
            </w:r>
            <w:proofErr w:type="spellStart"/>
            <w:r w:rsidRPr="00C27BA8">
              <w:rPr>
                <w:color w:val="000000"/>
                <w:sz w:val="16"/>
                <w:szCs w:val="18"/>
              </w:rPr>
              <w:t>Stanković</w:t>
            </w:r>
            <w:proofErr w:type="spellEnd"/>
            <w:r w:rsidRPr="00C27BA8">
              <w:rPr>
                <w:color w:val="000000"/>
                <w:sz w:val="16"/>
                <w:szCs w:val="18"/>
              </w:rPr>
              <w:t xml:space="preserve"> V, </w:t>
            </w:r>
            <w:proofErr w:type="spellStart"/>
            <w:r w:rsidRPr="00C27BA8">
              <w:rPr>
                <w:color w:val="000000"/>
                <w:sz w:val="16"/>
                <w:szCs w:val="18"/>
              </w:rPr>
              <w:t>Mihailović</w:t>
            </w:r>
            <w:proofErr w:type="spellEnd"/>
            <w:r w:rsidRPr="00C27BA8">
              <w:rPr>
                <w:color w:val="000000"/>
                <w:sz w:val="16"/>
                <w:szCs w:val="18"/>
              </w:rPr>
              <w:t xml:space="preserve"> V, </w:t>
            </w:r>
            <w:proofErr w:type="spellStart"/>
            <w:r w:rsidRPr="00C27BA8">
              <w:rPr>
                <w:color w:val="000000"/>
                <w:sz w:val="16"/>
                <w:szCs w:val="18"/>
              </w:rPr>
              <w:t>Katanić</w:t>
            </w:r>
            <w:proofErr w:type="spellEnd"/>
            <w:r w:rsidRPr="00C27BA8">
              <w:rPr>
                <w:color w:val="000000"/>
                <w:sz w:val="16"/>
                <w:szCs w:val="18"/>
              </w:rPr>
              <w:t xml:space="preserve"> J, Matić S, </w:t>
            </w:r>
            <w:proofErr w:type="spellStart"/>
            <w:r w:rsidRPr="00C27BA8">
              <w:rPr>
                <w:color w:val="000000"/>
                <w:sz w:val="16"/>
                <w:szCs w:val="18"/>
              </w:rPr>
              <w:t>Solujić</w:t>
            </w:r>
            <w:proofErr w:type="spellEnd"/>
            <w:r w:rsidRPr="00C27BA8">
              <w:rPr>
                <w:color w:val="000000"/>
                <w:sz w:val="16"/>
                <w:szCs w:val="18"/>
              </w:rPr>
              <w:t xml:space="preserve"> S, </w:t>
            </w:r>
            <w:proofErr w:type="spellStart"/>
            <w:r w:rsidRPr="00C27BA8">
              <w:rPr>
                <w:color w:val="000000"/>
                <w:sz w:val="16"/>
                <w:szCs w:val="18"/>
              </w:rPr>
              <w:t>Vuković</w:t>
            </w:r>
            <w:proofErr w:type="spellEnd"/>
            <w:r w:rsidRPr="00C27BA8">
              <w:rPr>
                <w:color w:val="000000"/>
                <w:sz w:val="16"/>
                <w:szCs w:val="18"/>
              </w:rPr>
              <w:t xml:space="preserve"> N, </w:t>
            </w:r>
            <w:proofErr w:type="spellStart"/>
            <w:r w:rsidRPr="00C27BA8">
              <w:rPr>
                <w:color w:val="000000"/>
                <w:sz w:val="16"/>
                <w:szCs w:val="18"/>
              </w:rPr>
              <w:t>Sukdolak</w:t>
            </w:r>
            <w:proofErr w:type="spellEnd"/>
            <w:r w:rsidRPr="00C27BA8">
              <w:rPr>
                <w:color w:val="000000"/>
                <w:sz w:val="16"/>
                <w:szCs w:val="18"/>
              </w:rPr>
              <w:t xml:space="preserve"> S.</w:t>
            </w:r>
            <w:r>
              <w:rPr>
                <w:color w:val="000000"/>
                <w:sz w:val="16"/>
                <w:szCs w:val="18"/>
              </w:rPr>
              <w:t xml:space="preserve"> </w:t>
            </w:r>
            <w:r w:rsidRPr="00C27BA8">
              <w:rPr>
                <w:color w:val="000000"/>
                <w:sz w:val="16"/>
                <w:szCs w:val="18"/>
              </w:rPr>
              <w:t>Synthesis and toxicological studies of in vivo anticoagulant activity of novel 3-(1-</w:t>
            </w:r>
            <w:proofErr w:type="gramStart"/>
            <w:r w:rsidRPr="00C27BA8">
              <w:rPr>
                <w:color w:val="000000"/>
                <w:sz w:val="16"/>
                <w:szCs w:val="18"/>
              </w:rPr>
              <w:t>aminoethylidene)chroman</w:t>
            </w:r>
            <w:proofErr w:type="gramEnd"/>
            <w:r w:rsidRPr="00C27BA8">
              <w:rPr>
                <w:color w:val="000000"/>
                <w:sz w:val="16"/>
                <w:szCs w:val="18"/>
              </w:rPr>
              <w:t xml:space="preserve">-2,4-diones and 4-hydroxy-3-(1-iminoethyl)-2H-chromen-2-ones combined with a structure-based 3-D pharmacophore model. Eur J Pharm Sci </w:t>
            </w:r>
            <w:proofErr w:type="gramStart"/>
            <w:r w:rsidRPr="00C27BA8">
              <w:rPr>
                <w:color w:val="000000"/>
                <w:sz w:val="16"/>
                <w:szCs w:val="18"/>
              </w:rPr>
              <w:t>2014;55:20</w:t>
            </w:r>
            <w:proofErr w:type="gramEnd"/>
            <w:r w:rsidRPr="00C27BA8">
              <w:rPr>
                <w:color w:val="000000"/>
                <w:sz w:val="16"/>
                <w:szCs w:val="18"/>
              </w:rPr>
              <w:t>-35.</w:t>
            </w:r>
          </w:p>
        </w:tc>
      </w:tr>
      <w:tr w:rsidR="001A5CD2" w:rsidRPr="00FD4AB1" w14:paraId="1D2BC05C" w14:textId="77777777" w:rsidTr="00DF2E84">
        <w:trPr>
          <w:trHeight w:val="284"/>
          <w:jc w:val="center"/>
        </w:trPr>
        <w:tc>
          <w:tcPr>
            <w:tcW w:w="222" w:type="pct"/>
            <w:vAlign w:val="center"/>
          </w:tcPr>
          <w:p w14:paraId="271B4F58" w14:textId="77777777" w:rsidR="001A5CD2" w:rsidRPr="005C5B81" w:rsidRDefault="001A5CD2" w:rsidP="0032462C">
            <w:pPr>
              <w:jc w:val="center"/>
              <w:rPr>
                <w:sz w:val="16"/>
                <w:szCs w:val="18"/>
                <w:lang w:val="sr-Cyrl-CS"/>
              </w:rPr>
            </w:pPr>
            <w:r>
              <w:rPr>
                <w:sz w:val="16"/>
                <w:szCs w:val="18"/>
                <w:lang w:val="sr-Cyrl-CS"/>
              </w:rPr>
              <w:t>18.</w:t>
            </w:r>
          </w:p>
        </w:tc>
        <w:tc>
          <w:tcPr>
            <w:tcW w:w="4778" w:type="pct"/>
            <w:gridSpan w:val="14"/>
          </w:tcPr>
          <w:p w14:paraId="5DBFABB9" w14:textId="77777777" w:rsidR="001A5CD2" w:rsidRPr="00F851D6" w:rsidRDefault="001A5CD2" w:rsidP="0032462C">
            <w:pPr>
              <w:jc w:val="both"/>
              <w:rPr>
                <w:color w:val="000000"/>
                <w:sz w:val="16"/>
                <w:szCs w:val="18"/>
              </w:rPr>
            </w:pPr>
            <w:proofErr w:type="spellStart"/>
            <w:r w:rsidRPr="00C27BA8">
              <w:rPr>
                <w:color w:val="000000"/>
                <w:sz w:val="16"/>
                <w:szCs w:val="18"/>
              </w:rPr>
              <w:t>Mihailović</w:t>
            </w:r>
            <w:proofErr w:type="spellEnd"/>
            <w:r w:rsidRPr="00C27BA8">
              <w:rPr>
                <w:color w:val="000000"/>
                <w:sz w:val="16"/>
                <w:szCs w:val="18"/>
              </w:rPr>
              <w:t xml:space="preserve"> V, </w:t>
            </w:r>
            <w:proofErr w:type="spellStart"/>
            <w:r w:rsidRPr="00C27BA8">
              <w:rPr>
                <w:color w:val="000000"/>
                <w:sz w:val="16"/>
                <w:szCs w:val="18"/>
              </w:rPr>
              <w:t>Mihailović</w:t>
            </w:r>
            <w:proofErr w:type="spellEnd"/>
            <w:r w:rsidRPr="00C27BA8">
              <w:rPr>
                <w:color w:val="000000"/>
                <w:sz w:val="16"/>
                <w:szCs w:val="18"/>
              </w:rPr>
              <w:t xml:space="preserve"> M, </w:t>
            </w:r>
            <w:proofErr w:type="spellStart"/>
            <w:r w:rsidRPr="00C27BA8">
              <w:rPr>
                <w:color w:val="000000"/>
                <w:sz w:val="16"/>
                <w:szCs w:val="18"/>
              </w:rPr>
              <w:t>Uskoković</w:t>
            </w:r>
            <w:proofErr w:type="spellEnd"/>
            <w:r w:rsidRPr="00C27BA8">
              <w:rPr>
                <w:color w:val="000000"/>
                <w:sz w:val="16"/>
                <w:szCs w:val="18"/>
              </w:rPr>
              <w:t xml:space="preserve"> A, </w:t>
            </w:r>
            <w:proofErr w:type="spellStart"/>
            <w:r w:rsidRPr="00C27BA8">
              <w:rPr>
                <w:color w:val="000000"/>
                <w:sz w:val="16"/>
                <w:szCs w:val="18"/>
              </w:rPr>
              <w:t>Arambašić</w:t>
            </w:r>
            <w:proofErr w:type="spellEnd"/>
            <w:r w:rsidRPr="00C27BA8">
              <w:rPr>
                <w:color w:val="000000"/>
                <w:sz w:val="16"/>
                <w:szCs w:val="18"/>
              </w:rPr>
              <w:t xml:space="preserve"> J, </w:t>
            </w:r>
            <w:proofErr w:type="spellStart"/>
            <w:r w:rsidRPr="00C27BA8">
              <w:rPr>
                <w:color w:val="000000"/>
                <w:sz w:val="16"/>
                <w:szCs w:val="18"/>
              </w:rPr>
              <w:t>Mišić</w:t>
            </w:r>
            <w:proofErr w:type="spellEnd"/>
            <w:r w:rsidRPr="00C27BA8">
              <w:rPr>
                <w:color w:val="000000"/>
                <w:sz w:val="16"/>
                <w:szCs w:val="18"/>
              </w:rPr>
              <w:t xml:space="preserve"> D, </w:t>
            </w:r>
            <w:proofErr w:type="spellStart"/>
            <w:r w:rsidRPr="00C27BA8">
              <w:rPr>
                <w:color w:val="000000"/>
                <w:sz w:val="16"/>
                <w:szCs w:val="18"/>
              </w:rPr>
              <w:t>Stanković</w:t>
            </w:r>
            <w:proofErr w:type="spellEnd"/>
            <w:r w:rsidRPr="00C27BA8">
              <w:rPr>
                <w:color w:val="000000"/>
                <w:sz w:val="16"/>
                <w:szCs w:val="18"/>
              </w:rPr>
              <w:t xml:space="preserve"> V, </w:t>
            </w:r>
            <w:proofErr w:type="spellStart"/>
            <w:r w:rsidRPr="00C27BA8">
              <w:rPr>
                <w:color w:val="000000"/>
                <w:sz w:val="16"/>
                <w:szCs w:val="18"/>
              </w:rPr>
              <w:t>Katanić</w:t>
            </w:r>
            <w:proofErr w:type="spellEnd"/>
            <w:r w:rsidRPr="00C27BA8">
              <w:rPr>
                <w:color w:val="000000"/>
                <w:sz w:val="16"/>
                <w:szCs w:val="18"/>
              </w:rPr>
              <w:t xml:space="preserve"> J, </w:t>
            </w:r>
            <w:proofErr w:type="spellStart"/>
            <w:r w:rsidRPr="00C27BA8">
              <w:rPr>
                <w:color w:val="000000"/>
                <w:sz w:val="16"/>
                <w:szCs w:val="18"/>
              </w:rPr>
              <w:t>Mladenović</w:t>
            </w:r>
            <w:proofErr w:type="spellEnd"/>
            <w:r w:rsidRPr="00C27BA8">
              <w:rPr>
                <w:color w:val="000000"/>
                <w:sz w:val="16"/>
                <w:szCs w:val="18"/>
              </w:rPr>
              <w:t xml:space="preserve"> M, </w:t>
            </w:r>
            <w:proofErr w:type="spellStart"/>
            <w:r w:rsidRPr="00C27BA8">
              <w:rPr>
                <w:color w:val="000000"/>
                <w:sz w:val="16"/>
                <w:szCs w:val="18"/>
              </w:rPr>
              <w:t>Solujić</w:t>
            </w:r>
            <w:proofErr w:type="spellEnd"/>
            <w:r w:rsidRPr="00C27BA8">
              <w:rPr>
                <w:color w:val="000000"/>
                <w:sz w:val="16"/>
                <w:szCs w:val="18"/>
              </w:rPr>
              <w:t xml:space="preserve"> S, Matić S.</w:t>
            </w:r>
            <w:r>
              <w:rPr>
                <w:color w:val="000000"/>
                <w:sz w:val="16"/>
                <w:szCs w:val="18"/>
              </w:rPr>
              <w:t xml:space="preserve"> </w:t>
            </w:r>
            <w:r w:rsidRPr="00C27BA8">
              <w:rPr>
                <w:color w:val="000000"/>
                <w:sz w:val="16"/>
                <w:szCs w:val="18"/>
              </w:rPr>
              <w:t xml:space="preserve">Hepatoprotective effects of Gentiana </w:t>
            </w:r>
            <w:proofErr w:type="spellStart"/>
            <w:r w:rsidRPr="00C27BA8">
              <w:rPr>
                <w:color w:val="000000"/>
                <w:sz w:val="16"/>
                <w:szCs w:val="18"/>
              </w:rPr>
              <w:t>asclepiadea</w:t>
            </w:r>
            <w:proofErr w:type="spellEnd"/>
            <w:r w:rsidRPr="00C27BA8">
              <w:rPr>
                <w:color w:val="000000"/>
                <w:sz w:val="16"/>
                <w:szCs w:val="18"/>
              </w:rPr>
              <w:t xml:space="preserve"> L. extracts against carbon tetrachloride induced liver injury in rats. Food Chem </w:t>
            </w:r>
            <w:proofErr w:type="spellStart"/>
            <w:r w:rsidRPr="00C27BA8">
              <w:rPr>
                <w:color w:val="000000"/>
                <w:sz w:val="16"/>
                <w:szCs w:val="18"/>
              </w:rPr>
              <w:t>Toxicol</w:t>
            </w:r>
            <w:proofErr w:type="spellEnd"/>
            <w:r w:rsidRPr="00C27BA8">
              <w:rPr>
                <w:color w:val="000000"/>
                <w:sz w:val="16"/>
                <w:szCs w:val="18"/>
              </w:rPr>
              <w:t xml:space="preserve"> </w:t>
            </w:r>
            <w:proofErr w:type="gramStart"/>
            <w:r w:rsidRPr="00C27BA8">
              <w:rPr>
                <w:color w:val="000000"/>
                <w:sz w:val="16"/>
                <w:szCs w:val="18"/>
              </w:rPr>
              <w:t>2013;52:83</w:t>
            </w:r>
            <w:proofErr w:type="gramEnd"/>
            <w:r w:rsidRPr="00C27BA8">
              <w:rPr>
                <w:color w:val="000000"/>
                <w:sz w:val="16"/>
                <w:szCs w:val="18"/>
              </w:rPr>
              <w:t>-90.</w:t>
            </w:r>
          </w:p>
        </w:tc>
      </w:tr>
      <w:tr w:rsidR="001A5CD2" w:rsidRPr="00FD4AB1" w14:paraId="59133569" w14:textId="77777777" w:rsidTr="00DF2E84">
        <w:trPr>
          <w:trHeight w:val="284"/>
          <w:jc w:val="center"/>
        </w:trPr>
        <w:tc>
          <w:tcPr>
            <w:tcW w:w="5000" w:type="pct"/>
            <w:gridSpan w:val="15"/>
            <w:vAlign w:val="center"/>
          </w:tcPr>
          <w:p w14:paraId="327F4F55"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6A7888EB" w14:textId="77777777" w:rsidTr="00DF2E84">
        <w:trPr>
          <w:trHeight w:val="397"/>
          <w:jc w:val="center"/>
        </w:trPr>
        <w:tc>
          <w:tcPr>
            <w:tcW w:w="1658" w:type="pct"/>
            <w:gridSpan w:val="6"/>
            <w:vMerge w:val="restart"/>
            <w:vAlign w:val="center"/>
          </w:tcPr>
          <w:p w14:paraId="50F4EC90"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409" w:type="pct"/>
            <w:gridSpan w:val="5"/>
            <w:vAlign w:val="center"/>
          </w:tcPr>
          <w:p w14:paraId="5F242DF9"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1933" w:type="pct"/>
            <w:gridSpan w:val="4"/>
            <w:vAlign w:val="center"/>
          </w:tcPr>
          <w:p w14:paraId="0A04853F" w14:textId="77777777" w:rsidR="001A5CD2" w:rsidRPr="00385E01" w:rsidRDefault="001A5CD2" w:rsidP="0032462C">
            <w:pPr>
              <w:ind w:left="128"/>
              <w:rPr>
                <w:b/>
              </w:rPr>
            </w:pPr>
          </w:p>
        </w:tc>
      </w:tr>
      <w:tr w:rsidR="001A5CD2" w:rsidRPr="00FD4AB1" w14:paraId="58001DEE" w14:textId="77777777" w:rsidTr="00DF2E84">
        <w:trPr>
          <w:trHeight w:val="397"/>
          <w:jc w:val="center"/>
        </w:trPr>
        <w:tc>
          <w:tcPr>
            <w:tcW w:w="1658" w:type="pct"/>
            <w:gridSpan w:val="6"/>
            <w:vMerge/>
            <w:vAlign w:val="center"/>
          </w:tcPr>
          <w:p w14:paraId="2D2980B4" w14:textId="77777777" w:rsidR="001A5CD2" w:rsidRPr="00FD4AB1" w:rsidRDefault="001A5CD2" w:rsidP="0032462C">
            <w:pPr>
              <w:rPr>
                <w:sz w:val="18"/>
                <w:szCs w:val="18"/>
                <w:lang w:val="sr-Cyrl-CS"/>
              </w:rPr>
            </w:pPr>
          </w:p>
        </w:tc>
        <w:tc>
          <w:tcPr>
            <w:tcW w:w="1409" w:type="pct"/>
            <w:gridSpan w:val="5"/>
            <w:vAlign w:val="center"/>
          </w:tcPr>
          <w:p w14:paraId="2C3B515C" w14:textId="77777777" w:rsidR="001A5CD2" w:rsidRPr="00E706ED" w:rsidRDefault="001A5CD2" w:rsidP="0032462C">
            <w:pPr>
              <w:rPr>
                <w:sz w:val="16"/>
                <w:szCs w:val="18"/>
              </w:rPr>
            </w:pPr>
            <w:r w:rsidRPr="00DF2A27">
              <w:rPr>
                <w:sz w:val="16"/>
                <w:szCs w:val="18"/>
              </w:rPr>
              <w:t>Scopus</w:t>
            </w:r>
          </w:p>
        </w:tc>
        <w:tc>
          <w:tcPr>
            <w:tcW w:w="1933" w:type="pct"/>
            <w:gridSpan w:val="4"/>
            <w:vAlign w:val="center"/>
          </w:tcPr>
          <w:p w14:paraId="7AACF356" w14:textId="77777777" w:rsidR="001A5CD2" w:rsidRPr="00A0173A" w:rsidRDefault="001A5CD2" w:rsidP="0032462C">
            <w:pPr>
              <w:ind w:left="128"/>
              <w:rPr>
                <w:b/>
                <w:szCs w:val="18"/>
              </w:rPr>
            </w:pPr>
          </w:p>
        </w:tc>
      </w:tr>
      <w:tr w:rsidR="001A5CD2" w:rsidRPr="00FD4AB1" w14:paraId="5C84CDF7" w14:textId="77777777" w:rsidTr="00DF2E84">
        <w:trPr>
          <w:trHeight w:val="397"/>
          <w:jc w:val="center"/>
        </w:trPr>
        <w:tc>
          <w:tcPr>
            <w:tcW w:w="1658" w:type="pct"/>
            <w:gridSpan w:val="6"/>
            <w:vAlign w:val="center"/>
          </w:tcPr>
          <w:p w14:paraId="17891EB0" w14:textId="77777777" w:rsidR="001A5CD2" w:rsidRPr="006041E4" w:rsidRDefault="001A5CD2" w:rsidP="0032462C">
            <w:pPr>
              <w:rPr>
                <w:sz w:val="18"/>
                <w:szCs w:val="18"/>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r>
              <w:rPr>
                <w:sz w:val="18"/>
                <w:szCs w:val="18"/>
              </w:rPr>
              <w:t xml:space="preserve"> 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3342" w:type="pct"/>
            <w:gridSpan w:val="9"/>
            <w:vAlign w:val="center"/>
          </w:tcPr>
          <w:p w14:paraId="026AF6A5" w14:textId="77777777" w:rsidR="001A5CD2" w:rsidRPr="006041E4" w:rsidRDefault="001A5CD2" w:rsidP="0032462C">
            <w:pPr>
              <w:rPr>
                <w:b/>
              </w:rPr>
            </w:pPr>
            <w:r>
              <w:rPr>
                <w:b/>
              </w:rPr>
              <w:t>32</w:t>
            </w:r>
          </w:p>
        </w:tc>
      </w:tr>
      <w:tr w:rsidR="001A5CD2" w:rsidRPr="00FD4AB1" w14:paraId="660EBFE9" w14:textId="77777777" w:rsidTr="00DF2E84">
        <w:trPr>
          <w:trHeight w:val="284"/>
          <w:jc w:val="center"/>
        </w:trPr>
        <w:tc>
          <w:tcPr>
            <w:tcW w:w="1658" w:type="pct"/>
            <w:gridSpan w:val="6"/>
            <w:vMerge w:val="restart"/>
            <w:vAlign w:val="center"/>
          </w:tcPr>
          <w:p w14:paraId="6DDE5525"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787" w:type="pct"/>
            <w:gridSpan w:val="3"/>
            <w:vMerge w:val="restart"/>
            <w:vAlign w:val="center"/>
          </w:tcPr>
          <w:p w14:paraId="05756A2D" w14:textId="77777777" w:rsidR="001A5CD2" w:rsidRPr="002052C5" w:rsidRDefault="001A5CD2" w:rsidP="0032462C">
            <w:pPr>
              <w:jc w:val="center"/>
              <w:rPr>
                <w:b/>
              </w:rPr>
            </w:pPr>
            <w:r>
              <w:rPr>
                <w:b/>
              </w:rPr>
              <w:t>2</w:t>
            </w:r>
          </w:p>
        </w:tc>
        <w:tc>
          <w:tcPr>
            <w:tcW w:w="622" w:type="pct"/>
            <w:gridSpan w:val="2"/>
            <w:vAlign w:val="center"/>
          </w:tcPr>
          <w:p w14:paraId="0476EC09" w14:textId="77777777" w:rsidR="001A5CD2" w:rsidRPr="00D44E36" w:rsidRDefault="001A5CD2" w:rsidP="0032462C">
            <w:pPr>
              <w:rPr>
                <w:sz w:val="16"/>
                <w:szCs w:val="18"/>
              </w:rPr>
            </w:pPr>
            <w:r w:rsidRPr="00D44E36">
              <w:rPr>
                <w:sz w:val="16"/>
                <w:szCs w:val="18"/>
                <w:lang w:val="sr-Cyrl-CS"/>
              </w:rPr>
              <w:t>Домаћи</w:t>
            </w:r>
          </w:p>
        </w:tc>
        <w:tc>
          <w:tcPr>
            <w:tcW w:w="1933" w:type="pct"/>
            <w:gridSpan w:val="4"/>
            <w:vAlign w:val="center"/>
          </w:tcPr>
          <w:p w14:paraId="6149C4C6" w14:textId="77777777" w:rsidR="001A5CD2" w:rsidRPr="008F4A1A" w:rsidRDefault="001A5CD2" w:rsidP="0032462C">
            <w:pPr>
              <w:pStyle w:val="BodyText"/>
              <w:tabs>
                <w:tab w:val="left" w:pos="1905"/>
              </w:tabs>
              <w:ind w:left="128"/>
              <w:rPr>
                <w:b/>
                <w:sz w:val="20"/>
                <w:lang w:val="sr-Cyrl-BA"/>
              </w:rPr>
            </w:pPr>
            <w:r>
              <w:rPr>
                <w:b/>
                <w:sz w:val="20"/>
                <w:lang w:val="sr-Cyrl-BA"/>
              </w:rPr>
              <w:t>2</w:t>
            </w:r>
          </w:p>
        </w:tc>
      </w:tr>
      <w:tr w:rsidR="001A5CD2" w:rsidRPr="00FD4AB1" w14:paraId="23120AB7" w14:textId="77777777" w:rsidTr="00DF2E84">
        <w:trPr>
          <w:trHeight w:val="75"/>
          <w:jc w:val="center"/>
        </w:trPr>
        <w:tc>
          <w:tcPr>
            <w:tcW w:w="1658" w:type="pct"/>
            <w:gridSpan w:val="6"/>
            <w:vMerge/>
            <w:vAlign w:val="center"/>
          </w:tcPr>
          <w:p w14:paraId="5EE541A2" w14:textId="77777777" w:rsidR="001A5CD2" w:rsidRPr="00FD4AB1" w:rsidRDefault="001A5CD2" w:rsidP="0032462C">
            <w:pPr>
              <w:rPr>
                <w:sz w:val="18"/>
                <w:szCs w:val="18"/>
                <w:lang w:val="sr-Cyrl-CS"/>
              </w:rPr>
            </w:pPr>
          </w:p>
        </w:tc>
        <w:tc>
          <w:tcPr>
            <w:tcW w:w="787" w:type="pct"/>
            <w:gridSpan w:val="3"/>
            <w:vMerge/>
            <w:vAlign w:val="center"/>
          </w:tcPr>
          <w:p w14:paraId="1C13C496" w14:textId="77777777" w:rsidR="001A5CD2" w:rsidRPr="00A0173A" w:rsidRDefault="001A5CD2" w:rsidP="0032462C">
            <w:pPr>
              <w:jc w:val="center"/>
              <w:rPr>
                <w:b/>
                <w:szCs w:val="18"/>
              </w:rPr>
            </w:pPr>
          </w:p>
        </w:tc>
        <w:tc>
          <w:tcPr>
            <w:tcW w:w="622" w:type="pct"/>
            <w:gridSpan w:val="2"/>
            <w:vAlign w:val="center"/>
          </w:tcPr>
          <w:p w14:paraId="3D697513" w14:textId="77777777" w:rsidR="001A5CD2" w:rsidRPr="00D44E36" w:rsidRDefault="001A5CD2" w:rsidP="0032462C">
            <w:pPr>
              <w:rPr>
                <w:sz w:val="16"/>
                <w:szCs w:val="18"/>
                <w:lang w:val="sr-Cyrl-CS"/>
              </w:rPr>
            </w:pPr>
            <w:r w:rsidRPr="00D44E36">
              <w:rPr>
                <w:sz w:val="16"/>
                <w:szCs w:val="18"/>
                <w:lang w:val="sr-Cyrl-CS"/>
              </w:rPr>
              <w:t>Међународни</w:t>
            </w:r>
          </w:p>
        </w:tc>
        <w:tc>
          <w:tcPr>
            <w:tcW w:w="1933" w:type="pct"/>
            <w:gridSpan w:val="4"/>
            <w:vAlign w:val="center"/>
          </w:tcPr>
          <w:p w14:paraId="11BD37CA" w14:textId="77777777" w:rsidR="001A5CD2" w:rsidRPr="008F4A1A" w:rsidRDefault="001A5CD2" w:rsidP="0032462C">
            <w:pPr>
              <w:pStyle w:val="BodyText"/>
              <w:tabs>
                <w:tab w:val="left" w:pos="1905"/>
              </w:tabs>
              <w:ind w:left="128"/>
              <w:rPr>
                <w:b/>
                <w:sz w:val="20"/>
                <w:lang w:val="en-US"/>
              </w:rPr>
            </w:pPr>
          </w:p>
        </w:tc>
      </w:tr>
      <w:tr w:rsidR="001A5CD2" w:rsidRPr="00FD4AB1" w14:paraId="484A6CBE" w14:textId="77777777" w:rsidTr="00DF2E84">
        <w:trPr>
          <w:trHeight w:val="230"/>
          <w:jc w:val="center"/>
        </w:trPr>
        <w:tc>
          <w:tcPr>
            <w:tcW w:w="1001" w:type="pct"/>
            <w:gridSpan w:val="3"/>
            <w:vAlign w:val="center"/>
          </w:tcPr>
          <w:p w14:paraId="0631C927"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3999" w:type="pct"/>
            <w:gridSpan w:val="12"/>
            <w:vAlign w:val="center"/>
          </w:tcPr>
          <w:p w14:paraId="3EFE9943" w14:textId="77777777" w:rsidR="001A5CD2" w:rsidRPr="00F869E4" w:rsidRDefault="001A5CD2" w:rsidP="0032462C">
            <w:pPr>
              <w:rPr>
                <w:sz w:val="18"/>
                <w:szCs w:val="18"/>
                <w:lang w:val="sr-Cyrl-CS"/>
              </w:rPr>
            </w:pPr>
            <w:r w:rsidRPr="005A4E00">
              <w:rPr>
                <w:sz w:val="14"/>
                <w:szCs w:val="16"/>
                <w:lang w:val="sr-Cyrl-CS"/>
              </w:rPr>
              <w:t xml:space="preserve"> </w:t>
            </w:r>
          </w:p>
        </w:tc>
      </w:tr>
      <w:tr w:rsidR="001A5CD2" w:rsidRPr="00FD4AB1" w14:paraId="53BB87D7" w14:textId="77777777" w:rsidTr="00DF2E84">
        <w:trPr>
          <w:trHeight w:val="403"/>
          <w:jc w:val="center"/>
        </w:trPr>
        <w:tc>
          <w:tcPr>
            <w:tcW w:w="1001" w:type="pct"/>
            <w:gridSpan w:val="3"/>
            <w:vAlign w:val="center"/>
          </w:tcPr>
          <w:p w14:paraId="6A3A80D9" w14:textId="77777777" w:rsidR="001A5CD2" w:rsidRPr="00FD4AB1" w:rsidRDefault="001A5CD2" w:rsidP="0032462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3999" w:type="pct"/>
            <w:gridSpan w:val="12"/>
            <w:vAlign w:val="center"/>
          </w:tcPr>
          <w:p w14:paraId="616DFE24" w14:textId="77777777" w:rsidR="001A5CD2" w:rsidRPr="00FD4AB1" w:rsidRDefault="001A5CD2" w:rsidP="0032462C">
            <w:pPr>
              <w:rPr>
                <w:sz w:val="18"/>
                <w:szCs w:val="18"/>
                <w:lang w:val="sr-Cyrl-CS"/>
              </w:rPr>
            </w:pPr>
          </w:p>
        </w:tc>
      </w:tr>
    </w:tbl>
    <w:p w14:paraId="5C5717FF" w14:textId="77777777" w:rsidR="001A5CD2" w:rsidRDefault="001A5CD2" w:rsidP="0032462C"/>
    <w:p w14:paraId="14408A20" w14:textId="08D1D1CF" w:rsidR="003A62B8" w:rsidRDefault="003A62B8">
      <w:pPr>
        <w:spacing w:after="200" w:line="276" w:lineRule="auto"/>
      </w:pPr>
      <w:r>
        <w:br w:type="page"/>
      </w:r>
    </w:p>
    <w:p w14:paraId="746A9C3B" w14:textId="77777777" w:rsidR="001A5CD2" w:rsidRPr="00FD4AB1" w:rsidRDefault="001A5CD2"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188"/>
        <w:gridCol w:w="346"/>
        <w:gridCol w:w="488"/>
        <w:gridCol w:w="576"/>
        <w:gridCol w:w="111"/>
        <w:gridCol w:w="1096"/>
        <w:gridCol w:w="237"/>
        <w:gridCol w:w="1255"/>
        <w:gridCol w:w="388"/>
        <w:gridCol w:w="765"/>
        <w:gridCol w:w="849"/>
        <w:gridCol w:w="698"/>
        <w:gridCol w:w="1968"/>
      </w:tblGrid>
      <w:tr w:rsidR="00552D4D" w:rsidRPr="00FD4AB1" w14:paraId="7F8AA640" w14:textId="77777777" w:rsidTr="00DD72FC">
        <w:trPr>
          <w:trHeight w:val="409"/>
          <w:jc w:val="center"/>
        </w:trPr>
        <w:tc>
          <w:tcPr>
            <w:tcW w:w="1538" w:type="pct"/>
            <w:gridSpan w:val="6"/>
            <w:shd w:val="clear" w:color="auto" w:fill="auto"/>
            <w:vAlign w:val="center"/>
          </w:tcPr>
          <w:p w14:paraId="3551A198" w14:textId="77777777" w:rsidR="00552D4D" w:rsidRPr="00FD4AB1" w:rsidRDefault="00552D4D" w:rsidP="00DD72F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462" w:type="pct"/>
            <w:gridSpan w:val="8"/>
            <w:shd w:val="clear" w:color="auto" w:fill="auto"/>
            <w:vAlign w:val="center"/>
          </w:tcPr>
          <w:p w14:paraId="17B1154B" w14:textId="77777777" w:rsidR="00552D4D" w:rsidRPr="00834FEA" w:rsidRDefault="00552D4D" w:rsidP="00DD72FC">
            <w:pPr>
              <w:pStyle w:val="Heading2"/>
              <w:rPr>
                <w:i/>
                <w:sz w:val="18"/>
                <w:szCs w:val="18"/>
              </w:rPr>
            </w:pPr>
            <w:bookmarkStart w:id="64" w:name="Ирена_Танасковић"/>
            <w:proofErr w:type="spellStart"/>
            <w:r>
              <w:rPr>
                <w:sz w:val="18"/>
                <w:szCs w:val="18"/>
              </w:rPr>
              <w:t>Ирена</w:t>
            </w:r>
            <w:proofErr w:type="spellEnd"/>
            <w:r>
              <w:rPr>
                <w:sz w:val="18"/>
                <w:szCs w:val="18"/>
              </w:rPr>
              <w:t xml:space="preserve"> </w:t>
            </w:r>
            <w:r>
              <w:rPr>
                <w:sz w:val="18"/>
                <w:szCs w:val="18"/>
                <w:lang w:val="sr-Cyrl-CS"/>
              </w:rPr>
              <w:t xml:space="preserve">Д. </w:t>
            </w:r>
            <w:proofErr w:type="spellStart"/>
            <w:r>
              <w:rPr>
                <w:sz w:val="18"/>
                <w:szCs w:val="18"/>
              </w:rPr>
              <w:t>Танасковић</w:t>
            </w:r>
            <w:bookmarkEnd w:id="64"/>
            <w:proofErr w:type="spellEnd"/>
          </w:p>
        </w:tc>
      </w:tr>
      <w:tr w:rsidR="00552D4D" w:rsidRPr="00FD4AB1" w14:paraId="64E373C5" w14:textId="77777777" w:rsidTr="00DD72FC">
        <w:trPr>
          <w:trHeight w:val="284"/>
          <w:jc w:val="center"/>
        </w:trPr>
        <w:tc>
          <w:tcPr>
            <w:tcW w:w="1538" w:type="pct"/>
            <w:gridSpan w:val="6"/>
            <w:vAlign w:val="center"/>
          </w:tcPr>
          <w:p w14:paraId="0518D473" w14:textId="77777777" w:rsidR="00552D4D" w:rsidRPr="00FD4AB1" w:rsidRDefault="00552D4D" w:rsidP="00DD72FC">
            <w:pPr>
              <w:rPr>
                <w:sz w:val="18"/>
                <w:szCs w:val="18"/>
                <w:lang w:val="sr-Cyrl-CS"/>
              </w:rPr>
            </w:pPr>
            <w:r w:rsidRPr="00FD4AB1">
              <w:rPr>
                <w:sz w:val="18"/>
                <w:szCs w:val="18"/>
                <w:lang w:val="sr-Cyrl-CS"/>
              </w:rPr>
              <w:t>Звање</w:t>
            </w:r>
          </w:p>
        </w:tc>
        <w:tc>
          <w:tcPr>
            <w:tcW w:w="3462" w:type="pct"/>
            <w:gridSpan w:val="8"/>
            <w:vAlign w:val="center"/>
          </w:tcPr>
          <w:p w14:paraId="249AE22C" w14:textId="77777777" w:rsidR="00552D4D" w:rsidRPr="00834FEA" w:rsidRDefault="00552D4D" w:rsidP="00DD72FC">
            <w:pPr>
              <w:rPr>
                <w:sz w:val="18"/>
                <w:szCs w:val="18"/>
                <w:lang w:val="sr-Cyrl-CS"/>
              </w:rPr>
            </w:pPr>
            <w:r>
              <w:rPr>
                <w:sz w:val="18"/>
                <w:szCs w:val="18"/>
                <w:lang w:val="sr-Cyrl-CS"/>
              </w:rPr>
              <w:t>Редовни</w:t>
            </w:r>
            <w:r w:rsidRPr="000A7689">
              <w:rPr>
                <w:sz w:val="18"/>
                <w:szCs w:val="18"/>
                <w:lang w:val="sr-Cyrl-CS"/>
              </w:rPr>
              <w:t xml:space="preserve"> професор</w:t>
            </w:r>
          </w:p>
        </w:tc>
      </w:tr>
      <w:tr w:rsidR="00552D4D" w:rsidRPr="0021172F" w14:paraId="678D4D83" w14:textId="77777777" w:rsidTr="00DD72FC">
        <w:tblPrEx>
          <w:jc w:val="left"/>
        </w:tblPrEx>
        <w:trPr>
          <w:trHeight w:val="545"/>
        </w:trPr>
        <w:tc>
          <w:tcPr>
            <w:tcW w:w="1538" w:type="pct"/>
            <w:gridSpan w:val="6"/>
            <w:vAlign w:val="center"/>
          </w:tcPr>
          <w:p w14:paraId="04DD38D7" w14:textId="77777777" w:rsidR="00552D4D" w:rsidRPr="0021172F" w:rsidRDefault="00552D4D" w:rsidP="00DD72F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523" w:type="pct"/>
            <w:gridSpan w:val="7"/>
            <w:vAlign w:val="center"/>
          </w:tcPr>
          <w:p w14:paraId="35DA55A4" w14:textId="77777777" w:rsidR="00552D4D" w:rsidRPr="006667CA" w:rsidRDefault="00552D4D" w:rsidP="00DD72FC">
            <w:pPr>
              <w:rPr>
                <w:sz w:val="18"/>
                <w:szCs w:val="18"/>
                <w:lang w:val="sr-Cyrl-CS"/>
              </w:rPr>
            </w:pPr>
            <w:r>
              <w:rPr>
                <w:sz w:val="18"/>
                <w:szCs w:val="18"/>
                <w:lang w:val="sr-Cyrl-CS"/>
              </w:rPr>
              <w:t>Факултет медицинских наука,Универзитет у Крагујевцу</w:t>
            </w:r>
          </w:p>
        </w:tc>
        <w:tc>
          <w:tcPr>
            <w:tcW w:w="939" w:type="pct"/>
            <w:vAlign w:val="center"/>
          </w:tcPr>
          <w:p w14:paraId="14143DA3" w14:textId="77777777" w:rsidR="00552D4D" w:rsidRPr="006667CA" w:rsidRDefault="00552D4D" w:rsidP="00DD72FC">
            <w:pPr>
              <w:jc w:val="center"/>
              <w:rPr>
                <w:sz w:val="18"/>
                <w:szCs w:val="18"/>
                <w:lang w:val="sr-Cyrl-CS"/>
              </w:rPr>
            </w:pPr>
            <w:r w:rsidRPr="002B0DD0">
              <w:rPr>
                <w:sz w:val="18"/>
                <w:szCs w:val="18"/>
                <w:lang w:val="sr-Cyrl-CS"/>
              </w:rPr>
              <w:t>19</w:t>
            </w:r>
            <w:r>
              <w:rPr>
                <w:sz w:val="18"/>
                <w:szCs w:val="18"/>
              </w:rPr>
              <w:t>99</w:t>
            </w:r>
            <w:r w:rsidRPr="002B0DD0">
              <w:rPr>
                <w:sz w:val="18"/>
                <w:szCs w:val="18"/>
                <w:lang w:val="sr-Cyrl-CS"/>
              </w:rPr>
              <w:t>.</w:t>
            </w:r>
          </w:p>
        </w:tc>
      </w:tr>
      <w:tr w:rsidR="00552D4D" w:rsidRPr="00FD4AB1" w14:paraId="6E98EE65" w14:textId="77777777" w:rsidTr="00DD72FC">
        <w:trPr>
          <w:trHeight w:val="284"/>
          <w:jc w:val="center"/>
        </w:trPr>
        <w:tc>
          <w:tcPr>
            <w:tcW w:w="1538" w:type="pct"/>
            <w:gridSpan w:val="6"/>
            <w:vAlign w:val="center"/>
          </w:tcPr>
          <w:p w14:paraId="32E37661" w14:textId="77777777" w:rsidR="00552D4D" w:rsidRPr="00FD4AB1" w:rsidRDefault="00552D4D" w:rsidP="00DD72FC">
            <w:pPr>
              <w:rPr>
                <w:sz w:val="18"/>
                <w:szCs w:val="18"/>
                <w:lang w:val="sr-Cyrl-CS"/>
              </w:rPr>
            </w:pPr>
            <w:r w:rsidRPr="00FD4AB1">
              <w:rPr>
                <w:sz w:val="18"/>
                <w:szCs w:val="18"/>
                <w:lang w:val="sr-Cyrl-CS"/>
              </w:rPr>
              <w:t>Ужа научна односно уметничка област</w:t>
            </w:r>
          </w:p>
        </w:tc>
        <w:tc>
          <w:tcPr>
            <w:tcW w:w="3462" w:type="pct"/>
            <w:gridSpan w:val="8"/>
            <w:vAlign w:val="center"/>
          </w:tcPr>
          <w:p w14:paraId="5B412E45" w14:textId="77777777" w:rsidR="00552D4D" w:rsidRPr="001C3C41" w:rsidRDefault="00552D4D" w:rsidP="00DD72FC">
            <w:pPr>
              <w:rPr>
                <w:sz w:val="18"/>
                <w:szCs w:val="18"/>
                <w:lang w:val="sr-Cyrl-CS"/>
              </w:rPr>
            </w:pPr>
            <w:r w:rsidRPr="001C3C41">
              <w:rPr>
                <w:sz w:val="18"/>
                <w:szCs w:val="18"/>
                <w:lang w:val="sr-Cyrl-CS"/>
              </w:rPr>
              <w:t>Хистологија и ембриологија</w:t>
            </w:r>
          </w:p>
        </w:tc>
      </w:tr>
      <w:tr w:rsidR="00552D4D" w:rsidRPr="00FD4AB1" w14:paraId="70F47E3E" w14:textId="77777777" w:rsidTr="00DD72FC">
        <w:trPr>
          <w:trHeight w:val="284"/>
          <w:jc w:val="center"/>
        </w:trPr>
        <w:tc>
          <w:tcPr>
            <w:tcW w:w="5000" w:type="pct"/>
            <w:gridSpan w:val="14"/>
            <w:vAlign w:val="center"/>
          </w:tcPr>
          <w:p w14:paraId="7BFE9704" w14:textId="77777777" w:rsidR="00552D4D" w:rsidRPr="00FD4AB1" w:rsidRDefault="00552D4D" w:rsidP="00DD72F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552D4D" w:rsidRPr="00FD4AB1" w14:paraId="12DF39E5" w14:textId="77777777" w:rsidTr="00DD72FC">
        <w:trPr>
          <w:trHeight w:val="213"/>
          <w:jc w:val="center"/>
        </w:trPr>
        <w:tc>
          <w:tcPr>
            <w:tcW w:w="812" w:type="pct"/>
            <w:gridSpan w:val="2"/>
          </w:tcPr>
          <w:p w14:paraId="6E9C1239" w14:textId="77777777" w:rsidR="00552D4D" w:rsidRPr="00FD4AB1" w:rsidRDefault="00552D4D" w:rsidP="00DD72FC">
            <w:pPr>
              <w:jc w:val="center"/>
              <w:rPr>
                <w:sz w:val="18"/>
                <w:szCs w:val="18"/>
              </w:rPr>
            </w:pPr>
          </w:p>
        </w:tc>
        <w:tc>
          <w:tcPr>
            <w:tcW w:w="398" w:type="pct"/>
            <w:gridSpan w:val="2"/>
          </w:tcPr>
          <w:p w14:paraId="7473FEBA" w14:textId="77777777" w:rsidR="00552D4D" w:rsidRPr="00FD4AB1" w:rsidRDefault="00552D4D" w:rsidP="00DD72FC">
            <w:pPr>
              <w:jc w:val="center"/>
              <w:rPr>
                <w:sz w:val="18"/>
                <w:szCs w:val="18"/>
                <w:lang w:val="sr-Cyrl-CS"/>
              </w:rPr>
            </w:pPr>
            <w:r w:rsidRPr="00FD4AB1">
              <w:rPr>
                <w:sz w:val="18"/>
                <w:szCs w:val="18"/>
                <w:lang w:val="sr-Cyrl-CS"/>
              </w:rPr>
              <w:t>Година</w:t>
            </w:r>
          </w:p>
        </w:tc>
        <w:tc>
          <w:tcPr>
            <w:tcW w:w="2113" w:type="pct"/>
            <w:gridSpan w:val="7"/>
          </w:tcPr>
          <w:p w14:paraId="210026AD" w14:textId="77777777" w:rsidR="00552D4D" w:rsidRPr="00FA05C1" w:rsidRDefault="00552D4D" w:rsidP="00DD72FC">
            <w:pPr>
              <w:jc w:val="center"/>
              <w:rPr>
                <w:sz w:val="18"/>
                <w:szCs w:val="18"/>
                <w:lang w:val="sr-Cyrl-BA"/>
              </w:rPr>
            </w:pPr>
            <w:r>
              <w:rPr>
                <w:sz w:val="18"/>
                <w:szCs w:val="18"/>
                <w:lang w:val="sr-Cyrl-BA"/>
              </w:rPr>
              <w:t>Институција</w:t>
            </w:r>
          </w:p>
        </w:tc>
        <w:tc>
          <w:tcPr>
            <w:tcW w:w="1677" w:type="pct"/>
            <w:gridSpan w:val="3"/>
          </w:tcPr>
          <w:p w14:paraId="1DD86D21" w14:textId="77777777" w:rsidR="00552D4D" w:rsidRPr="00FD4AB1" w:rsidRDefault="00552D4D" w:rsidP="00DD72FC">
            <w:pPr>
              <w:jc w:val="center"/>
              <w:rPr>
                <w:sz w:val="18"/>
                <w:szCs w:val="18"/>
                <w:lang w:val="sr-Cyrl-CS"/>
              </w:rPr>
            </w:pPr>
            <w:r w:rsidRPr="00FD4AB1">
              <w:rPr>
                <w:sz w:val="18"/>
                <w:szCs w:val="18"/>
                <w:lang w:val="sr-Cyrl-CS"/>
              </w:rPr>
              <w:t>Област</w:t>
            </w:r>
          </w:p>
        </w:tc>
      </w:tr>
      <w:tr w:rsidR="00552D4D" w:rsidRPr="00FD4AB1" w14:paraId="336C3BE1" w14:textId="77777777" w:rsidTr="00DD72FC">
        <w:trPr>
          <w:trHeight w:val="284"/>
          <w:jc w:val="center"/>
        </w:trPr>
        <w:tc>
          <w:tcPr>
            <w:tcW w:w="812" w:type="pct"/>
            <w:gridSpan w:val="2"/>
            <w:vAlign w:val="center"/>
          </w:tcPr>
          <w:p w14:paraId="18BCD4CB" w14:textId="77777777" w:rsidR="00552D4D" w:rsidRPr="00291501" w:rsidRDefault="00552D4D" w:rsidP="00DD72FC">
            <w:pPr>
              <w:rPr>
                <w:sz w:val="18"/>
                <w:szCs w:val="18"/>
                <w:lang w:val="sr-Cyrl-CS"/>
              </w:rPr>
            </w:pPr>
            <w:r w:rsidRPr="00FD4AB1">
              <w:rPr>
                <w:sz w:val="18"/>
                <w:szCs w:val="18"/>
                <w:lang w:val="sr-Cyrl-CS"/>
              </w:rPr>
              <w:t>Избор у звање</w:t>
            </w:r>
          </w:p>
        </w:tc>
        <w:tc>
          <w:tcPr>
            <w:tcW w:w="398" w:type="pct"/>
            <w:gridSpan w:val="2"/>
            <w:vAlign w:val="center"/>
          </w:tcPr>
          <w:p w14:paraId="1F3C37FB" w14:textId="77777777" w:rsidR="00552D4D" w:rsidRPr="002B0DD0" w:rsidRDefault="00552D4D" w:rsidP="00DD72FC">
            <w:pPr>
              <w:jc w:val="center"/>
              <w:rPr>
                <w:sz w:val="18"/>
                <w:szCs w:val="18"/>
                <w:lang w:val="sr-Cyrl-CS"/>
              </w:rPr>
            </w:pPr>
            <w:r>
              <w:rPr>
                <w:sz w:val="18"/>
                <w:szCs w:val="18"/>
                <w:lang w:val="sr-Cyrl-CS"/>
              </w:rPr>
              <w:t>2017</w:t>
            </w:r>
            <w:r w:rsidRPr="002B0DD0">
              <w:rPr>
                <w:sz w:val="18"/>
                <w:szCs w:val="18"/>
                <w:lang w:val="sr-Cyrl-CS"/>
              </w:rPr>
              <w:t>.</w:t>
            </w:r>
          </w:p>
        </w:tc>
        <w:tc>
          <w:tcPr>
            <w:tcW w:w="2113" w:type="pct"/>
            <w:gridSpan w:val="7"/>
            <w:vAlign w:val="center"/>
          </w:tcPr>
          <w:p w14:paraId="643C4F8E" w14:textId="77777777" w:rsidR="00552D4D" w:rsidRPr="002B0DD0" w:rsidRDefault="00552D4D" w:rsidP="00DD72FC">
            <w:pPr>
              <w:rPr>
                <w:sz w:val="18"/>
                <w:szCs w:val="18"/>
                <w:lang w:val="sr-Cyrl-CS"/>
              </w:rPr>
            </w:pPr>
            <w:r>
              <w:rPr>
                <w:sz w:val="18"/>
                <w:szCs w:val="18"/>
                <w:lang w:val="sr-Cyrl-CS"/>
              </w:rPr>
              <w:t>Факултет медицинских наука</w:t>
            </w:r>
            <w:r w:rsidRPr="002B0DD0">
              <w:rPr>
                <w:sz w:val="18"/>
                <w:szCs w:val="18"/>
                <w:lang w:val="sr-Cyrl-CS"/>
              </w:rPr>
              <w:t>, Универзитет у Крагујевцу</w:t>
            </w:r>
          </w:p>
        </w:tc>
        <w:tc>
          <w:tcPr>
            <w:tcW w:w="1677" w:type="pct"/>
            <w:gridSpan w:val="3"/>
            <w:vAlign w:val="center"/>
          </w:tcPr>
          <w:p w14:paraId="78C4DD57" w14:textId="77777777" w:rsidR="00552D4D" w:rsidRPr="002B0DD0" w:rsidRDefault="00552D4D" w:rsidP="00DD72FC">
            <w:pPr>
              <w:rPr>
                <w:sz w:val="18"/>
                <w:szCs w:val="18"/>
                <w:lang w:val="sr-Cyrl-CS"/>
              </w:rPr>
            </w:pPr>
            <w:r w:rsidRPr="001C3C41">
              <w:rPr>
                <w:sz w:val="18"/>
                <w:szCs w:val="18"/>
                <w:lang w:val="sr-Cyrl-CS"/>
              </w:rPr>
              <w:t>Хистологија и ембриологија</w:t>
            </w:r>
          </w:p>
        </w:tc>
      </w:tr>
      <w:tr w:rsidR="00552D4D" w:rsidRPr="00FD4AB1" w14:paraId="598B80A3" w14:textId="77777777" w:rsidTr="00DD72FC">
        <w:trPr>
          <w:trHeight w:val="284"/>
          <w:jc w:val="center"/>
        </w:trPr>
        <w:tc>
          <w:tcPr>
            <w:tcW w:w="812" w:type="pct"/>
            <w:gridSpan w:val="2"/>
            <w:vAlign w:val="center"/>
          </w:tcPr>
          <w:p w14:paraId="5A420885" w14:textId="77777777" w:rsidR="00552D4D" w:rsidRPr="00FD4AB1" w:rsidRDefault="00552D4D" w:rsidP="00DD72FC">
            <w:pPr>
              <w:rPr>
                <w:sz w:val="18"/>
                <w:szCs w:val="18"/>
                <w:lang w:val="sr-Cyrl-CS"/>
              </w:rPr>
            </w:pPr>
            <w:r w:rsidRPr="00FD4AB1">
              <w:rPr>
                <w:sz w:val="18"/>
                <w:szCs w:val="18"/>
                <w:lang w:val="sr-Cyrl-CS"/>
              </w:rPr>
              <w:t>Докторат</w:t>
            </w:r>
          </w:p>
        </w:tc>
        <w:tc>
          <w:tcPr>
            <w:tcW w:w="398" w:type="pct"/>
            <w:gridSpan w:val="2"/>
            <w:vAlign w:val="center"/>
          </w:tcPr>
          <w:p w14:paraId="324DB1BB" w14:textId="77777777" w:rsidR="00552D4D" w:rsidRPr="002B0DD0" w:rsidRDefault="00552D4D" w:rsidP="00DD72FC">
            <w:pPr>
              <w:jc w:val="center"/>
              <w:rPr>
                <w:sz w:val="18"/>
                <w:szCs w:val="18"/>
                <w:lang w:val="sr-Cyrl-CS"/>
              </w:rPr>
            </w:pPr>
            <w:r>
              <w:rPr>
                <w:sz w:val="18"/>
                <w:szCs w:val="18"/>
              </w:rPr>
              <w:t>2006</w:t>
            </w:r>
            <w:r w:rsidRPr="002B0DD0">
              <w:rPr>
                <w:sz w:val="18"/>
                <w:szCs w:val="18"/>
                <w:lang w:val="sr-Cyrl-CS"/>
              </w:rPr>
              <w:t>.</w:t>
            </w:r>
          </w:p>
        </w:tc>
        <w:tc>
          <w:tcPr>
            <w:tcW w:w="2113" w:type="pct"/>
            <w:gridSpan w:val="7"/>
            <w:vAlign w:val="center"/>
          </w:tcPr>
          <w:p w14:paraId="69A81D7C" w14:textId="77777777" w:rsidR="00552D4D" w:rsidRPr="002B0DD0" w:rsidRDefault="00552D4D" w:rsidP="00DD72FC">
            <w:pPr>
              <w:rPr>
                <w:sz w:val="18"/>
                <w:szCs w:val="18"/>
                <w:lang w:val="sr-Cyrl-CS"/>
              </w:rPr>
            </w:pPr>
            <w:r w:rsidRPr="002B0DD0">
              <w:rPr>
                <w:sz w:val="18"/>
                <w:szCs w:val="18"/>
                <w:lang w:val="sr-Cyrl-CS"/>
              </w:rPr>
              <w:t>Медицински факултет, Универзитет у Крагујевцу</w:t>
            </w:r>
          </w:p>
        </w:tc>
        <w:tc>
          <w:tcPr>
            <w:tcW w:w="1677" w:type="pct"/>
            <w:gridSpan w:val="3"/>
            <w:vAlign w:val="center"/>
          </w:tcPr>
          <w:p w14:paraId="718013FB" w14:textId="77777777" w:rsidR="00552D4D" w:rsidRPr="002B0DD0" w:rsidRDefault="00552D4D" w:rsidP="00DD72FC">
            <w:pPr>
              <w:rPr>
                <w:sz w:val="18"/>
                <w:szCs w:val="18"/>
                <w:lang w:val="sr-Cyrl-CS"/>
              </w:rPr>
            </w:pPr>
            <w:r w:rsidRPr="002B0DD0">
              <w:rPr>
                <w:sz w:val="18"/>
                <w:szCs w:val="18"/>
                <w:lang w:val="sr-Cyrl-CS"/>
              </w:rPr>
              <w:t>Медицина</w:t>
            </w:r>
          </w:p>
        </w:tc>
      </w:tr>
      <w:tr w:rsidR="00552D4D" w:rsidRPr="00FD4AB1" w14:paraId="39AFFEB4" w14:textId="77777777" w:rsidTr="00DD72FC">
        <w:trPr>
          <w:trHeight w:val="284"/>
          <w:jc w:val="center"/>
        </w:trPr>
        <w:tc>
          <w:tcPr>
            <w:tcW w:w="812" w:type="pct"/>
            <w:gridSpan w:val="2"/>
            <w:vAlign w:val="center"/>
          </w:tcPr>
          <w:p w14:paraId="57D2E22D" w14:textId="77777777" w:rsidR="00552D4D" w:rsidRPr="00FD4AB1" w:rsidRDefault="00552D4D" w:rsidP="00DD72FC">
            <w:pPr>
              <w:rPr>
                <w:sz w:val="18"/>
                <w:szCs w:val="18"/>
                <w:lang w:val="sr-Cyrl-CS"/>
              </w:rPr>
            </w:pPr>
            <w:r w:rsidRPr="00D82E10">
              <w:rPr>
                <w:sz w:val="18"/>
                <w:szCs w:val="18"/>
                <w:lang w:val="sr-Cyrl-CS"/>
              </w:rPr>
              <w:t>Специјализација</w:t>
            </w:r>
          </w:p>
        </w:tc>
        <w:tc>
          <w:tcPr>
            <w:tcW w:w="398" w:type="pct"/>
            <w:gridSpan w:val="2"/>
            <w:vAlign w:val="center"/>
          </w:tcPr>
          <w:p w14:paraId="503BC6F1" w14:textId="77777777" w:rsidR="00552D4D" w:rsidRPr="002B0DD0" w:rsidRDefault="00552D4D" w:rsidP="00DD72FC">
            <w:pPr>
              <w:jc w:val="center"/>
              <w:rPr>
                <w:sz w:val="18"/>
                <w:szCs w:val="18"/>
                <w:lang w:val="sr-Cyrl-CS"/>
              </w:rPr>
            </w:pPr>
          </w:p>
        </w:tc>
        <w:tc>
          <w:tcPr>
            <w:tcW w:w="2113" w:type="pct"/>
            <w:gridSpan w:val="7"/>
            <w:vAlign w:val="center"/>
          </w:tcPr>
          <w:p w14:paraId="204BE94A" w14:textId="77777777" w:rsidR="00552D4D" w:rsidRPr="00834FEA" w:rsidRDefault="00552D4D" w:rsidP="00DD72FC">
            <w:pPr>
              <w:rPr>
                <w:sz w:val="18"/>
                <w:szCs w:val="18"/>
                <w:lang w:val="sr-Cyrl-CS"/>
              </w:rPr>
            </w:pPr>
          </w:p>
        </w:tc>
        <w:tc>
          <w:tcPr>
            <w:tcW w:w="1677" w:type="pct"/>
            <w:gridSpan w:val="3"/>
            <w:vAlign w:val="center"/>
          </w:tcPr>
          <w:p w14:paraId="1B417847" w14:textId="77777777" w:rsidR="00552D4D" w:rsidRPr="00834FEA" w:rsidRDefault="00552D4D" w:rsidP="00DD72FC">
            <w:pPr>
              <w:rPr>
                <w:sz w:val="18"/>
                <w:szCs w:val="18"/>
                <w:lang w:val="sr-Cyrl-CS"/>
              </w:rPr>
            </w:pPr>
          </w:p>
        </w:tc>
      </w:tr>
      <w:tr w:rsidR="00552D4D" w:rsidRPr="00FD4AB1" w14:paraId="6122FA9C" w14:textId="77777777" w:rsidTr="00DD72FC">
        <w:trPr>
          <w:trHeight w:val="284"/>
          <w:jc w:val="center"/>
        </w:trPr>
        <w:tc>
          <w:tcPr>
            <w:tcW w:w="812" w:type="pct"/>
            <w:gridSpan w:val="2"/>
            <w:vAlign w:val="center"/>
          </w:tcPr>
          <w:p w14:paraId="2FCB2119" w14:textId="77777777" w:rsidR="00552D4D" w:rsidRPr="00FD4AB1" w:rsidRDefault="00552D4D" w:rsidP="00DD72FC">
            <w:pPr>
              <w:rPr>
                <w:sz w:val="18"/>
                <w:szCs w:val="18"/>
                <w:lang w:val="sr-Cyrl-CS"/>
              </w:rPr>
            </w:pPr>
            <w:r w:rsidRPr="00FD4AB1">
              <w:rPr>
                <w:sz w:val="18"/>
                <w:szCs w:val="18"/>
                <w:lang w:val="sr-Cyrl-CS"/>
              </w:rPr>
              <w:t>Магистратура</w:t>
            </w:r>
          </w:p>
        </w:tc>
        <w:tc>
          <w:tcPr>
            <w:tcW w:w="398" w:type="pct"/>
            <w:gridSpan w:val="2"/>
            <w:vAlign w:val="center"/>
          </w:tcPr>
          <w:p w14:paraId="1EC19087" w14:textId="77777777" w:rsidR="00552D4D" w:rsidRPr="00FA05C1" w:rsidRDefault="00552D4D" w:rsidP="00DD72FC">
            <w:pPr>
              <w:jc w:val="center"/>
              <w:rPr>
                <w:sz w:val="18"/>
                <w:szCs w:val="18"/>
                <w:lang w:val="sr-Latn-BA"/>
              </w:rPr>
            </w:pPr>
            <w:r>
              <w:rPr>
                <w:sz w:val="18"/>
                <w:szCs w:val="18"/>
                <w:lang w:val="sr-Latn-BA"/>
              </w:rPr>
              <w:t>2003.</w:t>
            </w:r>
          </w:p>
        </w:tc>
        <w:tc>
          <w:tcPr>
            <w:tcW w:w="2113" w:type="pct"/>
            <w:gridSpan w:val="7"/>
            <w:vAlign w:val="center"/>
          </w:tcPr>
          <w:p w14:paraId="02D259B9" w14:textId="77777777" w:rsidR="00552D4D" w:rsidRPr="00834FEA" w:rsidRDefault="00552D4D" w:rsidP="00DD72FC">
            <w:pPr>
              <w:rPr>
                <w:sz w:val="18"/>
                <w:szCs w:val="18"/>
                <w:lang w:val="sr-Cyrl-CS"/>
              </w:rPr>
            </w:pPr>
            <w:r w:rsidRPr="00834FEA">
              <w:rPr>
                <w:sz w:val="18"/>
                <w:szCs w:val="18"/>
                <w:lang w:val="sr-Cyrl-CS"/>
              </w:rPr>
              <w:t>Медицински факултет, Универзитет у Београду</w:t>
            </w:r>
          </w:p>
        </w:tc>
        <w:tc>
          <w:tcPr>
            <w:tcW w:w="1677" w:type="pct"/>
            <w:gridSpan w:val="3"/>
            <w:vAlign w:val="center"/>
          </w:tcPr>
          <w:p w14:paraId="5AC8B70B" w14:textId="77777777" w:rsidR="00552D4D" w:rsidRPr="002B0DD0" w:rsidRDefault="00552D4D" w:rsidP="00DD72FC">
            <w:pPr>
              <w:rPr>
                <w:sz w:val="18"/>
                <w:szCs w:val="18"/>
                <w:lang w:val="sr-Cyrl-CS"/>
              </w:rPr>
            </w:pPr>
            <w:r w:rsidRPr="002B0DD0">
              <w:rPr>
                <w:sz w:val="18"/>
                <w:szCs w:val="18"/>
                <w:lang w:val="sr-Cyrl-CS"/>
              </w:rPr>
              <w:t>Медицина</w:t>
            </w:r>
          </w:p>
        </w:tc>
      </w:tr>
      <w:tr w:rsidR="00552D4D" w:rsidRPr="00FD4AB1" w14:paraId="6816D2AF" w14:textId="77777777" w:rsidTr="00DD72FC">
        <w:trPr>
          <w:trHeight w:val="284"/>
          <w:jc w:val="center"/>
        </w:trPr>
        <w:tc>
          <w:tcPr>
            <w:tcW w:w="812" w:type="pct"/>
            <w:gridSpan w:val="2"/>
            <w:vAlign w:val="center"/>
          </w:tcPr>
          <w:p w14:paraId="15F52CCF" w14:textId="77777777" w:rsidR="00552D4D" w:rsidRPr="00FD4AB1" w:rsidRDefault="00552D4D" w:rsidP="00DD72FC">
            <w:pPr>
              <w:rPr>
                <w:sz w:val="18"/>
                <w:szCs w:val="18"/>
                <w:lang w:val="sr-Cyrl-CS"/>
              </w:rPr>
            </w:pPr>
            <w:r w:rsidRPr="00FD4AB1">
              <w:rPr>
                <w:sz w:val="18"/>
                <w:szCs w:val="18"/>
                <w:lang w:val="sr-Cyrl-CS"/>
              </w:rPr>
              <w:t>Диплома</w:t>
            </w:r>
          </w:p>
        </w:tc>
        <w:tc>
          <w:tcPr>
            <w:tcW w:w="398" w:type="pct"/>
            <w:gridSpan w:val="2"/>
            <w:vAlign w:val="center"/>
          </w:tcPr>
          <w:p w14:paraId="79C4B785" w14:textId="77777777" w:rsidR="00552D4D" w:rsidRPr="002B0DD0" w:rsidRDefault="00552D4D" w:rsidP="00DD72FC">
            <w:pPr>
              <w:jc w:val="center"/>
              <w:rPr>
                <w:sz w:val="18"/>
                <w:szCs w:val="18"/>
                <w:lang w:val="sr-Cyrl-CS"/>
              </w:rPr>
            </w:pPr>
            <w:r w:rsidRPr="002B0DD0">
              <w:rPr>
                <w:sz w:val="18"/>
                <w:szCs w:val="18"/>
                <w:lang w:val="sr-Cyrl-CS"/>
              </w:rPr>
              <w:t>19</w:t>
            </w:r>
            <w:r>
              <w:rPr>
                <w:sz w:val="18"/>
                <w:szCs w:val="18"/>
              </w:rPr>
              <w:t>99</w:t>
            </w:r>
            <w:r w:rsidRPr="002B0DD0">
              <w:rPr>
                <w:sz w:val="18"/>
                <w:szCs w:val="18"/>
                <w:lang w:val="sr-Cyrl-CS"/>
              </w:rPr>
              <w:t>.</w:t>
            </w:r>
          </w:p>
        </w:tc>
        <w:tc>
          <w:tcPr>
            <w:tcW w:w="2113" w:type="pct"/>
            <w:gridSpan w:val="7"/>
            <w:vAlign w:val="center"/>
          </w:tcPr>
          <w:p w14:paraId="0AC15D9C" w14:textId="77777777" w:rsidR="00552D4D" w:rsidRPr="00834FEA" w:rsidRDefault="00552D4D" w:rsidP="00DD72FC">
            <w:pPr>
              <w:rPr>
                <w:sz w:val="18"/>
                <w:szCs w:val="18"/>
                <w:lang w:val="sr-Cyrl-CS"/>
              </w:rPr>
            </w:pPr>
            <w:r w:rsidRPr="002B0DD0">
              <w:rPr>
                <w:sz w:val="18"/>
                <w:szCs w:val="18"/>
                <w:lang w:val="sr-Cyrl-CS"/>
              </w:rPr>
              <w:t>Медицински факултет, Универзитет у Крагујевцу</w:t>
            </w:r>
          </w:p>
        </w:tc>
        <w:tc>
          <w:tcPr>
            <w:tcW w:w="1677" w:type="pct"/>
            <w:gridSpan w:val="3"/>
            <w:vAlign w:val="center"/>
          </w:tcPr>
          <w:p w14:paraId="3730D98D" w14:textId="77777777" w:rsidR="00552D4D" w:rsidRPr="002B0DD0" w:rsidRDefault="00552D4D" w:rsidP="00DD72FC">
            <w:pPr>
              <w:rPr>
                <w:sz w:val="18"/>
                <w:szCs w:val="18"/>
                <w:lang w:val="sr-Cyrl-CS"/>
              </w:rPr>
            </w:pPr>
            <w:r w:rsidRPr="002B0DD0">
              <w:rPr>
                <w:sz w:val="18"/>
                <w:szCs w:val="18"/>
                <w:lang w:val="sr-Cyrl-CS"/>
              </w:rPr>
              <w:t>Медицина</w:t>
            </w:r>
          </w:p>
        </w:tc>
      </w:tr>
      <w:tr w:rsidR="00552D4D" w:rsidRPr="00A22864" w14:paraId="06EA339D" w14:textId="77777777" w:rsidTr="00DD72FC">
        <w:trPr>
          <w:trHeight w:val="227"/>
          <w:jc w:val="center"/>
        </w:trPr>
        <w:tc>
          <w:tcPr>
            <w:tcW w:w="5000" w:type="pct"/>
            <w:gridSpan w:val="14"/>
            <w:vAlign w:val="center"/>
          </w:tcPr>
          <w:p w14:paraId="4E9D62F5" w14:textId="77777777" w:rsidR="00552D4D" w:rsidRPr="00CC6C48" w:rsidRDefault="00552D4D" w:rsidP="00DD72F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552D4D" w:rsidRPr="00A22864" w14:paraId="3E348969" w14:textId="77777777" w:rsidTr="00DD72FC">
        <w:trPr>
          <w:trHeight w:val="227"/>
          <w:jc w:val="center"/>
        </w:trPr>
        <w:tc>
          <w:tcPr>
            <w:tcW w:w="245" w:type="pct"/>
            <w:vAlign w:val="center"/>
          </w:tcPr>
          <w:p w14:paraId="61CAC302" w14:textId="77777777" w:rsidR="00552D4D" w:rsidRPr="00CC6C48" w:rsidRDefault="00552D4D" w:rsidP="00DD72FC">
            <w:pPr>
              <w:spacing w:after="60"/>
              <w:rPr>
                <w:sz w:val="18"/>
                <w:szCs w:val="18"/>
                <w:lang w:val="sr-Cyrl-CS"/>
              </w:rPr>
            </w:pPr>
            <w:r w:rsidRPr="00CC6C48">
              <w:rPr>
                <w:sz w:val="18"/>
                <w:szCs w:val="18"/>
                <w:lang w:val="sr-Cyrl-CS"/>
              </w:rPr>
              <w:t>Р.Б.</w:t>
            </w:r>
          </w:p>
        </w:tc>
        <w:tc>
          <w:tcPr>
            <w:tcW w:w="1816" w:type="pct"/>
            <w:gridSpan w:val="6"/>
            <w:vAlign w:val="center"/>
          </w:tcPr>
          <w:p w14:paraId="3AA80DAD" w14:textId="77777777" w:rsidR="00552D4D" w:rsidRPr="00CC6C48" w:rsidRDefault="00552D4D" w:rsidP="00DD72F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897" w:type="pct"/>
            <w:gridSpan w:val="3"/>
            <w:vAlign w:val="center"/>
          </w:tcPr>
          <w:p w14:paraId="5C21798B" w14:textId="77777777" w:rsidR="00552D4D" w:rsidRPr="00CC6C48" w:rsidRDefault="00552D4D" w:rsidP="00DD72FC">
            <w:pPr>
              <w:spacing w:after="60"/>
              <w:rPr>
                <w:sz w:val="18"/>
                <w:szCs w:val="18"/>
                <w:lang w:val="sr-Cyrl-CS"/>
              </w:rPr>
            </w:pPr>
            <w:r w:rsidRPr="00CC6C48">
              <w:rPr>
                <w:sz w:val="18"/>
                <w:szCs w:val="18"/>
                <w:lang w:val="sr-Cyrl-CS"/>
              </w:rPr>
              <w:t>Име кандидата</w:t>
            </w:r>
          </w:p>
        </w:tc>
        <w:tc>
          <w:tcPr>
            <w:tcW w:w="770" w:type="pct"/>
            <w:gridSpan w:val="2"/>
            <w:vAlign w:val="center"/>
          </w:tcPr>
          <w:p w14:paraId="0B409F38" w14:textId="77777777" w:rsidR="00552D4D" w:rsidRPr="00CC6C48" w:rsidRDefault="00552D4D" w:rsidP="00DD72FC">
            <w:pPr>
              <w:spacing w:after="60"/>
              <w:rPr>
                <w:sz w:val="18"/>
                <w:szCs w:val="18"/>
                <w:lang w:val="sr-Cyrl-CS"/>
              </w:rPr>
            </w:pPr>
            <w:r w:rsidRPr="00CC6C48">
              <w:rPr>
                <w:sz w:val="18"/>
                <w:szCs w:val="18"/>
                <w:lang w:val="sr-Cyrl-CS"/>
              </w:rPr>
              <w:t xml:space="preserve">*пријављена </w:t>
            </w:r>
          </w:p>
        </w:tc>
        <w:tc>
          <w:tcPr>
            <w:tcW w:w="1272" w:type="pct"/>
            <w:gridSpan w:val="2"/>
            <w:vAlign w:val="center"/>
          </w:tcPr>
          <w:p w14:paraId="4928D307" w14:textId="77777777" w:rsidR="00552D4D" w:rsidRPr="00CC6C48" w:rsidRDefault="00552D4D" w:rsidP="00DD72FC">
            <w:pPr>
              <w:spacing w:after="60"/>
              <w:rPr>
                <w:sz w:val="18"/>
                <w:szCs w:val="18"/>
                <w:lang w:val="sr-Cyrl-CS"/>
              </w:rPr>
            </w:pPr>
            <w:r w:rsidRPr="00CC6C48">
              <w:rPr>
                <w:sz w:val="18"/>
                <w:szCs w:val="18"/>
                <w:lang w:val="sr-Cyrl-CS"/>
              </w:rPr>
              <w:t>** одбрањена</w:t>
            </w:r>
          </w:p>
        </w:tc>
      </w:tr>
      <w:tr w:rsidR="00552D4D" w:rsidRPr="00A22864" w14:paraId="21AB2CE3" w14:textId="77777777" w:rsidTr="00DD72FC">
        <w:trPr>
          <w:trHeight w:val="227"/>
          <w:jc w:val="center"/>
        </w:trPr>
        <w:tc>
          <w:tcPr>
            <w:tcW w:w="245" w:type="pct"/>
            <w:vAlign w:val="center"/>
          </w:tcPr>
          <w:p w14:paraId="00886122" w14:textId="77777777" w:rsidR="00552D4D" w:rsidRPr="008F34A2" w:rsidRDefault="00552D4D" w:rsidP="00DD72FC">
            <w:pPr>
              <w:spacing w:after="60"/>
              <w:rPr>
                <w:sz w:val="18"/>
                <w:szCs w:val="18"/>
                <w:lang w:val="sr-Latn-RS"/>
              </w:rPr>
            </w:pPr>
            <w:r>
              <w:rPr>
                <w:sz w:val="18"/>
                <w:szCs w:val="18"/>
                <w:lang w:val="sr-Latn-RS"/>
              </w:rPr>
              <w:t>1.</w:t>
            </w:r>
          </w:p>
        </w:tc>
        <w:tc>
          <w:tcPr>
            <w:tcW w:w="1816" w:type="pct"/>
            <w:gridSpan w:val="6"/>
            <w:vAlign w:val="center"/>
          </w:tcPr>
          <w:p w14:paraId="0B02FC9E" w14:textId="77777777" w:rsidR="00552D4D" w:rsidRPr="00CC6C48" w:rsidRDefault="00552D4D" w:rsidP="00DD72FC">
            <w:pPr>
              <w:spacing w:after="60"/>
              <w:rPr>
                <w:sz w:val="18"/>
                <w:szCs w:val="18"/>
                <w:lang w:val="sr-Cyrl-CS"/>
              </w:rPr>
            </w:pPr>
            <w:r w:rsidRPr="008F34A2">
              <w:rPr>
                <w:bCs/>
                <w:sz w:val="18"/>
                <w:szCs w:val="18"/>
                <w:lang w:val="ru-RU"/>
              </w:rPr>
              <w:t>Анализа цитохистолошких фактора који доприносе појави неправилних крварења, бола и фебрилности код пацијенткиња са миомима утеруса</w:t>
            </w:r>
          </w:p>
        </w:tc>
        <w:tc>
          <w:tcPr>
            <w:tcW w:w="897" w:type="pct"/>
            <w:gridSpan w:val="3"/>
            <w:vAlign w:val="center"/>
          </w:tcPr>
          <w:p w14:paraId="0CA1F3C6" w14:textId="77777777" w:rsidR="00552D4D" w:rsidRPr="00CC6C48" w:rsidRDefault="00552D4D" w:rsidP="00DD72FC">
            <w:pPr>
              <w:spacing w:after="60"/>
              <w:rPr>
                <w:sz w:val="18"/>
                <w:szCs w:val="18"/>
                <w:lang w:val="sr-Cyrl-CS"/>
              </w:rPr>
            </w:pPr>
            <w:r w:rsidRPr="008F34A2">
              <w:rPr>
                <w:bCs/>
                <w:sz w:val="18"/>
                <w:szCs w:val="18"/>
                <w:lang w:val="sr-Cyrl-RS"/>
              </w:rPr>
              <w:t>др Александра Младеновић Михаиловић</w:t>
            </w:r>
          </w:p>
        </w:tc>
        <w:tc>
          <w:tcPr>
            <w:tcW w:w="770" w:type="pct"/>
            <w:gridSpan w:val="2"/>
            <w:vAlign w:val="center"/>
          </w:tcPr>
          <w:p w14:paraId="3C119EA7" w14:textId="77777777" w:rsidR="00552D4D" w:rsidRPr="00CC6C48" w:rsidRDefault="00552D4D" w:rsidP="00DD72FC">
            <w:pPr>
              <w:spacing w:after="60"/>
              <w:rPr>
                <w:sz w:val="18"/>
                <w:szCs w:val="18"/>
                <w:lang w:val="sr-Cyrl-CS"/>
              </w:rPr>
            </w:pPr>
            <w:r w:rsidRPr="008F34A2">
              <w:rPr>
                <w:bCs/>
                <w:sz w:val="18"/>
                <w:szCs w:val="18"/>
                <w:lang w:val="ru-RU"/>
              </w:rPr>
              <w:t>18.05.2011.</w:t>
            </w:r>
          </w:p>
        </w:tc>
        <w:tc>
          <w:tcPr>
            <w:tcW w:w="1272" w:type="pct"/>
            <w:gridSpan w:val="2"/>
            <w:vAlign w:val="center"/>
          </w:tcPr>
          <w:p w14:paraId="0B0032D8" w14:textId="77777777" w:rsidR="00552D4D" w:rsidRPr="00CC6C48" w:rsidRDefault="00552D4D" w:rsidP="00DD72FC">
            <w:pPr>
              <w:spacing w:after="60"/>
              <w:rPr>
                <w:sz w:val="18"/>
                <w:szCs w:val="18"/>
                <w:lang w:val="sr-Cyrl-CS"/>
              </w:rPr>
            </w:pPr>
            <w:r w:rsidRPr="008F34A2">
              <w:rPr>
                <w:bCs/>
                <w:sz w:val="18"/>
                <w:szCs w:val="18"/>
                <w:lang w:val="ru-RU"/>
              </w:rPr>
              <w:t>30.10.2013.</w:t>
            </w:r>
          </w:p>
        </w:tc>
      </w:tr>
      <w:tr w:rsidR="00552D4D" w:rsidRPr="00A22864" w14:paraId="6FB563A5" w14:textId="77777777" w:rsidTr="00DD72FC">
        <w:trPr>
          <w:trHeight w:val="227"/>
          <w:jc w:val="center"/>
        </w:trPr>
        <w:tc>
          <w:tcPr>
            <w:tcW w:w="245" w:type="pct"/>
            <w:vAlign w:val="center"/>
          </w:tcPr>
          <w:p w14:paraId="3EE5BE95" w14:textId="77777777" w:rsidR="00552D4D" w:rsidRPr="008F34A2" w:rsidRDefault="00552D4D" w:rsidP="00DD72FC">
            <w:pPr>
              <w:spacing w:after="60"/>
              <w:rPr>
                <w:sz w:val="18"/>
                <w:szCs w:val="18"/>
                <w:lang w:val="sr-Latn-RS"/>
              </w:rPr>
            </w:pPr>
            <w:r>
              <w:rPr>
                <w:sz w:val="18"/>
                <w:szCs w:val="18"/>
                <w:lang w:val="sr-Latn-RS"/>
              </w:rPr>
              <w:t>2.</w:t>
            </w:r>
          </w:p>
        </w:tc>
        <w:tc>
          <w:tcPr>
            <w:tcW w:w="1816" w:type="pct"/>
            <w:gridSpan w:val="6"/>
            <w:vAlign w:val="center"/>
          </w:tcPr>
          <w:p w14:paraId="0ECD23DD" w14:textId="77777777" w:rsidR="00552D4D" w:rsidRPr="00CC6C48" w:rsidRDefault="00552D4D" w:rsidP="00DD72FC">
            <w:pPr>
              <w:spacing w:after="60"/>
              <w:rPr>
                <w:sz w:val="18"/>
                <w:szCs w:val="18"/>
                <w:lang w:val="sr-Cyrl-CS"/>
              </w:rPr>
            </w:pPr>
            <w:r w:rsidRPr="008F34A2">
              <w:rPr>
                <w:sz w:val="18"/>
                <w:szCs w:val="18"/>
                <w:lang w:val="sr-Cyrl-CS"/>
              </w:rPr>
              <w:t>Фенотипске карактеристике глатких мишићних ћелија у артеријама особа са узнапредовалим формама атеросклерозе</w:t>
            </w:r>
            <w:r w:rsidRPr="008F34A2">
              <w:rPr>
                <w:sz w:val="18"/>
                <w:szCs w:val="18"/>
                <w:lang w:val="ru-RU"/>
              </w:rPr>
              <w:t xml:space="preserve"> </w:t>
            </w:r>
          </w:p>
        </w:tc>
        <w:tc>
          <w:tcPr>
            <w:tcW w:w="897" w:type="pct"/>
            <w:gridSpan w:val="3"/>
            <w:vAlign w:val="center"/>
          </w:tcPr>
          <w:p w14:paraId="6EE57E91" w14:textId="77777777" w:rsidR="00552D4D" w:rsidRPr="00CC6C48" w:rsidRDefault="00552D4D" w:rsidP="00DD72FC">
            <w:pPr>
              <w:spacing w:after="60"/>
              <w:rPr>
                <w:sz w:val="18"/>
                <w:szCs w:val="18"/>
                <w:lang w:val="sr-Cyrl-CS"/>
              </w:rPr>
            </w:pPr>
            <w:proofErr w:type="spellStart"/>
            <w:r w:rsidRPr="008F34A2">
              <w:rPr>
                <w:sz w:val="18"/>
                <w:szCs w:val="18"/>
              </w:rPr>
              <w:t>др</w:t>
            </w:r>
            <w:proofErr w:type="spellEnd"/>
            <w:r w:rsidRPr="008F34A2">
              <w:rPr>
                <w:sz w:val="18"/>
                <w:szCs w:val="18"/>
              </w:rPr>
              <w:t xml:space="preserve"> </w:t>
            </w:r>
            <w:r w:rsidRPr="008F34A2">
              <w:rPr>
                <w:sz w:val="18"/>
                <w:szCs w:val="18"/>
                <w:lang w:val="sr-Cyrl-RS"/>
              </w:rPr>
              <w:t>Весна Росић</w:t>
            </w:r>
          </w:p>
        </w:tc>
        <w:tc>
          <w:tcPr>
            <w:tcW w:w="770" w:type="pct"/>
            <w:gridSpan w:val="2"/>
            <w:vAlign w:val="center"/>
          </w:tcPr>
          <w:p w14:paraId="75358419" w14:textId="77777777" w:rsidR="00552D4D" w:rsidRPr="00CC6C48" w:rsidRDefault="00552D4D" w:rsidP="00DD72FC">
            <w:pPr>
              <w:spacing w:after="60"/>
              <w:rPr>
                <w:sz w:val="18"/>
                <w:szCs w:val="18"/>
                <w:lang w:val="sr-Cyrl-CS"/>
              </w:rPr>
            </w:pPr>
            <w:r w:rsidRPr="008F34A2">
              <w:rPr>
                <w:sz w:val="18"/>
                <w:szCs w:val="18"/>
              </w:rPr>
              <w:t>04.09.2012.</w:t>
            </w:r>
          </w:p>
        </w:tc>
        <w:tc>
          <w:tcPr>
            <w:tcW w:w="1272" w:type="pct"/>
            <w:gridSpan w:val="2"/>
            <w:vAlign w:val="center"/>
          </w:tcPr>
          <w:p w14:paraId="2119A400" w14:textId="77777777" w:rsidR="00552D4D" w:rsidRPr="00CC6C48" w:rsidRDefault="00552D4D" w:rsidP="00DD72FC">
            <w:pPr>
              <w:spacing w:after="60"/>
              <w:rPr>
                <w:sz w:val="18"/>
                <w:szCs w:val="18"/>
                <w:lang w:val="sr-Cyrl-CS"/>
              </w:rPr>
            </w:pPr>
          </w:p>
        </w:tc>
      </w:tr>
      <w:tr w:rsidR="00552D4D" w:rsidRPr="00A22864" w14:paraId="0CB80BFA" w14:textId="77777777" w:rsidTr="00DD72FC">
        <w:trPr>
          <w:trHeight w:val="227"/>
          <w:jc w:val="center"/>
        </w:trPr>
        <w:tc>
          <w:tcPr>
            <w:tcW w:w="245" w:type="pct"/>
            <w:vAlign w:val="center"/>
          </w:tcPr>
          <w:p w14:paraId="1CBCB45E" w14:textId="77777777" w:rsidR="00552D4D" w:rsidRDefault="00552D4D" w:rsidP="00DD72FC">
            <w:pPr>
              <w:spacing w:after="60"/>
              <w:rPr>
                <w:sz w:val="18"/>
                <w:szCs w:val="18"/>
                <w:lang w:val="sr-Latn-RS"/>
              </w:rPr>
            </w:pPr>
            <w:r>
              <w:rPr>
                <w:sz w:val="18"/>
                <w:szCs w:val="18"/>
                <w:lang w:val="sr-Latn-RS"/>
              </w:rPr>
              <w:t xml:space="preserve">3. </w:t>
            </w:r>
          </w:p>
        </w:tc>
        <w:tc>
          <w:tcPr>
            <w:tcW w:w="1816" w:type="pct"/>
            <w:gridSpan w:val="6"/>
            <w:vAlign w:val="center"/>
          </w:tcPr>
          <w:p w14:paraId="0E6044B5" w14:textId="77777777" w:rsidR="00552D4D" w:rsidRPr="008F34A2" w:rsidRDefault="00552D4D" w:rsidP="00DD72FC">
            <w:pPr>
              <w:spacing w:after="60"/>
              <w:rPr>
                <w:sz w:val="18"/>
                <w:szCs w:val="18"/>
                <w:lang w:val="ru-RU"/>
              </w:rPr>
            </w:pPr>
            <w:r w:rsidRPr="008F34A2">
              <w:rPr>
                <w:sz w:val="18"/>
                <w:szCs w:val="18"/>
                <w:lang w:val="ru-RU"/>
              </w:rPr>
              <w:t>Електронско-микроскопска анализа утицаја ириганаса на размазни слој и минерални састав дентина канала корена зуба</w:t>
            </w:r>
          </w:p>
        </w:tc>
        <w:tc>
          <w:tcPr>
            <w:tcW w:w="897" w:type="pct"/>
            <w:gridSpan w:val="3"/>
            <w:vAlign w:val="center"/>
          </w:tcPr>
          <w:p w14:paraId="1E387CF8" w14:textId="77777777" w:rsidR="00552D4D" w:rsidRPr="008F34A2" w:rsidRDefault="00552D4D" w:rsidP="00DD72FC">
            <w:pPr>
              <w:spacing w:after="60"/>
              <w:rPr>
                <w:sz w:val="18"/>
                <w:szCs w:val="18"/>
                <w:lang w:val="ru-RU"/>
              </w:rPr>
            </w:pPr>
            <w:r w:rsidRPr="008F34A2">
              <w:rPr>
                <w:sz w:val="18"/>
                <w:szCs w:val="18"/>
                <w:lang w:val="ru-RU"/>
              </w:rPr>
              <w:t xml:space="preserve">др Дајана Ного-Живановић </w:t>
            </w:r>
          </w:p>
        </w:tc>
        <w:tc>
          <w:tcPr>
            <w:tcW w:w="770" w:type="pct"/>
            <w:gridSpan w:val="2"/>
            <w:vAlign w:val="center"/>
          </w:tcPr>
          <w:p w14:paraId="781EE5D2" w14:textId="77777777" w:rsidR="00552D4D" w:rsidRPr="008F34A2" w:rsidRDefault="00552D4D" w:rsidP="00DD72FC">
            <w:pPr>
              <w:spacing w:after="60"/>
              <w:rPr>
                <w:sz w:val="18"/>
                <w:szCs w:val="18"/>
                <w:lang w:val="ru-RU"/>
              </w:rPr>
            </w:pPr>
            <w:r w:rsidRPr="008F34A2">
              <w:rPr>
                <w:sz w:val="18"/>
                <w:szCs w:val="18"/>
                <w:lang w:val="ru-RU"/>
              </w:rPr>
              <w:t>11.07.2016.</w:t>
            </w:r>
          </w:p>
        </w:tc>
        <w:tc>
          <w:tcPr>
            <w:tcW w:w="1272" w:type="pct"/>
            <w:gridSpan w:val="2"/>
            <w:vAlign w:val="center"/>
          </w:tcPr>
          <w:p w14:paraId="54639E2D" w14:textId="77777777" w:rsidR="00552D4D" w:rsidRPr="008F34A2" w:rsidRDefault="00552D4D" w:rsidP="00DD72FC">
            <w:pPr>
              <w:spacing w:after="60"/>
              <w:rPr>
                <w:sz w:val="18"/>
                <w:szCs w:val="18"/>
                <w:lang w:val="ru-RU"/>
              </w:rPr>
            </w:pPr>
            <w:r w:rsidRPr="008F34A2">
              <w:rPr>
                <w:sz w:val="18"/>
                <w:szCs w:val="18"/>
                <w:lang w:val="ru-RU"/>
              </w:rPr>
              <w:t>28.10.2019.</w:t>
            </w:r>
          </w:p>
        </w:tc>
      </w:tr>
      <w:tr w:rsidR="00552D4D" w:rsidRPr="00FD4AB1" w14:paraId="0160AC73" w14:textId="77777777" w:rsidTr="00DD72FC">
        <w:trPr>
          <w:trHeight w:val="400"/>
          <w:jc w:val="center"/>
        </w:trPr>
        <w:tc>
          <w:tcPr>
            <w:tcW w:w="5000" w:type="pct"/>
            <w:gridSpan w:val="14"/>
            <w:vAlign w:val="center"/>
          </w:tcPr>
          <w:p w14:paraId="0BB03151" w14:textId="77777777" w:rsidR="00552D4D" w:rsidRPr="00FD4AB1" w:rsidRDefault="00552D4D" w:rsidP="00DD72FC">
            <w:pPr>
              <w:rPr>
                <w:sz w:val="18"/>
                <w:szCs w:val="18"/>
                <w:lang w:val="sr-Cyrl-CS"/>
              </w:rPr>
            </w:pPr>
            <w:r w:rsidRPr="00FD4AB1">
              <w:rPr>
                <w:sz w:val="18"/>
                <w:szCs w:val="18"/>
                <w:lang w:val="sr-Cyrl-CS"/>
              </w:rPr>
              <w:t xml:space="preserve">Репрезентативне референце </w:t>
            </w:r>
          </w:p>
        </w:tc>
      </w:tr>
      <w:tr w:rsidR="00552D4D" w:rsidRPr="00FD4AB1" w14:paraId="407DA9D7" w14:textId="77777777" w:rsidTr="00DD72FC">
        <w:trPr>
          <w:trHeight w:val="284"/>
          <w:jc w:val="center"/>
        </w:trPr>
        <w:tc>
          <w:tcPr>
            <w:tcW w:w="245" w:type="pct"/>
            <w:vAlign w:val="center"/>
          </w:tcPr>
          <w:p w14:paraId="74C457D8" w14:textId="77777777" w:rsidR="00552D4D" w:rsidRPr="00BC4058" w:rsidRDefault="00552D4D" w:rsidP="00DD72FC">
            <w:pPr>
              <w:jc w:val="center"/>
              <w:rPr>
                <w:sz w:val="16"/>
                <w:szCs w:val="18"/>
                <w:lang w:val="sr-Cyrl-CS"/>
              </w:rPr>
            </w:pPr>
            <w:r w:rsidRPr="00BC4058">
              <w:rPr>
                <w:sz w:val="16"/>
                <w:szCs w:val="18"/>
                <w:lang w:val="sr-Cyrl-CS"/>
              </w:rPr>
              <w:t>1.</w:t>
            </w:r>
          </w:p>
        </w:tc>
        <w:tc>
          <w:tcPr>
            <w:tcW w:w="4755" w:type="pct"/>
            <w:gridSpan w:val="13"/>
            <w:shd w:val="clear" w:color="auto" w:fill="auto"/>
            <w:vAlign w:val="center"/>
          </w:tcPr>
          <w:p w14:paraId="2B6AEFC9" w14:textId="77777777" w:rsidR="00552D4D" w:rsidRPr="001C3C41" w:rsidRDefault="00552D4D" w:rsidP="00DD72FC">
            <w:pPr>
              <w:jc w:val="both"/>
              <w:rPr>
                <w:sz w:val="16"/>
                <w:szCs w:val="16"/>
                <w:lang w:val="sr-Cyrl-CS"/>
              </w:rPr>
            </w:pPr>
            <w:proofErr w:type="spellStart"/>
            <w:r w:rsidRPr="006467CD">
              <w:rPr>
                <w:b/>
                <w:bCs/>
                <w:sz w:val="16"/>
                <w:szCs w:val="16"/>
              </w:rPr>
              <w:t>Tanaskovic</w:t>
            </w:r>
            <w:proofErr w:type="spellEnd"/>
            <w:r w:rsidRPr="006467CD">
              <w:rPr>
                <w:b/>
                <w:bCs/>
                <w:sz w:val="16"/>
                <w:szCs w:val="16"/>
              </w:rPr>
              <w:t xml:space="preserve"> I</w:t>
            </w:r>
            <w:r w:rsidRPr="006467CD">
              <w:rPr>
                <w:sz w:val="16"/>
                <w:szCs w:val="16"/>
              </w:rPr>
              <w:t xml:space="preserve">, Ilic S, </w:t>
            </w:r>
            <w:proofErr w:type="spellStart"/>
            <w:r w:rsidRPr="006467CD">
              <w:rPr>
                <w:sz w:val="16"/>
                <w:szCs w:val="16"/>
              </w:rPr>
              <w:t>Jurisic</w:t>
            </w:r>
            <w:proofErr w:type="spellEnd"/>
            <w:r w:rsidRPr="006467CD">
              <w:rPr>
                <w:sz w:val="16"/>
                <w:szCs w:val="16"/>
              </w:rPr>
              <w:t xml:space="preserve"> V, </w:t>
            </w:r>
            <w:proofErr w:type="spellStart"/>
            <w:r w:rsidRPr="006467CD">
              <w:rPr>
                <w:sz w:val="16"/>
                <w:szCs w:val="16"/>
              </w:rPr>
              <w:t>Lackovic</w:t>
            </w:r>
            <w:proofErr w:type="spellEnd"/>
            <w:r w:rsidRPr="006467CD">
              <w:rPr>
                <w:sz w:val="16"/>
                <w:szCs w:val="16"/>
              </w:rPr>
              <w:t xml:space="preserve"> M, Milosavljevic Z, Stankovic V, </w:t>
            </w:r>
            <w:proofErr w:type="spellStart"/>
            <w:r w:rsidRPr="006467CD">
              <w:rPr>
                <w:sz w:val="16"/>
                <w:szCs w:val="16"/>
              </w:rPr>
              <w:t>Aleksic</w:t>
            </w:r>
            <w:proofErr w:type="spellEnd"/>
            <w:r w:rsidRPr="006467CD">
              <w:rPr>
                <w:sz w:val="16"/>
                <w:szCs w:val="16"/>
              </w:rPr>
              <w:t xml:space="preserve"> A, </w:t>
            </w:r>
            <w:proofErr w:type="spellStart"/>
            <w:r w:rsidRPr="006467CD">
              <w:rPr>
                <w:sz w:val="16"/>
                <w:szCs w:val="16"/>
              </w:rPr>
              <w:t>Sazdanovic</w:t>
            </w:r>
            <w:proofErr w:type="spellEnd"/>
            <w:r w:rsidRPr="006467CD">
              <w:rPr>
                <w:sz w:val="16"/>
                <w:szCs w:val="16"/>
              </w:rPr>
              <w:t xml:space="preserve"> M. Histochemical, immunohistochemical and ultrastructural analysis of aortic wall in neonatal coarctation. Rom J </w:t>
            </w:r>
            <w:proofErr w:type="spellStart"/>
            <w:r w:rsidRPr="006467CD">
              <w:rPr>
                <w:sz w:val="16"/>
                <w:szCs w:val="16"/>
              </w:rPr>
              <w:t>Morphol</w:t>
            </w:r>
            <w:proofErr w:type="spellEnd"/>
            <w:r w:rsidRPr="006467CD">
              <w:rPr>
                <w:sz w:val="16"/>
                <w:szCs w:val="16"/>
              </w:rPr>
              <w:t xml:space="preserve"> </w:t>
            </w:r>
            <w:proofErr w:type="spellStart"/>
            <w:r w:rsidRPr="006467CD">
              <w:rPr>
                <w:sz w:val="16"/>
                <w:szCs w:val="16"/>
              </w:rPr>
              <w:t>Embryol</w:t>
            </w:r>
            <w:proofErr w:type="spellEnd"/>
            <w:r w:rsidRPr="006467CD">
              <w:rPr>
                <w:sz w:val="16"/>
                <w:szCs w:val="16"/>
              </w:rPr>
              <w:t xml:space="preserve"> 2019; 60(4):1291-1298.</w:t>
            </w:r>
          </w:p>
        </w:tc>
      </w:tr>
      <w:tr w:rsidR="00552D4D" w:rsidRPr="00FD4AB1" w14:paraId="5CE3DAD7" w14:textId="77777777" w:rsidTr="00DD72FC">
        <w:trPr>
          <w:trHeight w:val="284"/>
          <w:jc w:val="center"/>
        </w:trPr>
        <w:tc>
          <w:tcPr>
            <w:tcW w:w="245" w:type="pct"/>
            <w:vAlign w:val="center"/>
          </w:tcPr>
          <w:p w14:paraId="2FE9834F" w14:textId="77777777" w:rsidR="00552D4D" w:rsidRPr="00BC4058" w:rsidRDefault="00552D4D" w:rsidP="00DD72FC">
            <w:pPr>
              <w:jc w:val="center"/>
              <w:rPr>
                <w:sz w:val="16"/>
                <w:szCs w:val="18"/>
                <w:lang w:val="sr-Cyrl-CS"/>
              </w:rPr>
            </w:pPr>
            <w:r w:rsidRPr="00BC4058">
              <w:rPr>
                <w:sz w:val="16"/>
                <w:szCs w:val="18"/>
                <w:lang w:val="sr-Cyrl-CS"/>
              </w:rPr>
              <w:t>2.</w:t>
            </w:r>
          </w:p>
        </w:tc>
        <w:tc>
          <w:tcPr>
            <w:tcW w:w="4755" w:type="pct"/>
            <w:gridSpan w:val="13"/>
            <w:shd w:val="clear" w:color="auto" w:fill="auto"/>
            <w:vAlign w:val="center"/>
          </w:tcPr>
          <w:p w14:paraId="2C5F3E40" w14:textId="77777777" w:rsidR="00552D4D" w:rsidRPr="001C3C41" w:rsidRDefault="00552D4D" w:rsidP="00DD72FC">
            <w:pPr>
              <w:jc w:val="both"/>
              <w:rPr>
                <w:sz w:val="16"/>
                <w:szCs w:val="16"/>
                <w:lang w:val="sr-Cyrl-CS"/>
              </w:rPr>
            </w:pPr>
            <w:r w:rsidRPr="006467CD">
              <w:rPr>
                <w:sz w:val="16"/>
                <w:szCs w:val="16"/>
                <w:lang w:val="sr-Cyrl-BA"/>
              </w:rPr>
              <w:t xml:space="preserve">Nogo-Živanović D, Kanjevac T, Bjelović Lj, Ristić V, </w:t>
            </w:r>
            <w:r w:rsidRPr="006467CD">
              <w:rPr>
                <w:b/>
                <w:sz w:val="16"/>
                <w:szCs w:val="16"/>
                <w:lang w:val="sr-Cyrl-BA"/>
              </w:rPr>
              <w:t>Tanasković I</w:t>
            </w:r>
            <w:r w:rsidRPr="006467CD">
              <w:rPr>
                <w:sz w:val="16"/>
                <w:szCs w:val="16"/>
                <w:lang w:val="sr-Cyrl-BA"/>
              </w:rPr>
              <w:t>. The effect of final irrigation with MTAD, QMix, and EDTA on smear layer removal and mineral content of root canal dentin. Microsc Res Tech. 2019; 923–930.</w:t>
            </w:r>
          </w:p>
        </w:tc>
      </w:tr>
      <w:tr w:rsidR="00552D4D" w:rsidRPr="00FD4AB1" w14:paraId="203DEA9C" w14:textId="77777777" w:rsidTr="00DD72FC">
        <w:trPr>
          <w:trHeight w:val="284"/>
          <w:jc w:val="center"/>
        </w:trPr>
        <w:tc>
          <w:tcPr>
            <w:tcW w:w="245" w:type="pct"/>
            <w:vAlign w:val="center"/>
          </w:tcPr>
          <w:p w14:paraId="2C4F4FC9" w14:textId="77777777" w:rsidR="00552D4D" w:rsidRPr="00BC4058" w:rsidRDefault="00552D4D" w:rsidP="00DD72FC">
            <w:pPr>
              <w:jc w:val="center"/>
              <w:rPr>
                <w:sz w:val="16"/>
                <w:szCs w:val="18"/>
                <w:lang w:val="sr-Cyrl-CS"/>
              </w:rPr>
            </w:pPr>
            <w:r w:rsidRPr="00BC4058">
              <w:rPr>
                <w:sz w:val="16"/>
                <w:szCs w:val="18"/>
                <w:lang w:val="sr-Cyrl-CS"/>
              </w:rPr>
              <w:t>3.</w:t>
            </w:r>
          </w:p>
        </w:tc>
        <w:tc>
          <w:tcPr>
            <w:tcW w:w="4755" w:type="pct"/>
            <w:gridSpan w:val="13"/>
            <w:shd w:val="clear" w:color="auto" w:fill="auto"/>
            <w:vAlign w:val="center"/>
          </w:tcPr>
          <w:p w14:paraId="79B49826" w14:textId="77777777" w:rsidR="00552D4D" w:rsidRPr="002E4520" w:rsidRDefault="00552D4D" w:rsidP="00DD72FC">
            <w:pPr>
              <w:jc w:val="both"/>
              <w:rPr>
                <w:sz w:val="16"/>
                <w:szCs w:val="16"/>
                <w:lang w:val="sr-Cyrl-CS"/>
              </w:rPr>
            </w:pPr>
            <w:proofErr w:type="spellStart"/>
            <w:r w:rsidRPr="006467CD">
              <w:rPr>
                <w:sz w:val="16"/>
                <w:szCs w:val="16"/>
              </w:rPr>
              <w:t>Tanaskovic</w:t>
            </w:r>
            <w:proofErr w:type="spellEnd"/>
            <w:r w:rsidRPr="006467CD">
              <w:rPr>
                <w:sz w:val="16"/>
                <w:szCs w:val="16"/>
              </w:rPr>
              <w:t>-Stankovic S, </w:t>
            </w:r>
            <w:proofErr w:type="spellStart"/>
            <w:r w:rsidRPr="006467CD">
              <w:rPr>
                <w:b/>
                <w:bCs/>
                <w:sz w:val="16"/>
                <w:szCs w:val="16"/>
              </w:rPr>
              <w:t>Tanaskovic</w:t>
            </w:r>
            <w:proofErr w:type="spellEnd"/>
            <w:r w:rsidRPr="006467CD">
              <w:rPr>
                <w:b/>
                <w:bCs/>
                <w:sz w:val="16"/>
                <w:szCs w:val="16"/>
              </w:rPr>
              <w:t xml:space="preserve"> I</w:t>
            </w:r>
            <w:r w:rsidRPr="006467CD">
              <w:rPr>
                <w:sz w:val="16"/>
                <w:szCs w:val="16"/>
              </w:rPr>
              <w:t xml:space="preserve">, Jovicic N, </w:t>
            </w:r>
            <w:proofErr w:type="spellStart"/>
            <w:r w:rsidRPr="006467CD">
              <w:rPr>
                <w:sz w:val="16"/>
                <w:szCs w:val="16"/>
              </w:rPr>
              <w:t>Miletic</w:t>
            </w:r>
            <w:proofErr w:type="spellEnd"/>
            <w:r w:rsidRPr="006467CD">
              <w:rPr>
                <w:sz w:val="16"/>
                <w:szCs w:val="16"/>
              </w:rPr>
              <w:t xml:space="preserve">-Kovacevic M, </w:t>
            </w:r>
            <w:proofErr w:type="spellStart"/>
            <w:r w:rsidRPr="006467CD">
              <w:rPr>
                <w:sz w:val="16"/>
                <w:szCs w:val="16"/>
              </w:rPr>
              <w:t>Kanjevac</w:t>
            </w:r>
            <w:proofErr w:type="spellEnd"/>
            <w:r w:rsidRPr="006467CD">
              <w:rPr>
                <w:sz w:val="16"/>
                <w:szCs w:val="16"/>
              </w:rPr>
              <w:t xml:space="preserve"> T, Milosavljevic Z. The mineral content of the hard dental tissue of </w:t>
            </w:r>
            <w:proofErr w:type="spellStart"/>
            <w:r w:rsidRPr="006467CD">
              <w:rPr>
                <w:sz w:val="16"/>
                <w:szCs w:val="16"/>
              </w:rPr>
              <w:t>mesiodens</w:t>
            </w:r>
            <w:proofErr w:type="spellEnd"/>
            <w:r w:rsidRPr="006467CD">
              <w:rPr>
                <w:sz w:val="16"/>
                <w:szCs w:val="16"/>
              </w:rPr>
              <w:t xml:space="preserve">. Biomed Pap Med Fac Univ </w:t>
            </w:r>
            <w:proofErr w:type="spellStart"/>
            <w:r w:rsidRPr="006467CD">
              <w:rPr>
                <w:sz w:val="16"/>
                <w:szCs w:val="16"/>
              </w:rPr>
              <w:t>Palacky</w:t>
            </w:r>
            <w:proofErr w:type="spellEnd"/>
            <w:r w:rsidRPr="006467CD">
              <w:rPr>
                <w:sz w:val="16"/>
                <w:szCs w:val="16"/>
              </w:rPr>
              <w:t xml:space="preserve"> Olomouc Czech </w:t>
            </w:r>
            <w:proofErr w:type="spellStart"/>
            <w:r w:rsidRPr="006467CD">
              <w:rPr>
                <w:sz w:val="16"/>
                <w:szCs w:val="16"/>
              </w:rPr>
              <w:t>Repub</w:t>
            </w:r>
            <w:proofErr w:type="spellEnd"/>
            <w:r w:rsidRPr="006467CD">
              <w:rPr>
                <w:sz w:val="16"/>
                <w:szCs w:val="16"/>
              </w:rPr>
              <w:t xml:space="preserve"> 2018; 162(2): 149-153. </w:t>
            </w:r>
          </w:p>
        </w:tc>
      </w:tr>
      <w:tr w:rsidR="00552D4D" w:rsidRPr="00FD4AB1" w14:paraId="56834927" w14:textId="77777777" w:rsidTr="00DD72FC">
        <w:trPr>
          <w:trHeight w:val="284"/>
          <w:jc w:val="center"/>
        </w:trPr>
        <w:tc>
          <w:tcPr>
            <w:tcW w:w="245" w:type="pct"/>
            <w:vAlign w:val="center"/>
          </w:tcPr>
          <w:p w14:paraId="025E1F71" w14:textId="77777777" w:rsidR="00552D4D" w:rsidRPr="00BC4058" w:rsidRDefault="00552D4D" w:rsidP="00DD72FC">
            <w:pPr>
              <w:jc w:val="center"/>
              <w:rPr>
                <w:sz w:val="16"/>
                <w:szCs w:val="18"/>
                <w:lang w:val="sr-Cyrl-CS"/>
              </w:rPr>
            </w:pPr>
            <w:r w:rsidRPr="00BC4058">
              <w:rPr>
                <w:sz w:val="16"/>
                <w:szCs w:val="18"/>
                <w:lang w:val="sr-Cyrl-CS"/>
              </w:rPr>
              <w:t>4.</w:t>
            </w:r>
          </w:p>
        </w:tc>
        <w:tc>
          <w:tcPr>
            <w:tcW w:w="4755" w:type="pct"/>
            <w:gridSpan w:val="13"/>
            <w:shd w:val="clear" w:color="auto" w:fill="auto"/>
            <w:vAlign w:val="center"/>
          </w:tcPr>
          <w:p w14:paraId="6FE8F170" w14:textId="77777777" w:rsidR="00552D4D" w:rsidRPr="00303E0A" w:rsidRDefault="00552D4D" w:rsidP="00DD72FC">
            <w:pPr>
              <w:jc w:val="both"/>
              <w:rPr>
                <w:sz w:val="16"/>
                <w:szCs w:val="16"/>
                <w:lang w:val="sr-Cyrl-CS"/>
              </w:rPr>
            </w:pPr>
            <w:r w:rsidRPr="006467CD">
              <w:rPr>
                <w:sz w:val="16"/>
                <w:szCs w:val="16"/>
              </w:rPr>
              <w:t xml:space="preserve">Milovanovic J, Popovic B, Milovanovic M, </w:t>
            </w:r>
            <w:proofErr w:type="spellStart"/>
            <w:r w:rsidRPr="006467CD">
              <w:rPr>
                <w:sz w:val="16"/>
                <w:szCs w:val="16"/>
              </w:rPr>
              <w:t>Kvestak</w:t>
            </w:r>
            <w:proofErr w:type="spellEnd"/>
            <w:r w:rsidRPr="006467CD">
              <w:rPr>
                <w:sz w:val="16"/>
                <w:szCs w:val="16"/>
              </w:rPr>
              <w:t xml:space="preserve"> D, </w:t>
            </w:r>
            <w:proofErr w:type="spellStart"/>
            <w:r w:rsidRPr="006467CD">
              <w:rPr>
                <w:sz w:val="16"/>
                <w:szCs w:val="16"/>
              </w:rPr>
              <w:t>Arsenijevic</w:t>
            </w:r>
            <w:proofErr w:type="spellEnd"/>
            <w:r w:rsidRPr="006467CD">
              <w:rPr>
                <w:sz w:val="16"/>
                <w:szCs w:val="16"/>
              </w:rPr>
              <w:t xml:space="preserve"> A, </w:t>
            </w:r>
            <w:proofErr w:type="spellStart"/>
            <w:r w:rsidRPr="006467CD">
              <w:rPr>
                <w:sz w:val="16"/>
                <w:szCs w:val="16"/>
              </w:rPr>
              <w:t>Stojanovic</w:t>
            </w:r>
            <w:proofErr w:type="spellEnd"/>
            <w:r w:rsidRPr="006467CD">
              <w:rPr>
                <w:sz w:val="16"/>
                <w:szCs w:val="16"/>
              </w:rPr>
              <w:t xml:space="preserve"> B, </w:t>
            </w:r>
            <w:proofErr w:type="spellStart"/>
            <w:r w:rsidRPr="006467CD">
              <w:rPr>
                <w:b/>
                <w:bCs/>
                <w:sz w:val="16"/>
                <w:szCs w:val="16"/>
              </w:rPr>
              <w:t>Tanaskovic</w:t>
            </w:r>
            <w:proofErr w:type="spellEnd"/>
            <w:r w:rsidRPr="006467CD">
              <w:rPr>
                <w:b/>
                <w:bCs/>
                <w:sz w:val="16"/>
                <w:szCs w:val="16"/>
              </w:rPr>
              <w:t xml:space="preserve"> I</w:t>
            </w:r>
            <w:r w:rsidRPr="006467CD">
              <w:rPr>
                <w:sz w:val="16"/>
                <w:szCs w:val="16"/>
              </w:rPr>
              <w:t xml:space="preserve">, </w:t>
            </w:r>
            <w:proofErr w:type="spellStart"/>
            <w:r w:rsidRPr="006467CD">
              <w:rPr>
                <w:sz w:val="16"/>
                <w:szCs w:val="16"/>
              </w:rPr>
              <w:t>Krmpotic</w:t>
            </w:r>
            <w:proofErr w:type="spellEnd"/>
            <w:r w:rsidRPr="006467CD">
              <w:rPr>
                <w:sz w:val="16"/>
                <w:szCs w:val="16"/>
              </w:rPr>
              <w:t xml:space="preserve"> A, </w:t>
            </w:r>
            <w:proofErr w:type="spellStart"/>
            <w:r w:rsidRPr="006467CD">
              <w:rPr>
                <w:sz w:val="16"/>
                <w:szCs w:val="16"/>
              </w:rPr>
              <w:t>Arsenijevic</w:t>
            </w:r>
            <w:proofErr w:type="spellEnd"/>
            <w:r w:rsidRPr="006467CD">
              <w:rPr>
                <w:sz w:val="16"/>
                <w:szCs w:val="16"/>
              </w:rPr>
              <w:t xml:space="preserve"> N, </w:t>
            </w:r>
            <w:proofErr w:type="spellStart"/>
            <w:r w:rsidRPr="006467CD">
              <w:rPr>
                <w:sz w:val="16"/>
                <w:szCs w:val="16"/>
              </w:rPr>
              <w:t>Jonjic</w:t>
            </w:r>
            <w:proofErr w:type="spellEnd"/>
            <w:r w:rsidRPr="006467CD">
              <w:rPr>
                <w:sz w:val="16"/>
                <w:szCs w:val="16"/>
              </w:rPr>
              <w:t xml:space="preserve"> S, Lukic ML. Murine Cytomegalovirus infection induces susceptibility to EAE in resistant BALB/c mice. Front Immunol 2017; 8:192. </w:t>
            </w:r>
            <w:proofErr w:type="spellStart"/>
            <w:r w:rsidRPr="006467CD">
              <w:rPr>
                <w:sz w:val="16"/>
                <w:szCs w:val="16"/>
              </w:rPr>
              <w:t>doi</w:t>
            </w:r>
            <w:proofErr w:type="spellEnd"/>
            <w:r w:rsidRPr="006467CD">
              <w:rPr>
                <w:sz w:val="16"/>
                <w:szCs w:val="16"/>
              </w:rPr>
              <w:t xml:space="preserve">: 10.3389/fimmu.2017.00192. </w:t>
            </w:r>
            <w:proofErr w:type="spellStart"/>
            <w:r w:rsidRPr="006467CD">
              <w:rPr>
                <w:sz w:val="16"/>
                <w:szCs w:val="16"/>
              </w:rPr>
              <w:t>eCollection</w:t>
            </w:r>
            <w:proofErr w:type="spellEnd"/>
            <w:r w:rsidRPr="006467CD">
              <w:rPr>
                <w:sz w:val="16"/>
                <w:szCs w:val="16"/>
              </w:rPr>
              <w:t xml:space="preserve"> 2017. </w:t>
            </w:r>
          </w:p>
        </w:tc>
      </w:tr>
      <w:tr w:rsidR="00552D4D" w:rsidRPr="00FD4AB1" w14:paraId="2A87C305" w14:textId="77777777" w:rsidTr="00DD72FC">
        <w:trPr>
          <w:trHeight w:val="284"/>
          <w:jc w:val="center"/>
        </w:trPr>
        <w:tc>
          <w:tcPr>
            <w:tcW w:w="245" w:type="pct"/>
            <w:vAlign w:val="center"/>
          </w:tcPr>
          <w:p w14:paraId="059A4A7E" w14:textId="77777777" w:rsidR="00552D4D" w:rsidRPr="00BC4058" w:rsidRDefault="00552D4D" w:rsidP="00DD72FC">
            <w:pPr>
              <w:jc w:val="center"/>
              <w:rPr>
                <w:sz w:val="16"/>
                <w:szCs w:val="18"/>
                <w:lang w:val="sr-Cyrl-CS"/>
              </w:rPr>
            </w:pPr>
            <w:r w:rsidRPr="00BC4058">
              <w:rPr>
                <w:sz w:val="16"/>
                <w:szCs w:val="18"/>
                <w:lang w:val="sr-Cyrl-CS"/>
              </w:rPr>
              <w:t>5.</w:t>
            </w:r>
          </w:p>
        </w:tc>
        <w:tc>
          <w:tcPr>
            <w:tcW w:w="4755" w:type="pct"/>
            <w:gridSpan w:val="13"/>
            <w:shd w:val="clear" w:color="auto" w:fill="auto"/>
            <w:vAlign w:val="center"/>
          </w:tcPr>
          <w:p w14:paraId="0B2877C7" w14:textId="77777777" w:rsidR="00552D4D" w:rsidRPr="00323CB1" w:rsidRDefault="00552D4D" w:rsidP="00DD72FC">
            <w:pPr>
              <w:jc w:val="both"/>
              <w:rPr>
                <w:sz w:val="16"/>
                <w:szCs w:val="16"/>
                <w:lang w:val="sr-Cyrl-CS"/>
              </w:rPr>
            </w:pPr>
            <w:proofErr w:type="spellStart"/>
            <w:r w:rsidRPr="006467CD">
              <w:rPr>
                <w:sz w:val="16"/>
                <w:szCs w:val="16"/>
              </w:rPr>
              <w:t>Filipovic</w:t>
            </w:r>
            <w:proofErr w:type="spellEnd"/>
            <w:r w:rsidRPr="006467CD">
              <w:rPr>
                <w:sz w:val="16"/>
                <w:szCs w:val="16"/>
              </w:rPr>
              <w:t xml:space="preserve"> N, </w:t>
            </w:r>
            <w:proofErr w:type="spellStart"/>
            <w:r w:rsidRPr="006467CD">
              <w:rPr>
                <w:sz w:val="16"/>
                <w:szCs w:val="16"/>
              </w:rPr>
              <w:t>Saveljic</w:t>
            </w:r>
            <w:proofErr w:type="spellEnd"/>
            <w:r w:rsidRPr="006467CD">
              <w:rPr>
                <w:sz w:val="16"/>
                <w:szCs w:val="16"/>
              </w:rPr>
              <w:t xml:space="preserve"> I, Jovicic N, </w:t>
            </w:r>
            <w:proofErr w:type="spellStart"/>
            <w:r w:rsidRPr="006467CD">
              <w:rPr>
                <w:b/>
                <w:bCs/>
                <w:sz w:val="16"/>
                <w:szCs w:val="16"/>
              </w:rPr>
              <w:t>Tanaskovic</w:t>
            </w:r>
            <w:proofErr w:type="spellEnd"/>
            <w:r w:rsidRPr="006467CD">
              <w:rPr>
                <w:b/>
                <w:bCs/>
                <w:sz w:val="16"/>
                <w:szCs w:val="16"/>
              </w:rPr>
              <w:t xml:space="preserve"> I</w:t>
            </w:r>
            <w:r w:rsidRPr="006467CD">
              <w:rPr>
                <w:sz w:val="16"/>
                <w:szCs w:val="16"/>
              </w:rPr>
              <w:t xml:space="preserve">, </w:t>
            </w:r>
            <w:proofErr w:type="spellStart"/>
            <w:r w:rsidRPr="006467CD">
              <w:rPr>
                <w:sz w:val="16"/>
                <w:szCs w:val="16"/>
              </w:rPr>
              <w:t>Zdravkovic</w:t>
            </w:r>
            <w:proofErr w:type="spellEnd"/>
            <w:r w:rsidRPr="006467CD">
              <w:rPr>
                <w:sz w:val="16"/>
                <w:szCs w:val="16"/>
              </w:rPr>
              <w:t xml:space="preserve"> N. Computational and experimental model of electroporation for human aorta. Acta </w:t>
            </w:r>
            <w:proofErr w:type="spellStart"/>
            <w:r w:rsidRPr="006467CD">
              <w:rPr>
                <w:sz w:val="16"/>
                <w:szCs w:val="16"/>
              </w:rPr>
              <w:t>Bioeng</w:t>
            </w:r>
            <w:proofErr w:type="spellEnd"/>
            <w:r w:rsidRPr="006467CD">
              <w:rPr>
                <w:sz w:val="16"/>
                <w:szCs w:val="16"/>
              </w:rPr>
              <w:t xml:space="preserve"> </w:t>
            </w:r>
            <w:proofErr w:type="spellStart"/>
            <w:r w:rsidRPr="006467CD">
              <w:rPr>
                <w:sz w:val="16"/>
                <w:szCs w:val="16"/>
              </w:rPr>
              <w:t>Biomech</w:t>
            </w:r>
            <w:proofErr w:type="spellEnd"/>
            <w:r w:rsidRPr="006467CD">
              <w:rPr>
                <w:sz w:val="16"/>
                <w:szCs w:val="16"/>
              </w:rPr>
              <w:t>. 2016;18(4):15-20.</w:t>
            </w:r>
          </w:p>
        </w:tc>
      </w:tr>
      <w:tr w:rsidR="00552D4D" w:rsidRPr="00FD4AB1" w14:paraId="3ABE4D88" w14:textId="77777777" w:rsidTr="00DD72FC">
        <w:trPr>
          <w:trHeight w:val="284"/>
          <w:jc w:val="center"/>
        </w:trPr>
        <w:tc>
          <w:tcPr>
            <w:tcW w:w="245" w:type="pct"/>
            <w:vAlign w:val="center"/>
          </w:tcPr>
          <w:p w14:paraId="3551535C" w14:textId="77777777" w:rsidR="00552D4D" w:rsidRPr="00BC4058" w:rsidRDefault="00552D4D" w:rsidP="00DD72FC">
            <w:pPr>
              <w:jc w:val="center"/>
              <w:rPr>
                <w:sz w:val="16"/>
                <w:szCs w:val="18"/>
                <w:lang w:val="sr-Cyrl-CS"/>
              </w:rPr>
            </w:pPr>
            <w:r w:rsidRPr="00BC4058">
              <w:rPr>
                <w:sz w:val="16"/>
                <w:szCs w:val="18"/>
                <w:lang w:val="sr-Cyrl-CS"/>
              </w:rPr>
              <w:t>6.</w:t>
            </w:r>
          </w:p>
        </w:tc>
        <w:tc>
          <w:tcPr>
            <w:tcW w:w="4755" w:type="pct"/>
            <w:gridSpan w:val="13"/>
            <w:shd w:val="clear" w:color="auto" w:fill="auto"/>
            <w:vAlign w:val="center"/>
          </w:tcPr>
          <w:p w14:paraId="0BF7C146" w14:textId="77777777" w:rsidR="00552D4D" w:rsidRPr="00CE1373" w:rsidRDefault="00552D4D" w:rsidP="00DD72FC">
            <w:pPr>
              <w:jc w:val="both"/>
              <w:rPr>
                <w:sz w:val="16"/>
                <w:szCs w:val="16"/>
                <w:lang w:val="sr-Cyrl-CS"/>
              </w:rPr>
            </w:pPr>
            <w:r w:rsidRPr="006467CD">
              <w:rPr>
                <w:sz w:val="16"/>
                <w:szCs w:val="16"/>
                <w:lang w:val="sr-Latn-RS"/>
              </w:rPr>
              <w:t xml:space="preserve">Vukcevic G, Volarevic V, Raicevic S, </w:t>
            </w:r>
            <w:r w:rsidRPr="006467CD">
              <w:rPr>
                <w:b/>
                <w:sz w:val="16"/>
                <w:szCs w:val="16"/>
                <w:lang w:val="sr-Latn-RS"/>
              </w:rPr>
              <w:t>Tanaskovic I</w:t>
            </w:r>
            <w:r w:rsidRPr="006467CD">
              <w:rPr>
                <w:sz w:val="16"/>
                <w:szCs w:val="16"/>
                <w:lang w:val="sr-Latn-RS"/>
              </w:rPr>
              <w:t>, Milicic B, Vulovic T, Arsenijevic S. A novel semi-quantitative method for measuring tissue bleeding. Histol Histopathol 2014; 29(3):353-360</w:t>
            </w:r>
          </w:p>
        </w:tc>
      </w:tr>
      <w:tr w:rsidR="00552D4D" w:rsidRPr="00FD4AB1" w14:paraId="2E7C701E" w14:textId="77777777" w:rsidTr="00DD72FC">
        <w:trPr>
          <w:trHeight w:val="284"/>
          <w:jc w:val="center"/>
        </w:trPr>
        <w:tc>
          <w:tcPr>
            <w:tcW w:w="245" w:type="pct"/>
            <w:vAlign w:val="center"/>
          </w:tcPr>
          <w:p w14:paraId="31B12F9A" w14:textId="77777777" w:rsidR="00552D4D" w:rsidRPr="00BC4058" w:rsidRDefault="00552D4D" w:rsidP="00DD72FC">
            <w:pPr>
              <w:jc w:val="center"/>
              <w:rPr>
                <w:sz w:val="16"/>
                <w:szCs w:val="18"/>
                <w:lang w:val="sr-Cyrl-CS"/>
              </w:rPr>
            </w:pPr>
            <w:r w:rsidRPr="00BC4058">
              <w:rPr>
                <w:sz w:val="16"/>
                <w:szCs w:val="18"/>
                <w:lang w:val="sr-Cyrl-CS"/>
              </w:rPr>
              <w:t>7.</w:t>
            </w:r>
          </w:p>
        </w:tc>
        <w:tc>
          <w:tcPr>
            <w:tcW w:w="4755" w:type="pct"/>
            <w:gridSpan w:val="13"/>
            <w:shd w:val="clear" w:color="auto" w:fill="auto"/>
            <w:vAlign w:val="center"/>
          </w:tcPr>
          <w:p w14:paraId="757BEE93" w14:textId="77777777" w:rsidR="00552D4D" w:rsidRPr="00CE1373" w:rsidRDefault="00552D4D" w:rsidP="00DD72FC">
            <w:pPr>
              <w:jc w:val="both"/>
              <w:rPr>
                <w:sz w:val="16"/>
                <w:szCs w:val="16"/>
                <w:lang w:val="sr-Cyrl-CS"/>
              </w:rPr>
            </w:pPr>
            <w:proofErr w:type="spellStart"/>
            <w:r w:rsidRPr="006467CD">
              <w:rPr>
                <w:b/>
                <w:sz w:val="16"/>
                <w:szCs w:val="16"/>
              </w:rPr>
              <w:t>Tanaskovic</w:t>
            </w:r>
            <w:proofErr w:type="spellEnd"/>
            <w:r w:rsidRPr="006467CD">
              <w:rPr>
                <w:b/>
                <w:sz w:val="16"/>
                <w:szCs w:val="16"/>
              </w:rPr>
              <w:t xml:space="preserve"> I</w:t>
            </w:r>
            <w:r w:rsidRPr="006467CD">
              <w:rPr>
                <w:sz w:val="16"/>
                <w:szCs w:val="16"/>
              </w:rPr>
              <w:t xml:space="preserve">, </w:t>
            </w:r>
            <w:proofErr w:type="spellStart"/>
            <w:r w:rsidRPr="006467CD">
              <w:rPr>
                <w:sz w:val="16"/>
                <w:szCs w:val="16"/>
              </w:rPr>
              <w:t>Lackovic</w:t>
            </w:r>
            <w:proofErr w:type="spellEnd"/>
            <w:r w:rsidRPr="006467CD">
              <w:rPr>
                <w:sz w:val="16"/>
                <w:szCs w:val="16"/>
              </w:rPr>
              <w:t xml:space="preserve"> V, </w:t>
            </w:r>
            <w:proofErr w:type="spellStart"/>
            <w:r w:rsidRPr="006467CD">
              <w:rPr>
                <w:sz w:val="16"/>
                <w:szCs w:val="16"/>
              </w:rPr>
              <w:t>Radak</w:t>
            </w:r>
            <w:proofErr w:type="spellEnd"/>
            <w:r w:rsidRPr="006467CD">
              <w:rPr>
                <w:sz w:val="16"/>
                <w:szCs w:val="16"/>
              </w:rPr>
              <w:t xml:space="preserve"> </w:t>
            </w:r>
            <w:proofErr w:type="spellStart"/>
            <w:r w:rsidRPr="006467CD">
              <w:rPr>
                <w:sz w:val="16"/>
                <w:szCs w:val="16"/>
              </w:rPr>
              <w:t>Dj</w:t>
            </w:r>
            <w:proofErr w:type="spellEnd"/>
            <w:r w:rsidRPr="006467CD">
              <w:rPr>
                <w:sz w:val="16"/>
                <w:szCs w:val="16"/>
              </w:rPr>
              <w:t xml:space="preserve">, </w:t>
            </w:r>
            <w:proofErr w:type="spellStart"/>
            <w:r w:rsidRPr="006467CD">
              <w:rPr>
                <w:sz w:val="16"/>
                <w:szCs w:val="16"/>
              </w:rPr>
              <w:t>Knezevic</w:t>
            </w:r>
            <w:proofErr w:type="spellEnd"/>
            <w:r w:rsidRPr="006467CD">
              <w:rPr>
                <w:sz w:val="16"/>
                <w:szCs w:val="16"/>
              </w:rPr>
              <w:t xml:space="preserve"> </w:t>
            </w:r>
            <w:proofErr w:type="spellStart"/>
            <w:r w:rsidRPr="006467CD">
              <w:rPr>
                <w:sz w:val="16"/>
                <w:szCs w:val="16"/>
              </w:rPr>
              <w:t>Usaj</w:t>
            </w:r>
            <w:proofErr w:type="spellEnd"/>
            <w:r w:rsidRPr="006467CD">
              <w:rPr>
                <w:sz w:val="16"/>
                <w:szCs w:val="16"/>
              </w:rPr>
              <w:t xml:space="preserve"> S, </w:t>
            </w:r>
            <w:proofErr w:type="spellStart"/>
            <w:r w:rsidRPr="006467CD">
              <w:rPr>
                <w:sz w:val="16"/>
                <w:szCs w:val="16"/>
              </w:rPr>
              <w:t>Lackovic</w:t>
            </w:r>
            <w:proofErr w:type="spellEnd"/>
            <w:r w:rsidRPr="006467CD">
              <w:rPr>
                <w:sz w:val="16"/>
                <w:szCs w:val="16"/>
              </w:rPr>
              <w:t xml:space="preserve"> M, Stankovic V, </w:t>
            </w:r>
            <w:proofErr w:type="spellStart"/>
            <w:r w:rsidRPr="006467CD">
              <w:rPr>
                <w:sz w:val="16"/>
                <w:szCs w:val="16"/>
              </w:rPr>
              <w:t>Vulovic</w:t>
            </w:r>
            <w:proofErr w:type="spellEnd"/>
            <w:r w:rsidRPr="006467CD">
              <w:rPr>
                <w:sz w:val="16"/>
                <w:szCs w:val="16"/>
              </w:rPr>
              <w:t xml:space="preserve"> M, </w:t>
            </w:r>
            <w:proofErr w:type="spellStart"/>
            <w:r w:rsidRPr="006467CD">
              <w:rPr>
                <w:sz w:val="16"/>
                <w:szCs w:val="16"/>
              </w:rPr>
              <w:t>Pocek</w:t>
            </w:r>
            <w:proofErr w:type="spellEnd"/>
            <w:r w:rsidRPr="006467CD">
              <w:rPr>
                <w:sz w:val="16"/>
                <w:szCs w:val="16"/>
              </w:rPr>
              <w:t xml:space="preserve"> L, </w:t>
            </w:r>
            <w:proofErr w:type="spellStart"/>
            <w:r w:rsidRPr="006467CD">
              <w:rPr>
                <w:sz w:val="16"/>
                <w:szCs w:val="16"/>
              </w:rPr>
              <w:t>Kanjuh</w:t>
            </w:r>
            <w:proofErr w:type="spellEnd"/>
            <w:r w:rsidRPr="006467CD">
              <w:rPr>
                <w:sz w:val="16"/>
                <w:szCs w:val="16"/>
              </w:rPr>
              <w:t xml:space="preserve"> V. Ultrastructural characteristics of the vascular wall components of ruptured atherosclerotic abdominal aortic aneurysm. Arch Biol Sci 2013; 65(4):1271-1278</w:t>
            </w:r>
          </w:p>
        </w:tc>
      </w:tr>
      <w:tr w:rsidR="00552D4D" w:rsidRPr="00FD4AB1" w14:paraId="681BCD2B" w14:textId="77777777" w:rsidTr="00DD72FC">
        <w:trPr>
          <w:trHeight w:val="284"/>
          <w:jc w:val="center"/>
        </w:trPr>
        <w:tc>
          <w:tcPr>
            <w:tcW w:w="245" w:type="pct"/>
            <w:vAlign w:val="center"/>
          </w:tcPr>
          <w:p w14:paraId="76E60C55" w14:textId="77777777" w:rsidR="00552D4D" w:rsidRPr="00BC4058" w:rsidRDefault="00552D4D" w:rsidP="00DD72FC">
            <w:pPr>
              <w:jc w:val="center"/>
              <w:rPr>
                <w:sz w:val="16"/>
                <w:szCs w:val="18"/>
                <w:lang w:val="sr-Cyrl-CS"/>
              </w:rPr>
            </w:pPr>
            <w:r w:rsidRPr="00BC4058">
              <w:rPr>
                <w:sz w:val="16"/>
                <w:szCs w:val="18"/>
                <w:lang w:val="sr-Cyrl-CS"/>
              </w:rPr>
              <w:t>8.</w:t>
            </w:r>
          </w:p>
        </w:tc>
        <w:tc>
          <w:tcPr>
            <w:tcW w:w="4755" w:type="pct"/>
            <w:gridSpan w:val="13"/>
            <w:shd w:val="clear" w:color="auto" w:fill="auto"/>
            <w:vAlign w:val="center"/>
          </w:tcPr>
          <w:p w14:paraId="7274061F" w14:textId="77777777" w:rsidR="00552D4D" w:rsidRPr="00CE1373" w:rsidRDefault="00552D4D" w:rsidP="00DD72FC">
            <w:pPr>
              <w:jc w:val="both"/>
              <w:rPr>
                <w:sz w:val="16"/>
                <w:szCs w:val="16"/>
                <w:lang w:val="sr-Cyrl-CS"/>
              </w:rPr>
            </w:pPr>
            <w:r w:rsidRPr="006467CD">
              <w:rPr>
                <w:sz w:val="16"/>
                <w:szCs w:val="16"/>
                <w:lang w:val="sr-Latn-RS"/>
              </w:rPr>
              <w:t xml:space="preserve">Filipovic N, Nikolic D, Saveljic I, </w:t>
            </w:r>
            <w:r w:rsidRPr="006467CD">
              <w:rPr>
                <w:b/>
                <w:sz w:val="16"/>
                <w:szCs w:val="16"/>
                <w:lang w:val="sr-Latn-RS"/>
              </w:rPr>
              <w:t>Tanaskovic I</w:t>
            </w:r>
            <w:r w:rsidRPr="006467CD">
              <w:rPr>
                <w:sz w:val="16"/>
                <w:szCs w:val="16"/>
                <w:lang w:val="sr-Latn-RS"/>
              </w:rPr>
              <w:t xml:space="preserve">, Zdravkovic N, Zivanovic A, Arsenijevic P, Jeremic B, Arsenijevic S. Computer simulation of cervix tissue response to a hydraulic dilatator device. Theor Biol Med Model 2013; 10(1):64. </w:t>
            </w:r>
          </w:p>
        </w:tc>
      </w:tr>
      <w:tr w:rsidR="00552D4D" w:rsidRPr="00FD4AB1" w14:paraId="543E6DC8" w14:textId="77777777" w:rsidTr="00DD72FC">
        <w:trPr>
          <w:trHeight w:val="284"/>
          <w:jc w:val="center"/>
        </w:trPr>
        <w:tc>
          <w:tcPr>
            <w:tcW w:w="245" w:type="pct"/>
            <w:vAlign w:val="center"/>
          </w:tcPr>
          <w:p w14:paraId="0D9AD8D8" w14:textId="77777777" w:rsidR="00552D4D" w:rsidRPr="00BC4058" w:rsidRDefault="00552D4D" w:rsidP="00DD72FC">
            <w:pPr>
              <w:jc w:val="center"/>
              <w:rPr>
                <w:sz w:val="16"/>
                <w:szCs w:val="18"/>
                <w:lang w:val="sr-Cyrl-CS"/>
              </w:rPr>
            </w:pPr>
            <w:r w:rsidRPr="00BC4058">
              <w:rPr>
                <w:sz w:val="16"/>
                <w:szCs w:val="18"/>
                <w:lang w:val="sr-Cyrl-CS"/>
              </w:rPr>
              <w:t>9.</w:t>
            </w:r>
          </w:p>
        </w:tc>
        <w:tc>
          <w:tcPr>
            <w:tcW w:w="4755" w:type="pct"/>
            <w:gridSpan w:val="13"/>
            <w:shd w:val="clear" w:color="auto" w:fill="auto"/>
            <w:vAlign w:val="center"/>
          </w:tcPr>
          <w:p w14:paraId="087D915E" w14:textId="77777777" w:rsidR="00552D4D" w:rsidRPr="002650D4" w:rsidRDefault="00552D4D" w:rsidP="00DD72FC">
            <w:pPr>
              <w:jc w:val="both"/>
              <w:rPr>
                <w:sz w:val="16"/>
                <w:szCs w:val="16"/>
                <w:lang w:val="sr-Cyrl-CS"/>
              </w:rPr>
            </w:pPr>
            <w:r w:rsidRPr="006467CD">
              <w:rPr>
                <w:sz w:val="16"/>
                <w:szCs w:val="16"/>
              </w:rPr>
              <w:t xml:space="preserve">Milosavljevic Z, </w:t>
            </w:r>
            <w:r w:rsidRPr="006467CD">
              <w:rPr>
                <w:sz w:val="16"/>
                <w:szCs w:val="16"/>
                <w:lang w:val="sr-Latn-RS"/>
              </w:rPr>
              <w:t xml:space="preserve">Zelen I, </w:t>
            </w:r>
            <w:r w:rsidRPr="006467CD">
              <w:rPr>
                <w:b/>
                <w:sz w:val="16"/>
                <w:szCs w:val="16"/>
                <w:lang w:val="sr-Latn-RS"/>
              </w:rPr>
              <w:t>Tanaskovic I</w:t>
            </w:r>
            <w:r w:rsidRPr="006467CD">
              <w:rPr>
                <w:sz w:val="16"/>
                <w:szCs w:val="16"/>
                <w:lang w:val="sr-Latn-RS"/>
              </w:rPr>
              <w:t>, Sazdanovic M. Morphometric analysis of muscularis proper and myenteric plexus of the normal human oesophagus. Age related changes. Folia Morphol (Warsz) 2013; 72(3):223-229.</w:t>
            </w:r>
          </w:p>
        </w:tc>
      </w:tr>
      <w:tr w:rsidR="00552D4D" w:rsidRPr="00FD4AB1" w14:paraId="08C594E1" w14:textId="77777777" w:rsidTr="00DD72FC">
        <w:trPr>
          <w:trHeight w:val="284"/>
          <w:jc w:val="center"/>
        </w:trPr>
        <w:tc>
          <w:tcPr>
            <w:tcW w:w="245" w:type="pct"/>
            <w:vAlign w:val="center"/>
          </w:tcPr>
          <w:p w14:paraId="7A06790E" w14:textId="77777777" w:rsidR="00552D4D" w:rsidRPr="001C3C41" w:rsidRDefault="00552D4D" w:rsidP="00DD72FC">
            <w:pPr>
              <w:jc w:val="center"/>
              <w:rPr>
                <w:sz w:val="16"/>
                <w:szCs w:val="18"/>
                <w:lang w:val="sr-Cyrl-CS"/>
              </w:rPr>
            </w:pPr>
            <w:r w:rsidRPr="001C3C41">
              <w:rPr>
                <w:sz w:val="16"/>
                <w:szCs w:val="18"/>
                <w:lang w:val="sr-Cyrl-CS"/>
              </w:rPr>
              <w:t>10.</w:t>
            </w:r>
          </w:p>
        </w:tc>
        <w:tc>
          <w:tcPr>
            <w:tcW w:w="4755" w:type="pct"/>
            <w:gridSpan w:val="13"/>
            <w:shd w:val="clear" w:color="auto" w:fill="auto"/>
            <w:vAlign w:val="center"/>
          </w:tcPr>
          <w:p w14:paraId="655F0166" w14:textId="77777777" w:rsidR="00552D4D" w:rsidRPr="001E720B" w:rsidRDefault="00552D4D" w:rsidP="00DD72FC">
            <w:pPr>
              <w:jc w:val="both"/>
              <w:rPr>
                <w:sz w:val="16"/>
                <w:szCs w:val="16"/>
                <w:lang w:val="sr-Cyrl-CS"/>
              </w:rPr>
            </w:pPr>
            <w:r w:rsidRPr="006467CD">
              <w:rPr>
                <w:sz w:val="16"/>
                <w:szCs w:val="16"/>
                <w:lang w:val="sr-Latn-RS"/>
              </w:rPr>
              <w:t xml:space="preserve">Filipovic N, Rosic M, </w:t>
            </w:r>
            <w:r w:rsidRPr="006467CD">
              <w:rPr>
                <w:b/>
                <w:sz w:val="16"/>
                <w:szCs w:val="16"/>
                <w:lang w:val="sr-Latn-RS"/>
              </w:rPr>
              <w:t>Tanaskovic I</w:t>
            </w:r>
            <w:r w:rsidRPr="006467CD">
              <w:rPr>
                <w:sz w:val="16"/>
                <w:szCs w:val="16"/>
                <w:lang w:val="sr-Latn-RS"/>
              </w:rPr>
              <w:t>, Milosevic Z, Nikolic D, Zdravkovic N, Peulic A, Kojic MR, Fotiadis DI, Parodi O. ARTreat project: Three-dimensional numerical simulation of plaque formation and development in the arteries. IEEE T Inf Technol B 2012; 16(2): 272-278.</w:t>
            </w:r>
          </w:p>
        </w:tc>
      </w:tr>
      <w:tr w:rsidR="00552D4D" w:rsidRPr="00FD4AB1" w14:paraId="0F2A5BDA" w14:textId="77777777" w:rsidTr="00DD72FC">
        <w:trPr>
          <w:trHeight w:val="284"/>
          <w:jc w:val="center"/>
        </w:trPr>
        <w:tc>
          <w:tcPr>
            <w:tcW w:w="245" w:type="pct"/>
            <w:vAlign w:val="center"/>
          </w:tcPr>
          <w:p w14:paraId="1EED21A8" w14:textId="77777777" w:rsidR="00552D4D" w:rsidRPr="00BC4058" w:rsidRDefault="00552D4D" w:rsidP="00DD72FC">
            <w:pPr>
              <w:jc w:val="center"/>
              <w:rPr>
                <w:sz w:val="16"/>
                <w:szCs w:val="18"/>
                <w:lang w:val="sr-Cyrl-CS"/>
              </w:rPr>
            </w:pPr>
            <w:r w:rsidRPr="001C3C41">
              <w:rPr>
                <w:sz w:val="16"/>
                <w:szCs w:val="18"/>
                <w:lang w:val="sr-Cyrl-CS"/>
              </w:rPr>
              <w:t>1</w:t>
            </w:r>
            <w:r w:rsidRPr="00BC4058">
              <w:rPr>
                <w:sz w:val="16"/>
                <w:szCs w:val="18"/>
                <w:lang w:val="sr-Cyrl-CS"/>
              </w:rPr>
              <w:t>1.</w:t>
            </w:r>
          </w:p>
        </w:tc>
        <w:tc>
          <w:tcPr>
            <w:tcW w:w="4755" w:type="pct"/>
            <w:gridSpan w:val="13"/>
            <w:shd w:val="clear" w:color="auto" w:fill="auto"/>
            <w:vAlign w:val="center"/>
          </w:tcPr>
          <w:p w14:paraId="0A30DA10" w14:textId="77777777" w:rsidR="00552D4D" w:rsidRPr="001E720B" w:rsidRDefault="00552D4D" w:rsidP="00DD72FC">
            <w:pPr>
              <w:jc w:val="both"/>
              <w:rPr>
                <w:sz w:val="16"/>
                <w:szCs w:val="16"/>
                <w:lang w:val="sr-Cyrl-CS"/>
              </w:rPr>
            </w:pPr>
            <w:r w:rsidRPr="006467CD">
              <w:rPr>
                <w:sz w:val="16"/>
                <w:szCs w:val="16"/>
                <w:lang w:val="sr-Latn-RS"/>
              </w:rPr>
              <w:t xml:space="preserve">Arsenijevic S, Vukcevic-Globarevic G, Volarevic V, Macuzic I, Todorovic P, </w:t>
            </w:r>
            <w:r w:rsidRPr="006467CD">
              <w:rPr>
                <w:b/>
                <w:sz w:val="16"/>
                <w:szCs w:val="16"/>
                <w:lang w:val="sr-Latn-RS"/>
              </w:rPr>
              <w:t>Tanaskovic I</w:t>
            </w:r>
            <w:r w:rsidRPr="006467CD">
              <w:rPr>
                <w:sz w:val="16"/>
                <w:szCs w:val="16"/>
                <w:lang w:val="sr-Latn-RS"/>
              </w:rPr>
              <w:t xml:space="preserve">, Mijailovic M, Raicevic S, Jeremic B. Continuous controllable ballon dilatation: a novel approach for cervix dilatation. Trials 2012; 13:196. </w:t>
            </w:r>
          </w:p>
        </w:tc>
      </w:tr>
      <w:tr w:rsidR="00552D4D" w:rsidRPr="00FD4AB1" w14:paraId="0BB1C0DC" w14:textId="77777777" w:rsidTr="00DD72FC">
        <w:trPr>
          <w:trHeight w:val="284"/>
          <w:jc w:val="center"/>
        </w:trPr>
        <w:tc>
          <w:tcPr>
            <w:tcW w:w="245" w:type="pct"/>
            <w:vAlign w:val="center"/>
          </w:tcPr>
          <w:p w14:paraId="67126AF9" w14:textId="77777777" w:rsidR="00552D4D" w:rsidRPr="00BC4058" w:rsidRDefault="00552D4D" w:rsidP="00DD72FC">
            <w:pPr>
              <w:jc w:val="center"/>
              <w:rPr>
                <w:sz w:val="16"/>
                <w:szCs w:val="18"/>
                <w:lang w:val="sr-Cyrl-CS"/>
              </w:rPr>
            </w:pPr>
            <w:r w:rsidRPr="001C3C41">
              <w:rPr>
                <w:sz w:val="16"/>
                <w:szCs w:val="18"/>
                <w:lang w:val="sr-Cyrl-CS"/>
              </w:rPr>
              <w:t>1</w:t>
            </w:r>
            <w:r w:rsidRPr="00BC4058">
              <w:rPr>
                <w:sz w:val="16"/>
                <w:szCs w:val="18"/>
                <w:lang w:val="sr-Cyrl-CS"/>
              </w:rPr>
              <w:t>2.</w:t>
            </w:r>
          </w:p>
        </w:tc>
        <w:tc>
          <w:tcPr>
            <w:tcW w:w="4755" w:type="pct"/>
            <w:gridSpan w:val="13"/>
            <w:shd w:val="clear" w:color="auto" w:fill="auto"/>
            <w:vAlign w:val="center"/>
          </w:tcPr>
          <w:p w14:paraId="489EB5D0" w14:textId="77777777" w:rsidR="00552D4D" w:rsidRPr="007B3DDB" w:rsidRDefault="00552D4D" w:rsidP="00DD72FC">
            <w:pPr>
              <w:jc w:val="both"/>
              <w:rPr>
                <w:sz w:val="16"/>
                <w:szCs w:val="16"/>
              </w:rPr>
            </w:pPr>
            <w:r w:rsidRPr="006467CD">
              <w:rPr>
                <w:b/>
                <w:sz w:val="16"/>
                <w:szCs w:val="16"/>
                <w:lang w:val="sr-Cyrl-BA"/>
              </w:rPr>
              <w:t>Tanaskovic I</w:t>
            </w:r>
            <w:r w:rsidRPr="006467CD">
              <w:rPr>
                <w:sz w:val="16"/>
                <w:szCs w:val="16"/>
                <w:lang w:val="sr-Cyrl-BA"/>
              </w:rPr>
              <w:t xml:space="preserve">, Lackovic V, Gluvic Z, Lackovic M, Nesic V, Stankovic V, Labudovic Borovic M, Radovic S, Asanin B. The influence of extracellular matrix composition on the pathogenesis of coronary atherosclerosis. Arch Biol Sci 2011; 63(2): 333-343. </w:t>
            </w:r>
          </w:p>
        </w:tc>
      </w:tr>
      <w:tr w:rsidR="00552D4D" w:rsidRPr="00FD4AB1" w14:paraId="5A7C649B" w14:textId="77777777" w:rsidTr="00DD72FC">
        <w:trPr>
          <w:trHeight w:val="284"/>
          <w:jc w:val="center"/>
        </w:trPr>
        <w:tc>
          <w:tcPr>
            <w:tcW w:w="245" w:type="pct"/>
            <w:vAlign w:val="center"/>
          </w:tcPr>
          <w:p w14:paraId="3D4078A9" w14:textId="77777777" w:rsidR="00552D4D" w:rsidRPr="00BC4058" w:rsidRDefault="00552D4D" w:rsidP="00DD72FC">
            <w:pPr>
              <w:jc w:val="center"/>
              <w:rPr>
                <w:sz w:val="16"/>
                <w:szCs w:val="18"/>
                <w:lang w:val="sr-Cyrl-CS"/>
              </w:rPr>
            </w:pPr>
            <w:r w:rsidRPr="001C3C41">
              <w:rPr>
                <w:sz w:val="16"/>
                <w:szCs w:val="18"/>
                <w:lang w:val="sr-Cyrl-CS"/>
              </w:rPr>
              <w:t>1</w:t>
            </w:r>
            <w:r w:rsidRPr="00BC4058">
              <w:rPr>
                <w:sz w:val="16"/>
                <w:szCs w:val="18"/>
                <w:lang w:val="sr-Cyrl-CS"/>
              </w:rPr>
              <w:t>3.</w:t>
            </w:r>
          </w:p>
        </w:tc>
        <w:tc>
          <w:tcPr>
            <w:tcW w:w="4755" w:type="pct"/>
            <w:gridSpan w:val="13"/>
            <w:shd w:val="clear" w:color="auto" w:fill="auto"/>
            <w:vAlign w:val="center"/>
          </w:tcPr>
          <w:p w14:paraId="6D61C2D5" w14:textId="77777777" w:rsidR="00552D4D" w:rsidRPr="007B3DDB" w:rsidRDefault="00552D4D" w:rsidP="00DD72FC">
            <w:pPr>
              <w:jc w:val="both"/>
              <w:rPr>
                <w:sz w:val="16"/>
                <w:szCs w:val="16"/>
              </w:rPr>
            </w:pPr>
            <w:r w:rsidRPr="006467CD">
              <w:rPr>
                <w:sz w:val="16"/>
                <w:szCs w:val="16"/>
                <w:lang w:val="sr-Cyrl-BA"/>
              </w:rPr>
              <w:t xml:space="preserve">Lackovic V, </w:t>
            </w:r>
            <w:r w:rsidRPr="006467CD">
              <w:rPr>
                <w:b/>
                <w:sz w:val="16"/>
                <w:szCs w:val="16"/>
                <w:lang w:val="sr-Cyrl-BA"/>
              </w:rPr>
              <w:t>Tanaskovic I</w:t>
            </w:r>
            <w:r w:rsidRPr="006467CD">
              <w:rPr>
                <w:sz w:val="16"/>
                <w:szCs w:val="16"/>
                <w:lang w:val="sr-Cyrl-BA"/>
              </w:rPr>
              <w:t xml:space="preserve">, </w:t>
            </w:r>
            <w:proofErr w:type="spellStart"/>
            <w:r w:rsidRPr="006467CD">
              <w:rPr>
                <w:sz w:val="16"/>
                <w:szCs w:val="16"/>
              </w:rPr>
              <w:t>Radak</w:t>
            </w:r>
            <w:proofErr w:type="spellEnd"/>
            <w:r w:rsidRPr="006467CD">
              <w:rPr>
                <w:sz w:val="16"/>
                <w:szCs w:val="16"/>
              </w:rPr>
              <w:t xml:space="preserve"> </w:t>
            </w:r>
            <w:proofErr w:type="spellStart"/>
            <w:r w:rsidRPr="006467CD">
              <w:rPr>
                <w:sz w:val="16"/>
                <w:szCs w:val="16"/>
              </w:rPr>
              <w:t>Dj</w:t>
            </w:r>
            <w:proofErr w:type="spellEnd"/>
            <w:r w:rsidRPr="006467CD">
              <w:rPr>
                <w:sz w:val="16"/>
                <w:szCs w:val="16"/>
              </w:rPr>
              <w:t xml:space="preserve">, </w:t>
            </w:r>
            <w:r w:rsidRPr="006467CD">
              <w:rPr>
                <w:sz w:val="16"/>
                <w:szCs w:val="16"/>
                <w:lang w:val="sr-Cyrl-BA"/>
              </w:rPr>
              <w:t xml:space="preserve">Nesic V, </w:t>
            </w:r>
            <w:proofErr w:type="spellStart"/>
            <w:r w:rsidRPr="006467CD">
              <w:rPr>
                <w:sz w:val="16"/>
                <w:szCs w:val="16"/>
              </w:rPr>
              <w:t>Gluvic</w:t>
            </w:r>
            <w:proofErr w:type="spellEnd"/>
            <w:r w:rsidRPr="006467CD">
              <w:rPr>
                <w:sz w:val="16"/>
                <w:szCs w:val="16"/>
              </w:rPr>
              <w:t xml:space="preserve"> Z, </w:t>
            </w:r>
            <w:r w:rsidRPr="006467CD">
              <w:rPr>
                <w:sz w:val="16"/>
                <w:szCs w:val="16"/>
                <w:lang w:val="sr-Cyrl-BA"/>
              </w:rPr>
              <w:t xml:space="preserve">Lackovic M, </w:t>
            </w:r>
            <w:proofErr w:type="spellStart"/>
            <w:r w:rsidRPr="006467CD">
              <w:rPr>
                <w:sz w:val="16"/>
                <w:szCs w:val="16"/>
              </w:rPr>
              <w:t>Asanin</w:t>
            </w:r>
            <w:proofErr w:type="spellEnd"/>
            <w:r w:rsidRPr="006467CD">
              <w:rPr>
                <w:sz w:val="16"/>
                <w:szCs w:val="16"/>
              </w:rPr>
              <w:t xml:space="preserve"> B, </w:t>
            </w:r>
            <w:proofErr w:type="spellStart"/>
            <w:r w:rsidRPr="006467CD">
              <w:rPr>
                <w:sz w:val="16"/>
                <w:szCs w:val="16"/>
              </w:rPr>
              <w:t>Radovic</w:t>
            </w:r>
            <w:proofErr w:type="spellEnd"/>
            <w:r w:rsidRPr="006467CD">
              <w:rPr>
                <w:sz w:val="16"/>
                <w:szCs w:val="16"/>
              </w:rPr>
              <w:t xml:space="preserve"> S, </w:t>
            </w:r>
            <w:r w:rsidRPr="006467CD">
              <w:rPr>
                <w:sz w:val="16"/>
                <w:szCs w:val="16"/>
                <w:lang w:val="sr-Cyrl-BA"/>
              </w:rPr>
              <w:t xml:space="preserve">Stankovic V, Djuric J, Nesic </w:t>
            </w:r>
            <w:r w:rsidRPr="006467CD">
              <w:rPr>
                <w:sz w:val="16"/>
                <w:szCs w:val="16"/>
              </w:rPr>
              <w:t>J</w:t>
            </w:r>
            <w:r w:rsidRPr="006467CD">
              <w:rPr>
                <w:sz w:val="16"/>
                <w:szCs w:val="16"/>
                <w:lang w:val="sr-Cyrl-BA"/>
              </w:rPr>
              <w:t xml:space="preserve">, Kanjuh V. Morphofunctional characteristics of endothelial cells in coronary atherosclerosis. Arch Biol Sci 2011; </w:t>
            </w:r>
            <w:r w:rsidRPr="006467CD">
              <w:rPr>
                <w:sz w:val="16"/>
                <w:szCs w:val="16"/>
              </w:rPr>
              <w:t xml:space="preserve">63(4):921-932. </w:t>
            </w:r>
          </w:p>
        </w:tc>
      </w:tr>
      <w:tr w:rsidR="00552D4D" w:rsidRPr="00FD4AB1" w14:paraId="317360CF" w14:textId="77777777" w:rsidTr="00DD72FC">
        <w:trPr>
          <w:trHeight w:val="284"/>
          <w:jc w:val="center"/>
        </w:trPr>
        <w:tc>
          <w:tcPr>
            <w:tcW w:w="245" w:type="pct"/>
            <w:vAlign w:val="center"/>
          </w:tcPr>
          <w:p w14:paraId="712C78A1" w14:textId="77777777" w:rsidR="00552D4D" w:rsidRPr="00BC4058" w:rsidRDefault="00552D4D" w:rsidP="00DD72FC">
            <w:pPr>
              <w:jc w:val="center"/>
              <w:rPr>
                <w:sz w:val="16"/>
                <w:szCs w:val="18"/>
                <w:lang w:val="sr-Cyrl-CS"/>
              </w:rPr>
            </w:pPr>
            <w:r w:rsidRPr="001C3C41">
              <w:rPr>
                <w:sz w:val="16"/>
                <w:szCs w:val="18"/>
                <w:lang w:val="sr-Cyrl-CS"/>
              </w:rPr>
              <w:t>1</w:t>
            </w:r>
            <w:r w:rsidRPr="00BC4058">
              <w:rPr>
                <w:sz w:val="16"/>
                <w:szCs w:val="18"/>
                <w:lang w:val="sr-Cyrl-CS"/>
              </w:rPr>
              <w:t>4.</w:t>
            </w:r>
          </w:p>
        </w:tc>
        <w:tc>
          <w:tcPr>
            <w:tcW w:w="4755" w:type="pct"/>
            <w:gridSpan w:val="13"/>
            <w:shd w:val="clear" w:color="auto" w:fill="auto"/>
            <w:vAlign w:val="center"/>
          </w:tcPr>
          <w:p w14:paraId="521CAF06" w14:textId="77777777" w:rsidR="00552D4D" w:rsidRPr="001E720B" w:rsidRDefault="00552D4D" w:rsidP="00DD72FC">
            <w:pPr>
              <w:jc w:val="both"/>
              <w:rPr>
                <w:sz w:val="16"/>
                <w:szCs w:val="16"/>
                <w:lang w:val="sr-Cyrl-CS"/>
              </w:rPr>
            </w:pPr>
            <w:r w:rsidRPr="006467CD">
              <w:rPr>
                <w:b/>
                <w:sz w:val="16"/>
                <w:szCs w:val="16"/>
                <w:lang w:val="sr-Cyrl-BA"/>
              </w:rPr>
              <w:t xml:space="preserve">Vukovic I, </w:t>
            </w:r>
            <w:r w:rsidRPr="006467CD">
              <w:rPr>
                <w:sz w:val="16"/>
                <w:szCs w:val="16"/>
                <w:lang w:val="sr-Cyrl-BA"/>
              </w:rPr>
              <w:t xml:space="preserve">Lackovic V, Raicevic R, Lazic Z, Milosavljevic Z, Kastratovic T, Mladenovic Mihailovic A, Stankovic V, Lackovic M. Recent views on cytohistological characteristics and pathogenic mechanisms of the atherosclerotic lesions types I, II and III. Vojnosanit Pregl </w:t>
            </w:r>
            <w:r w:rsidRPr="006467CD">
              <w:rPr>
                <w:sz w:val="16"/>
                <w:szCs w:val="16"/>
              </w:rPr>
              <w:t xml:space="preserve">2010; 67(12): 1007-1014. </w:t>
            </w:r>
          </w:p>
        </w:tc>
      </w:tr>
      <w:tr w:rsidR="00552D4D" w:rsidRPr="00FD4AB1" w14:paraId="6E426801" w14:textId="77777777" w:rsidTr="00DD72FC">
        <w:trPr>
          <w:trHeight w:val="284"/>
          <w:jc w:val="center"/>
        </w:trPr>
        <w:tc>
          <w:tcPr>
            <w:tcW w:w="245" w:type="pct"/>
            <w:vAlign w:val="center"/>
          </w:tcPr>
          <w:p w14:paraId="3255A0B2" w14:textId="77777777" w:rsidR="00552D4D" w:rsidRPr="00BC4058" w:rsidRDefault="00552D4D" w:rsidP="00DD72FC">
            <w:pPr>
              <w:jc w:val="center"/>
              <w:rPr>
                <w:sz w:val="16"/>
                <w:szCs w:val="18"/>
                <w:lang w:val="sr-Cyrl-CS"/>
              </w:rPr>
            </w:pPr>
            <w:r w:rsidRPr="001C3C41">
              <w:rPr>
                <w:sz w:val="16"/>
                <w:szCs w:val="18"/>
                <w:lang w:val="sr-Cyrl-CS"/>
              </w:rPr>
              <w:t>1</w:t>
            </w:r>
            <w:r w:rsidRPr="00BC4058">
              <w:rPr>
                <w:sz w:val="16"/>
                <w:szCs w:val="18"/>
                <w:lang w:val="sr-Cyrl-CS"/>
              </w:rPr>
              <w:t>5.</w:t>
            </w:r>
          </w:p>
        </w:tc>
        <w:tc>
          <w:tcPr>
            <w:tcW w:w="4755" w:type="pct"/>
            <w:gridSpan w:val="13"/>
            <w:shd w:val="clear" w:color="auto" w:fill="auto"/>
            <w:vAlign w:val="center"/>
          </w:tcPr>
          <w:p w14:paraId="1A0288AF" w14:textId="77777777" w:rsidR="00552D4D" w:rsidRPr="001E720B" w:rsidRDefault="00552D4D" w:rsidP="00DD72FC">
            <w:pPr>
              <w:jc w:val="both"/>
              <w:rPr>
                <w:sz w:val="16"/>
                <w:szCs w:val="16"/>
                <w:lang w:val="sr-Cyrl-CS"/>
              </w:rPr>
            </w:pPr>
            <w:proofErr w:type="spellStart"/>
            <w:r w:rsidRPr="006467CD">
              <w:rPr>
                <w:sz w:val="16"/>
                <w:szCs w:val="16"/>
              </w:rPr>
              <w:t>Filipovic</w:t>
            </w:r>
            <w:proofErr w:type="spellEnd"/>
            <w:r w:rsidRPr="006467CD">
              <w:rPr>
                <w:sz w:val="16"/>
                <w:szCs w:val="16"/>
              </w:rPr>
              <w:t xml:space="preserve"> N, </w:t>
            </w:r>
            <w:proofErr w:type="spellStart"/>
            <w:r w:rsidRPr="006467CD">
              <w:rPr>
                <w:sz w:val="16"/>
                <w:szCs w:val="16"/>
              </w:rPr>
              <w:t>Saveljic</w:t>
            </w:r>
            <w:proofErr w:type="spellEnd"/>
            <w:r w:rsidRPr="006467CD">
              <w:rPr>
                <w:sz w:val="16"/>
                <w:szCs w:val="16"/>
              </w:rPr>
              <w:t xml:space="preserve"> I, </w:t>
            </w:r>
            <w:proofErr w:type="spellStart"/>
            <w:r w:rsidRPr="006467CD">
              <w:rPr>
                <w:b/>
                <w:bCs/>
                <w:sz w:val="16"/>
                <w:szCs w:val="16"/>
              </w:rPr>
              <w:t>Tanaskovic</w:t>
            </w:r>
            <w:proofErr w:type="spellEnd"/>
            <w:r w:rsidRPr="006467CD">
              <w:rPr>
                <w:b/>
                <w:bCs/>
                <w:sz w:val="16"/>
                <w:szCs w:val="16"/>
              </w:rPr>
              <w:t xml:space="preserve"> I</w:t>
            </w:r>
            <w:r w:rsidRPr="006467CD">
              <w:rPr>
                <w:sz w:val="16"/>
                <w:szCs w:val="16"/>
              </w:rPr>
              <w:t xml:space="preserve">. Computer simulation od electroporation and drug transport through membranes. Lecture notes in Bioengineering. In: Computer methods in biomechanics and biomedical engineering (Amit Gefen and Daphne </w:t>
            </w:r>
            <w:proofErr w:type="spellStart"/>
            <w:r w:rsidRPr="006467CD">
              <w:rPr>
                <w:sz w:val="16"/>
                <w:szCs w:val="16"/>
              </w:rPr>
              <w:t>Weihs</w:t>
            </w:r>
            <w:proofErr w:type="spellEnd"/>
            <w:r w:rsidRPr="006467CD">
              <w:rPr>
                <w:sz w:val="16"/>
                <w:szCs w:val="16"/>
              </w:rPr>
              <w:t xml:space="preserve">, editors). Springer, 2018. Pp. 175-180. Book chapter DOI:10.1007/978-3-319-59764-5_20 </w:t>
            </w:r>
          </w:p>
        </w:tc>
      </w:tr>
      <w:tr w:rsidR="00552D4D" w:rsidRPr="00FD4AB1" w14:paraId="11FD937F" w14:textId="77777777" w:rsidTr="00DD72FC">
        <w:trPr>
          <w:trHeight w:val="284"/>
          <w:jc w:val="center"/>
        </w:trPr>
        <w:tc>
          <w:tcPr>
            <w:tcW w:w="5000" w:type="pct"/>
            <w:gridSpan w:val="14"/>
            <w:vAlign w:val="center"/>
          </w:tcPr>
          <w:p w14:paraId="049CE4AE" w14:textId="77777777" w:rsidR="00552D4D" w:rsidRPr="00FD4AB1" w:rsidRDefault="00552D4D" w:rsidP="00DD72F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552D4D" w:rsidRPr="00FD4AB1" w14:paraId="0B4BA4F7" w14:textId="77777777" w:rsidTr="00DD72FC">
        <w:trPr>
          <w:trHeight w:val="397"/>
          <w:jc w:val="center"/>
        </w:trPr>
        <w:tc>
          <w:tcPr>
            <w:tcW w:w="1485" w:type="pct"/>
            <w:gridSpan w:val="5"/>
            <w:vMerge w:val="restart"/>
            <w:vAlign w:val="center"/>
          </w:tcPr>
          <w:p w14:paraId="48103006" w14:textId="77777777" w:rsidR="00552D4D" w:rsidRPr="00FD4AB1" w:rsidRDefault="00552D4D" w:rsidP="00DD72FC">
            <w:pPr>
              <w:rPr>
                <w:sz w:val="18"/>
                <w:szCs w:val="18"/>
                <w:lang w:val="sr-Cyrl-CS"/>
              </w:rPr>
            </w:pPr>
            <w:r w:rsidRPr="00FD4AB1">
              <w:rPr>
                <w:sz w:val="18"/>
                <w:szCs w:val="18"/>
                <w:lang w:val="sr-Cyrl-CS"/>
              </w:rPr>
              <w:t>Укупан број цитата</w:t>
            </w:r>
          </w:p>
        </w:tc>
        <w:tc>
          <w:tcPr>
            <w:tcW w:w="1288" w:type="pct"/>
            <w:gridSpan w:val="4"/>
            <w:vAlign w:val="center"/>
          </w:tcPr>
          <w:p w14:paraId="300F3B8F" w14:textId="77777777" w:rsidR="00552D4D" w:rsidRPr="00E706ED" w:rsidRDefault="00552D4D" w:rsidP="00DD72FC">
            <w:pPr>
              <w:rPr>
                <w:sz w:val="14"/>
                <w:szCs w:val="18"/>
              </w:rPr>
            </w:pPr>
            <w:r w:rsidRPr="00E706ED">
              <w:rPr>
                <w:sz w:val="16"/>
                <w:szCs w:val="18"/>
              </w:rPr>
              <w:t xml:space="preserve">Science Citation Index, </w:t>
            </w:r>
            <w:r w:rsidRPr="00E706ED">
              <w:rPr>
                <w:sz w:val="16"/>
                <w:szCs w:val="18"/>
              </w:rPr>
              <w:br/>
              <w:t>Web of Science</w:t>
            </w:r>
          </w:p>
        </w:tc>
        <w:tc>
          <w:tcPr>
            <w:tcW w:w="2227" w:type="pct"/>
            <w:gridSpan w:val="5"/>
            <w:vAlign w:val="center"/>
          </w:tcPr>
          <w:p w14:paraId="536CAD92" w14:textId="77777777" w:rsidR="00552D4D" w:rsidRPr="007A0116" w:rsidRDefault="00552D4D" w:rsidP="00DD72FC">
            <w:pPr>
              <w:ind w:left="128"/>
              <w:rPr>
                <w:b/>
                <w:bCs/>
              </w:rPr>
            </w:pPr>
            <w:r w:rsidRPr="007A0116">
              <w:rPr>
                <w:b/>
                <w:bCs/>
              </w:rPr>
              <w:t>108</w:t>
            </w:r>
          </w:p>
        </w:tc>
      </w:tr>
      <w:tr w:rsidR="00552D4D" w:rsidRPr="00FD4AB1" w14:paraId="2D6A4078" w14:textId="77777777" w:rsidTr="00DD72FC">
        <w:trPr>
          <w:trHeight w:val="124"/>
          <w:jc w:val="center"/>
        </w:trPr>
        <w:tc>
          <w:tcPr>
            <w:tcW w:w="1485" w:type="pct"/>
            <w:gridSpan w:val="5"/>
            <w:vMerge/>
            <w:vAlign w:val="center"/>
          </w:tcPr>
          <w:p w14:paraId="700452EC" w14:textId="77777777" w:rsidR="00552D4D" w:rsidRPr="00FD4AB1" w:rsidRDefault="00552D4D" w:rsidP="00DD72FC">
            <w:pPr>
              <w:rPr>
                <w:sz w:val="18"/>
                <w:szCs w:val="18"/>
                <w:lang w:val="sr-Cyrl-CS"/>
              </w:rPr>
            </w:pPr>
          </w:p>
        </w:tc>
        <w:tc>
          <w:tcPr>
            <w:tcW w:w="1288" w:type="pct"/>
            <w:gridSpan w:val="4"/>
            <w:vAlign w:val="center"/>
          </w:tcPr>
          <w:p w14:paraId="70EE149A" w14:textId="77777777" w:rsidR="00552D4D" w:rsidRPr="00E706ED" w:rsidRDefault="00552D4D" w:rsidP="00DD72FC">
            <w:pPr>
              <w:rPr>
                <w:sz w:val="16"/>
                <w:szCs w:val="18"/>
              </w:rPr>
            </w:pPr>
            <w:r w:rsidRPr="00DF2A27">
              <w:rPr>
                <w:sz w:val="16"/>
                <w:szCs w:val="18"/>
              </w:rPr>
              <w:t>Scopus</w:t>
            </w:r>
          </w:p>
        </w:tc>
        <w:tc>
          <w:tcPr>
            <w:tcW w:w="2227" w:type="pct"/>
            <w:gridSpan w:val="5"/>
            <w:vAlign w:val="center"/>
          </w:tcPr>
          <w:p w14:paraId="7899554C" w14:textId="77777777" w:rsidR="00552D4D" w:rsidRPr="0019063F" w:rsidRDefault="00552D4D" w:rsidP="00DD72FC"/>
        </w:tc>
      </w:tr>
      <w:tr w:rsidR="00552D4D" w:rsidRPr="00FD4AB1" w14:paraId="656F51CA" w14:textId="77777777" w:rsidTr="00DD72FC">
        <w:trPr>
          <w:trHeight w:val="299"/>
          <w:jc w:val="center"/>
        </w:trPr>
        <w:tc>
          <w:tcPr>
            <w:tcW w:w="1485" w:type="pct"/>
            <w:gridSpan w:val="5"/>
            <w:vAlign w:val="center"/>
          </w:tcPr>
          <w:p w14:paraId="6037F8CF" w14:textId="77777777" w:rsidR="00552D4D" w:rsidRPr="002B3C56" w:rsidRDefault="00552D4D" w:rsidP="00DD72FC">
            <w:pPr>
              <w:rPr>
                <w:sz w:val="18"/>
                <w:szCs w:val="18"/>
              </w:rPr>
            </w:pPr>
            <w:r w:rsidRPr="00FD4AB1">
              <w:rPr>
                <w:sz w:val="18"/>
                <w:szCs w:val="18"/>
                <w:lang w:val="sr-Cyrl-CS"/>
              </w:rPr>
              <w:lastRenderedPageBreak/>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xml:space="preserve">) </w:t>
            </w:r>
            <w:r>
              <w:rPr>
                <w:sz w:val="18"/>
                <w:szCs w:val="18"/>
              </w:rPr>
              <w:t xml:space="preserve">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3515" w:type="pct"/>
            <w:gridSpan w:val="9"/>
            <w:vAlign w:val="center"/>
          </w:tcPr>
          <w:p w14:paraId="5E510666" w14:textId="77777777" w:rsidR="00552D4D" w:rsidRPr="002E4520" w:rsidRDefault="00552D4D" w:rsidP="00DD72FC">
            <w:pPr>
              <w:rPr>
                <w:sz w:val="18"/>
                <w:szCs w:val="18"/>
              </w:rPr>
            </w:pPr>
            <w:r>
              <w:rPr>
                <w:b/>
                <w:szCs w:val="18"/>
              </w:rPr>
              <w:t>25</w:t>
            </w:r>
          </w:p>
        </w:tc>
      </w:tr>
      <w:tr w:rsidR="00552D4D" w:rsidRPr="00FD4AB1" w14:paraId="788991C6" w14:textId="77777777" w:rsidTr="00DD72FC">
        <w:trPr>
          <w:trHeight w:val="284"/>
          <w:jc w:val="center"/>
        </w:trPr>
        <w:tc>
          <w:tcPr>
            <w:tcW w:w="1485" w:type="pct"/>
            <w:gridSpan w:val="5"/>
            <w:vMerge w:val="restart"/>
            <w:vAlign w:val="center"/>
          </w:tcPr>
          <w:p w14:paraId="7AA1B14F" w14:textId="77777777" w:rsidR="00552D4D" w:rsidRPr="00FD4AB1" w:rsidRDefault="00552D4D" w:rsidP="00DD72FC">
            <w:pPr>
              <w:rPr>
                <w:sz w:val="18"/>
                <w:szCs w:val="18"/>
                <w:lang w:val="sr-Cyrl-CS"/>
              </w:rPr>
            </w:pPr>
            <w:r w:rsidRPr="00FD4AB1">
              <w:rPr>
                <w:sz w:val="18"/>
                <w:szCs w:val="18"/>
                <w:lang w:val="sr-Cyrl-CS"/>
              </w:rPr>
              <w:t>Тренутно учешће на пројектима</w:t>
            </w:r>
          </w:p>
        </w:tc>
        <w:tc>
          <w:tcPr>
            <w:tcW w:w="689" w:type="pct"/>
            <w:gridSpan w:val="3"/>
            <w:vMerge w:val="restart"/>
            <w:vAlign w:val="center"/>
          </w:tcPr>
          <w:p w14:paraId="281C185D" w14:textId="77777777" w:rsidR="00552D4D" w:rsidRPr="007A0116" w:rsidRDefault="00552D4D" w:rsidP="00DD72FC">
            <w:pPr>
              <w:jc w:val="center"/>
              <w:rPr>
                <w:b/>
                <w:bCs/>
                <w:sz w:val="18"/>
                <w:szCs w:val="18"/>
                <w:lang w:val="sr-Cyrl-CS"/>
              </w:rPr>
            </w:pPr>
            <w:r w:rsidRPr="007A0116">
              <w:rPr>
                <w:b/>
                <w:bCs/>
                <w:szCs w:val="18"/>
              </w:rPr>
              <w:t>2</w:t>
            </w:r>
          </w:p>
        </w:tc>
        <w:tc>
          <w:tcPr>
            <w:tcW w:w="599" w:type="pct"/>
            <w:vAlign w:val="center"/>
          </w:tcPr>
          <w:p w14:paraId="58DF7A94" w14:textId="77777777" w:rsidR="00552D4D" w:rsidRPr="00D44E36" w:rsidRDefault="00552D4D" w:rsidP="00DD72FC">
            <w:pPr>
              <w:rPr>
                <w:sz w:val="16"/>
                <w:szCs w:val="18"/>
              </w:rPr>
            </w:pPr>
            <w:r w:rsidRPr="00D44E36">
              <w:rPr>
                <w:sz w:val="16"/>
                <w:szCs w:val="18"/>
                <w:lang w:val="sr-Cyrl-CS"/>
              </w:rPr>
              <w:t>Домаћи</w:t>
            </w:r>
          </w:p>
        </w:tc>
        <w:tc>
          <w:tcPr>
            <w:tcW w:w="2227" w:type="pct"/>
            <w:gridSpan w:val="5"/>
            <w:vAlign w:val="center"/>
          </w:tcPr>
          <w:p w14:paraId="106E74F5" w14:textId="77777777" w:rsidR="00552D4D" w:rsidRPr="00A0173A" w:rsidRDefault="00552D4D" w:rsidP="00DD72FC">
            <w:pPr>
              <w:pStyle w:val="BodyText"/>
              <w:tabs>
                <w:tab w:val="left" w:pos="1905"/>
              </w:tabs>
              <w:ind w:left="128"/>
              <w:rPr>
                <w:b/>
                <w:sz w:val="18"/>
                <w:szCs w:val="18"/>
                <w:lang w:val="en-US"/>
              </w:rPr>
            </w:pPr>
            <w:r>
              <w:rPr>
                <w:b/>
                <w:sz w:val="18"/>
                <w:szCs w:val="18"/>
                <w:lang w:val="en-US"/>
              </w:rPr>
              <w:t>2</w:t>
            </w:r>
          </w:p>
        </w:tc>
      </w:tr>
      <w:tr w:rsidR="00552D4D" w:rsidRPr="00FD4AB1" w14:paraId="041D513E" w14:textId="77777777" w:rsidTr="00DD72FC">
        <w:trPr>
          <w:trHeight w:val="284"/>
          <w:jc w:val="center"/>
        </w:trPr>
        <w:tc>
          <w:tcPr>
            <w:tcW w:w="1485" w:type="pct"/>
            <w:gridSpan w:val="5"/>
            <w:vMerge/>
            <w:vAlign w:val="center"/>
          </w:tcPr>
          <w:p w14:paraId="50AA50AA" w14:textId="77777777" w:rsidR="00552D4D" w:rsidRPr="00FD4AB1" w:rsidRDefault="00552D4D" w:rsidP="00DD72FC">
            <w:pPr>
              <w:rPr>
                <w:sz w:val="18"/>
                <w:szCs w:val="18"/>
                <w:lang w:val="sr-Cyrl-CS"/>
              </w:rPr>
            </w:pPr>
          </w:p>
        </w:tc>
        <w:tc>
          <w:tcPr>
            <w:tcW w:w="689" w:type="pct"/>
            <w:gridSpan w:val="3"/>
            <w:vMerge/>
            <w:vAlign w:val="center"/>
          </w:tcPr>
          <w:p w14:paraId="30E56DCA" w14:textId="77777777" w:rsidR="00552D4D" w:rsidRPr="00A0173A" w:rsidRDefault="00552D4D" w:rsidP="00DD72FC">
            <w:pPr>
              <w:jc w:val="center"/>
              <w:rPr>
                <w:b/>
                <w:szCs w:val="18"/>
              </w:rPr>
            </w:pPr>
          </w:p>
        </w:tc>
        <w:tc>
          <w:tcPr>
            <w:tcW w:w="599" w:type="pct"/>
            <w:vAlign w:val="center"/>
          </w:tcPr>
          <w:p w14:paraId="6CB1A4AA" w14:textId="77777777" w:rsidR="00552D4D" w:rsidRPr="00D44E36" w:rsidRDefault="00552D4D" w:rsidP="00DD72FC">
            <w:pPr>
              <w:rPr>
                <w:sz w:val="16"/>
                <w:szCs w:val="18"/>
                <w:lang w:val="sr-Cyrl-CS"/>
              </w:rPr>
            </w:pPr>
            <w:r w:rsidRPr="00D44E36">
              <w:rPr>
                <w:sz w:val="16"/>
                <w:szCs w:val="18"/>
                <w:lang w:val="sr-Cyrl-CS"/>
              </w:rPr>
              <w:t>Међународни</w:t>
            </w:r>
          </w:p>
        </w:tc>
        <w:tc>
          <w:tcPr>
            <w:tcW w:w="2227" w:type="pct"/>
            <w:gridSpan w:val="5"/>
            <w:vAlign w:val="center"/>
          </w:tcPr>
          <w:p w14:paraId="7606F621" w14:textId="77777777" w:rsidR="00552D4D" w:rsidRPr="00A0173A" w:rsidRDefault="00552D4D" w:rsidP="00DD72FC">
            <w:pPr>
              <w:pStyle w:val="BodyText"/>
              <w:tabs>
                <w:tab w:val="left" w:pos="1905"/>
              </w:tabs>
              <w:ind w:left="128"/>
              <w:rPr>
                <w:b/>
                <w:sz w:val="20"/>
                <w:szCs w:val="18"/>
                <w:lang w:val="en-US"/>
              </w:rPr>
            </w:pPr>
          </w:p>
        </w:tc>
      </w:tr>
      <w:tr w:rsidR="00552D4D" w:rsidRPr="00FD4AB1" w14:paraId="523BE149" w14:textId="77777777" w:rsidTr="00DD72FC">
        <w:trPr>
          <w:trHeight w:val="540"/>
          <w:jc w:val="center"/>
        </w:trPr>
        <w:tc>
          <w:tcPr>
            <w:tcW w:w="977" w:type="pct"/>
            <w:gridSpan w:val="3"/>
            <w:vAlign w:val="center"/>
          </w:tcPr>
          <w:p w14:paraId="73C277BC" w14:textId="77777777" w:rsidR="00552D4D" w:rsidRPr="00FD4AB1" w:rsidRDefault="00552D4D" w:rsidP="00DD72FC">
            <w:pPr>
              <w:rPr>
                <w:sz w:val="18"/>
                <w:szCs w:val="18"/>
                <w:lang w:val="sr-Cyrl-CS"/>
              </w:rPr>
            </w:pPr>
            <w:r w:rsidRPr="00FD4AB1">
              <w:rPr>
                <w:sz w:val="18"/>
                <w:szCs w:val="18"/>
                <w:lang w:val="sr-Cyrl-CS"/>
              </w:rPr>
              <w:t xml:space="preserve">Усавршавања </w:t>
            </w:r>
          </w:p>
        </w:tc>
        <w:tc>
          <w:tcPr>
            <w:tcW w:w="4023" w:type="pct"/>
            <w:gridSpan w:val="11"/>
            <w:vAlign w:val="center"/>
          </w:tcPr>
          <w:p w14:paraId="06785AB1" w14:textId="77777777" w:rsidR="00552D4D" w:rsidRPr="00834FEA" w:rsidRDefault="00552D4D" w:rsidP="00DD72FC">
            <w:pPr>
              <w:rPr>
                <w:sz w:val="16"/>
                <w:szCs w:val="16"/>
                <w:lang w:val="sr-Cyrl-CS"/>
              </w:rPr>
            </w:pPr>
            <w:r w:rsidRPr="009F0563">
              <w:rPr>
                <w:sz w:val="16"/>
                <w:szCs w:val="16"/>
                <w:lang w:val="sr-Cyrl-CS"/>
              </w:rPr>
              <w:t>У периоду од 2000. до 2003. године током последипломских студија на Медицинском факултету у Београду усавршила се за области цитологије, хистохемије и трансмисионе електронске микроскопије и ембриологије</w:t>
            </w:r>
            <w:r w:rsidRPr="00834FEA">
              <w:rPr>
                <w:sz w:val="16"/>
                <w:szCs w:val="16"/>
                <w:lang w:val="sr-Cyrl-CS"/>
              </w:rPr>
              <w:t>.</w:t>
            </w:r>
          </w:p>
        </w:tc>
      </w:tr>
      <w:tr w:rsidR="00552D4D" w:rsidRPr="00FD4AB1" w14:paraId="1CD5721A" w14:textId="77777777" w:rsidTr="00DD72FC">
        <w:trPr>
          <w:trHeight w:val="385"/>
          <w:jc w:val="center"/>
        </w:trPr>
        <w:tc>
          <w:tcPr>
            <w:tcW w:w="977" w:type="pct"/>
            <w:gridSpan w:val="3"/>
            <w:vAlign w:val="center"/>
          </w:tcPr>
          <w:p w14:paraId="5E3E9512" w14:textId="77777777" w:rsidR="00552D4D" w:rsidRPr="00FD4AB1" w:rsidRDefault="00552D4D" w:rsidP="00DD72F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023" w:type="pct"/>
            <w:gridSpan w:val="11"/>
            <w:vAlign w:val="center"/>
          </w:tcPr>
          <w:p w14:paraId="21E9AE6E" w14:textId="77777777" w:rsidR="00552D4D" w:rsidRPr="009F0563" w:rsidRDefault="00552D4D" w:rsidP="00DD72FC">
            <w:pPr>
              <w:rPr>
                <w:sz w:val="16"/>
                <w:szCs w:val="16"/>
                <w:lang w:val="sr-Cyrl-CS"/>
              </w:rPr>
            </w:pPr>
            <w:r w:rsidRPr="009F0563">
              <w:rPr>
                <w:sz w:val="16"/>
                <w:szCs w:val="16"/>
                <w:lang w:val="sr-Cyrl-CS"/>
              </w:rPr>
              <w:t>Рецензент је часописа "Circulation research", "Histology and histopathology" и "Tissue and Cell". Члан је СЛД и Европског удружења за електронску микроскопију.</w:t>
            </w:r>
          </w:p>
        </w:tc>
      </w:tr>
    </w:tbl>
    <w:p w14:paraId="79D42945" w14:textId="77777777" w:rsidR="001A5CD2" w:rsidRPr="00833AD7" w:rsidRDefault="001A5CD2" w:rsidP="0032462C">
      <w:pPr>
        <w:rPr>
          <w:lang w:val="sr-Cyrl-CS"/>
        </w:rPr>
      </w:pPr>
    </w:p>
    <w:p w14:paraId="5B403260" w14:textId="38F87FD1" w:rsidR="003A62B8" w:rsidRDefault="003A62B8">
      <w:pPr>
        <w:spacing w:after="200" w:line="276" w:lineRule="auto"/>
        <w:rPr>
          <w:lang w:val="sr-Cyrl-CS"/>
        </w:rPr>
      </w:pPr>
      <w:r>
        <w:rPr>
          <w:lang w:val="sr-Cyrl-CS"/>
        </w:rPr>
        <w:br w:type="page"/>
      </w:r>
    </w:p>
    <w:p w14:paraId="304C3C7C" w14:textId="77777777" w:rsidR="001A5CD2" w:rsidRPr="009F0563" w:rsidRDefault="001A5CD2" w:rsidP="0032462C">
      <w:pPr>
        <w:rPr>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390"/>
        <w:gridCol w:w="801"/>
        <w:gridCol w:w="352"/>
        <w:gridCol w:w="493"/>
        <w:gridCol w:w="583"/>
        <w:gridCol w:w="117"/>
        <w:gridCol w:w="1341"/>
        <w:gridCol w:w="425"/>
        <w:gridCol w:w="834"/>
        <w:gridCol w:w="1159"/>
        <w:gridCol w:w="275"/>
        <w:gridCol w:w="1285"/>
        <w:gridCol w:w="555"/>
        <w:gridCol w:w="1415"/>
      </w:tblGrid>
      <w:tr w:rsidR="001A5CD2" w:rsidRPr="00FD4AB1" w14:paraId="71506012" w14:textId="77777777" w:rsidTr="0032462C">
        <w:trPr>
          <w:trHeight w:val="409"/>
          <w:jc w:val="center"/>
        </w:trPr>
        <w:tc>
          <w:tcPr>
            <w:tcW w:w="1522" w:type="pct"/>
            <w:gridSpan w:val="7"/>
            <w:shd w:val="clear" w:color="auto" w:fill="auto"/>
            <w:vAlign w:val="center"/>
          </w:tcPr>
          <w:p w14:paraId="48D985E2"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478" w:type="pct"/>
            <w:gridSpan w:val="8"/>
            <w:shd w:val="clear" w:color="auto" w:fill="auto"/>
            <w:vAlign w:val="center"/>
          </w:tcPr>
          <w:p w14:paraId="5BF2165A" w14:textId="77777777" w:rsidR="001A5CD2" w:rsidRPr="00191E59" w:rsidRDefault="001A5CD2" w:rsidP="0032462C">
            <w:pPr>
              <w:pStyle w:val="Heading2"/>
              <w:rPr>
                <w:i/>
                <w:sz w:val="18"/>
                <w:szCs w:val="18"/>
                <w:lang w:val="sr-Cyrl-CS"/>
              </w:rPr>
            </w:pPr>
            <w:bookmarkStart w:id="65" w:name="Војиновић_Радиша"/>
            <w:r>
              <w:rPr>
                <w:sz w:val="18"/>
                <w:szCs w:val="18"/>
                <w:lang w:val="sr-Cyrl-CS"/>
              </w:rPr>
              <w:t>Војиновић Х. Радиша</w:t>
            </w:r>
            <w:bookmarkEnd w:id="65"/>
          </w:p>
        </w:tc>
      </w:tr>
      <w:tr w:rsidR="001A5CD2" w:rsidRPr="00FD4AB1" w14:paraId="639D2980" w14:textId="77777777" w:rsidTr="00DF2E84">
        <w:trPr>
          <w:trHeight w:val="284"/>
          <w:jc w:val="center"/>
        </w:trPr>
        <w:tc>
          <w:tcPr>
            <w:tcW w:w="1522" w:type="pct"/>
            <w:gridSpan w:val="7"/>
            <w:vAlign w:val="center"/>
          </w:tcPr>
          <w:p w14:paraId="33828987" w14:textId="77777777" w:rsidR="001A5CD2" w:rsidRPr="00FD4AB1" w:rsidRDefault="001A5CD2" w:rsidP="0032462C">
            <w:pPr>
              <w:rPr>
                <w:sz w:val="18"/>
                <w:szCs w:val="18"/>
                <w:lang w:val="sr-Cyrl-CS"/>
              </w:rPr>
            </w:pPr>
            <w:r w:rsidRPr="00FD4AB1">
              <w:rPr>
                <w:sz w:val="18"/>
                <w:szCs w:val="18"/>
                <w:lang w:val="sr-Cyrl-CS"/>
              </w:rPr>
              <w:t>Звање</w:t>
            </w:r>
          </w:p>
        </w:tc>
        <w:tc>
          <w:tcPr>
            <w:tcW w:w="3478" w:type="pct"/>
            <w:gridSpan w:val="8"/>
            <w:vAlign w:val="center"/>
          </w:tcPr>
          <w:p w14:paraId="31E2C49B" w14:textId="77777777" w:rsidR="001A5CD2" w:rsidRPr="006667CA" w:rsidRDefault="001A5CD2" w:rsidP="0032462C">
            <w:pPr>
              <w:rPr>
                <w:sz w:val="18"/>
                <w:szCs w:val="18"/>
                <w:lang w:val="sr-Cyrl-CS"/>
              </w:rPr>
            </w:pPr>
            <w:r>
              <w:rPr>
                <w:sz w:val="18"/>
                <w:szCs w:val="18"/>
                <w:lang w:val="sr-Cyrl-CS"/>
              </w:rPr>
              <w:t>Доцент</w:t>
            </w:r>
          </w:p>
        </w:tc>
      </w:tr>
      <w:tr w:rsidR="001A5CD2" w:rsidRPr="0021172F" w14:paraId="4C8B69CD" w14:textId="77777777" w:rsidTr="00DF2E84">
        <w:tblPrEx>
          <w:jc w:val="left"/>
        </w:tblPrEx>
        <w:trPr>
          <w:trHeight w:val="545"/>
        </w:trPr>
        <w:tc>
          <w:tcPr>
            <w:tcW w:w="1522" w:type="pct"/>
            <w:gridSpan w:val="7"/>
            <w:vAlign w:val="center"/>
          </w:tcPr>
          <w:p w14:paraId="1F4E0060"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538" w:type="pct"/>
            <w:gridSpan w:val="6"/>
            <w:vAlign w:val="center"/>
          </w:tcPr>
          <w:p w14:paraId="0E71136F" w14:textId="77777777" w:rsidR="001A5CD2" w:rsidRPr="006667CA" w:rsidRDefault="001A5CD2" w:rsidP="0032462C">
            <w:pPr>
              <w:rPr>
                <w:sz w:val="18"/>
                <w:szCs w:val="18"/>
                <w:lang w:val="sr-Cyrl-CS"/>
              </w:rPr>
            </w:pPr>
            <w:r>
              <w:rPr>
                <w:sz w:val="18"/>
                <w:szCs w:val="18"/>
                <w:lang w:val="sr-Cyrl-CS"/>
              </w:rPr>
              <w:t>Факултет медицинских наука, Универзитет у Крагујевцу</w:t>
            </w:r>
          </w:p>
        </w:tc>
        <w:tc>
          <w:tcPr>
            <w:tcW w:w="940" w:type="pct"/>
            <w:gridSpan w:val="2"/>
            <w:vAlign w:val="center"/>
          </w:tcPr>
          <w:p w14:paraId="2303316A" w14:textId="77777777" w:rsidR="001A5CD2" w:rsidRPr="006667CA" w:rsidRDefault="001A5CD2" w:rsidP="0032462C">
            <w:pPr>
              <w:jc w:val="center"/>
              <w:rPr>
                <w:sz w:val="18"/>
                <w:szCs w:val="18"/>
                <w:lang w:val="sr-Cyrl-CS"/>
              </w:rPr>
            </w:pPr>
            <w:r>
              <w:rPr>
                <w:sz w:val="18"/>
                <w:szCs w:val="18"/>
                <w:lang w:val="sr-Cyrl-CS"/>
              </w:rPr>
              <w:t>1999.</w:t>
            </w:r>
          </w:p>
        </w:tc>
      </w:tr>
      <w:tr w:rsidR="001A5CD2" w:rsidRPr="00FD4AB1" w14:paraId="4C0F8CF9" w14:textId="77777777" w:rsidTr="00DF2E84">
        <w:trPr>
          <w:trHeight w:val="284"/>
          <w:jc w:val="center"/>
        </w:trPr>
        <w:tc>
          <w:tcPr>
            <w:tcW w:w="1522" w:type="pct"/>
            <w:gridSpan w:val="7"/>
            <w:vAlign w:val="center"/>
          </w:tcPr>
          <w:p w14:paraId="1B66C374"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478" w:type="pct"/>
            <w:gridSpan w:val="8"/>
            <w:vAlign w:val="center"/>
          </w:tcPr>
          <w:p w14:paraId="5064F4C8" w14:textId="77777777" w:rsidR="001A5CD2" w:rsidRPr="006667CA" w:rsidRDefault="001A5CD2" w:rsidP="0032462C">
            <w:pPr>
              <w:rPr>
                <w:sz w:val="18"/>
                <w:szCs w:val="18"/>
                <w:lang w:val="sr-Cyrl-CS"/>
              </w:rPr>
            </w:pPr>
            <w:r>
              <w:rPr>
                <w:sz w:val="18"/>
                <w:szCs w:val="18"/>
                <w:lang w:val="sr-Cyrl-CS"/>
              </w:rPr>
              <w:t>Радиологија</w:t>
            </w:r>
          </w:p>
        </w:tc>
      </w:tr>
      <w:tr w:rsidR="001A5CD2" w:rsidRPr="00FD4AB1" w14:paraId="16B970CA" w14:textId="77777777" w:rsidTr="00DF2E84">
        <w:trPr>
          <w:trHeight w:val="284"/>
          <w:jc w:val="center"/>
        </w:trPr>
        <w:tc>
          <w:tcPr>
            <w:tcW w:w="5000" w:type="pct"/>
            <w:gridSpan w:val="15"/>
            <w:vAlign w:val="center"/>
          </w:tcPr>
          <w:p w14:paraId="0BA01104"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69A4BBC1" w14:textId="77777777" w:rsidTr="00043F5C">
        <w:trPr>
          <w:trHeight w:val="213"/>
          <w:jc w:val="center"/>
        </w:trPr>
        <w:tc>
          <w:tcPr>
            <w:tcW w:w="785" w:type="pct"/>
            <w:gridSpan w:val="3"/>
          </w:tcPr>
          <w:p w14:paraId="6328C0E9" w14:textId="77777777" w:rsidR="001A5CD2" w:rsidRPr="00FD4AB1" w:rsidRDefault="001A5CD2" w:rsidP="0032462C">
            <w:pPr>
              <w:jc w:val="center"/>
              <w:rPr>
                <w:sz w:val="18"/>
                <w:szCs w:val="18"/>
              </w:rPr>
            </w:pPr>
          </w:p>
        </w:tc>
        <w:tc>
          <w:tcPr>
            <w:tcW w:w="403" w:type="pct"/>
            <w:gridSpan w:val="2"/>
          </w:tcPr>
          <w:p w14:paraId="2D7D8815"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128" w:type="pct"/>
            <w:gridSpan w:val="6"/>
          </w:tcPr>
          <w:p w14:paraId="43DA5483" w14:textId="77777777" w:rsidR="001A5CD2" w:rsidRPr="00FA05C1" w:rsidRDefault="001A5CD2" w:rsidP="0032462C">
            <w:pPr>
              <w:jc w:val="center"/>
              <w:rPr>
                <w:sz w:val="18"/>
                <w:szCs w:val="18"/>
                <w:lang w:val="sr-Cyrl-BA"/>
              </w:rPr>
            </w:pPr>
            <w:r>
              <w:rPr>
                <w:sz w:val="18"/>
                <w:szCs w:val="18"/>
                <w:lang w:val="sr-Cyrl-BA"/>
              </w:rPr>
              <w:t>Институција</w:t>
            </w:r>
          </w:p>
        </w:tc>
        <w:tc>
          <w:tcPr>
            <w:tcW w:w="1683" w:type="pct"/>
            <w:gridSpan w:val="4"/>
          </w:tcPr>
          <w:p w14:paraId="29E8F8FD"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72D7A07C" w14:textId="77777777" w:rsidTr="00043F5C">
        <w:trPr>
          <w:trHeight w:val="284"/>
          <w:jc w:val="center"/>
        </w:trPr>
        <w:tc>
          <w:tcPr>
            <w:tcW w:w="785" w:type="pct"/>
            <w:gridSpan w:val="3"/>
            <w:vAlign w:val="center"/>
          </w:tcPr>
          <w:p w14:paraId="6FC3BDA4"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403" w:type="pct"/>
            <w:gridSpan w:val="2"/>
            <w:vAlign w:val="center"/>
          </w:tcPr>
          <w:p w14:paraId="434F3750" w14:textId="77777777" w:rsidR="001A5CD2" w:rsidRPr="002B0DD0" w:rsidRDefault="001A5CD2" w:rsidP="0032462C">
            <w:pPr>
              <w:jc w:val="center"/>
              <w:rPr>
                <w:sz w:val="18"/>
                <w:szCs w:val="18"/>
                <w:lang w:val="sr-Cyrl-CS"/>
              </w:rPr>
            </w:pPr>
            <w:r>
              <w:rPr>
                <w:sz w:val="18"/>
                <w:szCs w:val="18"/>
                <w:lang w:val="sr-Cyrl-CS"/>
              </w:rPr>
              <w:t>2014.</w:t>
            </w:r>
          </w:p>
        </w:tc>
        <w:tc>
          <w:tcPr>
            <w:tcW w:w="2128" w:type="pct"/>
            <w:gridSpan w:val="6"/>
            <w:vAlign w:val="center"/>
          </w:tcPr>
          <w:p w14:paraId="5109BFEB" w14:textId="77777777" w:rsidR="001A5CD2" w:rsidRPr="002B0DD0" w:rsidRDefault="001A5CD2" w:rsidP="0032462C">
            <w:pPr>
              <w:rPr>
                <w:sz w:val="18"/>
                <w:szCs w:val="18"/>
                <w:lang w:val="sr-Cyrl-CS"/>
              </w:rPr>
            </w:pPr>
            <w:r>
              <w:rPr>
                <w:sz w:val="18"/>
                <w:szCs w:val="18"/>
                <w:lang w:val="sr-Cyrl-CS"/>
              </w:rPr>
              <w:t>Факултет медицинских наука, Универзитет у Крагујевцу</w:t>
            </w:r>
          </w:p>
        </w:tc>
        <w:tc>
          <w:tcPr>
            <w:tcW w:w="1683" w:type="pct"/>
            <w:gridSpan w:val="4"/>
            <w:vAlign w:val="center"/>
          </w:tcPr>
          <w:p w14:paraId="7E147BA0" w14:textId="77777777" w:rsidR="001A5CD2" w:rsidRPr="002B0DD0" w:rsidRDefault="001A5CD2" w:rsidP="0032462C">
            <w:pPr>
              <w:rPr>
                <w:sz w:val="18"/>
                <w:szCs w:val="18"/>
                <w:lang w:val="sr-Cyrl-CS"/>
              </w:rPr>
            </w:pPr>
            <w:r>
              <w:rPr>
                <w:sz w:val="18"/>
                <w:szCs w:val="18"/>
                <w:lang w:val="sr-Cyrl-CS"/>
              </w:rPr>
              <w:t>Радиологија</w:t>
            </w:r>
          </w:p>
        </w:tc>
      </w:tr>
      <w:tr w:rsidR="001A5CD2" w:rsidRPr="00FD4AB1" w14:paraId="253FB875" w14:textId="77777777" w:rsidTr="00043F5C">
        <w:trPr>
          <w:trHeight w:val="284"/>
          <w:jc w:val="center"/>
        </w:trPr>
        <w:tc>
          <w:tcPr>
            <w:tcW w:w="785" w:type="pct"/>
            <w:gridSpan w:val="3"/>
            <w:vAlign w:val="center"/>
          </w:tcPr>
          <w:p w14:paraId="55349C86" w14:textId="77777777" w:rsidR="001A5CD2" w:rsidRPr="00FD4AB1" w:rsidRDefault="001A5CD2" w:rsidP="0032462C">
            <w:pPr>
              <w:rPr>
                <w:sz w:val="18"/>
                <w:szCs w:val="18"/>
                <w:lang w:val="sr-Cyrl-CS"/>
              </w:rPr>
            </w:pPr>
            <w:r w:rsidRPr="00FD4AB1">
              <w:rPr>
                <w:sz w:val="18"/>
                <w:szCs w:val="18"/>
                <w:lang w:val="sr-Cyrl-CS"/>
              </w:rPr>
              <w:t>Докторат</w:t>
            </w:r>
          </w:p>
        </w:tc>
        <w:tc>
          <w:tcPr>
            <w:tcW w:w="403" w:type="pct"/>
            <w:gridSpan w:val="2"/>
            <w:vAlign w:val="center"/>
          </w:tcPr>
          <w:p w14:paraId="5E6594AC" w14:textId="77777777" w:rsidR="001A5CD2" w:rsidRPr="002B0DD0" w:rsidRDefault="001A5CD2" w:rsidP="0032462C">
            <w:pPr>
              <w:jc w:val="center"/>
              <w:rPr>
                <w:sz w:val="18"/>
                <w:szCs w:val="18"/>
                <w:lang w:val="sr-Cyrl-CS"/>
              </w:rPr>
            </w:pPr>
            <w:r>
              <w:rPr>
                <w:sz w:val="18"/>
                <w:szCs w:val="18"/>
                <w:lang w:val="sr-Cyrl-CS"/>
              </w:rPr>
              <w:t>2012.</w:t>
            </w:r>
          </w:p>
        </w:tc>
        <w:tc>
          <w:tcPr>
            <w:tcW w:w="2128" w:type="pct"/>
            <w:gridSpan w:val="6"/>
            <w:vAlign w:val="center"/>
          </w:tcPr>
          <w:p w14:paraId="7A057C13" w14:textId="77777777" w:rsidR="001A5CD2" w:rsidRPr="002B0DD0" w:rsidRDefault="001A5CD2" w:rsidP="0032462C">
            <w:pPr>
              <w:rPr>
                <w:sz w:val="18"/>
                <w:szCs w:val="18"/>
                <w:lang w:val="sr-Cyrl-CS"/>
              </w:rPr>
            </w:pPr>
            <w:r>
              <w:rPr>
                <w:sz w:val="18"/>
                <w:szCs w:val="18"/>
                <w:lang w:val="sr-Cyrl-CS"/>
              </w:rPr>
              <w:t>Факултет медицинских наука, Универзитет у Крагујевцу</w:t>
            </w:r>
          </w:p>
        </w:tc>
        <w:tc>
          <w:tcPr>
            <w:tcW w:w="1683" w:type="pct"/>
            <w:gridSpan w:val="4"/>
            <w:vAlign w:val="center"/>
          </w:tcPr>
          <w:p w14:paraId="3F75CCD4" w14:textId="77777777" w:rsidR="001A5CD2" w:rsidRPr="002B0DD0" w:rsidRDefault="001A5CD2" w:rsidP="0032462C">
            <w:pPr>
              <w:rPr>
                <w:sz w:val="18"/>
                <w:szCs w:val="18"/>
                <w:lang w:val="sr-Cyrl-CS"/>
              </w:rPr>
            </w:pPr>
            <w:r>
              <w:rPr>
                <w:sz w:val="18"/>
                <w:szCs w:val="18"/>
                <w:lang w:val="sr-Cyrl-CS"/>
              </w:rPr>
              <w:t>Медицина</w:t>
            </w:r>
          </w:p>
        </w:tc>
      </w:tr>
      <w:tr w:rsidR="001A5CD2" w:rsidRPr="00FD4AB1" w14:paraId="35A668BF" w14:textId="77777777" w:rsidTr="00043F5C">
        <w:trPr>
          <w:trHeight w:val="284"/>
          <w:jc w:val="center"/>
        </w:trPr>
        <w:tc>
          <w:tcPr>
            <w:tcW w:w="785" w:type="pct"/>
            <w:gridSpan w:val="3"/>
            <w:vAlign w:val="center"/>
          </w:tcPr>
          <w:p w14:paraId="1894395F"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403" w:type="pct"/>
            <w:gridSpan w:val="2"/>
            <w:vAlign w:val="center"/>
          </w:tcPr>
          <w:p w14:paraId="0969B553" w14:textId="77777777" w:rsidR="001A5CD2" w:rsidRPr="002B0DD0" w:rsidRDefault="001A5CD2" w:rsidP="0032462C">
            <w:pPr>
              <w:jc w:val="center"/>
              <w:rPr>
                <w:sz w:val="18"/>
                <w:szCs w:val="18"/>
                <w:lang w:val="sr-Cyrl-CS"/>
              </w:rPr>
            </w:pPr>
            <w:r>
              <w:rPr>
                <w:sz w:val="18"/>
                <w:szCs w:val="18"/>
                <w:lang w:val="sr-Cyrl-CS"/>
              </w:rPr>
              <w:t>1993.</w:t>
            </w:r>
          </w:p>
        </w:tc>
        <w:tc>
          <w:tcPr>
            <w:tcW w:w="2128" w:type="pct"/>
            <w:gridSpan w:val="6"/>
            <w:vAlign w:val="center"/>
          </w:tcPr>
          <w:p w14:paraId="375DF364" w14:textId="77777777" w:rsidR="001A5CD2" w:rsidRPr="002B0DD0" w:rsidRDefault="001A5CD2" w:rsidP="0032462C">
            <w:pPr>
              <w:rPr>
                <w:sz w:val="18"/>
                <w:szCs w:val="18"/>
                <w:lang w:val="sr-Cyrl-CS"/>
              </w:rPr>
            </w:pPr>
            <w:r>
              <w:rPr>
                <w:sz w:val="18"/>
                <w:szCs w:val="18"/>
                <w:lang w:val="sr-Cyrl-CS"/>
              </w:rPr>
              <w:t>В</w:t>
            </w:r>
            <w:proofErr w:type="spellStart"/>
            <w:r>
              <w:rPr>
                <w:sz w:val="18"/>
                <w:szCs w:val="18"/>
              </w:rPr>
              <w:t>ојно-медицинска</w:t>
            </w:r>
            <w:proofErr w:type="spellEnd"/>
            <w:r>
              <w:rPr>
                <w:sz w:val="18"/>
                <w:szCs w:val="18"/>
              </w:rPr>
              <w:t xml:space="preserve"> </w:t>
            </w:r>
            <w:proofErr w:type="spellStart"/>
            <w:r>
              <w:rPr>
                <w:sz w:val="18"/>
                <w:szCs w:val="18"/>
              </w:rPr>
              <w:t>академија</w:t>
            </w:r>
            <w:proofErr w:type="spellEnd"/>
            <w:r>
              <w:rPr>
                <w:sz w:val="18"/>
                <w:szCs w:val="18"/>
              </w:rPr>
              <w:t>,</w:t>
            </w:r>
            <w:r>
              <w:rPr>
                <w:sz w:val="18"/>
                <w:szCs w:val="18"/>
                <w:lang w:val="sr-Cyrl-CS"/>
              </w:rPr>
              <w:t xml:space="preserve"> Београд</w:t>
            </w:r>
          </w:p>
        </w:tc>
        <w:tc>
          <w:tcPr>
            <w:tcW w:w="1683" w:type="pct"/>
            <w:gridSpan w:val="4"/>
            <w:vAlign w:val="center"/>
          </w:tcPr>
          <w:p w14:paraId="2A4F0CAF" w14:textId="77777777" w:rsidR="001A5CD2" w:rsidRPr="002B0DD0" w:rsidRDefault="001A5CD2" w:rsidP="0032462C">
            <w:pPr>
              <w:rPr>
                <w:sz w:val="18"/>
                <w:szCs w:val="18"/>
                <w:lang w:val="sr-Cyrl-CS"/>
              </w:rPr>
            </w:pPr>
            <w:r>
              <w:rPr>
                <w:sz w:val="18"/>
                <w:szCs w:val="18"/>
                <w:lang w:val="sr-Cyrl-CS"/>
              </w:rPr>
              <w:t>Радиологија</w:t>
            </w:r>
          </w:p>
        </w:tc>
      </w:tr>
      <w:tr w:rsidR="001A5CD2" w:rsidRPr="00FD4AB1" w14:paraId="3AC1AF77" w14:textId="77777777" w:rsidTr="00043F5C">
        <w:trPr>
          <w:trHeight w:val="284"/>
          <w:jc w:val="center"/>
        </w:trPr>
        <w:tc>
          <w:tcPr>
            <w:tcW w:w="785" w:type="pct"/>
            <w:gridSpan w:val="3"/>
            <w:vAlign w:val="center"/>
          </w:tcPr>
          <w:p w14:paraId="4C0D32B0"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403" w:type="pct"/>
            <w:gridSpan w:val="2"/>
            <w:vAlign w:val="center"/>
          </w:tcPr>
          <w:p w14:paraId="315E78D5" w14:textId="77777777" w:rsidR="001A5CD2" w:rsidRPr="00FB792F" w:rsidRDefault="001A5CD2" w:rsidP="0032462C">
            <w:pPr>
              <w:jc w:val="center"/>
              <w:rPr>
                <w:sz w:val="18"/>
                <w:szCs w:val="18"/>
                <w:lang w:val="sr-Cyrl-CS"/>
              </w:rPr>
            </w:pPr>
            <w:r>
              <w:rPr>
                <w:sz w:val="18"/>
                <w:szCs w:val="18"/>
                <w:lang w:val="sr-Cyrl-CS"/>
              </w:rPr>
              <w:t>1998.</w:t>
            </w:r>
          </w:p>
        </w:tc>
        <w:tc>
          <w:tcPr>
            <w:tcW w:w="2128" w:type="pct"/>
            <w:gridSpan w:val="6"/>
            <w:vAlign w:val="center"/>
          </w:tcPr>
          <w:p w14:paraId="104E56A1" w14:textId="77777777" w:rsidR="001A5CD2" w:rsidRPr="002B0DD0" w:rsidRDefault="001A5CD2" w:rsidP="0032462C">
            <w:pPr>
              <w:rPr>
                <w:sz w:val="18"/>
                <w:szCs w:val="18"/>
                <w:lang w:val="sr-Cyrl-CS"/>
              </w:rPr>
            </w:pPr>
            <w:r>
              <w:rPr>
                <w:sz w:val="18"/>
                <w:szCs w:val="18"/>
                <w:lang w:val="sr-Cyrl-CS"/>
              </w:rPr>
              <w:t>Медицински факултет, Универзитет у Крагујевцу</w:t>
            </w:r>
          </w:p>
        </w:tc>
        <w:tc>
          <w:tcPr>
            <w:tcW w:w="1683" w:type="pct"/>
            <w:gridSpan w:val="4"/>
            <w:vAlign w:val="center"/>
          </w:tcPr>
          <w:p w14:paraId="285E0A66" w14:textId="77777777" w:rsidR="001A5CD2" w:rsidRPr="002B0DD0" w:rsidRDefault="001A5CD2" w:rsidP="0032462C">
            <w:pPr>
              <w:rPr>
                <w:sz w:val="18"/>
                <w:szCs w:val="18"/>
                <w:lang w:val="sr-Cyrl-CS"/>
              </w:rPr>
            </w:pPr>
            <w:r>
              <w:rPr>
                <w:sz w:val="18"/>
                <w:szCs w:val="18"/>
                <w:lang w:val="sr-Cyrl-CS"/>
              </w:rPr>
              <w:t>Медицина</w:t>
            </w:r>
          </w:p>
        </w:tc>
      </w:tr>
      <w:tr w:rsidR="001A5CD2" w:rsidRPr="00FD4AB1" w14:paraId="25BEA9C5" w14:textId="77777777" w:rsidTr="00043F5C">
        <w:trPr>
          <w:trHeight w:val="284"/>
          <w:jc w:val="center"/>
        </w:trPr>
        <w:tc>
          <w:tcPr>
            <w:tcW w:w="785" w:type="pct"/>
            <w:gridSpan w:val="3"/>
            <w:vAlign w:val="center"/>
          </w:tcPr>
          <w:p w14:paraId="33753BDA" w14:textId="77777777" w:rsidR="001A5CD2" w:rsidRPr="00FD4AB1" w:rsidRDefault="001A5CD2" w:rsidP="0032462C">
            <w:pPr>
              <w:rPr>
                <w:sz w:val="18"/>
                <w:szCs w:val="18"/>
                <w:lang w:val="sr-Cyrl-CS"/>
              </w:rPr>
            </w:pPr>
            <w:r w:rsidRPr="00FD4AB1">
              <w:rPr>
                <w:sz w:val="18"/>
                <w:szCs w:val="18"/>
                <w:lang w:val="sr-Cyrl-CS"/>
              </w:rPr>
              <w:t>Диплома</w:t>
            </w:r>
          </w:p>
        </w:tc>
        <w:tc>
          <w:tcPr>
            <w:tcW w:w="403" w:type="pct"/>
            <w:gridSpan w:val="2"/>
            <w:vAlign w:val="center"/>
          </w:tcPr>
          <w:p w14:paraId="3385E8F2" w14:textId="77777777" w:rsidR="001A5CD2" w:rsidRPr="00FB792F" w:rsidRDefault="001A5CD2" w:rsidP="0032462C">
            <w:pPr>
              <w:jc w:val="center"/>
              <w:rPr>
                <w:sz w:val="18"/>
                <w:szCs w:val="18"/>
                <w:lang w:val="sr-Cyrl-CS"/>
              </w:rPr>
            </w:pPr>
            <w:r>
              <w:rPr>
                <w:sz w:val="18"/>
                <w:szCs w:val="18"/>
                <w:lang w:val="sr-Cyrl-CS"/>
              </w:rPr>
              <w:t>1986.</w:t>
            </w:r>
          </w:p>
        </w:tc>
        <w:tc>
          <w:tcPr>
            <w:tcW w:w="2128" w:type="pct"/>
            <w:gridSpan w:val="6"/>
            <w:vAlign w:val="center"/>
          </w:tcPr>
          <w:p w14:paraId="33466215" w14:textId="77777777" w:rsidR="001A5CD2" w:rsidRPr="002B79D4" w:rsidRDefault="001A5CD2" w:rsidP="0032462C">
            <w:pPr>
              <w:rPr>
                <w:sz w:val="18"/>
                <w:szCs w:val="18"/>
              </w:rPr>
            </w:pPr>
            <w:r>
              <w:rPr>
                <w:sz w:val="18"/>
                <w:szCs w:val="18"/>
                <w:lang w:val="sr-Cyrl-CS"/>
              </w:rPr>
              <w:t>Медицински факултет, Универзитет у Београду</w:t>
            </w:r>
          </w:p>
        </w:tc>
        <w:tc>
          <w:tcPr>
            <w:tcW w:w="1683" w:type="pct"/>
            <w:gridSpan w:val="4"/>
            <w:vAlign w:val="center"/>
          </w:tcPr>
          <w:p w14:paraId="2E2D9520" w14:textId="77777777" w:rsidR="001A5CD2" w:rsidRPr="002B0DD0" w:rsidRDefault="001A5CD2" w:rsidP="0032462C">
            <w:pPr>
              <w:rPr>
                <w:sz w:val="18"/>
                <w:szCs w:val="18"/>
                <w:lang w:val="sr-Cyrl-CS"/>
              </w:rPr>
            </w:pPr>
            <w:r>
              <w:rPr>
                <w:sz w:val="18"/>
                <w:szCs w:val="18"/>
                <w:lang w:val="sr-Cyrl-CS"/>
              </w:rPr>
              <w:t>Медицина</w:t>
            </w:r>
          </w:p>
        </w:tc>
      </w:tr>
      <w:tr w:rsidR="001A5CD2" w:rsidRPr="00A22864" w14:paraId="3B94CF2F" w14:textId="77777777" w:rsidTr="00DF2E84">
        <w:trPr>
          <w:trHeight w:val="227"/>
          <w:jc w:val="center"/>
        </w:trPr>
        <w:tc>
          <w:tcPr>
            <w:tcW w:w="5000" w:type="pct"/>
            <w:gridSpan w:val="15"/>
            <w:vAlign w:val="center"/>
          </w:tcPr>
          <w:p w14:paraId="1E83A670"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06239A97" w14:textId="77777777" w:rsidTr="00043F5C">
        <w:trPr>
          <w:trHeight w:val="227"/>
          <w:jc w:val="center"/>
        </w:trPr>
        <w:tc>
          <w:tcPr>
            <w:tcW w:w="403" w:type="pct"/>
            <w:gridSpan w:val="2"/>
            <w:vAlign w:val="center"/>
          </w:tcPr>
          <w:p w14:paraId="56DD1644" w14:textId="77777777" w:rsidR="001A5CD2" w:rsidRPr="00CC6C48" w:rsidRDefault="001A5CD2" w:rsidP="0032462C">
            <w:pPr>
              <w:spacing w:after="60"/>
              <w:rPr>
                <w:sz w:val="18"/>
                <w:szCs w:val="18"/>
                <w:lang w:val="sr-Cyrl-CS"/>
              </w:rPr>
            </w:pPr>
            <w:r w:rsidRPr="00CC6C48">
              <w:rPr>
                <w:sz w:val="18"/>
                <w:szCs w:val="18"/>
                <w:lang w:val="sr-Cyrl-CS"/>
              </w:rPr>
              <w:t>Р.Б.</w:t>
            </w:r>
          </w:p>
        </w:tc>
        <w:tc>
          <w:tcPr>
            <w:tcW w:w="1962" w:type="pct"/>
            <w:gridSpan w:val="7"/>
            <w:vAlign w:val="center"/>
          </w:tcPr>
          <w:p w14:paraId="7AAC0086"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1082" w:type="pct"/>
            <w:gridSpan w:val="3"/>
            <w:vAlign w:val="center"/>
          </w:tcPr>
          <w:p w14:paraId="339CFC02"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878" w:type="pct"/>
            <w:gridSpan w:val="2"/>
            <w:vAlign w:val="center"/>
          </w:tcPr>
          <w:p w14:paraId="287C9EC9"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674" w:type="pct"/>
            <w:vAlign w:val="center"/>
          </w:tcPr>
          <w:p w14:paraId="4FE4587D"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043F5C" w:rsidRPr="00A22864" w14:paraId="1EC04EDD" w14:textId="77777777" w:rsidTr="00043F5C">
        <w:trPr>
          <w:trHeight w:val="227"/>
          <w:jc w:val="center"/>
        </w:trPr>
        <w:tc>
          <w:tcPr>
            <w:tcW w:w="403" w:type="pct"/>
            <w:gridSpan w:val="2"/>
            <w:vAlign w:val="center"/>
          </w:tcPr>
          <w:p w14:paraId="1EEE4AE7" w14:textId="70A44D4E" w:rsidR="00043F5C" w:rsidRPr="00CC6C48" w:rsidRDefault="00043F5C" w:rsidP="00043F5C">
            <w:pPr>
              <w:spacing w:after="60"/>
              <w:rPr>
                <w:sz w:val="18"/>
                <w:szCs w:val="18"/>
                <w:lang w:val="sr-Cyrl-CS"/>
              </w:rPr>
            </w:pPr>
            <w:r w:rsidRPr="009E0B13">
              <w:rPr>
                <w:color w:val="000000"/>
                <w:sz w:val="18"/>
                <w:szCs w:val="18"/>
              </w:rPr>
              <w:t>1</w:t>
            </w:r>
          </w:p>
        </w:tc>
        <w:tc>
          <w:tcPr>
            <w:tcW w:w="1962" w:type="pct"/>
            <w:gridSpan w:val="7"/>
            <w:vAlign w:val="bottom"/>
          </w:tcPr>
          <w:p w14:paraId="36BC54AA" w14:textId="6A3692FC" w:rsidR="00043F5C" w:rsidRPr="00CC6C48" w:rsidRDefault="00043F5C" w:rsidP="00043F5C">
            <w:pPr>
              <w:spacing w:after="60"/>
              <w:rPr>
                <w:sz w:val="18"/>
                <w:szCs w:val="18"/>
                <w:lang w:val="sr-Cyrl-CS"/>
              </w:rPr>
            </w:pPr>
            <w:proofErr w:type="spellStart"/>
            <w:r w:rsidRPr="009E0B13">
              <w:rPr>
                <w:color w:val="000000"/>
                <w:sz w:val="18"/>
                <w:szCs w:val="18"/>
              </w:rPr>
              <w:t>Ентезитис</w:t>
            </w:r>
            <w:proofErr w:type="spellEnd"/>
            <w:r w:rsidRPr="009E0B13">
              <w:rPr>
                <w:color w:val="000000"/>
                <w:sz w:val="18"/>
                <w:szCs w:val="18"/>
              </w:rPr>
              <w:t xml:space="preserve"> </w:t>
            </w:r>
            <w:proofErr w:type="spellStart"/>
            <w:r w:rsidRPr="009E0B13">
              <w:rPr>
                <w:color w:val="000000"/>
                <w:sz w:val="18"/>
                <w:szCs w:val="18"/>
              </w:rPr>
              <w:t>као</w:t>
            </w:r>
            <w:proofErr w:type="spellEnd"/>
            <w:r w:rsidRPr="009E0B13">
              <w:rPr>
                <w:color w:val="000000"/>
                <w:sz w:val="18"/>
                <w:szCs w:val="18"/>
              </w:rPr>
              <w:t xml:space="preserve"> </w:t>
            </w:r>
            <w:proofErr w:type="spellStart"/>
            <w:r w:rsidRPr="009E0B13">
              <w:rPr>
                <w:color w:val="000000"/>
                <w:sz w:val="18"/>
                <w:szCs w:val="18"/>
              </w:rPr>
              <w:t>предиктор</w:t>
            </w:r>
            <w:proofErr w:type="spellEnd"/>
            <w:r w:rsidRPr="009E0B13">
              <w:rPr>
                <w:color w:val="000000"/>
                <w:sz w:val="18"/>
                <w:szCs w:val="18"/>
              </w:rPr>
              <w:t xml:space="preserve"> </w:t>
            </w:r>
            <w:proofErr w:type="spellStart"/>
            <w:r w:rsidRPr="009E0B13">
              <w:rPr>
                <w:color w:val="000000"/>
                <w:sz w:val="18"/>
                <w:szCs w:val="18"/>
              </w:rPr>
              <w:t>испољавања</w:t>
            </w:r>
            <w:proofErr w:type="spellEnd"/>
            <w:r w:rsidRPr="009E0B13">
              <w:rPr>
                <w:color w:val="000000"/>
                <w:sz w:val="18"/>
                <w:szCs w:val="18"/>
              </w:rPr>
              <w:t xml:space="preserve"> </w:t>
            </w:r>
            <w:r w:rsidRPr="009E0B13">
              <w:rPr>
                <w:color w:val="000000"/>
                <w:sz w:val="18"/>
                <w:szCs w:val="18"/>
              </w:rPr>
              <w:br/>
            </w:r>
            <w:proofErr w:type="spellStart"/>
            <w:r w:rsidRPr="009E0B13">
              <w:rPr>
                <w:color w:val="000000"/>
                <w:sz w:val="18"/>
                <w:szCs w:val="18"/>
              </w:rPr>
              <w:t>псоријазног</w:t>
            </w:r>
            <w:proofErr w:type="spellEnd"/>
            <w:r w:rsidRPr="009E0B13">
              <w:rPr>
                <w:color w:val="000000"/>
                <w:sz w:val="18"/>
                <w:szCs w:val="18"/>
              </w:rPr>
              <w:t xml:space="preserve"> </w:t>
            </w:r>
            <w:proofErr w:type="spellStart"/>
            <w:r w:rsidRPr="009E0B13">
              <w:rPr>
                <w:color w:val="000000"/>
                <w:sz w:val="18"/>
                <w:szCs w:val="18"/>
              </w:rPr>
              <w:t>артритиса</w:t>
            </w:r>
            <w:proofErr w:type="spellEnd"/>
          </w:p>
        </w:tc>
        <w:tc>
          <w:tcPr>
            <w:tcW w:w="1082" w:type="pct"/>
            <w:gridSpan w:val="3"/>
            <w:vAlign w:val="center"/>
          </w:tcPr>
          <w:p w14:paraId="7208C1F1" w14:textId="4AB1ABE2" w:rsidR="00043F5C" w:rsidRPr="00CC6C48" w:rsidRDefault="00043F5C" w:rsidP="00043F5C">
            <w:pPr>
              <w:spacing w:after="60"/>
              <w:rPr>
                <w:sz w:val="18"/>
                <w:szCs w:val="18"/>
                <w:lang w:val="sr-Cyrl-CS"/>
              </w:rPr>
            </w:pPr>
            <w:proofErr w:type="spellStart"/>
            <w:r w:rsidRPr="009E0B13">
              <w:rPr>
                <w:color w:val="000000"/>
                <w:sz w:val="18"/>
                <w:szCs w:val="18"/>
              </w:rPr>
              <w:t>Драган</w:t>
            </w:r>
            <w:proofErr w:type="spellEnd"/>
            <w:r w:rsidRPr="009E0B13">
              <w:rPr>
                <w:color w:val="000000"/>
                <w:sz w:val="18"/>
                <w:szCs w:val="18"/>
              </w:rPr>
              <w:t xml:space="preserve"> </w:t>
            </w:r>
            <w:proofErr w:type="spellStart"/>
            <w:r w:rsidRPr="009E0B13">
              <w:rPr>
                <w:color w:val="000000"/>
                <w:sz w:val="18"/>
                <w:szCs w:val="18"/>
              </w:rPr>
              <w:t>Дуловић</w:t>
            </w:r>
            <w:proofErr w:type="spellEnd"/>
          </w:p>
        </w:tc>
        <w:tc>
          <w:tcPr>
            <w:tcW w:w="878" w:type="pct"/>
            <w:gridSpan w:val="2"/>
            <w:vAlign w:val="center"/>
          </w:tcPr>
          <w:p w14:paraId="55051FA1" w14:textId="1D1BCAE1" w:rsidR="00043F5C" w:rsidRPr="00CC6C48" w:rsidRDefault="00043F5C" w:rsidP="00043F5C">
            <w:pPr>
              <w:spacing w:after="60"/>
              <w:rPr>
                <w:sz w:val="18"/>
                <w:szCs w:val="18"/>
                <w:lang w:val="sr-Cyrl-CS"/>
              </w:rPr>
            </w:pPr>
            <w:r w:rsidRPr="009E0B13">
              <w:rPr>
                <w:color w:val="000000"/>
                <w:sz w:val="18"/>
                <w:szCs w:val="18"/>
              </w:rPr>
              <w:t>2018.</w:t>
            </w:r>
          </w:p>
        </w:tc>
        <w:tc>
          <w:tcPr>
            <w:tcW w:w="674" w:type="pct"/>
            <w:vAlign w:val="center"/>
          </w:tcPr>
          <w:p w14:paraId="409B3EAD" w14:textId="4E42E20B" w:rsidR="00043F5C" w:rsidRPr="00CC6C48" w:rsidRDefault="00043F5C" w:rsidP="00043F5C">
            <w:pPr>
              <w:spacing w:after="60"/>
              <w:rPr>
                <w:sz w:val="18"/>
                <w:szCs w:val="18"/>
                <w:lang w:val="sr-Cyrl-CS"/>
              </w:rPr>
            </w:pPr>
            <w:r w:rsidRPr="009E0B13">
              <w:rPr>
                <w:color w:val="000000"/>
                <w:sz w:val="18"/>
                <w:szCs w:val="18"/>
              </w:rPr>
              <w:t>2020.</w:t>
            </w:r>
          </w:p>
        </w:tc>
      </w:tr>
      <w:tr w:rsidR="001A5CD2" w:rsidRPr="00FD4AB1" w14:paraId="297AD0AC" w14:textId="77777777" w:rsidTr="00DF2E84">
        <w:trPr>
          <w:trHeight w:val="400"/>
          <w:jc w:val="center"/>
        </w:trPr>
        <w:tc>
          <w:tcPr>
            <w:tcW w:w="5000" w:type="pct"/>
            <w:gridSpan w:val="15"/>
            <w:vAlign w:val="center"/>
          </w:tcPr>
          <w:p w14:paraId="41DF2AD4"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755C0C14" w14:textId="77777777" w:rsidTr="00DF2E84">
        <w:trPr>
          <w:trHeight w:val="284"/>
          <w:jc w:val="center"/>
        </w:trPr>
        <w:tc>
          <w:tcPr>
            <w:tcW w:w="217" w:type="pct"/>
            <w:vAlign w:val="center"/>
          </w:tcPr>
          <w:p w14:paraId="67A41F2A" w14:textId="77777777" w:rsidR="001A5CD2" w:rsidRPr="00BC4058" w:rsidRDefault="001A5CD2" w:rsidP="0032462C">
            <w:pPr>
              <w:jc w:val="center"/>
              <w:rPr>
                <w:sz w:val="16"/>
                <w:szCs w:val="18"/>
                <w:lang w:val="sr-Cyrl-CS"/>
              </w:rPr>
            </w:pPr>
            <w:r w:rsidRPr="00BC4058">
              <w:rPr>
                <w:sz w:val="16"/>
                <w:szCs w:val="18"/>
                <w:lang w:val="sr-Cyrl-CS"/>
              </w:rPr>
              <w:t>1.</w:t>
            </w:r>
          </w:p>
        </w:tc>
        <w:tc>
          <w:tcPr>
            <w:tcW w:w="4783" w:type="pct"/>
            <w:gridSpan w:val="14"/>
          </w:tcPr>
          <w:p w14:paraId="1E4C6F71" w14:textId="77777777" w:rsidR="001A5CD2" w:rsidRPr="005D5476" w:rsidRDefault="001A5CD2" w:rsidP="0032462C">
            <w:pPr>
              <w:jc w:val="both"/>
              <w:rPr>
                <w:sz w:val="18"/>
                <w:szCs w:val="18"/>
              </w:rPr>
            </w:pPr>
            <w:r w:rsidRPr="00126602">
              <w:rPr>
                <w:sz w:val="18"/>
                <w:szCs w:val="18"/>
              </w:rPr>
              <w:t xml:space="preserve">Ilic MB, Mitrovic SL, </w:t>
            </w:r>
            <w:proofErr w:type="spellStart"/>
            <w:r w:rsidRPr="00126602">
              <w:rPr>
                <w:sz w:val="18"/>
                <w:szCs w:val="18"/>
              </w:rPr>
              <w:t>Vuletic</w:t>
            </w:r>
            <w:proofErr w:type="spellEnd"/>
            <w:r w:rsidRPr="00126602">
              <w:rPr>
                <w:sz w:val="18"/>
                <w:szCs w:val="18"/>
              </w:rPr>
              <w:t xml:space="preserve"> MS, </w:t>
            </w:r>
            <w:proofErr w:type="spellStart"/>
            <w:r w:rsidRPr="00126602">
              <w:rPr>
                <w:sz w:val="18"/>
                <w:szCs w:val="18"/>
              </w:rPr>
              <w:t>Radivojcevic</w:t>
            </w:r>
            <w:proofErr w:type="spellEnd"/>
            <w:r w:rsidRPr="00126602">
              <w:rPr>
                <w:sz w:val="18"/>
                <w:szCs w:val="18"/>
              </w:rPr>
              <w:t xml:space="preserve"> UM, </w:t>
            </w:r>
            <w:proofErr w:type="spellStart"/>
            <w:r w:rsidRPr="00126602">
              <w:rPr>
                <w:sz w:val="18"/>
                <w:szCs w:val="18"/>
              </w:rPr>
              <w:t>Janjic</w:t>
            </w:r>
            <w:proofErr w:type="spellEnd"/>
            <w:r w:rsidRPr="00126602">
              <w:rPr>
                <w:sz w:val="18"/>
                <w:szCs w:val="18"/>
              </w:rPr>
              <w:t xml:space="preserve"> VS, </w:t>
            </w:r>
            <w:proofErr w:type="spellStart"/>
            <w:r w:rsidRPr="00126602">
              <w:rPr>
                <w:sz w:val="18"/>
                <w:szCs w:val="18"/>
              </w:rPr>
              <w:t>Stanković</w:t>
            </w:r>
            <w:proofErr w:type="spellEnd"/>
            <w:r w:rsidRPr="00126602">
              <w:rPr>
                <w:sz w:val="18"/>
                <w:szCs w:val="18"/>
              </w:rPr>
              <w:t xml:space="preserve"> VD, </w:t>
            </w:r>
            <w:proofErr w:type="spellStart"/>
            <w:r w:rsidRPr="00126602">
              <w:rPr>
                <w:sz w:val="18"/>
                <w:szCs w:val="18"/>
              </w:rPr>
              <w:t>Vojinovic</w:t>
            </w:r>
            <w:proofErr w:type="spellEnd"/>
            <w:r w:rsidRPr="00126602">
              <w:rPr>
                <w:sz w:val="18"/>
                <w:szCs w:val="18"/>
              </w:rPr>
              <w:t xml:space="preserve"> RH, </w:t>
            </w:r>
            <w:proofErr w:type="spellStart"/>
            <w:r w:rsidRPr="00126602">
              <w:rPr>
                <w:sz w:val="18"/>
                <w:szCs w:val="18"/>
              </w:rPr>
              <w:t>Stojadinovic</w:t>
            </w:r>
            <w:proofErr w:type="spellEnd"/>
            <w:r w:rsidRPr="00126602">
              <w:rPr>
                <w:sz w:val="18"/>
                <w:szCs w:val="18"/>
              </w:rPr>
              <w:t xml:space="preserve"> DS, Radmanovic BR, Jovanovic DV. Correlation of Clinicopathological Characteristics of Breast Carcinoma and Depression. Healthcare (Basel). 2019;7(3). </w:t>
            </w:r>
            <w:proofErr w:type="spellStart"/>
            <w:r w:rsidRPr="00126602">
              <w:rPr>
                <w:sz w:val="18"/>
                <w:szCs w:val="18"/>
              </w:rPr>
              <w:t>pii</w:t>
            </w:r>
            <w:proofErr w:type="spellEnd"/>
            <w:r w:rsidRPr="00126602">
              <w:rPr>
                <w:sz w:val="18"/>
                <w:szCs w:val="18"/>
              </w:rPr>
              <w:t xml:space="preserve">: E107. </w:t>
            </w:r>
          </w:p>
        </w:tc>
      </w:tr>
      <w:tr w:rsidR="001A5CD2" w:rsidRPr="00FD4AB1" w14:paraId="0BCCAC25" w14:textId="77777777" w:rsidTr="00DF2E84">
        <w:trPr>
          <w:trHeight w:val="284"/>
          <w:jc w:val="center"/>
        </w:trPr>
        <w:tc>
          <w:tcPr>
            <w:tcW w:w="217" w:type="pct"/>
            <w:vAlign w:val="center"/>
          </w:tcPr>
          <w:p w14:paraId="674846C9" w14:textId="77777777" w:rsidR="001A5CD2" w:rsidRPr="00BC4058" w:rsidRDefault="001A5CD2" w:rsidP="0032462C">
            <w:pPr>
              <w:jc w:val="center"/>
              <w:rPr>
                <w:sz w:val="16"/>
                <w:szCs w:val="18"/>
                <w:lang w:val="sr-Cyrl-CS"/>
              </w:rPr>
            </w:pPr>
            <w:r w:rsidRPr="00BC4058">
              <w:rPr>
                <w:sz w:val="16"/>
                <w:szCs w:val="18"/>
                <w:lang w:val="sr-Cyrl-CS"/>
              </w:rPr>
              <w:t>2.</w:t>
            </w:r>
          </w:p>
        </w:tc>
        <w:tc>
          <w:tcPr>
            <w:tcW w:w="4783" w:type="pct"/>
            <w:gridSpan w:val="14"/>
          </w:tcPr>
          <w:p w14:paraId="5AD08008" w14:textId="77777777" w:rsidR="001A5CD2" w:rsidRPr="0037031B" w:rsidRDefault="001A5CD2" w:rsidP="0032462C">
            <w:pPr>
              <w:jc w:val="both"/>
              <w:rPr>
                <w:sz w:val="18"/>
                <w:szCs w:val="18"/>
                <w:lang w:val="sr-Cyrl-CS"/>
              </w:rPr>
            </w:pPr>
            <w:r w:rsidRPr="00126602">
              <w:rPr>
                <w:sz w:val="18"/>
                <w:szCs w:val="18"/>
              </w:rPr>
              <w:t xml:space="preserve">Popovic V, Milosavljevic N, Radojevic MZ, </w:t>
            </w:r>
            <w:proofErr w:type="spellStart"/>
            <w:r w:rsidRPr="00126602">
              <w:rPr>
                <w:sz w:val="18"/>
                <w:szCs w:val="18"/>
              </w:rPr>
              <w:t>Vojinovic</w:t>
            </w:r>
            <w:proofErr w:type="spellEnd"/>
            <w:r w:rsidRPr="00126602">
              <w:rPr>
                <w:sz w:val="18"/>
                <w:szCs w:val="18"/>
              </w:rPr>
              <w:t xml:space="preserve"> RH, Nedovic N, Mitrovic S, Nedovic J, Tomasevic A. Analysis of postoperative radiotherapy effects within risk groups in patients with FIGO I, II, and III endometrial cancer. Indian J Cancer. 2019;56(4):341-347.</w:t>
            </w:r>
          </w:p>
        </w:tc>
      </w:tr>
      <w:tr w:rsidR="001A5CD2" w:rsidRPr="00FD4AB1" w14:paraId="3A75784A" w14:textId="77777777" w:rsidTr="00DF2E84">
        <w:trPr>
          <w:trHeight w:val="284"/>
          <w:jc w:val="center"/>
        </w:trPr>
        <w:tc>
          <w:tcPr>
            <w:tcW w:w="217" w:type="pct"/>
            <w:vAlign w:val="center"/>
          </w:tcPr>
          <w:p w14:paraId="45F4B6DF" w14:textId="77777777" w:rsidR="001A5CD2" w:rsidRPr="00BC4058" w:rsidRDefault="001A5CD2" w:rsidP="0032462C">
            <w:pPr>
              <w:jc w:val="center"/>
              <w:rPr>
                <w:sz w:val="16"/>
                <w:szCs w:val="18"/>
                <w:lang w:val="sr-Cyrl-CS"/>
              </w:rPr>
            </w:pPr>
            <w:r w:rsidRPr="00BC4058">
              <w:rPr>
                <w:sz w:val="16"/>
                <w:szCs w:val="18"/>
                <w:lang w:val="sr-Cyrl-CS"/>
              </w:rPr>
              <w:t>3.</w:t>
            </w:r>
          </w:p>
        </w:tc>
        <w:tc>
          <w:tcPr>
            <w:tcW w:w="4783" w:type="pct"/>
            <w:gridSpan w:val="14"/>
          </w:tcPr>
          <w:p w14:paraId="58186206" w14:textId="77777777" w:rsidR="001A5CD2" w:rsidRPr="005D5476" w:rsidRDefault="001A5CD2" w:rsidP="0032462C">
            <w:pPr>
              <w:jc w:val="both"/>
              <w:rPr>
                <w:sz w:val="18"/>
                <w:szCs w:val="18"/>
              </w:rPr>
            </w:pPr>
            <w:proofErr w:type="spellStart"/>
            <w:r w:rsidRPr="00ED473D">
              <w:rPr>
                <w:sz w:val="18"/>
                <w:szCs w:val="18"/>
              </w:rPr>
              <w:t>Vulović</w:t>
            </w:r>
            <w:proofErr w:type="spellEnd"/>
            <w:r w:rsidRPr="00ED473D">
              <w:rPr>
                <w:sz w:val="18"/>
                <w:szCs w:val="18"/>
              </w:rPr>
              <w:t xml:space="preserve"> M, </w:t>
            </w:r>
            <w:proofErr w:type="spellStart"/>
            <w:r w:rsidRPr="00ED473D">
              <w:rPr>
                <w:sz w:val="18"/>
                <w:szCs w:val="18"/>
              </w:rPr>
              <w:t>Živanović-Mačužić</w:t>
            </w:r>
            <w:proofErr w:type="spellEnd"/>
            <w:r w:rsidRPr="00ED473D">
              <w:rPr>
                <w:sz w:val="18"/>
                <w:szCs w:val="18"/>
              </w:rPr>
              <w:t xml:space="preserve"> I, Jeremić D, </w:t>
            </w:r>
            <w:proofErr w:type="spellStart"/>
            <w:r w:rsidRPr="00ED473D">
              <w:rPr>
                <w:sz w:val="18"/>
                <w:szCs w:val="18"/>
              </w:rPr>
              <w:t>Đonović</w:t>
            </w:r>
            <w:proofErr w:type="spellEnd"/>
            <w:r w:rsidRPr="00ED473D">
              <w:rPr>
                <w:sz w:val="18"/>
                <w:szCs w:val="18"/>
              </w:rPr>
              <w:t xml:space="preserve"> N, </w:t>
            </w:r>
            <w:proofErr w:type="spellStart"/>
            <w:r w:rsidRPr="00ED473D">
              <w:rPr>
                <w:sz w:val="18"/>
                <w:szCs w:val="18"/>
              </w:rPr>
              <w:t>Radunović</w:t>
            </w:r>
            <w:proofErr w:type="spellEnd"/>
            <w:r w:rsidRPr="00ED473D">
              <w:rPr>
                <w:sz w:val="18"/>
                <w:szCs w:val="18"/>
              </w:rPr>
              <w:t xml:space="preserve"> A, Jovanović M, </w:t>
            </w:r>
            <w:proofErr w:type="spellStart"/>
            <w:r w:rsidRPr="00ED473D">
              <w:rPr>
                <w:sz w:val="18"/>
                <w:szCs w:val="18"/>
              </w:rPr>
              <w:t>Milošević</w:t>
            </w:r>
            <w:proofErr w:type="spellEnd"/>
            <w:r w:rsidRPr="00ED473D">
              <w:rPr>
                <w:sz w:val="18"/>
                <w:szCs w:val="18"/>
              </w:rPr>
              <w:t xml:space="preserve"> B, </w:t>
            </w:r>
            <w:proofErr w:type="spellStart"/>
            <w:r w:rsidRPr="00ED473D">
              <w:rPr>
                <w:sz w:val="18"/>
                <w:szCs w:val="18"/>
              </w:rPr>
              <w:t>Aleksić</w:t>
            </w:r>
            <w:proofErr w:type="spellEnd"/>
            <w:r w:rsidRPr="00ED473D">
              <w:rPr>
                <w:sz w:val="18"/>
                <w:szCs w:val="18"/>
              </w:rPr>
              <w:t xml:space="preserve"> Z, </w:t>
            </w:r>
            <w:proofErr w:type="spellStart"/>
            <w:r w:rsidRPr="00ED473D">
              <w:rPr>
                <w:sz w:val="18"/>
                <w:szCs w:val="18"/>
              </w:rPr>
              <w:t>Stanković</w:t>
            </w:r>
            <w:proofErr w:type="spellEnd"/>
            <w:r w:rsidRPr="00ED473D">
              <w:rPr>
                <w:sz w:val="18"/>
                <w:szCs w:val="18"/>
              </w:rPr>
              <w:t xml:space="preserve"> I, </w:t>
            </w:r>
            <w:proofErr w:type="spellStart"/>
            <w:r w:rsidRPr="00ED473D">
              <w:rPr>
                <w:sz w:val="18"/>
                <w:szCs w:val="18"/>
              </w:rPr>
              <w:t>Vojinović</w:t>
            </w:r>
            <w:proofErr w:type="spellEnd"/>
            <w:r w:rsidRPr="00ED473D">
              <w:rPr>
                <w:sz w:val="18"/>
                <w:szCs w:val="18"/>
              </w:rPr>
              <w:t xml:space="preserve"> R. MDCT estimation of prevalence and anatomic characteristics of sternal body foramen in population of central Serbia. </w:t>
            </w:r>
            <w:proofErr w:type="spellStart"/>
            <w:r w:rsidRPr="00ED473D">
              <w:rPr>
                <w:sz w:val="18"/>
                <w:szCs w:val="18"/>
              </w:rPr>
              <w:t>Vojnosanit</w:t>
            </w:r>
            <w:proofErr w:type="spellEnd"/>
            <w:r w:rsidRPr="00ED473D">
              <w:rPr>
                <w:sz w:val="18"/>
                <w:szCs w:val="18"/>
              </w:rPr>
              <w:t xml:space="preserve"> Pregl. 2018; </w:t>
            </w:r>
            <w:proofErr w:type="spellStart"/>
            <w:r w:rsidRPr="00ED473D">
              <w:rPr>
                <w:sz w:val="18"/>
                <w:szCs w:val="18"/>
              </w:rPr>
              <w:t>doi</w:t>
            </w:r>
            <w:proofErr w:type="spellEnd"/>
            <w:r w:rsidRPr="00ED473D">
              <w:rPr>
                <w:sz w:val="18"/>
                <w:szCs w:val="18"/>
              </w:rPr>
              <w:t>: 10.2298/VSP170321084V.</w:t>
            </w:r>
          </w:p>
        </w:tc>
      </w:tr>
      <w:tr w:rsidR="001A5CD2" w:rsidRPr="00FD4AB1" w14:paraId="4B59779D" w14:textId="77777777" w:rsidTr="00DF2E84">
        <w:trPr>
          <w:trHeight w:val="284"/>
          <w:jc w:val="center"/>
        </w:trPr>
        <w:tc>
          <w:tcPr>
            <w:tcW w:w="217" w:type="pct"/>
            <w:vAlign w:val="center"/>
          </w:tcPr>
          <w:p w14:paraId="47948F3E" w14:textId="77777777" w:rsidR="001A5CD2" w:rsidRPr="00BC4058" w:rsidRDefault="001A5CD2" w:rsidP="0032462C">
            <w:pPr>
              <w:jc w:val="center"/>
              <w:rPr>
                <w:sz w:val="16"/>
                <w:szCs w:val="18"/>
                <w:lang w:val="sr-Cyrl-CS"/>
              </w:rPr>
            </w:pPr>
            <w:r w:rsidRPr="00BC4058">
              <w:rPr>
                <w:sz w:val="16"/>
                <w:szCs w:val="18"/>
                <w:lang w:val="sr-Cyrl-CS"/>
              </w:rPr>
              <w:t>4.</w:t>
            </w:r>
          </w:p>
        </w:tc>
        <w:tc>
          <w:tcPr>
            <w:tcW w:w="4783" w:type="pct"/>
            <w:gridSpan w:val="14"/>
          </w:tcPr>
          <w:p w14:paraId="294807A1" w14:textId="77777777" w:rsidR="001A5CD2" w:rsidRPr="0037031B" w:rsidRDefault="001A5CD2" w:rsidP="0032462C">
            <w:pPr>
              <w:jc w:val="both"/>
              <w:rPr>
                <w:sz w:val="18"/>
                <w:szCs w:val="18"/>
                <w:lang w:val="sr-Cyrl-CS"/>
              </w:rPr>
            </w:pPr>
            <w:r w:rsidRPr="00ED473D">
              <w:rPr>
                <w:sz w:val="18"/>
                <w:szCs w:val="18"/>
                <w:lang w:val="sr-Cyrl-CS"/>
              </w:rPr>
              <w:t>Živanović-Mačužić I, Vulović M, Vojinović R, Jovanović M, Radunović A, Milev B, Cvetković A, Stojiljković M, Milošević B, Ivošević A, Aksić M, Simović A, Jeremić D. The Bohler’s angle in population of central Serbia - radiological</w:t>
            </w:r>
            <w:r>
              <w:rPr>
                <w:sz w:val="18"/>
                <w:szCs w:val="18"/>
                <w:lang w:val="sr-Cyrl-CS"/>
              </w:rPr>
              <w:t xml:space="preserve"> study. Vojnosanit Pregl. 2018;75(3):241-</w:t>
            </w:r>
            <w:r w:rsidRPr="00ED473D">
              <w:rPr>
                <w:sz w:val="18"/>
                <w:szCs w:val="18"/>
                <w:lang w:val="sr-Cyrl-CS"/>
              </w:rPr>
              <w:t>5.</w:t>
            </w:r>
          </w:p>
        </w:tc>
      </w:tr>
      <w:tr w:rsidR="001A5CD2" w:rsidRPr="00FD4AB1" w14:paraId="37C52123" w14:textId="77777777" w:rsidTr="00DF2E84">
        <w:trPr>
          <w:trHeight w:val="284"/>
          <w:jc w:val="center"/>
        </w:trPr>
        <w:tc>
          <w:tcPr>
            <w:tcW w:w="217" w:type="pct"/>
            <w:vAlign w:val="center"/>
          </w:tcPr>
          <w:p w14:paraId="424EB0DB" w14:textId="77777777" w:rsidR="001A5CD2" w:rsidRPr="00BC4058" w:rsidRDefault="001A5CD2" w:rsidP="0032462C">
            <w:pPr>
              <w:jc w:val="center"/>
              <w:rPr>
                <w:sz w:val="16"/>
                <w:szCs w:val="18"/>
                <w:lang w:val="sr-Cyrl-CS"/>
              </w:rPr>
            </w:pPr>
            <w:r w:rsidRPr="00BC4058">
              <w:rPr>
                <w:sz w:val="16"/>
                <w:szCs w:val="18"/>
                <w:lang w:val="sr-Cyrl-CS"/>
              </w:rPr>
              <w:t>5.</w:t>
            </w:r>
          </w:p>
        </w:tc>
        <w:tc>
          <w:tcPr>
            <w:tcW w:w="4783" w:type="pct"/>
            <w:gridSpan w:val="14"/>
          </w:tcPr>
          <w:p w14:paraId="5FE38DD5" w14:textId="77777777" w:rsidR="001A5CD2" w:rsidRPr="005D5476" w:rsidRDefault="001A5CD2" w:rsidP="0032462C">
            <w:pPr>
              <w:jc w:val="both"/>
              <w:rPr>
                <w:sz w:val="18"/>
                <w:szCs w:val="18"/>
              </w:rPr>
            </w:pPr>
            <w:proofErr w:type="spellStart"/>
            <w:r w:rsidRPr="00623710">
              <w:rPr>
                <w:sz w:val="18"/>
                <w:szCs w:val="18"/>
              </w:rPr>
              <w:t>Vojinović</w:t>
            </w:r>
            <w:proofErr w:type="spellEnd"/>
            <w:r w:rsidRPr="00623710">
              <w:rPr>
                <w:sz w:val="18"/>
                <w:szCs w:val="18"/>
              </w:rPr>
              <w:t xml:space="preserve"> R, </w:t>
            </w:r>
            <w:proofErr w:type="spellStart"/>
            <w:r w:rsidRPr="00623710">
              <w:rPr>
                <w:sz w:val="18"/>
                <w:szCs w:val="18"/>
              </w:rPr>
              <w:t>Milovanović</w:t>
            </w:r>
            <w:proofErr w:type="spellEnd"/>
            <w:r w:rsidRPr="00623710">
              <w:rPr>
                <w:sz w:val="18"/>
                <w:szCs w:val="18"/>
              </w:rPr>
              <w:t xml:space="preserve"> D, </w:t>
            </w:r>
            <w:proofErr w:type="spellStart"/>
            <w:r w:rsidRPr="00623710">
              <w:rPr>
                <w:sz w:val="18"/>
                <w:szCs w:val="18"/>
              </w:rPr>
              <w:t>Dimić</w:t>
            </w:r>
            <w:proofErr w:type="spellEnd"/>
            <w:r w:rsidRPr="00623710">
              <w:rPr>
                <w:sz w:val="18"/>
                <w:szCs w:val="18"/>
              </w:rPr>
              <w:t xml:space="preserve"> N, </w:t>
            </w:r>
            <w:proofErr w:type="spellStart"/>
            <w:r w:rsidRPr="00623710">
              <w:rPr>
                <w:sz w:val="18"/>
                <w:szCs w:val="18"/>
              </w:rPr>
              <w:t>Radovanović</w:t>
            </w:r>
            <w:proofErr w:type="spellEnd"/>
            <w:r w:rsidRPr="00623710">
              <w:rPr>
                <w:sz w:val="18"/>
                <w:szCs w:val="18"/>
              </w:rPr>
              <w:t xml:space="preserve"> M, </w:t>
            </w:r>
            <w:proofErr w:type="spellStart"/>
            <w:r w:rsidRPr="00623710">
              <w:rPr>
                <w:sz w:val="18"/>
                <w:szCs w:val="18"/>
              </w:rPr>
              <w:t>Mitrović</w:t>
            </w:r>
            <w:proofErr w:type="spellEnd"/>
            <w:r w:rsidRPr="00623710">
              <w:rPr>
                <w:sz w:val="18"/>
                <w:szCs w:val="18"/>
              </w:rPr>
              <w:t xml:space="preserve"> S, </w:t>
            </w:r>
            <w:proofErr w:type="spellStart"/>
            <w:r w:rsidRPr="00623710">
              <w:rPr>
                <w:sz w:val="18"/>
                <w:szCs w:val="18"/>
              </w:rPr>
              <w:t>Radovanović</w:t>
            </w:r>
            <w:proofErr w:type="spellEnd"/>
            <w:r w:rsidRPr="00623710">
              <w:rPr>
                <w:sz w:val="18"/>
                <w:szCs w:val="18"/>
              </w:rPr>
              <w:t xml:space="preserve"> D. Hepatic abscess originating from renal suppurative collection. Journal of the College of Physicians and Surgeons-Pakistan 2015; 25(2):155-156.</w:t>
            </w:r>
          </w:p>
        </w:tc>
      </w:tr>
      <w:tr w:rsidR="001A5CD2" w:rsidRPr="00FD4AB1" w14:paraId="7CB3F12E" w14:textId="77777777" w:rsidTr="00DF2E84">
        <w:trPr>
          <w:trHeight w:val="284"/>
          <w:jc w:val="center"/>
        </w:trPr>
        <w:tc>
          <w:tcPr>
            <w:tcW w:w="217" w:type="pct"/>
            <w:vAlign w:val="center"/>
          </w:tcPr>
          <w:p w14:paraId="2094FFC1" w14:textId="77777777" w:rsidR="001A5CD2" w:rsidRPr="00BC4058" w:rsidRDefault="001A5CD2" w:rsidP="0032462C">
            <w:pPr>
              <w:jc w:val="center"/>
              <w:rPr>
                <w:sz w:val="16"/>
                <w:szCs w:val="18"/>
                <w:lang w:val="sr-Cyrl-CS"/>
              </w:rPr>
            </w:pPr>
            <w:r w:rsidRPr="00BC4058">
              <w:rPr>
                <w:sz w:val="16"/>
                <w:szCs w:val="18"/>
                <w:lang w:val="sr-Cyrl-CS"/>
              </w:rPr>
              <w:t>6.</w:t>
            </w:r>
          </w:p>
        </w:tc>
        <w:tc>
          <w:tcPr>
            <w:tcW w:w="4783" w:type="pct"/>
            <w:gridSpan w:val="14"/>
          </w:tcPr>
          <w:p w14:paraId="0F243FE5" w14:textId="77777777" w:rsidR="001A5CD2" w:rsidRPr="0037031B" w:rsidRDefault="001A5CD2" w:rsidP="0032462C">
            <w:pPr>
              <w:jc w:val="both"/>
              <w:rPr>
                <w:sz w:val="18"/>
                <w:szCs w:val="18"/>
                <w:lang w:val="sr-Cyrl-CS"/>
              </w:rPr>
            </w:pPr>
            <w:r w:rsidRPr="00623710">
              <w:rPr>
                <w:sz w:val="18"/>
                <w:szCs w:val="18"/>
                <w:lang w:val="sr-Cyrl-CS"/>
              </w:rPr>
              <w:t>Ognjanović N, Jeremić D, Živanović-Mačužić I, Sazdanović M, Sazdanović P, Tanasković I, Jovanović J, Popović R, Vojinović R, Milošević B, Milosavljević M, Stojadinović D, Toševski J, Vulović M. MDCT angiography of anatomical variations of the celiac trunk and superior mesenteric artery. Arch Biol Sci 2014; 66(1):233-240.</w:t>
            </w:r>
          </w:p>
        </w:tc>
      </w:tr>
      <w:tr w:rsidR="001A5CD2" w:rsidRPr="00FD4AB1" w14:paraId="6B7E038F" w14:textId="77777777" w:rsidTr="00DF2E84">
        <w:trPr>
          <w:trHeight w:val="395"/>
          <w:jc w:val="center"/>
        </w:trPr>
        <w:tc>
          <w:tcPr>
            <w:tcW w:w="217" w:type="pct"/>
            <w:vAlign w:val="center"/>
          </w:tcPr>
          <w:p w14:paraId="1E386C5F" w14:textId="77777777" w:rsidR="001A5CD2" w:rsidRPr="00BC4058" w:rsidRDefault="001A5CD2" w:rsidP="0032462C">
            <w:pPr>
              <w:jc w:val="center"/>
              <w:rPr>
                <w:sz w:val="16"/>
                <w:szCs w:val="18"/>
                <w:lang w:val="sr-Cyrl-CS"/>
              </w:rPr>
            </w:pPr>
            <w:r w:rsidRPr="00BC4058">
              <w:rPr>
                <w:sz w:val="16"/>
                <w:szCs w:val="18"/>
                <w:lang w:val="sr-Cyrl-CS"/>
              </w:rPr>
              <w:t>7.</w:t>
            </w:r>
          </w:p>
        </w:tc>
        <w:tc>
          <w:tcPr>
            <w:tcW w:w="4783" w:type="pct"/>
            <w:gridSpan w:val="14"/>
          </w:tcPr>
          <w:p w14:paraId="75A23952" w14:textId="77777777" w:rsidR="001A5CD2" w:rsidRPr="0037031B" w:rsidRDefault="001A5CD2" w:rsidP="0032462C">
            <w:pPr>
              <w:jc w:val="both"/>
              <w:rPr>
                <w:sz w:val="18"/>
                <w:szCs w:val="18"/>
                <w:lang w:val="sr-Cyrl-CS"/>
              </w:rPr>
            </w:pPr>
            <w:r w:rsidRPr="00623710">
              <w:rPr>
                <w:sz w:val="18"/>
                <w:szCs w:val="18"/>
                <w:lang w:val="sr-Cyrl-CS"/>
              </w:rPr>
              <w:t>Mitrović S, Arsenijević P, Kljakić D, Đurić J, Milosavljević M, Protrka Z, Vojinović R. Gestational choriocarcinoma of the cervix. Arch Iran Med 2014; 17(11):783-785.</w:t>
            </w:r>
          </w:p>
        </w:tc>
      </w:tr>
      <w:tr w:rsidR="001A5CD2" w:rsidRPr="00FD4AB1" w14:paraId="3B65A2CD" w14:textId="77777777" w:rsidTr="00DF2E84">
        <w:trPr>
          <w:trHeight w:val="284"/>
          <w:jc w:val="center"/>
        </w:trPr>
        <w:tc>
          <w:tcPr>
            <w:tcW w:w="217" w:type="pct"/>
            <w:vAlign w:val="center"/>
          </w:tcPr>
          <w:p w14:paraId="5C5B800E" w14:textId="77777777" w:rsidR="001A5CD2" w:rsidRPr="00BC4058" w:rsidRDefault="001A5CD2" w:rsidP="0032462C">
            <w:pPr>
              <w:jc w:val="center"/>
              <w:rPr>
                <w:sz w:val="16"/>
                <w:szCs w:val="18"/>
                <w:lang w:val="sr-Cyrl-CS"/>
              </w:rPr>
            </w:pPr>
            <w:r w:rsidRPr="00BC4058">
              <w:rPr>
                <w:sz w:val="16"/>
                <w:szCs w:val="18"/>
                <w:lang w:val="sr-Cyrl-CS"/>
              </w:rPr>
              <w:t>8.</w:t>
            </w:r>
          </w:p>
        </w:tc>
        <w:tc>
          <w:tcPr>
            <w:tcW w:w="4783" w:type="pct"/>
            <w:gridSpan w:val="14"/>
          </w:tcPr>
          <w:p w14:paraId="3D4C83B6" w14:textId="77777777" w:rsidR="001A5CD2" w:rsidRPr="0037031B" w:rsidRDefault="001A5CD2" w:rsidP="0032462C">
            <w:pPr>
              <w:jc w:val="both"/>
              <w:rPr>
                <w:bCs/>
                <w:sz w:val="18"/>
                <w:szCs w:val="18"/>
                <w:lang w:val="sr-Cyrl-CS"/>
              </w:rPr>
            </w:pPr>
            <w:r w:rsidRPr="00623710">
              <w:rPr>
                <w:bCs/>
                <w:sz w:val="18"/>
                <w:szCs w:val="18"/>
                <w:lang w:val="sr-Cyrl-CS"/>
              </w:rPr>
              <w:t>Jovanović D, Ilić M, Milosavljević M, Mihajlović Z, Vojinović R, Mitrović S, Azanjac G. Dysplasia epiphysealis hemimelica: a case report. Vojnosanit Pregl  2014; 71(11):1081-1084.</w:t>
            </w:r>
          </w:p>
        </w:tc>
      </w:tr>
      <w:tr w:rsidR="001A5CD2" w:rsidRPr="00FD4AB1" w14:paraId="46D7EFD7" w14:textId="77777777" w:rsidTr="00DF2E84">
        <w:trPr>
          <w:trHeight w:val="284"/>
          <w:jc w:val="center"/>
        </w:trPr>
        <w:tc>
          <w:tcPr>
            <w:tcW w:w="217" w:type="pct"/>
            <w:vAlign w:val="center"/>
          </w:tcPr>
          <w:p w14:paraId="45236977" w14:textId="77777777" w:rsidR="001A5CD2" w:rsidRPr="00BC4058" w:rsidRDefault="001A5CD2" w:rsidP="0032462C">
            <w:pPr>
              <w:jc w:val="center"/>
              <w:rPr>
                <w:sz w:val="16"/>
                <w:szCs w:val="18"/>
                <w:lang w:val="sr-Cyrl-CS"/>
              </w:rPr>
            </w:pPr>
            <w:r w:rsidRPr="00BC4058">
              <w:rPr>
                <w:sz w:val="16"/>
                <w:szCs w:val="18"/>
                <w:lang w:val="sr-Cyrl-CS"/>
              </w:rPr>
              <w:t>9.</w:t>
            </w:r>
          </w:p>
        </w:tc>
        <w:tc>
          <w:tcPr>
            <w:tcW w:w="4783" w:type="pct"/>
            <w:gridSpan w:val="14"/>
          </w:tcPr>
          <w:p w14:paraId="7A91CFA5" w14:textId="77777777" w:rsidR="001A5CD2" w:rsidRPr="0037031B" w:rsidRDefault="001A5CD2" w:rsidP="0032462C">
            <w:pPr>
              <w:jc w:val="both"/>
              <w:rPr>
                <w:bCs/>
                <w:sz w:val="18"/>
                <w:szCs w:val="18"/>
                <w:lang w:val="sr-Cyrl-CS"/>
              </w:rPr>
            </w:pPr>
            <w:r w:rsidRPr="00623710">
              <w:rPr>
                <w:bCs/>
                <w:sz w:val="18"/>
                <w:szCs w:val="18"/>
                <w:lang w:val="sr-Cyrl-CS"/>
              </w:rPr>
              <w:t>Nedović Ј, Protrka Z, Ninković S, Mitrović S, Vojinović R, Glišić J, Marković-Filipović B, Milošević B, Peulić M, Cvetković A. Cisplatin monotherapy with concurrent radiotherapy in patients with locoregionally advanced cervical carcinoma. J BUON 2012; 17(4):740-745.</w:t>
            </w:r>
          </w:p>
        </w:tc>
      </w:tr>
      <w:tr w:rsidR="001A5CD2" w:rsidRPr="00FD4AB1" w14:paraId="002A7684" w14:textId="77777777" w:rsidTr="00DF2E84">
        <w:trPr>
          <w:trHeight w:val="284"/>
          <w:jc w:val="center"/>
        </w:trPr>
        <w:tc>
          <w:tcPr>
            <w:tcW w:w="217" w:type="pct"/>
            <w:vAlign w:val="center"/>
          </w:tcPr>
          <w:p w14:paraId="6518F188" w14:textId="77777777" w:rsidR="001A5CD2" w:rsidRPr="00BC4058" w:rsidRDefault="001A5CD2" w:rsidP="0032462C">
            <w:pPr>
              <w:jc w:val="center"/>
              <w:rPr>
                <w:sz w:val="16"/>
                <w:szCs w:val="18"/>
              </w:rPr>
            </w:pPr>
            <w:r w:rsidRPr="00BC4058">
              <w:rPr>
                <w:sz w:val="16"/>
                <w:szCs w:val="18"/>
              </w:rPr>
              <w:t>10.</w:t>
            </w:r>
          </w:p>
        </w:tc>
        <w:tc>
          <w:tcPr>
            <w:tcW w:w="4783" w:type="pct"/>
            <w:gridSpan w:val="14"/>
          </w:tcPr>
          <w:p w14:paraId="08F6D3DD" w14:textId="77777777" w:rsidR="001A5CD2" w:rsidRPr="00623710" w:rsidRDefault="001A5CD2" w:rsidP="0032462C">
            <w:pPr>
              <w:jc w:val="both"/>
              <w:rPr>
                <w:sz w:val="18"/>
                <w:szCs w:val="18"/>
              </w:rPr>
            </w:pPr>
            <w:proofErr w:type="spellStart"/>
            <w:r w:rsidRPr="00126602">
              <w:rPr>
                <w:sz w:val="18"/>
                <w:szCs w:val="18"/>
              </w:rPr>
              <w:t>Stanojević</w:t>
            </w:r>
            <w:proofErr w:type="spellEnd"/>
            <w:r w:rsidRPr="00126602">
              <w:rPr>
                <w:sz w:val="18"/>
                <w:szCs w:val="18"/>
              </w:rPr>
              <w:t xml:space="preserve"> D, </w:t>
            </w:r>
            <w:proofErr w:type="spellStart"/>
            <w:r w:rsidRPr="00126602">
              <w:rPr>
                <w:sz w:val="18"/>
                <w:szCs w:val="18"/>
              </w:rPr>
              <w:t>Antonijević</w:t>
            </w:r>
            <w:proofErr w:type="spellEnd"/>
            <w:r w:rsidRPr="00126602">
              <w:rPr>
                <w:sz w:val="18"/>
                <w:szCs w:val="18"/>
              </w:rPr>
              <w:t xml:space="preserve"> G, </w:t>
            </w:r>
            <w:proofErr w:type="spellStart"/>
            <w:r w:rsidRPr="00126602">
              <w:rPr>
                <w:sz w:val="18"/>
                <w:szCs w:val="18"/>
              </w:rPr>
              <w:t>Vojinović</w:t>
            </w:r>
            <w:proofErr w:type="spellEnd"/>
            <w:r w:rsidRPr="00126602">
              <w:rPr>
                <w:sz w:val="18"/>
                <w:szCs w:val="18"/>
              </w:rPr>
              <w:t xml:space="preserve"> R, </w:t>
            </w:r>
            <w:proofErr w:type="spellStart"/>
            <w:r w:rsidRPr="00126602">
              <w:rPr>
                <w:sz w:val="18"/>
                <w:szCs w:val="18"/>
              </w:rPr>
              <w:t>Opančina</w:t>
            </w:r>
            <w:proofErr w:type="spellEnd"/>
            <w:r w:rsidRPr="00126602">
              <w:rPr>
                <w:sz w:val="18"/>
                <w:szCs w:val="18"/>
              </w:rPr>
              <w:t xml:space="preserve"> V. </w:t>
            </w:r>
            <w:proofErr w:type="spellStart"/>
            <w:r w:rsidRPr="00126602">
              <w:rPr>
                <w:sz w:val="18"/>
                <w:szCs w:val="18"/>
              </w:rPr>
              <w:t>Miliary</w:t>
            </w:r>
            <w:proofErr w:type="spellEnd"/>
            <w:r w:rsidRPr="00126602">
              <w:rPr>
                <w:sz w:val="18"/>
                <w:szCs w:val="18"/>
              </w:rPr>
              <w:t xml:space="preserve"> tuberculosis complicated by staphylococcal sepsis. Med J (</w:t>
            </w:r>
            <w:proofErr w:type="spellStart"/>
            <w:r w:rsidRPr="00126602">
              <w:rPr>
                <w:sz w:val="18"/>
                <w:szCs w:val="18"/>
              </w:rPr>
              <w:t>Krag</w:t>
            </w:r>
            <w:proofErr w:type="spellEnd"/>
            <w:r w:rsidRPr="00126602">
              <w:rPr>
                <w:sz w:val="18"/>
                <w:szCs w:val="18"/>
              </w:rPr>
              <w:t>), 2018; 52(3):117-120.</w:t>
            </w:r>
          </w:p>
        </w:tc>
      </w:tr>
      <w:tr w:rsidR="001A5CD2" w:rsidRPr="00FD4AB1" w14:paraId="4F2197C9" w14:textId="77777777" w:rsidTr="00DF2E84">
        <w:trPr>
          <w:trHeight w:val="284"/>
          <w:jc w:val="center"/>
        </w:trPr>
        <w:tc>
          <w:tcPr>
            <w:tcW w:w="217" w:type="pct"/>
            <w:vAlign w:val="center"/>
          </w:tcPr>
          <w:p w14:paraId="78116663"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1.</w:t>
            </w:r>
          </w:p>
        </w:tc>
        <w:tc>
          <w:tcPr>
            <w:tcW w:w="4783" w:type="pct"/>
            <w:gridSpan w:val="14"/>
          </w:tcPr>
          <w:p w14:paraId="4E91EC43" w14:textId="77777777" w:rsidR="001A5CD2" w:rsidRPr="00623710" w:rsidRDefault="001A5CD2" w:rsidP="0032462C">
            <w:pPr>
              <w:jc w:val="both"/>
              <w:rPr>
                <w:sz w:val="18"/>
                <w:szCs w:val="18"/>
              </w:rPr>
            </w:pPr>
            <w:proofErr w:type="spellStart"/>
            <w:r w:rsidRPr="00ED473D">
              <w:rPr>
                <w:sz w:val="18"/>
                <w:szCs w:val="18"/>
              </w:rPr>
              <w:t>Janković</w:t>
            </w:r>
            <w:proofErr w:type="spellEnd"/>
            <w:r w:rsidRPr="00ED473D">
              <w:rPr>
                <w:sz w:val="18"/>
                <w:szCs w:val="18"/>
              </w:rPr>
              <w:t xml:space="preserve"> I, </w:t>
            </w:r>
            <w:proofErr w:type="spellStart"/>
            <w:r w:rsidRPr="00ED473D">
              <w:rPr>
                <w:sz w:val="18"/>
                <w:szCs w:val="18"/>
              </w:rPr>
              <w:t>Nikolić</w:t>
            </w:r>
            <w:proofErr w:type="spellEnd"/>
            <w:r w:rsidRPr="00ED473D">
              <w:rPr>
                <w:sz w:val="18"/>
                <w:szCs w:val="18"/>
              </w:rPr>
              <w:t xml:space="preserve"> T, </w:t>
            </w:r>
            <w:proofErr w:type="spellStart"/>
            <w:r w:rsidRPr="00ED473D">
              <w:rPr>
                <w:sz w:val="18"/>
                <w:szCs w:val="18"/>
              </w:rPr>
              <w:t>Mitrović</w:t>
            </w:r>
            <w:proofErr w:type="spellEnd"/>
            <w:r w:rsidRPr="00ED473D">
              <w:rPr>
                <w:sz w:val="18"/>
                <w:szCs w:val="18"/>
              </w:rPr>
              <w:t xml:space="preserve"> S, </w:t>
            </w:r>
            <w:proofErr w:type="spellStart"/>
            <w:r w:rsidRPr="00ED473D">
              <w:rPr>
                <w:sz w:val="18"/>
                <w:szCs w:val="18"/>
              </w:rPr>
              <w:t>Vojinović</w:t>
            </w:r>
            <w:proofErr w:type="spellEnd"/>
            <w:r w:rsidRPr="00ED473D">
              <w:rPr>
                <w:sz w:val="18"/>
                <w:szCs w:val="18"/>
              </w:rPr>
              <w:t xml:space="preserve"> R. Spontaneous subcapsular renal hematoma as a complication of acute pyelonephritis: a case report. Ser J Exp Clin Res. 2017;18(4):357-9.</w:t>
            </w:r>
          </w:p>
        </w:tc>
      </w:tr>
      <w:tr w:rsidR="001A5CD2" w:rsidRPr="00FD4AB1" w14:paraId="638035C9" w14:textId="77777777" w:rsidTr="00DF2E84">
        <w:trPr>
          <w:trHeight w:val="284"/>
          <w:jc w:val="center"/>
        </w:trPr>
        <w:tc>
          <w:tcPr>
            <w:tcW w:w="217" w:type="pct"/>
            <w:vAlign w:val="center"/>
          </w:tcPr>
          <w:p w14:paraId="56C8E4DE"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2.</w:t>
            </w:r>
          </w:p>
        </w:tc>
        <w:tc>
          <w:tcPr>
            <w:tcW w:w="4783" w:type="pct"/>
            <w:gridSpan w:val="14"/>
          </w:tcPr>
          <w:p w14:paraId="7400F33C" w14:textId="77777777" w:rsidR="001A5CD2" w:rsidRPr="00A64DE9" w:rsidRDefault="001A5CD2" w:rsidP="0032462C">
            <w:pPr>
              <w:pStyle w:val="ListParagraph"/>
              <w:ind w:left="0"/>
              <w:contextualSpacing w:val="0"/>
              <w:jc w:val="both"/>
              <w:rPr>
                <w:sz w:val="18"/>
                <w:szCs w:val="18"/>
              </w:rPr>
            </w:pPr>
            <w:r w:rsidRPr="00ED473D">
              <w:rPr>
                <w:sz w:val="18"/>
                <w:szCs w:val="18"/>
              </w:rPr>
              <w:t>Praznik I, Spasić M, Radosavljević I, Stojanović B, Čanović D, Radovanović D, Savović Z, Vojinović R, Babić Ž, Đonović N, Luković T, Lazarević P, Đorđević N, Kostić I, Jelić I, Petrović J, Stojanović S, Jurišević M, Grubor I, Nikolić Lj, Vučićević K, Artinović V, Milojević A, Kostić M, Stefanović S, Janković S. Analysis of treatment-related factors affecting mortality in patients with severe necrotizing acute pancreatitis. Acta Facultatis Medi</w:t>
            </w:r>
            <w:r>
              <w:rPr>
                <w:sz w:val="18"/>
                <w:szCs w:val="18"/>
              </w:rPr>
              <w:t>cae Naissensis. 2016;33(3):173-</w:t>
            </w:r>
            <w:r w:rsidRPr="00ED473D">
              <w:rPr>
                <w:sz w:val="18"/>
                <w:szCs w:val="18"/>
              </w:rPr>
              <w:t>85.</w:t>
            </w:r>
          </w:p>
        </w:tc>
      </w:tr>
      <w:tr w:rsidR="001A5CD2" w:rsidRPr="00FD4AB1" w14:paraId="3F12FB70" w14:textId="77777777" w:rsidTr="00DF2E84">
        <w:trPr>
          <w:trHeight w:val="284"/>
          <w:jc w:val="center"/>
        </w:trPr>
        <w:tc>
          <w:tcPr>
            <w:tcW w:w="217" w:type="pct"/>
            <w:vAlign w:val="center"/>
          </w:tcPr>
          <w:p w14:paraId="489C5CED" w14:textId="77777777" w:rsidR="001A5CD2" w:rsidRPr="00BC4058" w:rsidRDefault="001A5CD2" w:rsidP="0032462C">
            <w:pPr>
              <w:jc w:val="center"/>
              <w:rPr>
                <w:sz w:val="16"/>
                <w:szCs w:val="18"/>
                <w:lang w:val="sr-Cyrl-CS"/>
              </w:rPr>
            </w:pPr>
            <w:r w:rsidRPr="00BC4058">
              <w:rPr>
                <w:sz w:val="16"/>
                <w:szCs w:val="18"/>
              </w:rPr>
              <w:t>1</w:t>
            </w:r>
            <w:r w:rsidRPr="00BC4058">
              <w:rPr>
                <w:sz w:val="16"/>
                <w:szCs w:val="18"/>
                <w:lang w:val="sr-Cyrl-CS"/>
              </w:rPr>
              <w:t>3.</w:t>
            </w:r>
          </w:p>
        </w:tc>
        <w:tc>
          <w:tcPr>
            <w:tcW w:w="4783" w:type="pct"/>
            <w:gridSpan w:val="14"/>
          </w:tcPr>
          <w:p w14:paraId="31A5C212" w14:textId="77777777" w:rsidR="001A5CD2" w:rsidRPr="009C5FE9" w:rsidRDefault="001A5CD2" w:rsidP="0032462C">
            <w:pPr>
              <w:jc w:val="both"/>
              <w:rPr>
                <w:sz w:val="18"/>
                <w:szCs w:val="18"/>
                <w:lang w:val="sr-Cyrl-CS"/>
              </w:rPr>
            </w:pPr>
            <w:r w:rsidRPr="00ED473D">
              <w:rPr>
                <w:sz w:val="18"/>
                <w:szCs w:val="18"/>
                <w:lang w:val="sr-Cyrl-CS"/>
              </w:rPr>
              <w:t>Opancina V, Vojinovic R. Medical error – general term and its overview in radiology. Med J (Krag). 2018; 52(1):22-25.</w:t>
            </w:r>
          </w:p>
        </w:tc>
      </w:tr>
      <w:tr w:rsidR="001A5CD2" w:rsidRPr="00FD4AB1" w14:paraId="2AB0C800" w14:textId="77777777" w:rsidTr="00DF2E84">
        <w:trPr>
          <w:trHeight w:val="284"/>
          <w:jc w:val="center"/>
        </w:trPr>
        <w:tc>
          <w:tcPr>
            <w:tcW w:w="5000" w:type="pct"/>
            <w:gridSpan w:val="15"/>
            <w:vAlign w:val="center"/>
          </w:tcPr>
          <w:p w14:paraId="5644DBCA"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346CE12B" w14:textId="77777777" w:rsidTr="00DF2E84">
        <w:trPr>
          <w:trHeight w:val="397"/>
          <w:jc w:val="center"/>
        </w:trPr>
        <w:tc>
          <w:tcPr>
            <w:tcW w:w="1466" w:type="pct"/>
            <w:gridSpan w:val="6"/>
            <w:vMerge w:val="restart"/>
            <w:vAlign w:val="center"/>
          </w:tcPr>
          <w:p w14:paraId="5AF565E4"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297" w:type="pct"/>
            <w:gridSpan w:val="4"/>
            <w:vAlign w:val="center"/>
          </w:tcPr>
          <w:p w14:paraId="1352B705"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2237" w:type="pct"/>
            <w:gridSpan w:val="5"/>
            <w:vAlign w:val="center"/>
          </w:tcPr>
          <w:p w14:paraId="6743F077" w14:textId="77777777" w:rsidR="001A5CD2" w:rsidRPr="00FD4AB1" w:rsidRDefault="001A5CD2" w:rsidP="0032462C">
            <w:pPr>
              <w:ind w:left="128"/>
              <w:rPr>
                <w:sz w:val="18"/>
                <w:szCs w:val="18"/>
              </w:rPr>
            </w:pPr>
          </w:p>
        </w:tc>
      </w:tr>
      <w:tr w:rsidR="001A5CD2" w:rsidRPr="00FD4AB1" w14:paraId="0FCE38BA" w14:textId="77777777" w:rsidTr="00DF2E84">
        <w:trPr>
          <w:trHeight w:val="307"/>
          <w:jc w:val="center"/>
        </w:trPr>
        <w:tc>
          <w:tcPr>
            <w:tcW w:w="1466" w:type="pct"/>
            <w:gridSpan w:val="6"/>
            <w:vMerge/>
            <w:vAlign w:val="center"/>
          </w:tcPr>
          <w:p w14:paraId="50070397" w14:textId="77777777" w:rsidR="001A5CD2" w:rsidRPr="00FD4AB1" w:rsidRDefault="001A5CD2" w:rsidP="0032462C">
            <w:pPr>
              <w:rPr>
                <w:sz w:val="18"/>
                <w:szCs w:val="18"/>
                <w:lang w:val="sr-Cyrl-CS"/>
              </w:rPr>
            </w:pPr>
          </w:p>
        </w:tc>
        <w:tc>
          <w:tcPr>
            <w:tcW w:w="1297" w:type="pct"/>
            <w:gridSpan w:val="4"/>
            <w:vAlign w:val="center"/>
          </w:tcPr>
          <w:p w14:paraId="382190F2" w14:textId="77777777" w:rsidR="001A5CD2" w:rsidRPr="00E706ED" w:rsidRDefault="001A5CD2" w:rsidP="0032462C">
            <w:pPr>
              <w:rPr>
                <w:sz w:val="16"/>
                <w:szCs w:val="18"/>
              </w:rPr>
            </w:pPr>
            <w:r w:rsidRPr="00DF2A27">
              <w:rPr>
                <w:sz w:val="16"/>
                <w:szCs w:val="18"/>
              </w:rPr>
              <w:t>Scopus</w:t>
            </w:r>
          </w:p>
        </w:tc>
        <w:tc>
          <w:tcPr>
            <w:tcW w:w="2237" w:type="pct"/>
            <w:gridSpan w:val="5"/>
            <w:vAlign w:val="center"/>
          </w:tcPr>
          <w:p w14:paraId="7AC26CA0" w14:textId="77777777" w:rsidR="001A5CD2" w:rsidRPr="0019063F" w:rsidRDefault="001A5CD2" w:rsidP="0032462C"/>
        </w:tc>
      </w:tr>
      <w:tr w:rsidR="001A5CD2" w:rsidRPr="00FD4AB1" w14:paraId="4EB25BC5" w14:textId="77777777" w:rsidTr="00DF2E84">
        <w:trPr>
          <w:trHeight w:val="299"/>
          <w:jc w:val="center"/>
        </w:trPr>
        <w:tc>
          <w:tcPr>
            <w:tcW w:w="1466" w:type="pct"/>
            <w:gridSpan w:val="6"/>
            <w:vAlign w:val="center"/>
          </w:tcPr>
          <w:p w14:paraId="7563021F" w14:textId="77777777" w:rsidR="001A5CD2" w:rsidRPr="00FD4AB1" w:rsidRDefault="001A5CD2" w:rsidP="0032462C">
            <w:pPr>
              <w:rPr>
                <w:sz w:val="18"/>
                <w:szCs w:val="18"/>
                <w:lang w:val="sr-Cyrl-CS"/>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w:t>
            </w:r>
            <w:r>
              <w:rPr>
                <w:sz w:val="18"/>
                <w:szCs w:val="18"/>
              </w:rPr>
              <w:t xml:space="preserve"> 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r w:rsidRPr="00FD4AB1">
              <w:rPr>
                <w:sz w:val="18"/>
                <w:szCs w:val="18"/>
                <w:lang w:val="sr-Cyrl-CS"/>
              </w:rPr>
              <w:t xml:space="preserve"> </w:t>
            </w:r>
          </w:p>
        </w:tc>
        <w:tc>
          <w:tcPr>
            <w:tcW w:w="3534" w:type="pct"/>
            <w:gridSpan w:val="9"/>
            <w:vAlign w:val="center"/>
          </w:tcPr>
          <w:p w14:paraId="72555532" w14:textId="77777777" w:rsidR="001A5CD2" w:rsidRPr="000F4560" w:rsidRDefault="001A5CD2" w:rsidP="0032462C">
            <w:pPr>
              <w:rPr>
                <w:b/>
                <w:sz w:val="18"/>
                <w:szCs w:val="18"/>
              </w:rPr>
            </w:pPr>
            <w:r>
              <w:rPr>
                <w:b/>
                <w:sz w:val="18"/>
                <w:szCs w:val="18"/>
              </w:rPr>
              <w:t>9</w:t>
            </w:r>
          </w:p>
        </w:tc>
      </w:tr>
      <w:tr w:rsidR="001A5CD2" w:rsidRPr="00FD4AB1" w14:paraId="59DF92E3" w14:textId="77777777" w:rsidTr="00DF2E84">
        <w:trPr>
          <w:trHeight w:val="284"/>
          <w:jc w:val="center"/>
        </w:trPr>
        <w:tc>
          <w:tcPr>
            <w:tcW w:w="1466" w:type="pct"/>
            <w:gridSpan w:val="6"/>
            <w:vMerge w:val="restart"/>
            <w:vAlign w:val="center"/>
          </w:tcPr>
          <w:p w14:paraId="2B77711B"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696" w:type="pct"/>
            <w:gridSpan w:val="2"/>
            <w:vMerge w:val="restart"/>
            <w:vAlign w:val="center"/>
          </w:tcPr>
          <w:p w14:paraId="203AD8CD" w14:textId="77777777" w:rsidR="001A5CD2" w:rsidRPr="0045045B" w:rsidRDefault="001A5CD2" w:rsidP="0032462C">
            <w:pPr>
              <w:jc w:val="center"/>
              <w:rPr>
                <w:b/>
                <w:sz w:val="18"/>
                <w:szCs w:val="18"/>
              </w:rPr>
            </w:pPr>
            <w:r>
              <w:rPr>
                <w:b/>
                <w:sz w:val="18"/>
                <w:szCs w:val="18"/>
              </w:rPr>
              <w:t>1</w:t>
            </w:r>
          </w:p>
        </w:tc>
        <w:tc>
          <w:tcPr>
            <w:tcW w:w="601" w:type="pct"/>
            <w:gridSpan w:val="2"/>
            <w:vAlign w:val="center"/>
          </w:tcPr>
          <w:p w14:paraId="0C9BE899" w14:textId="77777777" w:rsidR="001A5CD2" w:rsidRPr="00D44E36" w:rsidRDefault="001A5CD2" w:rsidP="0032462C">
            <w:pPr>
              <w:rPr>
                <w:sz w:val="16"/>
                <w:szCs w:val="18"/>
              </w:rPr>
            </w:pPr>
            <w:r w:rsidRPr="00D44E36">
              <w:rPr>
                <w:sz w:val="16"/>
                <w:szCs w:val="18"/>
                <w:lang w:val="sr-Cyrl-CS"/>
              </w:rPr>
              <w:t>Домаћи</w:t>
            </w:r>
          </w:p>
        </w:tc>
        <w:tc>
          <w:tcPr>
            <w:tcW w:w="2237" w:type="pct"/>
            <w:gridSpan w:val="5"/>
            <w:vAlign w:val="center"/>
          </w:tcPr>
          <w:p w14:paraId="5436EAEE" w14:textId="77777777" w:rsidR="001A5CD2" w:rsidRPr="0045045B" w:rsidRDefault="001A5CD2" w:rsidP="0032462C">
            <w:pPr>
              <w:pStyle w:val="BodyText"/>
              <w:tabs>
                <w:tab w:val="left" w:pos="1905"/>
              </w:tabs>
              <w:ind w:left="128"/>
              <w:rPr>
                <w:b/>
                <w:sz w:val="18"/>
                <w:szCs w:val="18"/>
              </w:rPr>
            </w:pPr>
            <w:r>
              <w:rPr>
                <w:b/>
                <w:sz w:val="18"/>
                <w:szCs w:val="18"/>
              </w:rPr>
              <w:t>1</w:t>
            </w:r>
          </w:p>
        </w:tc>
      </w:tr>
      <w:tr w:rsidR="001A5CD2" w:rsidRPr="00FD4AB1" w14:paraId="7EA70854" w14:textId="77777777" w:rsidTr="00DF2E84">
        <w:trPr>
          <w:trHeight w:val="284"/>
          <w:jc w:val="center"/>
        </w:trPr>
        <w:tc>
          <w:tcPr>
            <w:tcW w:w="1466" w:type="pct"/>
            <w:gridSpan w:val="6"/>
            <w:vMerge/>
            <w:vAlign w:val="center"/>
          </w:tcPr>
          <w:p w14:paraId="7112F3EA" w14:textId="77777777" w:rsidR="001A5CD2" w:rsidRPr="00FD4AB1" w:rsidRDefault="001A5CD2" w:rsidP="0032462C">
            <w:pPr>
              <w:rPr>
                <w:sz w:val="18"/>
                <w:szCs w:val="18"/>
                <w:lang w:val="sr-Cyrl-CS"/>
              </w:rPr>
            </w:pPr>
          </w:p>
        </w:tc>
        <w:tc>
          <w:tcPr>
            <w:tcW w:w="696" w:type="pct"/>
            <w:gridSpan w:val="2"/>
            <w:vMerge/>
            <w:vAlign w:val="center"/>
          </w:tcPr>
          <w:p w14:paraId="7F2455F5" w14:textId="77777777" w:rsidR="001A5CD2" w:rsidRPr="00A0173A" w:rsidRDefault="001A5CD2" w:rsidP="0032462C">
            <w:pPr>
              <w:jc w:val="center"/>
              <w:rPr>
                <w:b/>
                <w:szCs w:val="18"/>
              </w:rPr>
            </w:pPr>
          </w:p>
        </w:tc>
        <w:tc>
          <w:tcPr>
            <w:tcW w:w="601" w:type="pct"/>
            <w:gridSpan w:val="2"/>
            <w:vAlign w:val="center"/>
          </w:tcPr>
          <w:p w14:paraId="3002A53F" w14:textId="77777777" w:rsidR="001A5CD2" w:rsidRPr="00D44E36" w:rsidRDefault="001A5CD2" w:rsidP="0032462C">
            <w:pPr>
              <w:rPr>
                <w:sz w:val="16"/>
                <w:szCs w:val="18"/>
                <w:lang w:val="sr-Cyrl-CS"/>
              </w:rPr>
            </w:pPr>
            <w:r w:rsidRPr="00D44E36">
              <w:rPr>
                <w:sz w:val="16"/>
                <w:szCs w:val="18"/>
                <w:lang w:val="sr-Cyrl-CS"/>
              </w:rPr>
              <w:t>Међународни</w:t>
            </w:r>
          </w:p>
        </w:tc>
        <w:tc>
          <w:tcPr>
            <w:tcW w:w="2237" w:type="pct"/>
            <w:gridSpan w:val="5"/>
            <w:vAlign w:val="center"/>
          </w:tcPr>
          <w:p w14:paraId="708A247F" w14:textId="77777777" w:rsidR="001A5CD2" w:rsidRPr="00A0173A" w:rsidRDefault="001A5CD2" w:rsidP="0032462C">
            <w:pPr>
              <w:pStyle w:val="BodyText"/>
              <w:tabs>
                <w:tab w:val="left" w:pos="1905"/>
              </w:tabs>
              <w:ind w:left="128"/>
              <w:rPr>
                <w:b/>
                <w:sz w:val="20"/>
                <w:szCs w:val="18"/>
                <w:lang w:val="en-US"/>
              </w:rPr>
            </w:pPr>
          </w:p>
        </w:tc>
      </w:tr>
      <w:tr w:rsidR="001A5CD2" w:rsidRPr="00FD4AB1" w14:paraId="5CB4FB08" w14:textId="77777777" w:rsidTr="00043F5C">
        <w:trPr>
          <w:trHeight w:val="540"/>
          <w:jc w:val="center"/>
        </w:trPr>
        <w:tc>
          <w:tcPr>
            <w:tcW w:w="953" w:type="pct"/>
            <w:gridSpan w:val="4"/>
            <w:vAlign w:val="center"/>
          </w:tcPr>
          <w:p w14:paraId="68F789CE" w14:textId="77777777" w:rsidR="001A5CD2" w:rsidRPr="00FD4AB1" w:rsidRDefault="001A5CD2" w:rsidP="0032462C">
            <w:pPr>
              <w:rPr>
                <w:sz w:val="18"/>
                <w:szCs w:val="18"/>
                <w:lang w:val="sr-Cyrl-CS"/>
              </w:rPr>
            </w:pPr>
            <w:r w:rsidRPr="00FD4AB1">
              <w:rPr>
                <w:sz w:val="18"/>
                <w:szCs w:val="18"/>
                <w:lang w:val="sr-Cyrl-CS"/>
              </w:rPr>
              <w:lastRenderedPageBreak/>
              <w:t xml:space="preserve">Усавршавања </w:t>
            </w:r>
          </w:p>
        </w:tc>
        <w:tc>
          <w:tcPr>
            <w:tcW w:w="4047" w:type="pct"/>
            <w:gridSpan w:val="11"/>
            <w:vAlign w:val="center"/>
          </w:tcPr>
          <w:p w14:paraId="7B6E9772" w14:textId="77777777" w:rsidR="001A5CD2" w:rsidRPr="00434948" w:rsidRDefault="001A5CD2" w:rsidP="0032462C">
            <w:pPr>
              <w:rPr>
                <w:sz w:val="18"/>
                <w:szCs w:val="18"/>
                <w:lang w:val="sr-Cyrl-CS"/>
              </w:rPr>
            </w:pPr>
            <w:proofErr w:type="spellStart"/>
            <w:r>
              <w:rPr>
                <w:sz w:val="18"/>
                <w:szCs w:val="18"/>
              </w:rPr>
              <w:t>Лисабон</w:t>
            </w:r>
            <w:proofErr w:type="spellEnd"/>
            <w:r>
              <w:rPr>
                <w:sz w:val="18"/>
                <w:szCs w:val="18"/>
              </w:rPr>
              <w:t xml:space="preserve"> 2005, </w:t>
            </w:r>
            <w:proofErr w:type="spellStart"/>
            <w:r>
              <w:rPr>
                <w:sz w:val="18"/>
                <w:szCs w:val="18"/>
              </w:rPr>
              <w:t>Истанбул</w:t>
            </w:r>
            <w:proofErr w:type="spellEnd"/>
            <w:r>
              <w:rPr>
                <w:sz w:val="18"/>
                <w:szCs w:val="18"/>
              </w:rPr>
              <w:t xml:space="preserve"> 2009, </w:t>
            </w:r>
            <w:proofErr w:type="spellStart"/>
            <w:r>
              <w:rPr>
                <w:sz w:val="18"/>
                <w:szCs w:val="18"/>
              </w:rPr>
              <w:t>Будимпешта</w:t>
            </w:r>
            <w:proofErr w:type="spellEnd"/>
            <w:r>
              <w:rPr>
                <w:sz w:val="18"/>
                <w:szCs w:val="18"/>
              </w:rPr>
              <w:t xml:space="preserve"> 2013.</w:t>
            </w:r>
          </w:p>
        </w:tc>
      </w:tr>
      <w:tr w:rsidR="001A5CD2" w:rsidRPr="00FD4AB1" w14:paraId="62E7BEA6" w14:textId="77777777" w:rsidTr="00043F5C">
        <w:trPr>
          <w:trHeight w:val="385"/>
          <w:jc w:val="center"/>
        </w:trPr>
        <w:tc>
          <w:tcPr>
            <w:tcW w:w="953" w:type="pct"/>
            <w:gridSpan w:val="4"/>
            <w:vAlign w:val="center"/>
          </w:tcPr>
          <w:p w14:paraId="260F3D3F" w14:textId="77777777" w:rsidR="001A5CD2" w:rsidRPr="00FD4AB1" w:rsidRDefault="001A5CD2" w:rsidP="0032462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047" w:type="pct"/>
            <w:gridSpan w:val="11"/>
            <w:vAlign w:val="center"/>
          </w:tcPr>
          <w:p w14:paraId="31AD5D79" w14:textId="77777777" w:rsidR="001A5CD2" w:rsidRPr="00FD4AB1" w:rsidRDefault="001A5CD2" w:rsidP="0032462C">
            <w:pPr>
              <w:rPr>
                <w:sz w:val="18"/>
                <w:szCs w:val="18"/>
                <w:lang w:val="sr-Cyrl-CS"/>
              </w:rPr>
            </w:pPr>
            <w:r>
              <w:rPr>
                <w:sz w:val="18"/>
                <w:szCs w:val="18"/>
                <w:lang w:val="sr-Cyrl-CS"/>
              </w:rPr>
              <w:t>Члан Републичке стручне комисије за радиологију, Минист</w:t>
            </w:r>
            <w:r>
              <w:rPr>
                <w:sz w:val="18"/>
                <w:szCs w:val="18"/>
              </w:rPr>
              <w:t>a</w:t>
            </w:r>
            <w:r>
              <w:rPr>
                <w:sz w:val="18"/>
                <w:szCs w:val="18"/>
                <w:lang w:val="sr-Cyrl-CS"/>
              </w:rPr>
              <w:t>рство здравља Републике Србије</w:t>
            </w:r>
          </w:p>
        </w:tc>
      </w:tr>
    </w:tbl>
    <w:p w14:paraId="6F89E262" w14:textId="77777777" w:rsidR="001A5CD2" w:rsidRPr="001C6EE9" w:rsidRDefault="001A5CD2" w:rsidP="0032462C">
      <w:pPr>
        <w:rPr>
          <w:lang w:val="sr-Cyrl-CS"/>
        </w:rPr>
      </w:pPr>
    </w:p>
    <w:p w14:paraId="17BEC204" w14:textId="77B9266D" w:rsidR="003A62B8" w:rsidRDefault="003A62B8">
      <w:pPr>
        <w:spacing w:after="200" w:line="276" w:lineRule="auto"/>
      </w:pPr>
      <w:r>
        <w:br w:type="page"/>
      </w:r>
    </w:p>
    <w:p w14:paraId="15042B72" w14:textId="77777777" w:rsidR="001A5CD2" w:rsidRPr="00FD4AB1" w:rsidRDefault="001A5CD2"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1218"/>
        <w:gridCol w:w="402"/>
        <w:gridCol w:w="86"/>
        <w:gridCol w:w="461"/>
        <w:gridCol w:w="868"/>
        <w:gridCol w:w="233"/>
        <w:gridCol w:w="599"/>
        <w:gridCol w:w="861"/>
        <w:gridCol w:w="1031"/>
        <w:gridCol w:w="184"/>
        <w:gridCol w:w="769"/>
        <w:gridCol w:w="669"/>
        <w:gridCol w:w="951"/>
        <w:gridCol w:w="1723"/>
      </w:tblGrid>
      <w:tr w:rsidR="001A5CD2" w:rsidRPr="00FD4AB1" w14:paraId="6E9FF16D" w14:textId="77777777" w:rsidTr="0032462C">
        <w:trPr>
          <w:trHeight w:val="409"/>
          <w:jc w:val="center"/>
        </w:trPr>
        <w:tc>
          <w:tcPr>
            <w:tcW w:w="1761" w:type="pct"/>
            <w:gridSpan w:val="7"/>
            <w:shd w:val="clear" w:color="auto" w:fill="auto"/>
            <w:vAlign w:val="center"/>
          </w:tcPr>
          <w:p w14:paraId="0C25C309"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239" w:type="pct"/>
            <w:gridSpan w:val="8"/>
            <w:shd w:val="clear" w:color="auto" w:fill="auto"/>
            <w:vAlign w:val="center"/>
          </w:tcPr>
          <w:p w14:paraId="1FB7F0DC" w14:textId="77777777" w:rsidR="001A5CD2" w:rsidRPr="00191E59" w:rsidRDefault="001A5CD2" w:rsidP="0032462C">
            <w:pPr>
              <w:pStyle w:val="Heading2"/>
              <w:rPr>
                <w:i/>
                <w:sz w:val="18"/>
                <w:szCs w:val="18"/>
                <w:lang w:val="sr-Cyrl-CS"/>
              </w:rPr>
            </w:pPr>
            <w:bookmarkStart w:id="66" w:name="Владислав_Воларевић"/>
            <w:r w:rsidRPr="004E367B">
              <w:rPr>
                <w:sz w:val="18"/>
                <w:szCs w:val="18"/>
                <w:lang w:val="sr-Cyrl-CS"/>
              </w:rPr>
              <w:t>Владислав Воларевић</w:t>
            </w:r>
            <w:bookmarkEnd w:id="66"/>
          </w:p>
        </w:tc>
      </w:tr>
      <w:tr w:rsidR="001A5CD2" w:rsidRPr="00FD4AB1" w14:paraId="496A5035" w14:textId="77777777" w:rsidTr="00DF2E84">
        <w:trPr>
          <w:trHeight w:val="284"/>
          <w:jc w:val="center"/>
        </w:trPr>
        <w:tc>
          <w:tcPr>
            <w:tcW w:w="1761" w:type="pct"/>
            <w:gridSpan w:val="7"/>
            <w:vAlign w:val="center"/>
          </w:tcPr>
          <w:p w14:paraId="08FDC3B5" w14:textId="77777777" w:rsidR="001A5CD2" w:rsidRPr="00FD4AB1" w:rsidRDefault="001A5CD2" w:rsidP="0032462C">
            <w:pPr>
              <w:rPr>
                <w:sz w:val="18"/>
                <w:szCs w:val="18"/>
                <w:lang w:val="sr-Cyrl-CS"/>
              </w:rPr>
            </w:pPr>
            <w:r w:rsidRPr="00FD4AB1">
              <w:rPr>
                <w:sz w:val="18"/>
                <w:szCs w:val="18"/>
                <w:lang w:val="sr-Cyrl-CS"/>
              </w:rPr>
              <w:t>Звање</w:t>
            </w:r>
          </w:p>
        </w:tc>
        <w:tc>
          <w:tcPr>
            <w:tcW w:w="3239" w:type="pct"/>
            <w:gridSpan w:val="8"/>
            <w:vAlign w:val="center"/>
          </w:tcPr>
          <w:p w14:paraId="0A49B9D1" w14:textId="77777777" w:rsidR="001A5CD2" w:rsidRPr="00C45222" w:rsidRDefault="001A5CD2" w:rsidP="0032462C">
            <w:pPr>
              <w:rPr>
                <w:sz w:val="18"/>
                <w:szCs w:val="18"/>
              </w:rPr>
            </w:pPr>
            <w:r>
              <w:rPr>
                <w:sz w:val="18"/>
                <w:szCs w:val="18"/>
                <w:lang w:val="sr-Cyrl-CS"/>
              </w:rPr>
              <w:t>Редовни професор</w:t>
            </w:r>
          </w:p>
        </w:tc>
      </w:tr>
      <w:tr w:rsidR="001A5CD2" w:rsidRPr="0021172F" w14:paraId="7EC23E29" w14:textId="77777777" w:rsidTr="00DF2E84">
        <w:tblPrEx>
          <w:jc w:val="left"/>
        </w:tblPrEx>
        <w:trPr>
          <w:trHeight w:val="262"/>
        </w:trPr>
        <w:tc>
          <w:tcPr>
            <w:tcW w:w="1761" w:type="pct"/>
            <w:gridSpan w:val="7"/>
            <w:vAlign w:val="center"/>
          </w:tcPr>
          <w:p w14:paraId="0E93CD76"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417" w:type="pct"/>
            <w:gridSpan w:val="7"/>
            <w:vAlign w:val="center"/>
          </w:tcPr>
          <w:p w14:paraId="573DD0ED" w14:textId="77777777" w:rsidR="001A5CD2" w:rsidRPr="00650CC3" w:rsidRDefault="001A5CD2" w:rsidP="0032462C">
            <w:pPr>
              <w:rPr>
                <w:sz w:val="18"/>
                <w:szCs w:val="18"/>
                <w:lang w:val="ru-RU"/>
              </w:rPr>
            </w:pPr>
            <w:r>
              <w:rPr>
                <w:sz w:val="18"/>
                <w:szCs w:val="18"/>
                <w:lang w:val="sr-Cyrl-CS"/>
              </w:rPr>
              <w:t>Факултет медицинских наука,Универзитет у Крагујевцу</w:t>
            </w:r>
          </w:p>
        </w:tc>
        <w:tc>
          <w:tcPr>
            <w:tcW w:w="822" w:type="pct"/>
            <w:vAlign w:val="center"/>
          </w:tcPr>
          <w:p w14:paraId="7985029D" w14:textId="77777777" w:rsidR="001A5CD2" w:rsidRPr="004E367B" w:rsidRDefault="001A5CD2" w:rsidP="0032462C">
            <w:pPr>
              <w:jc w:val="center"/>
              <w:rPr>
                <w:sz w:val="18"/>
                <w:szCs w:val="18"/>
              </w:rPr>
            </w:pPr>
            <w:r>
              <w:rPr>
                <w:sz w:val="18"/>
                <w:szCs w:val="18"/>
              </w:rPr>
              <w:t>2008.</w:t>
            </w:r>
          </w:p>
        </w:tc>
      </w:tr>
      <w:tr w:rsidR="001A5CD2" w:rsidRPr="00FD4AB1" w14:paraId="098E0535" w14:textId="77777777" w:rsidTr="00DF2E84">
        <w:trPr>
          <w:trHeight w:val="284"/>
          <w:jc w:val="center"/>
        </w:trPr>
        <w:tc>
          <w:tcPr>
            <w:tcW w:w="1761" w:type="pct"/>
            <w:gridSpan w:val="7"/>
            <w:vAlign w:val="center"/>
          </w:tcPr>
          <w:p w14:paraId="7CD7B848"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239" w:type="pct"/>
            <w:gridSpan w:val="8"/>
            <w:vAlign w:val="center"/>
          </w:tcPr>
          <w:p w14:paraId="7AC59910" w14:textId="77777777" w:rsidR="001A5CD2" w:rsidRPr="006667CA" w:rsidRDefault="001A5CD2" w:rsidP="0032462C">
            <w:pPr>
              <w:rPr>
                <w:sz w:val="18"/>
                <w:szCs w:val="18"/>
                <w:lang w:val="sr-Cyrl-CS"/>
              </w:rPr>
            </w:pPr>
            <w:r>
              <w:rPr>
                <w:sz w:val="18"/>
                <w:szCs w:val="18"/>
                <w:lang w:val="sr-Cyrl-CS"/>
              </w:rPr>
              <w:t>Медицинска генетика</w:t>
            </w:r>
          </w:p>
        </w:tc>
      </w:tr>
      <w:tr w:rsidR="001A5CD2" w:rsidRPr="00FD4AB1" w14:paraId="1A07B805" w14:textId="77777777" w:rsidTr="00DF2E84">
        <w:trPr>
          <w:trHeight w:val="284"/>
          <w:jc w:val="center"/>
        </w:trPr>
        <w:tc>
          <w:tcPr>
            <w:tcW w:w="5000" w:type="pct"/>
            <w:gridSpan w:val="15"/>
            <w:vAlign w:val="center"/>
          </w:tcPr>
          <w:p w14:paraId="286A889D"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74749E6D" w14:textId="77777777" w:rsidTr="00DF2E84">
        <w:trPr>
          <w:trHeight w:val="213"/>
          <w:jc w:val="center"/>
        </w:trPr>
        <w:tc>
          <w:tcPr>
            <w:tcW w:w="783" w:type="pct"/>
            <w:gridSpan w:val="2"/>
          </w:tcPr>
          <w:p w14:paraId="352B4825" w14:textId="77777777" w:rsidR="001A5CD2" w:rsidRPr="00FD4AB1" w:rsidRDefault="001A5CD2" w:rsidP="0032462C">
            <w:pPr>
              <w:jc w:val="center"/>
              <w:rPr>
                <w:sz w:val="18"/>
                <w:szCs w:val="18"/>
              </w:rPr>
            </w:pPr>
          </w:p>
        </w:tc>
        <w:tc>
          <w:tcPr>
            <w:tcW w:w="453" w:type="pct"/>
            <w:gridSpan w:val="3"/>
          </w:tcPr>
          <w:p w14:paraId="587B9359"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169" w:type="pct"/>
            <w:gridSpan w:val="7"/>
          </w:tcPr>
          <w:p w14:paraId="17D0AA5B" w14:textId="77777777" w:rsidR="001A5CD2" w:rsidRPr="00FD4AB1" w:rsidRDefault="001A5CD2" w:rsidP="0032462C">
            <w:pPr>
              <w:jc w:val="center"/>
              <w:rPr>
                <w:sz w:val="18"/>
                <w:szCs w:val="18"/>
                <w:lang w:val="sr-Cyrl-CS"/>
              </w:rPr>
            </w:pPr>
          </w:p>
        </w:tc>
        <w:tc>
          <w:tcPr>
            <w:tcW w:w="1596" w:type="pct"/>
            <w:gridSpan w:val="3"/>
          </w:tcPr>
          <w:p w14:paraId="3B24238D"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5E601454" w14:textId="77777777" w:rsidTr="00DF2E84">
        <w:trPr>
          <w:trHeight w:val="284"/>
          <w:jc w:val="center"/>
        </w:trPr>
        <w:tc>
          <w:tcPr>
            <w:tcW w:w="783" w:type="pct"/>
            <w:gridSpan w:val="2"/>
            <w:vAlign w:val="center"/>
          </w:tcPr>
          <w:p w14:paraId="38EEC35E"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453" w:type="pct"/>
            <w:gridSpan w:val="3"/>
            <w:vAlign w:val="center"/>
          </w:tcPr>
          <w:p w14:paraId="3AC9CC15" w14:textId="77777777" w:rsidR="001A5CD2" w:rsidRPr="009446B9" w:rsidRDefault="001A5CD2" w:rsidP="0032462C">
            <w:pPr>
              <w:jc w:val="center"/>
              <w:rPr>
                <w:sz w:val="18"/>
                <w:szCs w:val="18"/>
                <w:lang w:val="sr-Cyrl-CS"/>
              </w:rPr>
            </w:pPr>
            <w:r>
              <w:rPr>
                <w:sz w:val="18"/>
                <w:szCs w:val="18"/>
              </w:rPr>
              <w:t>2021</w:t>
            </w:r>
            <w:r w:rsidRPr="009446B9">
              <w:rPr>
                <w:sz w:val="18"/>
                <w:szCs w:val="18"/>
                <w:lang w:val="sr-Cyrl-CS"/>
              </w:rPr>
              <w:t>.</w:t>
            </w:r>
          </w:p>
        </w:tc>
        <w:tc>
          <w:tcPr>
            <w:tcW w:w="2169" w:type="pct"/>
            <w:gridSpan w:val="7"/>
            <w:vAlign w:val="center"/>
          </w:tcPr>
          <w:p w14:paraId="6AA720C9" w14:textId="77777777" w:rsidR="001A5CD2" w:rsidRPr="009446B9" w:rsidRDefault="001A5CD2" w:rsidP="0032462C">
            <w:pPr>
              <w:rPr>
                <w:sz w:val="18"/>
                <w:szCs w:val="18"/>
                <w:lang w:val="sr-Cyrl-CS"/>
              </w:rPr>
            </w:pPr>
            <w:r>
              <w:rPr>
                <w:sz w:val="18"/>
                <w:szCs w:val="18"/>
                <w:lang w:val="sr-Cyrl-CS"/>
              </w:rPr>
              <w:t>Факултет медицинских наука</w:t>
            </w:r>
            <w:r w:rsidRPr="009446B9">
              <w:rPr>
                <w:sz w:val="18"/>
                <w:szCs w:val="18"/>
                <w:lang w:val="sr-Cyrl-CS"/>
              </w:rPr>
              <w:t>, Универзитет у Крагујевцу</w:t>
            </w:r>
          </w:p>
        </w:tc>
        <w:tc>
          <w:tcPr>
            <w:tcW w:w="1596" w:type="pct"/>
            <w:gridSpan w:val="3"/>
            <w:vAlign w:val="center"/>
          </w:tcPr>
          <w:p w14:paraId="28A1B316" w14:textId="77777777" w:rsidR="001A5CD2" w:rsidRPr="009446B9" w:rsidRDefault="001A5CD2" w:rsidP="0032462C">
            <w:pPr>
              <w:rPr>
                <w:sz w:val="18"/>
                <w:szCs w:val="18"/>
                <w:lang w:val="sr-Cyrl-CS"/>
              </w:rPr>
            </w:pPr>
            <w:r>
              <w:rPr>
                <w:sz w:val="18"/>
                <w:szCs w:val="18"/>
                <w:lang w:val="sr-Cyrl-CS"/>
              </w:rPr>
              <w:t>Медицинска генетика</w:t>
            </w:r>
          </w:p>
        </w:tc>
      </w:tr>
      <w:tr w:rsidR="001A5CD2" w:rsidRPr="00FD4AB1" w14:paraId="70786BCA" w14:textId="77777777" w:rsidTr="00DF2E84">
        <w:trPr>
          <w:trHeight w:val="284"/>
          <w:jc w:val="center"/>
        </w:trPr>
        <w:tc>
          <w:tcPr>
            <w:tcW w:w="783" w:type="pct"/>
            <w:gridSpan w:val="2"/>
            <w:vAlign w:val="center"/>
          </w:tcPr>
          <w:p w14:paraId="26F8C358" w14:textId="77777777" w:rsidR="001A5CD2" w:rsidRPr="00FD4AB1" w:rsidRDefault="001A5CD2" w:rsidP="0032462C">
            <w:pPr>
              <w:rPr>
                <w:sz w:val="18"/>
                <w:szCs w:val="18"/>
                <w:lang w:val="sr-Cyrl-CS"/>
              </w:rPr>
            </w:pPr>
            <w:r w:rsidRPr="00FD4AB1">
              <w:rPr>
                <w:sz w:val="18"/>
                <w:szCs w:val="18"/>
                <w:lang w:val="sr-Cyrl-CS"/>
              </w:rPr>
              <w:t>Докторат</w:t>
            </w:r>
          </w:p>
        </w:tc>
        <w:tc>
          <w:tcPr>
            <w:tcW w:w="453" w:type="pct"/>
            <w:gridSpan w:val="3"/>
            <w:vAlign w:val="center"/>
          </w:tcPr>
          <w:p w14:paraId="306ABEDE" w14:textId="77777777" w:rsidR="001A5CD2" w:rsidRPr="00451564" w:rsidRDefault="001A5CD2" w:rsidP="0032462C">
            <w:pPr>
              <w:jc w:val="center"/>
              <w:rPr>
                <w:sz w:val="18"/>
                <w:szCs w:val="18"/>
              </w:rPr>
            </w:pPr>
            <w:r>
              <w:rPr>
                <w:sz w:val="18"/>
                <w:szCs w:val="18"/>
              </w:rPr>
              <w:t>2011.</w:t>
            </w:r>
          </w:p>
        </w:tc>
        <w:tc>
          <w:tcPr>
            <w:tcW w:w="2169" w:type="pct"/>
            <w:gridSpan w:val="7"/>
            <w:vAlign w:val="center"/>
          </w:tcPr>
          <w:p w14:paraId="0A291176" w14:textId="77777777" w:rsidR="001A5CD2" w:rsidRPr="009446B9" w:rsidRDefault="001A5CD2" w:rsidP="0032462C">
            <w:pPr>
              <w:rPr>
                <w:sz w:val="18"/>
                <w:szCs w:val="18"/>
                <w:lang w:val="sr-Cyrl-CS"/>
              </w:rPr>
            </w:pPr>
            <w:r w:rsidRPr="009446B9">
              <w:rPr>
                <w:sz w:val="18"/>
                <w:szCs w:val="18"/>
                <w:lang w:val="sr-Cyrl-CS"/>
              </w:rPr>
              <w:t>Медицински факултет, Универзитет у Крагујевцу</w:t>
            </w:r>
          </w:p>
        </w:tc>
        <w:tc>
          <w:tcPr>
            <w:tcW w:w="1596" w:type="pct"/>
            <w:gridSpan w:val="3"/>
            <w:vAlign w:val="center"/>
          </w:tcPr>
          <w:p w14:paraId="648F81EE" w14:textId="77777777" w:rsidR="001A5CD2" w:rsidRPr="009446B9" w:rsidRDefault="001A5CD2" w:rsidP="0032462C">
            <w:pPr>
              <w:rPr>
                <w:sz w:val="18"/>
                <w:szCs w:val="18"/>
                <w:lang w:val="sr-Cyrl-CS"/>
              </w:rPr>
            </w:pPr>
            <w:r>
              <w:rPr>
                <w:sz w:val="18"/>
                <w:szCs w:val="18"/>
              </w:rPr>
              <w:t>M</w:t>
            </w:r>
            <w:r>
              <w:rPr>
                <w:sz w:val="18"/>
                <w:szCs w:val="18"/>
                <w:lang w:val="sr-Cyrl-CS"/>
              </w:rPr>
              <w:t>едицина</w:t>
            </w:r>
          </w:p>
        </w:tc>
      </w:tr>
      <w:tr w:rsidR="001A5CD2" w:rsidRPr="00FD4AB1" w14:paraId="32238C57" w14:textId="77777777" w:rsidTr="00DF2E84">
        <w:trPr>
          <w:trHeight w:val="284"/>
          <w:jc w:val="center"/>
        </w:trPr>
        <w:tc>
          <w:tcPr>
            <w:tcW w:w="783" w:type="pct"/>
            <w:gridSpan w:val="2"/>
            <w:vAlign w:val="center"/>
          </w:tcPr>
          <w:p w14:paraId="56CC068A"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453" w:type="pct"/>
            <w:gridSpan w:val="3"/>
            <w:vAlign w:val="center"/>
          </w:tcPr>
          <w:p w14:paraId="6C23B42C" w14:textId="77777777" w:rsidR="001A5CD2" w:rsidRPr="009446B9" w:rsidRDefault="001A5CD2" w:rsidP="0032462C">
            <w:pPr>
              <w:jc w:val="center"/>
              <w:rPr>
                <w:sz w:val="18"/>
                <w:szCs w:val="18"/>
                <w:lang w:val="sr-Cyrl-CS"/>
              </w:rPr>
            </w:pPr>
            <w:r>
              <w:rPr>
                <w:sz w:val="18"/>
                <w:szCs w:val="18"/>
                <w:lang w:val="sr-Cyrl-CS"/>
              </w:rPr>
              <w:t>2013.</w:t>
            </w:r>
          </w:p>
        </w:tc>
        <w:tc>
          <w:tcPr>
            <w:tcW w:w="2169" w:type="pct"/>
            <w:gridSpan w:val="7"/>
            <w:vAlign w:val="center"/>
          </w:tcPr>
          <w:p w14:paraId="30C3E63C" w14:textId="77777777" w:rsidR="001A5CD2" w:rsidRPr="009446B9" w:rsidRDefault="001A5CD2" w:rsidP="0032462C">
            <w:pPr>
              <w:rPr>
                <w:sz w:val="18"/>
                <w:szCs w:val="18"/>
                <w:lang w:val="sr-Cyrl-CS"/>
              </w:rPr>
            </w:pPr>
            <w:r>
              <w:rPr>
                <w:sz w:val="18"/>
                <w:szCs w:val="18"/>
                <w:lang w:val="sr-Cyrl-CS"/>
              </w:rPr>
              <w:t>Факултет медицинских наука,Универзитет у Крагујевцу</w:t>
            </w:r>
          </w:p>
        </w:tc>
        <w:tc>
          <w:tcPr>
            <w:tcW w:w="1596" w:type="pct"/>
            <w:gridSpan w:val="3"/>
            <w:vAlign w:val="center"/>
          </w:tcPr>
          <w:p w14:paraId="66645526" w14:textId="77777777" w:rsidR="001A5CD2" w:rsidRPr="009446B9" w:rsidRDefault="001A5CD2" w:rsidP="0032462C">
            <w:pPr>
              <w:rPr>
                <w:sz w:val="18"/>
                <w:szCs w:val="18"/>
                <w:lang w:val="sr-Cyrl-CS"/>
              </w:rPr>
            </w:pPr>
            <w:r>
              <w:rPr>
                <w:sz w:val="18"/>
                <w:szCs w:val="18"/>
                <w:lang w:val="sr-Cyrl-CS"/>
              </w:rPr>
              <w:t>Имунологија</w:t>
            </w:r>
          </w:p>
        </w:tc>
      </w:tr>
      <w:tr w:rsidR="001A5CD2" w:rsidRPr="00FD4AB1" w14:paraId="2A0F432F" w14:textId="77777777" w:rsidTr="00DF2E84">
        <w:trPr>
          <w:trHeight w:val="284"/>
          <w:jc w:val="center"/>
        </w:trPr>
        <w:tc>
          <w:tcPr>
            <w:tcW w:w="783" w:type="pct"/>
            <w:gridSpan w:val="2"/>
            <w:vAlign w:val="center"/>
          </w:tcPr>
          <w:p w14:paraId="18CBB0E9"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453" w:type="pct"/>
            <w:gridSpan w:val="3"/>
            <w:vAlign w:val="center"/>
          </w:tcPr>
          <w:p w14:paraId="594EA32D" w14:textId="77777777" w:rsidR="001A5CD2" w:rsidRPr="009446B9" w:rsidRDefault="001A5CD2" w:rsidP="0032462C">
            <w:pPr>
              <w:jc w:val="center"/>
              <w:rPr>
                <w:sz w:val="18"/>
                <w:szCs w:val="18"/>
                <w:lang w:val="sr-Cyrl-CS"/>
              </w:rPr>
            </w:pPr>
          </w:p>
        </w:tc>
        <w:tc>
          <w:tcPr>
            <w:tcW w:w="2169" w:type="pct"/>
            <w:gridSpan w:val="7"/>
            <w:vAlign w:val="center"/>
          </w:tcPr>
          <w:p w14:paraId="38D6C898" w14:textId="77777777" w:rsidR="001A5CD2" w:rsidRPr="009446B9" w:rsidRDefault="001A5CD2" w:rsidP="0032462C">
            <w:pPr>
              <w:rPr>
                <w:sz w:val="18"/>
                <w:szCs w:val="18"/>
                <w:lang w:val="sr-Cyrl-CS"/>
              </w:rPr>
            </w:pPr>
          </w:p>
        </w:tc>
        <w:tc>
          <w:tcPr>
            <w:tcW w:w="1596" w:type="pct"/>
            <w:gridSpan w:val="3"/>
            <w:vAlign w:val="center"/>
          </w:tcPr>
          <w:p w14:paraId="22DA417E" w14:textId="77777777" w:rsidR="001A5CD2" w:rsidRPr="009446B9" w:rsidRDefault="001A5CD2" w:rsidP="0032462C">
            <w:pPr>
              <w:rPr>
                <w:sz w:val="18"/>
                <w:szCs w:val="18"/>
                <w:lang w:val="sr-Cyrl-CS"/>
              </w:rPr>
            </w:pPr>
          </w:p>
        </w:tc>
      </w:tr>
      <w:tr w:rsidR="001A5CD2" w:rsidRPr="00FD4AB1" w14:paraId="481B8B1C" w14:textId="77777777" w:rsidTr="00DF2E84">
        <w:trPr>
          <w:trHeight w:val="284"/>
          <w:jc w:val="center"/>
        </w:trPr>
        <w:tc>
          <w:tcPr>
            <w:tcW w:w="783" w:type="pct"/>
            <w:gridSpan w:val="2"/>
            <w:vAlign w:val="center"/>
          </w:tcPr>
          <w:p w14:paraId="269135B2" w14:textId="77777777" w:rsidR="001A5CD2" w:rsidRPr="00FD4AB1" w:rsidRDefault="001A5CD2" w:rsidP="0032462C">
            <w:pPr>
              <w:rPr>
                <w:sz w:val="18"/>
                <w:szCs w:val="18"/>
                <w:lang w:val="sr-Cyrl-CS"/>
              </w:rPr>
            </w:pPr>
            <w:r w:rsidRPr="00FD4AB1">
              <w:rPr>
                <w:sz w:val="18"/>
                <w:szCs w:val="18"/>
                <w:lang w:val="sr-Cyrl-CS"/>
              </w:rPr>
              <w:t>Диплома</w:t>
            </w:r>
          </w:p>
        </w:tc>
        <w:tc>
          <w:tcPr>
            <w:tcW w:w="453" w:type="pct"/>
            <w:gridSpan w:val="3"/>
            <w:vAlign w:val="center"/>
          </w:tcPr>
          <w:p w14:paraId="2BC5BC6A" w14:textId="77777777" w:rsidR="001A5CD2" w:rsidRPr="004A3485" w:rsidRDefault="001A5CD2" w:rsidP="0032462C">
            <w:pPr>
              <w:jc w:val="center"/>
              <w:rPr>
                <w:sz w:val="18"/>
                <w:szCs w:val="18"/>
                <w:lang w:val="sr-Cyrl-CS"/>
              </w:rPr>
            </w:pPr>
            <w:r>
              <w:rPr>
                <w:sz w:val="18"/>
                <w:szCs w:val="18"/>
                <w:lang w:val="sr-Cyrl-CS"/>
              </w:rPr>
              <w:t>2006</w:t>
            </w:r>
          </w:p>
        </w:tc>
        <w:tc>
          <w:tcPr>
            <w:tcW w:w="2169" w:type="pct"/>
            <w:gridSpan w:val="7"/>
            <w:vAlign w:val="center"/>
          </w:tcPr>
          <w:p w14:paraId="5BDA04AD" w14:textId="77777777" w:rsidR="001A5CD2" w:rsidRPr="00FD4AB1" w:rsidRDefault="001A5CD2" w:rsidP="0032462C">
            <w:pPr>
              <w:rPr>
                <w:sz w:val="18"/>
                <w:szCs w:val="18"/>
                <w:lang w:val="sr-Cyrl-CS"/>
              </w:rPr>
            </w:pPr>
            <w:r>
              <w:rPr>
                <w:sz w:val="18"/>
                <w:szCs w:val="18"/>
                <w:lang w:val="sr-Cyrl-CS"/>
              </w:rPr>
              <w:t>Медицински факултет Универзитета у Нишу</w:t>
            </w:r>
          </w:p>
        </w:tc>
        <w:tc>
          <w:tcPr>
            <w:tcW w:w="1596" w:type="pct"/>
            <w:gridSpan w:val="3"/>
            <w:vAlign w:val="center"/>
          </w:tcPr>
          <w:p w14:paraId="55F23657" w14:textId="77777777" w:rsidR="001A5CD2" w:rsidRPr="00FD4AB1" w:rsidRDefault="001A5CD2" w:rsidP="0032462C">
            <w:pPr>
              <w:rPr>
                <w:sz w:val="18"/>
                <w:szCs w:val="18"/>
                <w:lang w:val="sr-Cyrl-CS"/>
              </w:rPr>
            </w:pPr>
            <w:r>
              <w:rPr>
                <w:sz w:val="18"/>
                <w:szCs w:val="18"/>
              </w:rPr>
              <w:t>M</w:t>
            </w:r>
            <w:r>
              <w:rPr>
                <w:sz w:val="18"/>
                <w:szCs w:val="18"/>
                <w:lang w:val="sr-Cyrl-CS"/>
              </w:rPr>
              <w:t>едицина</w:t>
            </w:r>
          </w:p>
        </w:tc>
      </w:tr>
      <w:tr w:rsidR="001A5CD2" w:rsidRPr="00A22864" w14:paraId="2187B548" w14:textId="77777777" w:rsidTr="00DF2E84">
        <w:trPr>
          <w:trHeight w:val="227"/>
          <w:jc w:val="center"/>
        </w:trPr>
        <w:tc>
          <w:tcPr>
            <w:tcW w:w="5000" w:type="pct"/>
            <w:gridSpan w:val="15"/>
            <w:vAlign w:val="center"/>
          </w:tcPr>
          <w:p w14:paraId="63B49367"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004792EF" w14:textId="77777777" w:rsidTr="00DF2E84">
        <w:trPr>
          <w:trHeight w:val="227"/>
          <w:jc w:val="center"/>
        </w:trPr>
        <w:tc>
          <w:tcPr>
            <w:tcW w:w="1016" w:type="pct"/>
            <w:gridSpan w:val="4"/>
            <w:vAlign w:val="center"/>
          </w:tcPr>
          <w:p w14:paraId="6E423CFB" w14:textId="77777777" w:rsidR="001A5CD2" w:rsidRPr="00CC6C48" w:rsidRDefault="001A5CD2" w:rsidP="0032462C">
            <w:pPr>
              <w:spacing w:after="60"/>
              <w:rPr>
                <w:sz w:val="18"/>
                <w:szCs w:val="18"/>
                <w:lang w:val="sr-Cyrl-CS"/>
              </w:rPr>
            </w:pPr>
            <w:r w:rsidRPr="00CC6C48">
              <w:rPr>
                <w:sz w:val="18"/>
                <w:szCs w:val="18"/>
                <w:lang w:val="sr-Cyrl-CS"/>
              </w:rPr>
              <w:t>Р.Б.</w:t>
            </w:r>
          </w:p>
        </w:tc>
        <w:tc>
          <w:tcPr>
            <w:tcW w:w="1031" w:type="pct"/>
            <w:gridSpan w:val="4"/>
            <w:vAlign w:val="center"/>
          </w:tcPr>
          <w:p w14:paraId="7E2A615D"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903" w:type="pct"/>
            <w:gridSpan w:val="2"/>
            <w:vAlign w:val="center"/>
          </w:tcPr>
          <w:p w14:paraId="3AE63A7A"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774" w:type="pct"/>
            <w:gridSpan w:val="3"/>
            <w:vAlign w:val="center"/>
          </w:tcPr>
          <w:p w14:paraId="2D5E2061"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1276" w:type="pct"/>
            <w:gridSpan w:val="2"/>
            <w:vAlign w:val="center"/>
          </w:tcPr>
          <w:p w14:paraId="0F0CFCB6"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1A5CD2" w:rsidRPr="00A22864" w14:paraId="64FC5683" w14:textId="77777777" w:rsidTr="00DF2E84">
        <w:trPr>
          <w:trHeight w:val="227"/>
          <w:jc w:val="center"/>
        </w:trPr>
        <w:tc>
          <w:tcPr>
            <w:tcW w:w="1016" w:type="pct"/>
            <w:gridSpan w:val="4"/>
            <w:vAlign w:val="center"/>
          </w:tcPr>
          <w:p w14:paraId="54DC92DF" w14:textId="77777777" w:rsidR="001A5CD2" w:rsidRPr="00CC6C48" w:rsidRDefault="001A5CD2" w:rsidP="0032462C">
            <w:pPr>
              <w:spacing w:after="60"/>
              <w:rPr>
                <w:sz w:val="18"/>
                <w:szCs w:val="18"/>
                <w:lang w:val="sr-Cyrl-CS"/>
              </w:rPr>
            </w:pPr>
          </w:p>
        </w:tc>
        <w:tc>
          <w:tcPr>
            <w:tcW w:w="1031" w:type="pct"/>
            <w:gridSpan w:val="4"/>
            <w:vAlign w:val="center"/>
          </w:tcPr>
          <w:p w14:paraId="2CFB49C2" w14:textId="77777777" w:rsidR="001A5CD2" w:rsidRPr="00CC6C48" w:rsidRDefault="001A5CD2" w:rsidP="0032462C">
            <w:pPr>
              <w:spacing w:after="60"/>
              <w:rPr>
                <w:sz w:val="18"/>
                <w:szCs w:val="18"/>
                <w:lang w:val="sr-Cyrl-CS"/>
              </w:rPr>
            </w:pPr>
          </w:p>
        </w:tc>
        <w:tc>
          <w:tcPr>
            <w:tcW w:w="903" w:type="pct"/>
            <w:gridSpan w:val="2"/>
            <w:vAlign w:val="center"/>
          </w:tcPr>
          <w:p w14:paraId="3F496A0C" w14:textId="77777777" w:rsidR="001A5CD2" w:rsidRPr="00CC6C48" w:rsidRDefault="001A5CD2" w:rsidP="0032462C">
            <w:pPr>
              <w:spacing w:after="60"/>
              <w:rPr>
                <w:sz w:val="18"/>
                <w:szCs w:val="18"/>
                <w:lang w:val="sr-Cyrl-CS"/>
              </w:rPr>
            </w:pPr>
          </w:p>
        </w:tc>
        <w:tc>
          <w:tcPr>
            <w:tcW w:w="774" w:type="pct"/>
            <w:gridSpan w:val="3"/>
            <w:vAlign w:val="center"/>
          </w:tcPr>
          <w:p w14:paraId="7E762EA4" w14:textId="77777777" w:rsidR="001A5CD2" w:rsidRPr="00CC6C48" w:rsidRDefault="001A5CD2" w:rsidP="0032462C">
            <w:pPr>
              <w:spacing w:after="60"/>
              <w:rPr>
                <w:sz w:val="18"/>
                <w:szCs w:val="18"/>
                <w:lang w:val="sr-Cyrl-CS"/>
              </w:rPr>
            </w:pPr>
          </w:p>
        </w:tc>
        <w:tc>
          <w:tcPr>
            <w:tcW w:w="1276" w:type="pct"/>
            <w:gridSpan w:val="2"/>
            <w:vAlign w:val="center"/>
          </w:tcPr>
          <w:p w14:paraId="16E83314" w14:textId="77777777" w:rsidR="001A5CD2" w:rsidRPr="00CC6C48" w:rsidRDefault="001A5CD2" w:rsidP="0032462C">
            <w:pPr>
              <w:spacing w:after="60"/>
              <w:rPr>
                <w:sz w:val="18"/>
                <w:szCs w:val="18"/>
                <w:lang w:val="sr-Cyrl-CS"/>
              </w:rPr>
            </w:pPr>
          </w:p>
        </w:tc>
      </w:tr>
      <w:tr w:rsidR="001A5CD2" w:rsidRPr="00A22864" w14:paraId="7E35471C" w14:textId="77777777" w:rsidTr="00DF2E84">
        <w:trPr>
          <w:trHeight w:val="227"/>
          <w:jc w:val="center"/>
        </w:trPr>
        <w:tc>
          <w:tcPr>
            <w:tcW w:w="1016" w:type="pct"/>
            <w:gridSpan w:val="4"/>
            <w:vAlign w:val="center"/>
          </w:tcPr>
          <w:p w14:paraId="3F8FCE09" w14:textId="77777777" w:rsidR="001A5CD2" w:rsidRPr="00CC6C48" w:rsidRDefault="001A5CD2" w:rsidP="0032462C">
            <w:pPr>
              <w:spacing w:after="60"/>
              <w:rPr>
                <w:sz w:val="18"/>
                <w:szCs w:val="18"/>
                <w:lang w:val="sr-Cyrl-CS"/>
              </w:rPr>
            </w:pPr>
          </w:p>
        </w:tc>
        <w:tc>
          <w:tcPr>
            <w:tcW w:w="1031" w:type="pct"/>
            <w:gridSpan w:val="4"/>
            <w:vAlign w:val="center"/>
          </w:tcPr>
          <w:p w14:paraId="0ADFFF12" w14:textId="77777777" w:rsidR="001A5CD2" w:rsidRPr="00CC6C48" w:rsidRDefault="001A5CD2" w:rsidP="0032462C">
            <w:pPr>
              <w:spacing w:after="60"/>
              <w:rPr>
                <w:sz w:val="18"/>
                <w:szCs w:val="18"/>
                <w:lang w:val="sr-Cyrl-CS"/>
              </w:rPr>
            </w:pPr>
          </w:p>
        </w:tc>
        <w:tc>
          <w:tcPr>
            <w:tcW w:w="903" w:type="pct"/>
            <w:gridSpan w:val="2"/>
            <w:vAlign w:val="center"/>
          </w:tcPr>
          <w:p w14:paraId="4E491A2C" w14:textId="77777777" w:rsidR="001A5CD2" w:rsidRPr="00CC6C48" w:rsidRDefault="001A5CD2" w:rsidP="0032462C">
            <w:pPr>
              <w:spacing w:after="60"/>
              <w:rPr>
                <w:sz w:val="18"/>
                <w:szCs w:val="18"/>
                <w:lang w:val="sr-Cyrl-CS"/>
              </w:rPr>
            </w:pPr>
          </w:p>
        </w:tc>
        <w:tc>
          <w:tcPr>
            <w:tcW w:w="774" w:type="pct"/>
            <w:gridSpan w:val="3"/>
            <w:vAlign w:val="center"/>
          </w:tcPr>
          <w:p w14:paraId="657DF282" w14:textId="77777777" w:rsidR="001A5CD2" w:rsidRPr="00CC6C48" w:rsidRDefault="001A5CD2" w:rsidP="0032462C">
            <w:pPr>
              <w:spacing w:after="60"/>
              <w:rPr>
                <w:sz w:val="18"/>
                <w:szCs w:val="18"/>
                <w:lang w:val="sr-Cyrl-CS"/>
              </w:rPr>
            </w:pPr>
          </w:p>
        </w:tc>
        <w:tc>
          <w:tcPr>
            <w:tcW w:w="1276" w:type="pct"/>
            <w:gridSpan w:val="2"/>
            <w:vAlign w:val="center"/>
          </w:tcPr>
          <w:p w14:paraId="2BCD4DFA" w14:textId="77777777" w:rsidR="001A5CD2" w:rsidRPr="00CC6C48" w:rsidRDefault="001A5CD2" w:rsidP="0032462C">
            <w:pPr>
              <w:spacing w:after="60"/>
              <w:rPr>
                <w:sz w:val="18"/>
                <w:szCs w:val="18"/>
                <w:lang w:val="sr-Cyrl-CS"/>
              </w:rPr>
            </w:pPr>
          </w:p>
        </w:tc>
      </w:tr>
      <w:tr w:rsidR="001A5CD2" w:rsidRPr="00FD4AB1" w14:paraId="61CA1748" w14:textId="77777777" w:rsidTr="00DF2E84">
        <w:trPr>
          <w:trHeight w:val="400"/>
          <w:jc w:val="center"/>
        </w:trPr>
        <w:tc>
          <w:tcPr>
            <w:tcW w:w="5000" w:type="pct"/>
            <w:gridSpan w:val="15"/>
            <w:vAlign w:val="center"/>
          </w:tcPr>
          <w:p w14:paraId="5CF5EE76"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33125FA5" w14:textId="77777777" w:rsidTr="00DF2E84">
        <w:trPr>
          <w:trHeight w:val="284"/>
          <w:jc w:val="center"/>
        </w:trPr>
        <w:tc>
          <w:tcPr>
            <w:tcW w:w="202" w:type="pct"/>
            <w:vAlign w:val="center"/>
          </w:tcPr>
          <w:p w14:paraId="20EC0D02" w14:textId="77777777" w:rsidR="001A5CD2" w:rsidRPr="00BE6E12" w:rsidRDefault="001A5CD2" w:rsidP="0032462C">
            <w:pPr>
              <w:jc w:val="center"/>
              <w:rPr>
                <w:sz w:val="16"/>
                <w:szCs w:val="18"/>
                <w:lang w:val="sr-Cyrl-CS"/>
              </w:rPr>
            </w:pPr>
            <w:r w:rsidRPr="00BE6E12">
              <w:rPr>
                <w:sz w:val="16"/>
                <w:szCs w:val="18"/>
                <w:lang w:val="sr-Cyrl-CS"/>
              </w:rPr>
              <w:t>1.</w:t>
            </w:r>
          </w:p>
        </w:tc>
        <w:tc>
          <w:tcPr>
            <w:tcW w:w="4798" w:type="pct"/>
            <w:gridSpan w:val="14"/>
            <w:vAlign w:val="center"/>
          </w:tcPr>
          <w:p w14:paraId="1ABBD621" w14:textId="77777777" w:rsidR="001A5CD2" w:rsidRPr="0075220B" w:rsidRDefault="001A5CD2" w:rsidP="0032462C">
            <w:pPr>
              <w:jc w:val="both"/>
              <w:rPr>
                <w:sz w:val="16"/>
                <w:szCs w:val="16"/>
              </w:rPr>
            </w:pPr>
            <w:proofErr w:type="spellStart"/>
            <w:r w:rsidRPr="002A5342">
              <w:rPr>
                <w:sz w:val="16"/>
                <w:szCs w:val="16"/>
              </w:rPr>
              <w:t>Gazdic</w:t>
            </w:r>
            <w:proofErr w:type="spellEnd"/>
            <w:r w:rsidRPr="002A5342">
              <w:rPr>
                <w:sz w:val="16"/>
                <w:szCs w:val="16"/>
              </w:rPr>
              <w:t xml:space="preserve"> M, </w:t>
            </w:r>
            <w:proofErr w:type="spellStart"/>
            <w:r w:rsidRPr="002A5342">
              <w:rPr>
                <w:sz w:val="16"/>
                <w:szCs w:val="16"/>
              </w:rPr>
              <w:t>Simovic</w:t>
            </w:r>
            <w:proofErr w:type="spellEnd"/>
            <w:r w:rsidRPr="002A5342">
              <w:rPr>
                <w:sz w:val="16"/>
                <w:szCs w:val="16"/>
              </w:rPr>
              <w:t xml:space="preserve"> Markovic B, </w:t>
            </w:r>
            <w:proofErr w:type="spellStart"/>
            <w:r w:rsidRPr="002A5342">
              <w:rPr>
                <w:sz w:val="16"/>
                <w:szCs w:val="16"/>
              </w:rPr>
              <w:t>Arsenijevic</w:t>
            </w:r>
            <w:proofErr w:type="spellEnd"/>
            <w:r w:rsidRPr="002A5342">
              <w:rPr>
                <w:sz w:val="16"/>
                <w:szCs w:val="16"/>
              </w:rPr>
              <w:t xml:space="preserve"> A, Jovicic N, </w:t>
            </w:r>
            <w:proofErr w:type="spellStart"/>
            <w:r w:rsidRPr="002A5342">
              <w:rPr>
                <w:sz w:val="16"/>
                <w:szCs w:val="16"/>
              </w:rPr>
              <w:t>Acovic</w:t>
            </w:r>
            <w:proofErr w:type="spellEnd"/>
            <w:r w:rsidRPr="002A5342">
              <w:rPr>
                <w:sz w:val="16"/>
                <w:szCs w:val="16"/>
              </w:rPr>
              <w:t xml:space="preserve"> A, Harrell CR, </w:t>
            </w:r>
            <w:proofErr w:type="spellStart"/>
            <w:r w:rsidRPr="002A5342">
              <w:rPr>
                <w:sz w:val="16"/>
                <w:szCs w:val="16"/>
              </w:rPr>
              <w:t>Fellabaum</w:t>
            </w:r>
            <w:proofErr w:type="spellEnd"/>
            <w:r w:rsidRPr="002A5342">
              <w:rPr>
                <w:sz w:val="16"/>
                <w:szCs w:val="16"/>
              </w:rPr>
              <w:t xml:space="preserve"> C, </w:t>
            </w:r>
            <w:proofErr w:type="spellStart"/>
            <w:r w:rsidRPr="002A5342">
              <w:rPr>
                <w:sz w:val="16"/>
                <w:szCs w:val="16"/>
              </w:rPr>
              <w:t>Djonov</w:t>
            </w:r>
            <w:proofErr w:type="spellEnd"/>
            <w:r w:rsidRPr="002A5342">
              <w:rPr>
                <w:sz w:val="16"/>
                <w:szCs w:val="16"/>
              </w:rPr>
              <w:t xml:space="preserve"> V, </w:t>
            </w:r>
            <w:proofErr w:type="spellStart"/>
            <w:r w:rsidRPr="002A5342">
              <w:rPr>
                <w:sz w:val="16"/>
                <w:szCs w:val="16"/>
              </w:rPr>
              <w:t>Arsenijevic</w:t>
            </w:r>
            <w:proofErr w:type="spellEnd"/>
            <w:r w:rsidRPr="002A5342">
              <w:rPr>
                <w:sz w:val="16"/>
                <w:szCs w:val="16"/>
              </w:rPr>
              <w:t xml:space="preserve"> N, Lukic ML, </w:t>
            </w:r>
            <w:proofErr w:type="spellStart"/>
            <w:r w:rsidRPr="002A5342">
              <w:rPr>
                <w:sz w:val="16"/>
                <w:szCs w:val="16"/>
              </w:rPr>
              <w:t>Volarevic</w:t>
            </w:r>
            <w:proofErr w:type="spellEnd"/>
            <w:r w:rsidRPr="002A5342">
              <w:rPr>
                <w:sz w:val="16"/>
                <w:szCs w:val="16"/>
              </w:rPr>
              <w:t xml:space="preserve"> V.</w:t>
            </w:r>
            <w:r>
              <w:rPr>
                <w:sz w:val="16"/>
                <w:szCs w:val="16"/>
              </w:rPr>
              <w:t xml:space="preserve"> </w:t>
            </w:r>
            <w:r w:rsidRPr="002A5342">
              <w:rPr>
                <w:sz w:val="16"/>
                <w:szCs w:val="16"/>
              </w:rPr>
              <w:t xml:space="preserve">Crosstalk between mesenchymal stem cells and T regulatory cells is crucially important for the attenuation of acute liver injury. </w:t>
            </w:r>
            <w:r w:rsidRPr="0018358A">
              <w:rPr>
                <w:sz w:val="16"/>
                <w:szCs w:val="16"/>
              </w:rPr>
              <w:t xml:space="preserve">Liver </w:t>
            </w:r>
            <w:proofErr w:type="spellStart"/>
            <w:r w:rsidRPr="0018358A">
              <w:rPr>
                <w:sz w:val="16"/>
                <w:szCs w:val="16"/>
              </w:rPr>
              <w:t>Transpl</w:t>
            </w:r>
            <w:proofErr w:type="spellEnd"/>
            <w:r w:rsidRPr="0018358A">
              <w:rPr>
                <w:sz w:val="16"/>
                <w:szCs w:val="16"/>
              </w:rPr>
              <w:t xml:space="preserve"> 2018;24(5):687-702.</w:t>
            </w:r>
          </w:p>
        </w:tc>
      </w:tr>
      <w:tr w:rsidR="001A5CD2" w:rsidRPr="00FD4AB1" w14:paraId="1A1F2A96" w14:textId="77777777" w:rsidTr="00DF2E84">
        <w:trPr>
          <w:trHeight w:val="284"/>
          <w:jc w:val="center"/>
        </w:trPr>
        <w:tc>
          <w:tcPr>
            <w:tcW w:w="202" w:type="pct"/>
            <w:vAlign w:val="center"/>
          </w:tcPr>
          <w:p w14:paraId="62EC047F" w14:textId="77777777" w:rsidR="001A5CD2" w:rsidRPr="00BE6E12" w:rsidRDefault="001A5CD2" w:rsidP="0032462C">
            <w:pPr>
              <w:jc w:val="center"/>
              <w:rPr>
                <w:sz w:val="16"/>
                <w:szCs w:val="18"/>
                <w:lang w:val="sr-Cyrl-CS"/>
              </w:rPr>
            </w:pPr>
            <w:r w:rsidRPr="00BE6E12">
              <w:rPr>
                <w:sz w:val="16"/>
                <w:szCs w:val="18"/>
                <w:lang w:val="sr-Cyrl-CS"/>
              </w:rPr>
              <w:t>2.</w:t>
            </w:r>
          </w:p>
        </w:tc>
        <w:tc>
          <w:tcPr>
            <w:tcW w:w="4798" w:type="pct"/>
            <w:gridSpan w:val="14"/>
            <w:vAlign w:val="center"/>
          </w:tcPr>
          <w:p w14:paraId="137567E3" w14:textId="77777777" w:rsidR="001A5CD2" w:rsidRPr="002A5342" w:rsidRDefault="001A5CD2" w:rsidP="0032462C">
            <w:pPr>
              <w:jc w:val="both"/>
              <w:rPr>
                <w:sz w:val="16"/>
                <w:szCs w:val="16"/>
              </w:rPr>
            </w:pPr>
            <w:r w:rsidRPr="002A5342">
              <w:rPr>
                <w:sz w:val="16"/>
                <w:szCs w:val="16"/>
              </w:rPr>
              <w:t xml:space="preserve">Harrell CR, </w:t>
            </w:r>
            <w:proofErr w:type="spellStart"/>
            <w:r w:rsidRPr="002A5342">
              <w:rPr>
                <w:sz w:val="16"/>
                <w:szCs w:val="16"/>
              </w:rPr>
              <w:t>Simovic</w:t>
            </w:r>
            <w:proofErr w:type="spellEnd"/>
            <w:r w:rsidRPr="002A5342">
              <w:rPr>
                <w:sz w:val="16"/>
                <w:szCs w:val="16"/>
              </w:rPr>
              <w:t xml:space="preserve"> Markovic B, </w:t>
            </w:r>
            <w:proofErr w:type="spellStart"/>
            <w:r w:rsidRPr="002A5342">
              <w:rPr>
                <w:sz w:val="16"/>
                <w:szCs w:val="16"/>
              </w:rPr>
              <w:t>Fellabaum</w:t>
            </w:r>
            <w:proofErr w:type="spellEnd"/>
            <w:r w:rsidRPr="002A5342">
              <w:rPr>
                <w:sz w:val="16"/>
                <w:szCs w:val="16"/>
              </w:rPr>
              <w:t xml:space="preserve"> C, </w:t>
            </w:r>
            <w:proofErr w:type="spellStart"/>
            <w:r w:rsidRPr="002A5342">
              <w:rPr>
                <w:sz w:val="16"/>
                <w:szCs w:val="16"/>
              </w:rPr>
              <w:t>Arsenijevic</w:t>
            </w:r>
            <w:proofErr w:type="spellEnd"/>
            <w:r w:rsidRPr="002A5342">
              <w:rPr>
                <w:sz w:val="16"/>
                <w:szCs w:val="16"/>
              </w:rPr>
              <w:t xml:space="preserve"> A, </w:t>
            </w:r>
            <w:proofErr w:type="spellStart"/>
            <w:r w:rsidRPr="002A5342">
              <w:rPr>
                <w:sz w:val="16"/>
                <w:szCs w:val="16"/>
              </w:rPr>
              <w:t>Djonov</w:t>
            </w:r>
            <w:proofErr w:type="spellEnd"/>
            <w:r w:rsidRPr="002A5342">
              <w:rPr>
                <w:sz w:val="16"/>
                <w:szCs w:val="16"/>
              </w:rPr>
              <w:t xml:space="preserve"> V, </w:t>
            </w:r>
            <w:proofErr w:type="spellStart"/>
            <w:r w:rsidRPr="002A5342">
              <w:rPr>
                <w:sz w:val="16"/>
                <w:szCs w:val="16"/>
              </w:rPr>
              <w:t>Volarevic</w:t>
            </w:r>
            <w:proofErr w:type="spellEnd"/>
            <w:r w:rsidRPr="002A5342">
              <w:rPr>
                <w:sz w:val="16"/>
                <w:szCs w:val="16"/>
              </w:rPr>
              <w:t xml:space="preserve"> V.</w:t>
            </w:r>
            <w:r>
              <w:rPr>
                <w:sz w:val="16"/>
                <w:szCs w:val="16"/>
              </w:rPr>
              <w:t xml:space="preserve"> </w:t>
            </w:r>
            <w:r w:rsidRPr="002A5342">
              <w:rPr>
                <w:sz w:val="16"/>
                <w:szCs w:val="16"/>
              </w:rPr>
              <w:t xml:space="preserve">Molecular mechanisms underlying therapeutic potential of pericytes. J Biomed Sci 2018;25(1):21. </w:t>
            </w:r>
            <w:proofErr w:type="spellStart"/>
            <w:r w:rsidRPr="002A5342">
              <w:rPr>
                <w:sz w:val="16"/>
                <w:szCs w:val="16"/>
              </w:rPr>
              <w:t>doi</w:t>
            </w:r>
            <w:proofErr w:type="spellEnd"/>
            <w:r w:rsidRPr="002A5342">
              <w:rPr>
                <w:sz w:val="16"/>
                <w:szCs w:val="16"/>
              </w:rPr>
              <w:t>: 10.1186/s12929-018-0423-7.</w:t>
            </w:r>
          </w:p>
        </w:tc>
      </w:tr>
      <w:tr w:rsidR="001A5CD2" w:rsidRPr="00FD4AB1" w14:paraId="152026FE" w14:textId="77777777" w:rsidTr="00DF2E84">
        <w:trPr>
          <w:trHeight w:val="284"/>
          <w:jc w:val="center"/>
        </w:trPr>
        <w:tc>
          <w:tcPr>
            <w:tcW w:w="202" w:type="pct"/>
            <w:vAlign w:val="center"/>
          </w:tcPr>
          <w:p w14:paraId="38B17C08" w14:textId="77777777" w:rsidR="001A5CD2" w:rsidRPr="00BE6E12" w:rsidRDefault="001A5CD2" w:rsidP="0032462C">
            <w:pPr>
              <w:jc w:val="center"/>
              <w:rPr>
                <w:sz w:val="16"/>
                <w:szCs w:val="18"/>
                <w:lang w:val="sr-Cyrl-CS"/>
              </w:rPr>
            </w:pPr>
            <w:r w:rsidRPr="00BE6E12">
              <w:rPr>
                <w:sz w:val="16"/>
                <w:szCs w:val="18"/>
                <w:lang w:val="sr-Cyrl-CS"/>
              </w:rPr>
              <w:t>3.</w:t>
            </w:r>
          </w:p>
        </w:tc>
        <w:tc>
          <w:tcPr>
            <w:tcW w:w="4798" w:type="pct"/>
            <w:gridSpan w:val="14"/>
            <w:vAlign w:val="center"/>
          </w:tcPr>
          <w:p w14:paraId="0BF019F3" w14:textId="77777777" w:rsidR="001A5CD2" w:rsidRPr="002A5342" w:rsidRDefault="001A5CD2" w:rsidP="0032462C">
            <w:pPr>
              <w:jc w:val="both"/>
              <w:rPr>
                <w:sz w:val="16"/>
                <w:szCs w:val="16"/>
              </w:rPr>
            </w:pPr>
            <w:r w:rsidRPr="002A5342">
              <w:rPr>
                <w:sz w:val="16"/>
                <w:szCs w:val="16"/>
              </w:rPr>
              <w:t xml:space="preserve">Harrell RC, </w:t>
            </w:r>
            <w:proofErr w:type="spellStart"/>
            <w:r w:rsidRPr="002A5342">
              <w:rPr>
                <w:sz w:val="16"/>
                <w:szCs w:val="16"/>
              </w:rPr>
              <w:t>Djonov</w:t>
            </w:r>
            <w:proofErr w:type="spellEnd"/>
            <w:r w:rsidRPr="002A5342">
              <w:rPr>
                <w:sz w:val="16"/>
                <w:szCs w:val="16"/>
              </w:rPr>
              <w:t xml:space="preserve"> V, </w:t>
            </w:r>
            <w:proofErr w:type="spellStart"/>
            <w:r w:rsidRPr="002A5342">
              <w:rPr>
                <w:sz w:val="16"/>
                <w:szCs w:val="16"/>
              </w:rPr>
              <w:t>Fellabaum</w:t>
            </w:r>
            <w:proofErr w:type="spellEnd"/>
            <w:r w:rsidRPr="002A5342">
              <w:rPr>
                <w:sz w:val="16"/>
                <w:szCs w:val="16"/>
              </w:rPr>
              <w:t xml:space="preserve"> C, </w:t>
            </w:r>
            <w:proofErr w:type="spellStart"/>
            <w:r w:rsidRPr="002A5342">
              <w:rPr>
                <w:sz w:val="16"/>
                <w:szCs w:val="16"/>
              </w:rPr>
              <w:t>Volarevic</w:t>
            </w:r>
            <w:proofErr w:type="spellEnd"/>
            <w:r w:rsidRPr="002A5342">
              <w:rPr>
                <w:sz w:val="16"/>
                <w:szCs w:val="16"/>
              </w:rPr>
              <w:t xml:space="preserve"> V.</w:t>
            </w:r>
            <w:r>
              <w:rPr>
                <w:sz w:val="16"/>
                <w:szCs w:val="16"/>
              </w:rPr>
              <w:t xml:space="preserve"> </w:t>
            </w:r>
            <w:r w:rsidRPr="002A5342">
              <w:rPr>
                <w:sz w:val="16"/>
                <w:szCs w:val="16"/>
              </w:rPr>
              <w:t>Risks of Using Sterilization by Gamma Radiation: The Other Side of the Coin. Int J Med Sci 2018; 15(3): 274–279.</w:t>
            </w:r>
          </w:p>
        </w:tc>
      </w:tr>
      <w:tr w:rsidR="001A5CD2" w:rsidRPr="00FD4AB1" w14:paraId="42BAD189" w14:textId="77777777" w:rsidTr="00DF2E84">
        <w:trPr>
          <w:trHeight w:val="284"/>
          <w:jc w:val="center"/>
        </w:trPr>
        <w:tc>
          <w:tcPr>
            <w:tcW w:w="202" w:type="pct"/>
            <w:vAlign w:val="center"/>
          </w:tcPr>
          <w:p w14:paraId="0D849C18" w14:textId="77777777" w:rsidR="001A5CD2" w:rsidRPr="00BE6E12" w:rsidRDefault="001A5CD2" w:rsidP="0032462C">
            <w:pPr>
              <w:jc w:val="center"/>
              <w:rPr>
                <w:sz w:val="16"/>
                <w:szCs w:val="18"/>
                <w:lang w:val="sr-Cyrl-CS"/>
              </w:rPr>
            </w:pPr>
            <w:r w:rsidRPr="00BE6E12">
              <w:rPr>
                <w:sz w:val="16"/>
                <w:szCs w:val="18"/>
                <w:lang w:val="sr-Cyrl-CS"/>
              </w:rPr>
              <w:t>4.</w:t>
            </w:r>
          </w:p>
        </w:tc>
        <w:tc>
          <w:tcPr>
            <w:tcW w:w="4798" w:type="pct"/>
            <w:gridSpan w:val="14"/>
            <w:vAlign w:val="center"/>
          </w:tcPr>
          <w:p w14:paraId="3364F293" w14:textId="77777777" w:rsidR="001A5CD2" w:rsidRPr="002A5342" w:rsidRDefault="001A5CD2" w:rsidP="0032462C">
            <w:pPr>
              <w:jc w:val="both"/>
              <w:rPr>
                <w:sz w:val="16"/>
                <w:szCs w:val="16"/>
              </w:rPr>
            </w:pPr>
            <w:r w:rsidRPr="002A5342">
              <w:rPr>
                <w:sz w:val="16"/>
                <w:szCs w:val="16"/>
              </w:rPr>
              <w:t xml:space="preserve">Nikolic A, </w:t>
            </w:r>
            <w:proofErr w:type="spellStart"/>
            <w:r w:rsidRPr="002A5342">
              <w:rPr>
                <w:sz w:val="16"/>
                <w:szCs w:val="16"/>
              </w:rPr>
              <w:t>Simovic</w:t>
            </w:r>
            <w:proofErr w:type="spellEnd"/>
            <w:r w:rsidRPr="002A5342">
              <w:rPr>
                <w:sz w:val="16"/>
                <w:szCs w:val="16"/>
              </w:rPr>
              <w:t xml:space="preserve"> Markovic B, </w:t>
            </w:r>
            <w:proofErr w:type="spellStart"/>
            <w:r w:rsidRPr="002A5342">
              <w:rPr>
                <w:sz w:val="16"/>
                <w:szCs w:val="16"/>
              </w:rPr>
              <w:t>Gazdic</w:t>
            </w:r>
            <w:proofErr w:type="spellEnd"/>
            <w:r w:rsidRPr="002A5342">
              <w:rPr>
                <w:sz w:val="16"/>
                <w:szCs w:val="16"/>
              </w:rPr>
              <w:t xml:space="preserve"> M, Randall Harrell C, </w:t>
            </w:r>
            <w:proofErr w:type="spellStart"/>
            <w:r w:rsidRPr="002A5342">
              <w:rPr>
                <w:sz w:val="16"/>
                <w:szCs w:val="16"/>
              </w:rPr>
              <w:t>Fellabaum</w:t>
            </w:r>
            <w:proofErr w:type="spellEnd"/>
            <w:r w:rsidRPr="002A5342">
              <w:rPr>
                <w:sz w:val="16"/>
                <w:szCs w:val="16"/>
              </w:rPr>
              <w:t xml:space="preserve"> C, Jovicic N, </w:t>
            </w:r>
            <w:proofErr w:type="spellStart"/>
            <w:r w:rsidRPr="002A5342">
              <w:rPr>
                <w:sz w:val="16"/>
                <w:szCs w:val="16"/>
              </w:rPr>
              <w:t>Djonov</w:t>
            </w:r>
            <w:proofErr w:type="spellEnd"/>
            <w:r w:rsidRPr="002A5342">
              <w:rPr>
                <w:sz w:val="16"/>
                <w:szCs w:val="16"/>
              </w:rPr>
              <w:t xml:space="preserve"> V, </w:t>
            </w:r>
            <w:proofErr w:type="spellStart"/>
            <w:r w:rsidRPr="002A5342">
              <w:rPr>
                <w:sz w:val="16"/>
                <w:szCs w:val="16"/>
              </w:rPr>
              <w:t>Arsenijevic</w:t>
            </w:r>
            <w:proofErr w:type="spellEnd"/>
            <w:r w:rsidRPr="002A5342">
              <w:rPr>
                <w:sz w:val="16"/>
                <w:szCs w:val="16"/>
              </w:rPr>
              <w:t xml:space="preserve"> N, L Lukic M, </w:t>
            </w:r>
            <w:proofErr w:type="spellStart"/>
            <w:r w:rsidRPr="002A5342">
              <w:rPr>
                <w:sz w:val="16"/>
                <w:szCs w:val="16"/>
              </w:rPr>
              <w:t>Stojkovic</w:t>
            </w:r>
            <w:proofErr w:type="spellEnd"/>
            <w:r w:rsidRPr="002A5342">
              <w:rPr>
                <w:sz w:val="16"/>
                <w:szCs w:val="16"/>
              </w:rPr>
              <w:t xml:space="preserve"> M, </w:t>
            </w:r>
            <w:proofErr w:type="spellStart"/>
            <w:r w:rsidRPr="002A5342">
              <w:rPr>
                <w:sz w:val="16"/>
                <w:szCs w:val="16"/>
              </w:rPr>
              <w:t>Volarevic</w:t>
            </w:r>
            <w:proofErr w:type="spellEnd"/>
            <w:r w:rsidRPr="002A5342">
              <w:rPr>
                <w:sz w:val="16"/>
                <w:szCs w:val="16"/>
              </w:rPr>
              <w:t xml:space="preserve"> V.</w:t>
            </w:r>
            <w:r>
              <w:rPr>
                <w:sz w:val="16"/>
                <w:szCs w:val="16"/>
              </w:rPr>
              <w:t xml:space="preserve"> </w:t>
            </w:r>
            <w:r w:rsidRPr="002A5342">
              <w:rPr>
                <w:sz w:val="16"/>
                <w:szCs w:val="16"/>
              </w:rPr>
              <w:t xml:space="preserve">Intraperitoneal administration of mesenchymal stem cells ameliorates acute dextran sulfate sodium-induced colitis by suppressing dendritic cells. Biomed </w:t>
            </w:r>
            <w:proofErr w:type="spellStart"/>
            <w:r w:rsidRPr="002A5342">
              <w:rPr>
                <w:sz w:val="16"/>
                <w:szCs w:val="16"/>
              </w:rPr>
              <w:t>Pharmacother</w:t>
            </w:r>
            <w:proofErr w:type="spellEnd"/>
            <w:r w:rsidRPr="002A5342">
              <w:rPr>
                <w:sz w:val="16"/>
                <w:szCs w:val="16"/>
              </w:rPr>
              <w:t xml:space="preserve"> 2018; 100:426-432.</w:t>
            </w:r>
          </w:p>
        </w:tc>
      </w:tr>
      <w:tr w:rsidR="001A5CD2" w:rsidRPr="00FD4AB1" w14:paraId="13BFF4D9" w14:textId="77777777" w:rsidTr="00DF2E84">
        <w:trPr>
          <w:trHeight w:val="284"/>
          <w:jc w:val="center"/>
        </w:trPr>
        <w:tc>
          <w:tcPr>
            <w:tcW w:w="202" w:type="pct"/>
            <w:vAlign w:val="center"/>
          </w:tcPr>
          <w:p w14:paraId="14055056" w14:textId="77777777" w:rsidR="001A5CD2" w:rsidRPr="00BE6E12" w:rsidRDefault="001A5CD2" w:rsidP="0032462C">
            <w:pPr>
              <w:jc w:val="center"/>
              <w:rPr>
                <w:sz w:val="16"/>
                <w:szCs w:val="18"/>
                <w:lang w:val="sr-Cyrl-CS"/>
              </w:rPr>
            </w:pPr>
            <w:r w:rsidRPr="00BE6E12">
              <w:rPr>
                <w:sz w:val="16"/>
                <w:szCs w:val="18"/>
                <w:lang w:val="sr-Cyrl-CS"/>
              </w:rPr>
              <w:t>5.</w:t>
            </w:r>
          </w:p>
        </w:tc>
        <w:tc>
          <w:tcPr>
            <w:tcW w:w="4798" w:type="pct"/>
            <w:gridSpan w:val="14"/>
            <w:vAlign w:val="center"/>
          </w:tcPr>
          <w:p w14:paraId="2AE7A55F" w14:textId="77777777" w:rsidR="001A5CD2" w:rsidRPr="00830E7C" w:rsidRDefault="001A5CD2" w:rsidP="0032462C">
            <w:pPr>
              <w:jc w:val="both"/>
              <w:rPr>
                <w:sz w:val="16"/>
                <w:szCs w:val="16"/>
              </w:rPr>
            </w:pPr>
            <w:r w:rsidRPr="00830E7C">
              <w:rPr>
                <w:sz w:val="16"/>
                <w:szCs w:val="16"/>
              </w:rPr>
              <w:t xml:space="preserve">Markovic BS, </w:t>
            </w:r>
            <w:proofErr w:type="spellStart"/>
            <w:r w:rsidRPr="00830E7C">
              <w:rPr>
                <w:sz w:val="16"/>
                <w:szCs w:val="16"/>
              </w:rPr>
              <w:t>Kanjevac</w:t>
            </w:r>
            <w:proofErr w:type="spellEnd"/>
            <w:r w:rsidRPr="00830E7C">
              <w:rPr>
                <w:sz w:val="16"/>
                <w:szCs w:val="16"/>
              </w:rPr>
              <w:t xml:space="preserve"> T, Harrell CR, </w:t>
            </w:r>
            <w:proofErr w:type="spellStart"/>
            <w:r w:rsidRPr="00830E7C">
              <w:rPr>
                <w:sz w:val="16"/>
                <w:szCs w:val="16"/>
              </w:rPr>
              <w:t>Gazdic</w:t>
            </w:r>
            <w:proofErr w:type="spellEnd"/>
            <w:r w:rsidRPr="00830E7C">
              <w:rPr>
                <w:sz w:val="16"/>
                <w:szCs w:val="16"/>
              </w:rPr>
              <w:t xml:space="preserve"> M, </w:t>
            </w:r>
            <w:proofErr w:type="spellStart"/>
            <w:r w:rsidRPr="00830E7C">
              <w:rPr>
                <w:sz w:val="16"/>
                <w:szCs w:val="16"/>
              </w:rPr>
              <w:t>Fellabaum</w:t>
            </w:r>
            <w:proofErr w:type="spellEnd"/>
            <w:r w:rsidRPr="00830E7C">
              <w:rPr>
                <w:sz w:val="16"/>
                <w:szCs w:val="16"/>
              </w:rPr>
              <w:t xml:space="preserve"> C, </w:t>
            </w:r>
            <w:proofErr w:type="spellStart"/>
            <w:r w:rsidRPr="00830E7C">
              <w:rPr>
                <w:sz w:val="16"/>
                <w:szCs w:val="16"/>
              </w:rPr>
              <w:t>Arsenijevic</w:t>
            </w:r>
            <w:proofErr w:type="spellEnd"/>
            <w:r w:rsidRPr="00830E7C">
              <w:rPr>
                <w:sz w:val="16"/>
                <w:szCs w:val="16"/>
              </w:rPr>
              <w:t xml:space="preserve"> N, </w:t>
            </w:r>
            <w:proofErr w:type="spellStart"/>
            <w:r w:rsidRPr="00830E7C">
              <w:rPr>
                <w:sz w:val="16"/>
                <w:szCs w:val="16"/>
              </w:rPr>
              <w:t>Volarevic</w:t>
            </w:r>
            <w:proofErr w:type="spellEnd"/>
            <w:r w:rsidRPr="00830E7C">
              <w:rPr>
                <w:sz w:val="16"/>
                <w:szCs w:val="16"/>
              </w:rPr>
              <w:t xml:space="preserve"> V. Molecular and Cellular Mechanisms Involved in Mesenchymal Stem Cell-Based Therapy of Inflammatory Bowel Diseases. </w:t>
            </w:r>
            <w:r w:rsidRPr="0018358A">
              <w:rPr>
                <w:sz w:val="16"/>
                <w:szCs w:val="16"/>
              </w:rPr>
              <w:t>Stem Cell Rev 2018;14(2):153-165.</w:t>
            </w:r>
          </w:p>
        </w:tc>
      </w:tr>
      <w:tr w:rsidR="001A5CD2" w:rsidRPr="00FD4AB1" w14:paraId="57384E46" w14:textId="77777777" w:rsidTr="00DF2E84">
        <w:trPr>
          <w:trHeight w:val="284"/>
          <w:jc w:val="center"/>
        </w:trPr>
        <w:tc>
          <w:tcPr>
            <w:tcW w:w="202" w:type="pct"/>
            <w:vAlign w:val="center"/>
          </w:tcPr>
          <w:p w14:paraId="4620D950" w14:textId="77777777" w:rsidR="001A5CD2" w:rsidRPr="00BE6E12" w:rsidRDefault="001A5CD2" w:rsidP="0032462C">
            <w:pPr>
              <w:jc w:val="center"/>
              <w:rPr>
                <w:sz w:val="16"/>
                <w:szCs w:val="18"/>
                <w:lang w:val="sr-Cyrl-CS"/>
              </w:rPr>
            </w:pPr>
            <w:r w:rsidRPr="00BE6E12">
              <w:rPr>
                <w:sz w:val="16"/>
                <w:szCs w:val="18"/>
                <w:lang w:val="sr-Cyrl-CS"/>
              </w:rPr>
              <w:t>6.</w:t>
            </w:r>
          </w:p>
        </w:tc>
        <w:tc>
          <w:tcPr>
            <w:tcW w:w="4798" w:type="pct"/>
            <w:gridSpan w:val="14"/>
            <w:vAlign w:val="center"/>
          </w:tcPr>
          <w:p w14:paraId="753D998B" w14:textId="77777777" w:rsidR="001A5CD2" w:rsidRPr="003652F6" w:rsidRDefault="001A5CD2" w:rsidP="0032462C">
            <w:pPr>
              <w:jc w:val="both"/>
              <w:rPr>
                <w:sz w:val="16"/>
                <w:szCs w:val="16"/>
              </w:rPr>
            </w:pPr>
            <w:proofErr w:type="spellStart"/>
            <w:r w:rsidRPr="003652F6">
              <w:rPr>
                <w:sz w:val="16"/>
                <w:szCs w:val="16"/>
              </w:rPr>
              <w:t>Gazdic</w:t>
            </w:r>
            <w:proofErr w:type="spellEnd"/>
            <w:r w:rsidRPr="003652F6">
              <w:rPr>
                <w:sz w:val="16"/>
                <w:szCs w:val="16"/>
              </w:rPr>
              <w:t xml:space="preserve"> M, </w:t>
            </w:r>
            <w:proofErr w:type="spellStart"/>
            <w:r w:rsidRPr="003652F6">
              <w:rPr>
                <w:sz w:val="16"/>
                <w:szCs w:val="16"/>
              </w:rPr>
              <w:t>Simovic</w:t>
            </w:r>
            <w:proofErr w:type="spellEnd"/>
            <w:r w:rsidRPr="003652F6">
              <w:rPr>
                <w:sz w:val="16"/>
                <w:szCs w:val="16"/>
              </w:rPr>
              <w:t xml:space="preserve"> Markovic B, Jovicic N, </w:t>
            </w:r>
            <w:proofErr w:type="spellStart"/>
            <w:r w:rsidRPr="003652F6">
              <w:rPr>
                <w:sz w:val="16"/>
                <w:szCs w:val="16"/>
              </w:rPr>
              <w:t>Misirkic</w:t>
            </w:r>
            <w:proofErr w:type="spellEnd"/>
            <w:r w:rsidRPr="003652F6">
              <w:rPr>
                <w:sz w:val="16"/>
                <w:szCs w:val="16"/>
              </w:rPr>
              <w:t xml:space="preserve">-Marjanovic M, </w:t>
            </w:r>
            <w:proofErr w:type="spellStart"/>
            <w:r w:rsidRPr="003652F6">
              <w:rPr>
                <w:sz w:val="16"/>
                <w:szCs w:val="16"/>
              </w:rPr>
              <w:t>Djonov</w:t>
            </w:r>
            <w:proofErr w:type="spellEnd"/>
            <w:r w:rsidRPr="003652F6">
              <w:rPr>
                <w:sz w:val="16"/>
                <w:szCs w:val="16"/>
              </w:rPr>
              <w:t xml:space="preserve"> V, </w:t>
            </w:r>
            <w:proofErr w:type="spellStart"/>
            <w:r w:rsidRPr="003652F6">
              <w:rPr>
                <w:sz w:val="16"/>
                <w:szCs w:val="16"/>
              </w:rPr>
              <w:t>Jakovljevic</w:t>
            </w:r>
            <w:proofErr w:type="spellEnd"/>
            <w:r w:rsidRPr="003652F6">
              <w:rPr>
                <w:sz w:val="16"/>
                <w:szCs w:val="16"/>
              </w:rPr>
              <w:t xml:space="preserve"> V, </w:t>
            </w:r>
            <w:proofErr w:type="spellStart"/>
            <w:r w:rsidRPr="003652F6">
              <w:rPr>
                <w:sz w:val="16"/>
                <w:szCs w:val="16"/>
              </w:rPr>
              <w:t>Arsenijevic</w:t>
            </w:r>
            <w:proofErr w:type="spellEnd"/>
            <w:r w:rsidRPr="003652F6">
              <w:rPr>
                <w:sz w:val="16"/>
                <w:szCs w:val="16"/>
              </w:rPr>
              <w:t xml:space="preserve"> N, Lukic ML, </w:t>
            </w:r>
            <w:proofErr w:type="spellStart"/>
            <w:r w:rsidRPr="003652F6">
              <w:rPr>
                <w:sz w:val="16"/>
                <w:szCs w:val="16"/>
              </w:rPr>
              <w:t>Volarevic</w:t>
            </w:r>
            <w:proofErr w:type="spellEnd"/>
            <w:r w:rsidRPr="003652F6">
              <w:rPr>
                <w:sz w:val="16"/>
                <w:szCs w:val="16"/>
              </w:rPr>
              <w:t xml:space="preserve"> V. Mesenchymal Stem Cells Promote Metastasis of Lung Cancer Cells by Downregulating Systemic Antitumor Immune Response. Stem Cells Int </w:t>
            </w:r>
            <w:proofErr w:type="gramStart"/>
            <w:r w:rsidRPr="003652F6">
              <w:rPr>
                <w:sz w:val="16"/>
                <w:szCs w:val="16"/>
              </w:rPr>
              <w:t>2017;2017:6294717</w:t>
            </w:r>
            <w:proofErr w:type="gramEnd"/>
            <w:r w:rsidRPr="003652F6">
              <w:rPr>
                <w:sz w:val="16"/>
                <w:szCs w:val="16"/>
              </w:rPr>
              <w:t xml:space="preserve">. </w:t>
            </w:r>
            <w:proofErr w:type="spellStart"/>
            <w:r w:rsidRPr="003652F6">
              <w:rPr>
                <w:sz w:val="16"/>
                <w:szCs w:val="16"/>
              </w:rPr>
              <w:t>doi</w:t>
            </w:r>
            <w:proofErr w:type="spellEnd"/>
            <w:r w:rsidRPr="003652F6">
              <w:rPr>
                <w:sz w:val="16"/>
                <w:szCs w:val="16"/>
              </w:rPr>
              <w:t>: 10.1155/2017/6294717</w:t>
            </w:r>
          </w:p>
        </w:tc>
      </w:tr>
      <w:tr w:rsidR="001A5CD2" w:rsidRPr="00FD4AB1" w14:paraId="568FE3C6" w14:textId="77777777" w:rsidTr="00DF2E84">
        <w:trPr>
          <w:trHeight w:val="284"/>
          <w:jc w:val="center"/>
        </w:trPr>
        <w:tc>
          <w:tcPr>
            <w:tcW w:w="202" w:type="pct"/>
            <w:vAlign w:val="center"/>
          </w:tcPr>
          <w:p w14:paraId="261FB91C" w14:textId="77777777" w:rsidR="001A5CD2" w:rsidRPr="00BE6E12" w:rsidRDefault="001A5CD2" w:rsidP="0032462C">
            <w:pPr>
              <w:jc w:val="center"/>
              <w:rPr>
                <w:sz w:val="16"/>
                <w:szCs w:val="18"/>
                <w:lang w:val="sr-Cyrl-CS"/>
              </w:rPr>
            </w:pPr>
            <w:r w:rsidRPr="00BE6E12">
              <w:rPr>
                <w:sz w:val="16"/>
                <w:szCs w:val="18"/>
                <w:lang w:val="sr-Cyrl-CS"/>
              </w:rPr>
              <w:t>7.</w:t>
            </w:r>
          </w:p>
        </w:tc>
        <w:tc>
          <w:tcPr>
            <w:tcW w:w="4798" w:type="pct"/>
            <w:gridSpan w:val="14"/>
            <w:vAlign w:val="center"/>
          </w:tcPr>
          <w:p w14:paraId="2A0D2D4E" w14:textId="77777777" w:rsidR="001A5CD2" w:rsidRPr="003652F6" w:rsidRDefault="001A5CD2" w:rsidP="0032462C">
            <w:pPr>
              <w:jc w:val="both"/>
              <w:rPr>
                <w:sz w:val="16"/>
                <w:szCs w:val="16"/>
              </w:rPr>
            </w:pPr>
            <w:proofErr w:type="spellStart"/>
            <w:r w:rsidRPr="00830E7C">
              <w:rPr>
                <w:sz w:val="16"/>
                <w:szCs w:val="16"/>
              </w:rPr>
              <w:t>Volarevic</w:t>
            </w:r>
            <w:proofErr w:type="spellEnd"/>
            <w:r w:rsidRPr="00830E7C">
              <w:rPr>
                <w:sz w:val="16"/>
                <w:szCs w:val="16"/>
              </w:rPr>
              <w:t xml:space="preserve"> V, Markovic BS, </w:t>
            </w:r>
            <w:proofErr w:type="spellStart"/>
            <w:r w:rsidRPr="00830E7C">
              <w:rPr>
                <w:sz w:val="16"/>
                <w:szCs w:val="16"/>
              </w:rPr>
              <w:t>Gazdic</w:t>
            </w:r>
            <w:proofErr w:type="spellEnd"/>
            <w:r w:rsidRPr="00830E7C">
              <w:rPr>
                <w:sz w:val="16"/>
                <w:szCs w:val="16"/>
              </w:rPr>
              <w:t xml:space="preserve"> M, </w:t>
            </w:r>
            <w:proofErr w:type="spellStart"/>
            <w:r w:rsidRPr="00830E7C">
              <w:rPr>
                <w:sz w:val="16"/>
                <w:szCs w:val="16"/>
              </w:rPr>
              <w:t>Volarevic</w:t>
            </w:r>
            <w:proofErr w:type="spellEnd"/>
            <w:r w:rsidRPr="00830E7C">
              <w:rPr>
                <w:sz w:val="16"/>
                <w:szCs w:val="16"/>
              </w:rPr>
              <w:t xml:space="preserve"> A, Jovicic N, </w:t>
            </w:r>
            <w:proofErr w:type="spellStart"/>
            <w:r w:rsidRPr="00830E7C">
              <w:rPr>
                <w:sz w:val="16"/>
                <w:szCs w:val="16"/>
              </w:rPr>
              <w:t>Arsenijevic</w:t>
            </w:r>
            <w:proofErr w:type="spellEnd"/>
            <w:r w:rsidRPr="00830E7C">
              <w:rPr>
                <w:sz w:val="16"/>
                <w:szCs w:val="16"/>
              </w:rPr>
              <w:t xml:space="preserve"> N, Armstrong L, </w:t>
            </w:r>
            <w:proofErr w:type="spellStart"/>
            <w:r w:rsidRPr="00830E7C">
              <w:rPr>
                <w:sz w:val="16"/>
                <w:szCs w:val="16"/>
              </w:rPr>
              <w:t>Djonov</w:t>
            </w:r>
            <w:proofErr w:type="spellEnd"/>
            <w:r w:rsidRPr="00830E7C">
              <w:rPr>
                <w:sz w:val="16"/>
                <w:szCs w:val="16"/>
              </w:rPr>
              <w:t xml:space="preserve"> V, </w:t>
            </w:r>
            <w:proofErr w:type="spellStart"/>
            <w:r w:rsidRPr="00830E7C">
              <w:rPr>
                <w:sz w:val="16"/>
                <w:szCs w:val="16"/>
              </w:rPr>
              <w:t>Lako</w:t>
            </w:r>
            <w:proofErr w:type="spellEnd"/>
            <w:r w:rsidRPr="00830E7C">
              <w:rPr>
                <w:sz w:val="16"/>
                <w:szCs w:val="16"/>
              </w:rPr>
              <w:t xml:space="preserve"> M, </w:t>
            </w:r>
            <w:proofErr w:type="spellStart"/>
            <w:r w:rsidRPr="00830E7C">
              <w:rPr>
                <w:sz w:val="16"/>
                <w:szCs w:val="16"/>
              </w:rPr>
              <w:t>Stojkovic</w:t>
            </w:r>
            <w:proofErr w:type="spellEnd"/>
            <w:r w:rsidRPr="00830E7C">
              <w:rPr>
                <w:sz w:val="16"/>
                <w:szCs w:val="16"/>
              </w:rPr>
              <w:t xml:space="preserve"> M. Ethical and Safety Issues of Stem Cell-Based Therapy. Int J Med Sci 2018;15(1):36-45.</w:t>
            </w:r>
          </w:p>
        </w:tc>
      </w:tr>
      <w:tr w:rsidR="001A5CD2" w:rsidRPr="00FD4AB1" w14:paraId="195A9C64" w14:textId="77777777" w:rsidTr="00DF2E84">
        <w:trPr>
          <w:trHeight w:val="284"/>
          <w:jc w:val="center"/>
        </w:trPr>
        <w:tc>
          <w:tcPr>
            <w:tcW w:w="202" w:type="pct"/>
            <w:vAlign w:val="center"/>
          </w:tcPr>
          <w:p w14:paraId="692205FC" w14:textId="77777777" w:rsidR="001A5CD2" w:rsidRPr="00BE6E12" w:rsidRDefault="001A5CD2" w:rsidP="0032462C">
            <w:pPr>
              <w:jc w:val="center"/>
              <w:rPr>
                <w:sz w:val="16"/>
                <w:szCs w:val="18"/>
                <w:lang w:val="sr-Cyrl-CS"/>
              </w:rPr>
            </w:pPr>
            <w:r w:rsidRPr="00BE6E12">
              <w:rPr>
                <w:sz w:val="16"/>
                <w:szCs w:val="18"/>
                <w:lang w:val="sr-Cyrl-CS"/>
              </w:rPr>
              <w:t>8.</w:t>
            </w:r>
          </w:p>
        </w:tc>
        <w:tc>
          <w:tcPr>
            <w:tcW w:w="4798" w:type="pct"/>
            <w:gridSpan w:val="14"/>
            <w:vAlign w:val="center"/>
          </w:tcPr>
          <w:p w14:paraId="594C7354" w14:textId="77777777" w:rsidR="001A5CD2" w:rsidRPr="00830E7C" w:rsidRDefault="001A5CD2" w:rsidP="0032462C">
            <w:pPr>
              <w:jc w:val="both"/>
              <w:rPr>
                <w:sz w:val="16"/>
                <w:szCs w:val="16"/>
              </w:rPr>
            </w:pPr>
            <w:r w:rsidRPr="00830E7C">
              <w:rPr>
                <w:sz w:val="16"/>
                <w:szCs w:val="16"/>
              </w:rPr>
              <w:t xml:space="preserve">Milosavljevic N, </w:t>
            </w:r>
            <w:proofErr w:type="spellStart"/>
            <w:r w:rsidRPr="00830E7C">
              <w:rPr>
                <w:sz w:val="16"/>
                <w:szCs w:val="16"/>
              </w:rPr>
              <w:t>Gazdic</w:t>
            </w:r>
            <w:proofErr w:type="spellEnd"/>
            <w:r w:rsidRPr="00830E7C">
              <w:rPr>
                <w:sz w:val="16"/>
                <w:szCs w:val="16"/>
              </w:rPr>
              <w:t xml:space="preserve"> M, </w:t>
            </w:r>
            <w:proofErr w:type="spellStart"/>
            <w:r w:rsidRPr="00830E7C">
              <w:rPr>
                <w:sz w:val="16"/>
                <w:szCs w:val="16"/>
              </w:rPr>
              <w:t>Simovic</w:t>
            </w:r>
            <w:proofErr w:type="spellEnd"/>
            <w:r w:rsidRPr="00830E7C">
              <w:rPr>
                <w:sz w:val="16"/>
                <w:szCs w:val="16"/>
              </w:rPr>
              <w:t xml:space="preserve"> Markovic B, </w:t>
            </w:r>
            <w:proofErr w:type="spellStart"/>
            <w:r w:rsidRPr="00830E7C">
              <w:rPr>
                <w:sz w:val="16"/>
                <w:szCs w:val="16"/>
              </w:rPr>
              <w:t>Arsenijevic</w:t>
            </w:r>
            <w:proofErr w:type="spellEnd"/>
            <w:r w:rsidRPr="00830E7C">
              <w:rPr>
                <w:sz w:val="16"/>
                <w:szCs w:val="16"/>
              </w:rPr>
              <w:t xml:space="preserve"> A, </w:t>
            </w:r>
            <w:proofErr w:type="spellStart"/>
            <w:r w:rsidRPr="00830E7C">
              <w:rPr>
                <w:sz w:val="16"/>
                <w:szCs w:val="16"/>
              </w:rPr>
              <w:t>Nurkovic</w:t>
            </w:r>
            <w:proofErr w:type="spellEnd"/>
            <w:r w:rsidRPr="00830E7C">
              <w:rPr>
                <w:sz w:val="16"/>
                <w:szCs w:val="16"/>
              </w:rPr>
              <w:t xml:space="preserve"> J, </w:t>
            </w:r>
            <w:proofErr w:type="spellStart"/>
            <w:r w:rsidRPr="00830E7C">
              <w:rPr>
                <w:sz w:val="16"/>
                <w:szCs w:val="16"/>
              </w:rPr>
              <w:t>Dolicanin</w:t>
            </w:r>
            <w:proofErr w:type="spellEnd"/>
            <w:r w:rsidRPr="00830E7C">
              <w:rPr>
                <w:sz w:val="16"/>
                <w:szCs w:val="16"/>
              </w:rPr>
              <w:t xml:space="preserve"> Z, Jovicic N, </w:t>
            </w:r>
            <w:proofErr w:type="spellStart"/>
            <w:r w:rsidRPr="00830E7C">
              <w:rPr>
                <w:sz w:val="16"/>
                <w:szCs w:val="16"/>
              </w:rPr>
              <w:t>Jeftic</w:t>
            </w:r>
            <w:proofErr w:type="spellEnd"/>
            <w:r w:rsidRPr="00830E7C">
              <w:rPr>
                <w:sz w:val="16"/>
                <w:szCs w:val="16"/>
              </w:rPr>
              <w:t xml:space="preserve"> I, </w:t>
            </w:r>
            <w:proofErr w:type="spellStart"/>
            <w:r w:rsidRPr="00830E7C">
              <w:rPr>
                <w:sz w:val="16"/>
                <w:szCs w:val="16"/>
              </w:rPr>
              <w:t>Djonov</w:t>
            </w:r>
            <w:proofErr w:type="spellEnd"/>
            <w:r w:rsidRPr="00830E7C">
              <w:rPr>
                <w:sz w:val="16"/>
                <w:szCs w:val="16"/>
              </w:rPr>
              <w:t xml:space="preserve"> V, </w:t>
            </w:r>
            <w:proofErr w:type="spellStart"/>
            <w:r w:rsidRPr="00830E7C">
              <w:rPr>
                <w:sz w:val="16"/>
                <w:szCs w:val="16"/>
              </w:rPr>
              <w:t>Arsenijevic</w:t>
            </w:r>
            <w:proofErr w:type="spellEnd"/>
            <w:r w:rsidRPr="00830E7C">
              <w:rPr>
                <w:sz w:val="16"/>
                <w:szCs w:val="16"/>
              </w:rPr>
              <w:t xml:space="preserve"> N, Lukic ML, </w:t>
            </w:r>
            <w:proofErr w:type="spellStart"/>
            <w:r w:rsidRPr="00830E7C">
              <w:rPr>
                <w:sz w:val="16"/>
                <w:szCs w:val="16"/>
              </w:rPr>
              <w:t>Volarevic</w:t>
            </w:r>
            <w:proofErr w:type="spellEnd"/>
            <w:r w:rsidRPr="00830E7C">
              <w:rPr>
                <w:sz w:val="16"/>
                <w:szCs w:val="16"/>
              </w:rPr>
              <w:t xml:space="preserve"> V. </w:t>
            </w:r>
          </w:p>
          <w:p w14:paraId="64F15519" w14:textId="77777777" w:rsidR="001A5CD2" w:rsidRPr="00830E7C" w:rsidRDefault="001A5CD2" w:rsidP="0032462C">
            <w:pPr>
              <w:jc w:val="both"/>
              <w:rPr>
                <w:sz w:val="16"/>
                <w:szCs w:val="16"/>
              </w:rPr>
            </w:pPr>
            <w:r w:rsidRPr="00830E7C">
              <w:rPr>
                <w:sz w:val="16"/>
                <w:szCs w:val="16"/>
              </w:rPr>
              <w:t xml:space="preserve">Mesenchymal stem cells attenuate liver fibrosis by suppressing Th17 cells - an experimental study. </w:t>
            </w:r>
            <w:proofErr w:type="spellStart"/>
            <w:r w:rsidRPr="00830E7C">
              <w:rPr>
                <w:sz w:val="16"/>
                <w:szCs w:val="16"/>
              </w:rPr>
              <w:t>Transpl</w:t>
            </w:r>
            <w:proofErr w:type="spellEnd"/>
            <w:r w:rsidRPr="00830E7C">
              <w:rPr>
                <w:sz w:val="16"/>
                <w:szCs w:val="16"/>
              </w:rPr>
              <w:t xml:space="preserve"> Int 2018;31(1):102-115.</w:t>
            </w:r>
          </w:p>
        </w:tc>
      </w:tr>
      <w:tr w:rsidR="001A5CD2" w:rsidRPr="00FD4AB1" w14:paraId="7ED61A7B" w14:textId="77777777" w:rsidTr="00DF2E84">
        <w:trPr>
          <w:trHeight w:val="284"/>
          <w:jc w:val="center"/>
        </w:trPr>
        <w:tc>
          <w:tcPr>
            <w:tcW w:w="202" w:type="pct"/>
            <w:vAlign w:val="center"/>
          </w:tcPr>
          <w:p w14:paraId="442E68EB" w14:textId="77777777" w:rsidR="001A5CD2" w:rsidRPr="00BE6E12" w:rsidRDefault="001A5CD2" w:rsidP="0032462C">
            <w:pPr>
              <w:jc w:val="center"/>
              <w:rPr>
                <w:sz w:val="16"/>
                <w:szCs w:val="18"/>
                <w:lang w:val="sr-Cyrl-CS"/>
              </w:rPr>
            </w:pPr>
            <w:r w:rsidRPr="00BE6E12">
              <w:rPr>
                <w:sz w:val="16"/>
                <w:szCs w:val="18"/>
                <w:lang w:val="sr-Cyrl-CS"/>
              </w:rPr>
              <w:t>9.</w:t>
            </w:r>
          </w:p>
        </w:tc>
        <w:tc>
          <w:tcPr>
            <w:tcW w:w="4798" w:type="pct"/>
            <w:gridSpan w:val="14"/>
            <w:vAlign w:val="center"/>
          </w:tcPr>
          <w:p w14:paraId="437BC8E0" w14:textId="77777777" w:rsidR="001A5CD2" w:rsidRPr="00830E7C" w:rsidRDefault="001A5CD2" w:rsidP="0032462C">
            <w:pPr>
              <w:jc w:val="both"/>
              <w:rPr>
                <w:sz w:val="16"/>
                <w:szCs w:val="16"/>
              </w:rPr>
            </w:pPr>
            <w:proofErr w:type="spellStart"/>
            <w:r w:rsidRPr="0018358A">
              <w:rPr>
                <w:sz w:val="16"/>
                <w:szCs w:val="16"/>
              </w:rPr>
              <w:t>Volarevic</w:t>
            </w:r>
            <w:proofErr w:type="spellEnd"/>
            <w:r w:rsidRPr="0018358A">
              <w:rPr>
                <w:sz w:val="16"/>
                <w:szCs w:val="16"/>
              </w:rPr>
              <w:t xml:space="preserve"> A, </w:t>
            </w:r>
            <w:proofErr w:type="spellStart"/>
            <w:r w:rsidRPr="0018358A">
              <w:rPr>
                <w:sz w:val="16"/>
                <w:szCs w:val="16"/>
              </w:rPr>
              <w:t>Simovic</w:t>
            </w:r>
            <w:proofErr w:type="spellEnd"/>
            <w:r w:rsidRPr="0018358A">
              <w:rPr>
                <w:sz w:val="16"/>
                <w:szCs w:val="16"/>
              </w:rPr>
              <w:t xml:space="preserve"> Markovic B, Jankovic N, </w:t>
            </w:r>
            <w:proofErr w:type="spellStart"/>
            <w:r w:rsidRPr="0018358A">
              <w:rPr>
                <w:sz w:val="16"/>
                <w:szCs w:val="16"/>
              </w:rPr>
              <w:t>Volarevic</w:t>
            </w:r>
            <w:proofErr w:type="spellEnd"/>
            <w:r w:rsidRPr="0018358A">
              <w:rPr>
                <w:sz w:val="16"/>
                <w:szCs w:val="16"/>
              </w:rPr>
              <w:t xml:space="preserve"> V, </w:t>
            </w:r>
            <w:proofErr w:type="spellStart"/>
            <w:r w:rsidRPr="0018358A">
              <w:rPr>
                <w:sz w:val="16"/>
                <w:szCs w:val="16"/>
              </w:rPr>
              <w:t>Zdravkovic</w:t>
            </w:r>
            <w:proofErr w:type="spellEnd"/>
            <w:r w:rsidRPr="0018358A">
              <w:rPr>
                <w:sz w:val="16"/>
                <w:szCs w:val="16"/>
              </w:rPr>
              <w:t xml:space="preserve"> N, </w:t>
            </w:r>
            <w:proofErr w:type="spellStart"/>
            <w:r w:rsidRPr="0018358A">
              <w:rPr>
                <w:sz w:val="16"/>
                <w:szCs w:val="16"/>
              </w:rPr>
              <w:t>Stojic</w:t>
            </w:r>
            <w:proofErr w:type="spellEnd"/>
            <w:r w:rsidRPr="0018358A">
              <w:rPr>
                <w:sz w:val="16"/>
                <w:szCs w:val="16"/>
              </w:rPr>
              <w:t xml:space="preserve"> V. Orthodox catechism encourages altruism and emotional intelligence of adolescents. </w:t>
            </w:r>
            <w:proofErr w:type="spellStart"/>
            <w:r w:rsidRPr="0018358A">
              <w:rPr>
                <w:sz w:val="16"/>
                <w:szCs w:val="16"/>
              </w:rPr>
              <w:t>Cepal</w:t>
            </w:r>
            <w:proofErr w:type="spellEnd"/>
            <w:r w:rsidRPr="0018358A">
              <w:rPr>
                <w:sz w:val="16"/>
                <w:szCs w:val="16"/>
              </w:rPr>
              <w:t xml:space="preserve"> Review 2017; 2799-2805.</w:t>
            </w:r>
          </w:p>
        </w:tc>
      </w:tr>
      <w:tr w:rsidR="001A5CD2" w:rsidRPr="00FD4AB1" w14:paraId="39A0D74A" w14:textId="77777777" w:rsidTr="00DF2E84">
        <w:trPr>
          <w:trHeight w:val="284"/>
          <w:jc w:val="center"/>
        </w:trPr>
        <w:tc>
          <w:tcPr>
            <w:tcW w:w="202" w:type="pct"/>
            <w:vAlign w:val="center"/>
          </w:tcPr>
          <w:p w14:paraId="76C2CA1B" w14:textId="77777777" w:rsidR="001A5CD2" w:rsidRPr="00BE6E12" w:rsidRDefault="001A5CD2" w:rsidP="0032462C">
            <w:pPr>
              <w:jc w:val="center"/>
              <w:rPr>
                <w:sz w:val="16"/>
                <w:szCs w:val="18"/>
              </w:rPr>
            </w:pPr>
            <w:r w:rsidRPr="00BE6E12">
              <w:rPr>
                <w:sz w:val="16"/>
                <w:szCs w:val="18"/>
              </w:rPr>
              <w:t>10.</w:t>
            </w:r>
          </w:p>
        </w:tc>
        <w:tc>
          <w:tcPr>
            <w:tcW w:w="4798" w:type="pct"/>
            <w:gridSpan w:val="14"/>
            <w:vAlign w:val="center"/>
          </w:tcPr>
          <w:p w14:paraId="29D05D87" w14:textId="77777777" w:rsidR="001A5CD2" w:rsidRPr="00830E7C" w:rsidRDefault="001A5CD2" w:rsidP="0032462C">
            <w:pPr>
              <w:jc w:val="both"/>
              <w:rPr>
                <w:sz w:val="16"/>
                <w:szCs w:val="16"/>
              </w:rPr>
            </w:pPr>
            <w:proofErr w:type="spellStart"/>
            <w:r w:rsidRPr="00830E7C">
              <w:rPr>
                <w:sz w:val="16"/>
                <w:szCs w:val="16"/>
              </w:rPr>
              <w:t>Gazdic</w:t>
            </w:r>
            <w:proofErr w:type="spellEnd"/>
            <w:r w:rsidRPr="00830E7C">
              <w:rPr>
                <w:sz w:val="16"/>
                <w:szCs w:val="16"/>
              </w:rPr>
              <w:t xml:space="preserve"> M, </w:t>
            </w:r>
            <w:proofErr w:type="spellStart"/>
            <w:r w:rsidRPr="00830E7C">
              <w:rPr>
                <w:sz w:val="16"/>
                <w:szCs w:val="16"/>
              </w:rPr>
              <w:t>Arsenijevic</w:t>
            </w:r>
            <w:proofErr w:type="spellEnd"/>
            <w:r w:rsidRPr="00830E7C">
              <w:rPr>
                <w:sz w:val="16"/>
                <w:szCs w:val="16"/>
              </w:rPr>
              <w:t xml:space="preserve"> A, Markovic BS, </w:t>
            </w:r>
            <w:proofErr w:type="spellStart"/>
            <w:r w:rsidRPr="00830E7C">
              <w:rPr>
                <w:sz w:val="16"/>
                <w:szCs w:val="16"/>
              </w:rPr>
              <w:t>Volarevic</w:t>
            </w:r>
            <w:proofErr w:type="spellEnd"/>
            <w:r w:rsidRPr="00830E7C">
              <w:rPr>
                <w:sz w:val="16"/>
                <w:szCs w:val="16"/>
              </w:rPr>
              <w:t xml:space="preserve"> A, </w:t>
            </w:r>
            <w:proofErr w:type="spellStart"/>
            <w:r w:rsidRPr="00830E7C">
              <w:rPr>
                <w:sz w:val="16"/>
                <w:szCs w:val="16"/>
              </w:rPr>
              <w:t>Dimova</w:t>
            </w:r>
            <w:proofErr w:type="spellEnd"/>
            <w:r w:rsidRPr="00830E7C">
              <w:rPr>
                <w:sz w:val="16"/>
                <w:szCs w:val="16"/>
              </w:rPr>
              <w:t xml:space="preserve"> I, </w:t>
            </w:r>
            <w:proofErr w:type="spellStart"/>
            <w:r w:rsidRPr="00830E7C">
              <w:rPr>
                <w:sz w:val="16"/>
                <w:szCs w:val="16"/>
              </w:rPr>
              <w:t>Djonov</w:t>
            </w:r>
            <w:proofErr w:type="spellEnd"/>
            <w:r w:rsidRPr="00830E7C">
              <w:rPr>
                <w:sz w:val="16"/>
                <w:szCs w:val="16"/>
              </w:rPr>
              <w:t xml:space="preserve"> V, </w:t>
            </w:r>
            <w:proofErr w:type="spellStart"/>
            <w:r w:rsidRPr="00830E7C">
              <w:rPr>
                <w:sz w:val="16"/>
                <w:szCs w:val="16"/>
              </w:rPr>
              <w:t>Arsenijevic</w:t>
            </w:r>
            <w:proofErr w:type="spellEnd"/>
            <w:r w:rsidRPr="00830E7C">
              <w:rPr>
                <w:sz w:val="16"/>
                <w:szCs w:val="16"/>
              </w:rPr>
              <w:t xml:space="preserve"> N, </w:t>
            </w:r>
            <w:proofErr w:type="spellStart"/>
            <w:r w:rsidRPr="00830E7C">
              <w:rPr>
                <w:sz w:val="16"/>
                <w:szCs w:val="16"/>
              </w:rPr>
              <w:t>Stojkovic</w:t>
            </w:r>
            <w:proofErr w:type="spellEnd"/>
            <w:r w:rsidRPr="00830E7C">
              <w:rPr>
                <w:sz w:val="16"/>
                <w:szCs w:val="16"/>
              </w:rPr>
              <w:t xml:space="preserve"> M, </w:t>
            </w:r>
            <w:proofErr w:type="spellStart"/>
            <w:r w:rsidRPr="00830E7C">
              <w:rPr>
                <w:sz w:val="16"/>
                <w:szCs w:val="16"/>
              </w:rPr>
              <w:t>Volarevic</w:t>
            </w:r>
            <w:proofErr w:type="spellEnd"/>
            <w:r w:rsidRPr="00830E7C">
              <w:rPr>
                <w:sz w:val="16"/>
                <w:szCs w:val="16"/>
              </w:rPr>
              <w:t xml:space="preserve"> V. Mesenchymal Stem Cell-Dependent Modulation of Liver Diseases. Int J Biol Sci 2017;13(9):1109-1117.</w:t>
            </w:r>
          </w:p>
        </w:tc>
      </w:tr>
      <w:tr w:rsidR="001A5CD2" w:rsidRPr="00FD4AB1" w14:paraId="7AB48F2B" w14:textId="77777777" w:rsidTr="00DF2E84">
        <w:trPr>
          <w:trHeight w:val="284"/>
          <w:jc w:val="center"/>
        </w:trPr>
        <w:tc>
          <w:tcPr>
            <w:tcW w:w="202" w:type="pct"/>
            <w:vAlign w:val="center"/>
          </w:tcPr>
          <w:p w14:paraId="6A700427"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1.</w:t>
            </w:r>
          </w:p>
        </w:tc>
        <w:tc>
          <w:tcPr>
            <w:tcW w:w="4798" w:type="pct"/>
            <w:gridSpan w:val="14"/>
            <w:vAlign w:val="center"/>
          </w:tcPr>
          <w:p w14:paraId="665C36F0" w14:textId="77777777" w:rsidR="001A5CD2" w:rsidRPr="00830E7C" w:rsidRDefault="001A5CD2" w:rsidP="0032462C">
            <w:pPr>
              <w:jc w:val="both"/>
              <w:rPr>
                <w:sz w:val="16"/>
                <w:szCs w:val="16"/>
              </w:rPr>
            </w:pPr>
            <w:proofErr w:type="spellStart"/>
            <w:r w:rsidRPr="00830E7C">
              <w:rPr>
                <w:sz w:val="16"/>
                <w:szCs w:val="16"/>
              </w:rPr>
              <w:t>Volarevic</w:t>
            </w:r>
            <w:proofErr w:type="spellEnd"/>
            <w:r w:rsidRPr="00830E7C">
              <w:rPr>
                <w:sz w:val="16"/>
                <w:szCs w:val="16"/>
              </w:rPr>
              <w:t xml:space="preserve"> V, </w:t>
            </w:r>
            <w:proofErr w:type="spellStart"/>
            <w:r w:rsidRPr="00830E7C">
              <w:rPr>
                <w:sz w:val="16"/>
                <w:szCs w:val="16"/>
              </w:rPr>
              <w:t>Gazdic</w:t>
            </w:r>
            <w:proofErr w:type="spellEnd"/>
            <w:r w:rsidRPr="00830E7C">
              <w:rPr>
                <w:sz w:val="16"/>
                <w:szCs w:val="16"/>
              </w:rPr>
              <w:t xml:space="preserve"> M, </w:t>
            </w:r>
            <w:proofErr w:type="spellStart"/>
            <w:r w:rsidRPr="00830E7C">
              <w:rPr>
                <w:sz w:val="16"/>
                <w:szCs w:val="16"/>
              </w:rPr>
              <w:t>Simovic</w:t>
            </w:r>
            <w:proofErr w:type="spellEnd"/>
            <w:r w:rsidRPr="00830E7C">
              <w:rPr>
                <w:sz w:val="16"/>
                <w:szCs w:val="16"/>
              </w:rPr>
              <w:t xml:space="preserve"> Markovic B, Jovicic N, </w:t>
            </w:r>
            <w:proofErr w:type="spellStart"/>
            <w:r w:rsidRPr="00830E7C">
              <w:rPr>
                <w:sz w:val="16"/>
                <w:szCs w:val="16"/>
              </w:rPr>
              <w:t>Djonov</w:t>
            </w:r>
            <w:proofErr w:type="spellEnd"/>
            <w:r w:rsidRPr="00830E7C">
              <w:rPr>
                <w:sz w:val="16"/>
                <w:szCs w:val="16"/>
              </w:rPr>
              <w:t xml:space="preserve"> V, </w:t>
            </w:r>
            <w:proofErr w:type="spellStart"/>
            <w:r w:rsidRPr="00830E7C">
              <w:rPr>
                <w:sz w:val="16"/>
                <w:szCs w:val="16"/>
              </w:rPr>
              <w:t>Arsenijevic</w:t>
            </w:r>
            <w:proofErr w:type="spellEnd"/>
            <w:r w:rsidRPr="00830E7C">
              <w:rPr>
                <w:sz w:val="16"/>
                <w:szCs w:val="16"/>
              </w:rPr>
              <w:t xml:space="preserve"> N. Mesenchymal stem cell-derived factors: Immuno-modulatory effects and therapeutic potential. </w:t>
            </w:r>
            <w:proofErr w:type="spellStart"/>
            <w:r w:rsidRPr="00830E7C">
              <w:rPr>
                <w:sz w:val="16"/>
                <w:szCs w:val="16"/>
              </w:rPr>
              <w:t>Biofactors</w:t>
            </w:r>
            <w:proofErr w:type="spellEnd"/>
            <w:r w:rsidRPr="00830E7C">
              <w:rPr>
                <w:sz w:val="16"/>
                <w:szCs w:val="16"/>
              </w:rPr>
              <w:t xml:space="preserve"> 2017;43(5):633-644.</w:t>
            </w:r>
          </w:p>
        </w:tc>
      </w:tr>
      <w:tr w:rsidR="001A5CD2" w:rsidRPr="00FD4AB1" w14:paraId="101B25AC" w14:textId="77777777" w:rsidTr="00DF2E84">
        <w:trPr>
          <w:trHeight w:val="284"/>
          <w:jc w:val="center"/>
        </w:trPr>
        <w:tc>
          <w:tcPr>
            <w:tcW w:w="202" w:type="pct"/>
            <w:vAlign w:val="center"/>
          </w:tcPr>
          <w:p w14:paraId="7BE559BB"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2.</w:t>
            </w:r>
          </w:p>
        </w:tc>
        <w:tc>
          <w:tcPr>
            <w:tcW w:w="4798" w:type="pct"/>
            <w:gridSpan w:val="14"/>
            <w:vAlign w:val="center"/>
          </w:tcPr>
          <w:p w14:paraId="28B0578B" w14:textId="77777777" w:rsidR="001A5CD2" w:rsidRPr="00830E7C" w:rsidRDefault="001A5CD2" w:rsidP="0032462C">
            <w:pPr>
              <w:jc w:val="both"/>
              <w:rPr>
                <w:sz w:val="16"/>
                <w:szCs w:val="16"/>
              </w:rPr>
            </w:pPr>
            <w:proofErr w:type="spellStart"/>
            <w:r w:rsidRPr="00830E7C">
              <w:rPr>
                <w:sz w:val="16"/>
                <w:szCs w:val="16"/>
              </w:rPr>
              <w:t>Volarevic</w:t>
            </w:r>
            <w:proofErr w:type="spellEnd"/>
            <w:r w:rsidRPr="00830E7C">
              <w:rPr>
                <w:sz w:val="16"/>
                <w:szCs w:val="16"/>
              </w:rPr>
              <w:t xml:space="preserve"> V, </w:t>
            </w:r>
            <w:proofErr w:type="spellStart"/>
            <w:r w:rsidRPr="00830E7C">
              <w:rPr>
                <w:sz w:val="16"/>
                <w:szCs w:val="16"/>
              </w:rPr>
              <w:t>Lako</w:t>
            </w:r>
            <w:proofErr w:type="spellEnd"/>
            <w:r w:rsidRPr="00830E7C">
              <w:rPr>
                <w:sz w:val="16"/>
                <w:szCs w:val="16"/>
              </w:rPr>
              <w:t xml:space="preserve"> M, Erceg S, </w:t>
            </w:r>
            <w:proofErr w:type="spellStart"/>
            <w:r w:rsidRPr="00830E7C">
              <w:rPr>
                <w:sz w:val="16"/>
                <w:szCs w:val="16"/>
              </w:rPr>
              <w:t>Stojkovic</w:t>
            </w:r>
            <w:proofErr w:type="spellEnd"/>
            <w:r w:rsidRPr="00830E7C">
              <w:rPr>
                <w:sz w:val="16"/>
                <w:szCs w:val="16"/>
              </w:rPr>
              <w:t xml:space="preserve"> M. Stem Cell-Based Therapy in Transplantation and Immune-Mediated Diseases. Stem Cells Int </w:t>
            </w:r>
            <w:proofErr w:type="gramStart"/>
            <w:r w:rsidRPr="00830E7C">
              <w:rPr>
                <w:sz w:val="16"/>
                <w:szCs w:val="16"/>
              </w:rPr>
              <w:t>2017;2017:7379136</w:t>
            </w:r>
            <w:proofErr w:type="gramEnd"/>
            <w:r w:rsidRPr="00830E7C">
              <w:rPr>
                <w:sz w:val="16"/>
                <w:szCs w:val="16"/>
              </w:rPr>
              <w:t xml:space="preserve">. </w:t>
            </w:r>
            <w:proofErr w:type="spellStart"/>
            <w:r w:rsidRPr="00830E7C">
              <w:rPr>
                <w:sz w:val="16"/>
                <w:szCs w:val="16"/>
              </w:rPr>
              <w:t>doi</w:t>
            </w:r>
            <w:proofErr w:type="spellEnd"/>
            <w:r w:rsidRPr="00830E7C">
              <w:rPr>
                <w:sz w:val="16"/>
                <w:szCs w:val="16"/>
              </w:rPr>
              <w:t>: 10.1155/2017/7379136.</w:t>
            </w:r>
          </w:p>
        </w:tc>
      </w:tr>
      <w:tr w:rsidR="001A5CD2" w:rsidRPr="00FD4AB1" w14:paraId="4FFDB9D6" w14:textId="77777777" w:rsidTr="00DF2E84">
        <w:trPr>
          <w:trHeight w:val="284"/>
          <w:jc w:val="center"/>
        </w:trPr>
        <w:tc>
          <w:tcPr>
            <w:tcW w:w="202" w:type="pct"/>
            <w:vAlign w:val="center"/>
          </w:tcPr>
          <w:p w14:paraId="7C80F778"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3.</w:t>
            </w:r>
          </w:p>
        </w:tc>
        <w:tc>
          <w:tcPr>
            <w:tcW w:w="4798" w:type="pct"/>
            <w:gridSpan w:val="14"/>
            <w:vAlign w:val="center"/>
          </w:tcPr>
          <w:p w14:paraId="7AA2BB70" w14:textId="77777777" w:rsidR="001A5CD2" w:rsidRPr="003652F6" w:rsidRDefault="001A5CD2" w:rsidP="0032462C">
            <w:pPr>
              <w:jc w:val="both"/>
              <w:rPr>
                <w:sz w:val="16"/>
                <w:szCs w:val="16"/>
              </w:rPr>
            </w:pPr>
            <w:proofErr w:type="spellStart"/>
            <w:r w:rsidRPr="003652F6">
              <w:rPr>
                <w:sz w:val="16"/>
                <w:szCs w:val="16"/>
              </w:rPr>
              <w:t>Simovic</w:t>
            </w:r>
            <w:proofErr w:type="spellEnd"/>
            <w:r w:rsidRPr="003652F6">
              <w:rPr>
                <w:sz w:val="16"/>
                <w:szCs w:val="16"/>
              </w:rPr>
              <w:t xml:space="preserve"> Markovic B, </w:t>
            </w:r>
            <w:proofErr w:type="spellStart"/>
            <w:r w:rsidRPr="003652F6">
              <w:rPr>
                <w:sz w:val="16"/>
                <w:szCs w:val="16"/>
              </w:rPr>
              <w:t>Gazdic</w:t>
            </w:r>
            <w:proofErr w:type="spellEnd"/>
            <w:r w:rsidRPr="003652F6">
              <w:rPr>
                <w:sz w:val="16"/>
                <w:szCs w:val="16"/>
              </w:rPr>
              <w:t xml:space="preserve"> M, </w:t>
            </w:r>
            <w:proofErr w:type="spellStart"/>
            <w:r w:rsidRPr="003652F6">
              <w:rPr>
                <w:sz w:val="16"/>
                <w:szCs w:val="16"/>
              </w:rPr>
              <w:t>Arsenijevic</w:t>
            </w:r>
            <w:proofErr w:type="spellEnd"/>
            <w:r w:rsidRPr="003652F6">
              <w:rPr>
                <w:sz w:val="16"/>
                <w:szCs w:val="16"/>
              </w:rPr>
              <w:t xml:space="preserve"> A, Jovicic N, Jeremic J, </w:t>
            </w:r>
            <w:proofErr w:type="spellStart"/>
            <w:r w:rsidRPr="003652F6">
              <w:rPr>
                <w:sz w:val="16"/>
                <w:szCs w:val="16"/>
              </w:rPr>
              <w:t>Djonov</w:t>
            </w:r>
            <w:proofErr w:type="spellEnd"/>
            <w:r w:rsidRPr="003652F6">
              <w:rPr>
                <w:sz w:val="16"/>
                <w:szCs w:val="16"/>
              </w:rPr>
              <w:t xml:space="preserve"> V, </w:t>
            </w:r>
            <w:proofErr w:type="spellStart"/>
            <w:r w:rsidRPr="003652F6">
              <w:rPr>
                <w:sz w:val="16"/>
                <w:szCs w:val="16"/>
              </w:rPr>
              <w:t>Arsenijevic</w:t>
            </w:r>
            <w:proofErr w:type="spellEnd"/>
            <w:r w:rsidRPr="003652F6">
              <w:rPr>
                <w:sz w:val="16"/>
                <w:szCs w:val="16"/>
              </w:rPr>
              <w:t xml:space="preserve"> N, Lukic ML, </w:t>
            </w:r>
            <w:proofErr w:type="spellStart"/>
            <w:r w:rsidRPr="003652F6">
              <w:rPr>
                <w:sz w:val="16"/>
                <w:szCs w:val="16"/>
              </w:rPr>
              <w:t>Volarevic</w:t>
            </w:r>
            <w:proofErr w:type="spellEnd"/>
            <w:r w:rsidRPr="003652F6">
              <w:rPr>
                <w:sz w:val="16"/>
                <w:szCs w:val="16"/>
              </w:rPr>
              <w:t xml:space="preserve"> V. Mesenchymal Stem Cells Attenuate Cisplatin-Induced Nephrotoxicity in </w:t>
            </w:r>
            <w:proofErr w:type="spellStart"/>
            <w:r w:rsidRPr="003652F6">
              <w:rPr>
                <w:sz w:val="16"/>
                <w:szCs w:val="16"/>
              </w:rPr>
              <w:t>iNOS</w:t>
            </w:r>
            <w:proofErr w:type="spellEnd"/>
            <w:r w:rsidRPr="003652F6">
              <w:rPr>
                <w:sz w:val="16"/>
                <w:szCs w:val="16"/>
              </w:rPr>
              <w:t xml:space="preserve">-Dependent Manner. Stem Cells Int </w:t>
            </w:r>
            <w:proofErr w:type="gramStart"/>
            <w:r w:rsidRPr="003652F6">
              <w:rPr>
                <w:sz w:val="16"/>
                <w:szCs w:val="16"/>
              </w:rPr>
              <w:t>2017;2017:1315378</w:t>
            </w:r>
            <w:proofErr w:type="gramEnd"/>
            <w:r w:rsidRPr="003652F6">
              <w:rPr>
                <w:sz w:val="16"/>
                <w:szCs w:val="16"/>
              </w:rPr>
              <w:t xml:space="preserve">. </w:t>
            </w:r>
            <w:proofErr w:type="spellStart"/>
            <w:r w:rsidRPr="003652F6">
              <w:rPr>
                <w:sz w:val="16"/>
                <w:szCs w:val="16"/>
              </w:rPr>
              <w:t>doi</w:t>
            </w:r>
            <w:proofErr w:type="spellEnd"/>
            <w:r w:rsidRPr="003652F6">
              <w:rPr>
                <w:sz w:val="16"/>
                <w:szCs w:val="16"/>
              </w:rPr>
              <w:t>: 10.1155/2017/1315378.</w:t>
            </w:r>
          </w:p>
        </w:tc>
      </w:tr>
      <w:tr w:rsidR="001A5CD2" w:rsidRPr="00FD4AB1" w14:paraId="4F12E3EB" w14:textId="77777777" w:rsidTr="00DF2E84">
        <w:trPr>
          <w:trHeight w:val="284"/>
          <w:jc w:val="center"/>
        </w:trPr>
        <w:tc>
          <w:tcPr>
            <w:tcW w:w="5000" w:type="pct"/>
            <w:gridSpan w:val="15"/>
            <w:vAlign w:val="center"/>
          </w:tcPr>
          <w:p w14:paraId="53CF3436"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22F90470" w14:textId="77777777" w:rsidTr="00DF2E84">
        <w:trPr>
          <w:trHeight w:val="397"/>
          <w:jc w:val="center"/>
        </w:trPr>
        <w:tc>
          <w:tcPr>
            <w:tcW w:w="1650" w:type="pct"/>
            <w:gridSpan w:val="6"/>
            <w:vMerge w:val="restart"/>
            <w:vAlign w:val="center"/>
          </w:tcPr>
          <w:p w14:paraId="22BE8238"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388" w:type="pct"/>
            <w:gridSpan w:val="5"/>
            <w:vAlign w:val="center"/>
          </w:tcPr>
          <w:p w14:paraId="01965BA4"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1962" w:type="pct"/>
            <w:gridSpan w:val="4"/>
            <w:vAlign w:val="center"/>
          </w:tcPr>
          <w:p w14:paraId="00464606" w14:textId="77777777" w:rsidR="001A5CD2" w:rsidRPr="008F5DC1" w:rsidRDefault="001A5CD2" w:rsidP="0032462C">
            <w:pPr>
              <w:ind w:left="128"/>
              <w:rPr>
                <w:sz w:val="18"/>
                <w:szCs w:val="18"/>
              </w:rPr>
            </w:pPr>
          </w:p>
        </w:tc>
      </w:tr>
      <w:tr w:rsidR="001A5CD2" w:rsidRPr="00FD4AB1" w14:paraId="5D1C0178" w14:textId="77777777" w:rsidTr="00DF2E84">
        <w:trPr>
          <w:trHeight w:val="82"/>
          <w:jc w:val="center"/>
        </w:trPr>
        <w:tc>
          <w:tcPr>
            <w:tcW w:w="1650" w:type="pct"/>
            <w:gridSpan w:val="6"/>
            <w:vMerge/>
            <w:vAlign w:val="center"/>
          </w:tcPr>
          <w:p w14:paraId="462BFAC3" w14:textId="77777777" w:rsidR="001A5CD2" w:rsidRPr="00FD4AB1" w:rsidRDefault="001A5CD2" w:rsidP="0032462C">
            <w:pPr>
              <w:rPr>
                <w:sz w:val="18"/>
                <w:szCs w:val="18"/>
                <w:lang w:val="sr-Cyrl-CS"/>
              </w:rPr>
            </w:pPr>
          </w:p>
        </w:tc>
        <w:tc>
          <w:tcPr>
            <w:tcW w:w="1388" w:type="pct"/>
            <w:gridSpan w:val="5"/>
            <w:vAlign w:val="center"/>
          </w:tcPr>
          <w:p w14:paraId="203FF684" w14:textId="77777777" w:rsidR="001A5CD2" w:rsidRPr="00E706ED" w:rsidRDefault="001A5CD2" w:rsidP="0032462C">
            <w:pPr>
              <w:rPr>
                <w:sz w:val="16"/>
                <w:szCs w:val="18"/>
              </w:rPr>
            </w:pPr>
            <w:r w:rsidRPr="00DF2A27">
              <w:rPr>
                <w:sz w:val="16"/>
                <w:szCs w:val="18"/>
              </w:rPr>
              <w:t>Scopus</w:t>
            </w:r>
          </w:p>
        </w:tc>
        <w:tc>
          <w:tcPr>
            <w:tcW w:w="1962" w:type="pct"/>
            <w:gridSpan w:val="4"/>
            <w:vAlign w:val="center"/>
          </w:tcPr>
          <w:p w14:paraId="50E0DA1A" w14:textId="77777777" w:rsidR="001A5CD2" w:rsidRPr="008F5DC1" w:rsidRDefault="001A5CD2" w:rsidP="0032462C">
            <w:pPr>
              <w:ind w:left="128"/>
              <w:rPr>
                <w:b/>
                <w:szCs w:val="18"/>
              </w:rPr>
            </w:pPr>
          </w:p>
        </w:tc>
      </w:tr>
      <w:tr w:rsidR="001A5CD2" w:rsidRPr="00FD4AB1" w14:paraId="0FC8A5D4" w14:textId="77777777" w:rsidTr="00DF2E84">
        <w:trPr>
          <w:trHeight w:val="256"/>
          <w:jc w:val="center"/>
        </w:trPr>
        <w:tc>
          <w:tcPr>
            <w:tcW w:w="1650" w:type="pct"/>
            <w:gridSpan w:val="6"/>
            <w:vAlign w:val="center"/>
          </w:tcPr>
          <w:p w14:paraId="16713343" w14:textId="77777777" w:rsidR="001A5CD2" w:rsidRPr="00797E05" w:rsidRDefault="001A5CD2" w:rsidP="0032462C">
            <w:pPr>
              <w:rPr>
                <w:sz w:val="18"/>
                <w:szCs w:val="18"/>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r w:rsidRPr="00650CC3">
              <w:rPr>
                <w:sz w:val="18"/>
                <w:szCs w:val="18"/>
                <w:lang w:val="ru-RU"/>
              </w:rPr>
              <w:t xml:space="preserve"> </w:t>
            </w:r>
            <w:r>
              <w:rPr>
                <w:sz w:val="18"/>
                <w:szCs w:val="18"/>
              </w:rPr>
              <w:t xml:space="preserve">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3350" w:type="pct"/>
            <w:gridSpan w:val="9"/>
            <w:vAlign w:val="center"/>
          </w:tcPr>
          <w:p w14:paraId="0FC83C94" w14:textId="77777777" w:rsidR="001A5CD2" w:rsidRPr="001D0893" w:rsidRDefault="001A5CD2" w:rsidP="0032462C">
            <w:pPr>
              <w:rPr>
                <w:sz w:val="18"/>
                <w:szCs w:val="18"/>
              </w:rPr>
            </w:pPr>
            <w:r>
              <w:rPr>
                <w:b/>
                <w:szCs w:val="18"/>
              </w:rPr>
              <w:t>52</w:t>
            </w:r>
          </w:p>
        </w:tc>
      </w:tr>
      <w:tr w:rsidR="001A5CD2" w:rsidRPr="00FD4AB1" w14:paraId="57F5FFAA" w14:textId="77777777" w:rsidTr="00DF2E84">
        <w:trPr>
          <w:trHeight w:val="122"/>
          <w:jc w:val="center"/>
        </w:trPr>
        <w:tc>
          <w:tcPr>
            <w:tcW w:w="1650" w:type="pct"/>
            <w:gridSpan w:val="6"/>
            <w:vMerge w:val="restart"/>
            <w:vAlign w:val="center"/>
          </w:tcPr>
          <w:p w14:paraId="1F8E6200"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808" w:type="pct"/>
            <w:gridSpan w:val="3"/>
            <w:vMerge w:val="restart"/>
            <w:vAlign w:val="center"/>
          </w:tcPr>
          <w:p w14:paraId="34526561" w14:textId="77777777" w:rsidR="001A5CD2" w:rsidRPr="004E367B" w:rsidRDefault="001A5CD2" w:rsidP="0032462C">
            <w:pPr>
              <w:jc w:val="center"/>
              <w:rPr>
                <w:sz w:val="18"/>
                <w:szCs w:val="18"/>
              </w:rPr>
            </w:pPr>
            <w:r>
              <w:rPr>
                <w:b/>
                <w:szCs w:val="18"/>
              </w:rPr>
              <w:t>9</w:t>
            </w:r>
          </w:p>
        </w:tc>
        <w:tc>
          <w:tcPr>
            <w:tcW w:w="580" w:type="pct"/>
            <w:gridSpan w:val="2"/>
            <w:vAlign w:val="center"/>
          </w:tcPr>
          <w:p w14:paraId="580809BC" w14:textId="77777777" w:rsidR="001A5CD2" w:rsidRPr="00D44E36" w:rsidRDefault="001A5CD2" w:rsidP="0032462C">
            <w:pPr>
              <w:rPr>
                <w:sz w:val="16"/>
                <w:szCs w:val="18"/>
              </w:rPr>
            </w:pPr>
            <w:r w:rsidRPr="00D44E36">
              <w:rPr>
                <w:sz w:val="16"/>
                <w:szCs w:val="18"/>
                <w:lang w:val="sr-Cyrl-CS"/>
              </w:rPr>
              <w:t>Домаћи</w:t>
            </w:r>
          </w:p>
        </w:tc>
        <w:tc>
          <w:tcPr>
            <w:tcW w:w="1962" w:type="pct"/>
            <w:gridSpan w:val="4"/>
            <w:vAlign w:val="center"/>
          </w:tcPr>
          <w:p w14:paraId="476A66C9" w14:textId="77777777" w:rsidR="001A5CD2" w:rsidRPr="004E367B" w:rsidRDefault="001A5CD2" w:rsidP="0032462C">
            <w:pPr>
              <w:pStyle w:val="BodyText"/>
              <w:tabs>
                <w:tab w:val="left" w:pos="1905"/>
              </w:tabs>
              <w:ind w:left="128"/>
              <w:rPr>
                <w:b/>
                <w:sz w:val="18"/>
                <w:szCs w:val="18"/>
                <w:lang w:val="en-US"/>
              </w:rPr>
            </w:pPr>
            <w:r>
              <w:rPr>
                <w:b/>
                <w:sz w:val="20"/>
                <w:szCs w:val="18"/>
                <w:lang w:val="en-US"/>
              </w:rPr>
              <w:t>8</w:t>
            </w:r>
          </w:p>
        </w:tc>
      </w:tr>
      <w:tr w:rsidR="001A5CD2" w:rsidRPr="00FD4AB1" w14:paraId="5858C7BB" w14:textId="77777777" w:rsidTr="00DF2E84">
        <w:trPr>
          <w:trHeight w:val="168"/>
          <w:jc w:val="center"/>
        </w:trPr>
        <w:tc>
          <w:tcPr>
            <w:tcW w:w="1650" w:type="pct"/>
            <w:gridSpan w:val="6"/>
            <w:vMerge/>
            <w:vAlign w:val="center"/>
          </w:tcPr>
          <w:p w14:paraId="135E0403" w14:textId="77777777" w:rsidR="001A5CD2" w:rsidRPr="00FD4AB1" w:rsidRDefault="001A5CD2" w:rsidP="0032462C">
            <w:pPr>
              <w:rPr>
                <w:sz w:val="18"/>
                <w:szCs w:val="18"/>
                <w:lang w:val="sr-Cyrl-CS"/>
              </w:rPr>
            </w:pPr>
          </w:p>
        </w:tc>
        <w:tc>
          <w:tcPr>
            <w:tcW w:w="808" w:type="pct"/>
            <w:gridSpan w:val="3"/>
            <w:vMerge/>
            <w:vAlign w:val="center"/>
          </w:tcPr>
          <w:p w14:paraId="18CCA61B" w14:textId="77777777" w:rsidR="001A5CD2" w:rsidRPr="00A0173A" w:rsidRDefault="001A5CD2" w:rsidP="0032462C">
            <w:pPr>
              <w:jc w:val="center"/>
              <w:rPr>
                <w:b/>
                <w:szCs w:val="18"/>
              </w:rPr>
            </w:pPr>
          </w:p>
        </w:tc>
        <w:tc>
          <w:tcPr>
            <w:tcW w:w="580" w:type="pct"/>
            <w:gridSpan w:val="2"/>
            <w:vAlign w:val="center"/>
          </w:tcPr>
          <w:p w14:paraId="7E0D2A6E" w14:textId="77777777" w:rsidR="001A5CD2" w:rsidRPr="00D44E36" w:rsidRDefault="001A5CD2" w:rsidP="0032462C">
            <w:pPr>
              <w:rPr>
                <w:sz w:val="16"/>
                <w:szCs w:val="18"/>
                <w:lang w:val="sr-Cyrl-CS"/>
              </w:rPr>
            </w:pPr>
            <w:r w:rsidRPr="00D44E36">
              <w:rPr>
                <w:sz w:val="16"/>
                <w:szCs w:val="18"/>
                <w:lang w:val="sr-Cyrl-CS"/>
              </w:rPr>
              <w:t>Међународни</w:t>
            </w:r>
          </w:p>
        </w:tc>
        <w:tc>
          <w:tcPr>
            <w:tcW w:w="1962" w:type="pct"/>
            <w:gridSpan w:val="4"/>
            <w:vAlign w:val="center"/>
          </w:tcPr>
          <w:p w14:paraId="5A21A8E2" w14:textId="77777777" w:rsidR="001A5CD2" w:rsidRPr="00A0173A" w:rsidRDefault="001A5CD2" w:rsidP="0032462C">
            <w:pPr>
              <w:pStyle w:val="BodyText"/>
              <w:tabs>
                <w:tab w:val="left" w:pos="1905"/>
              </w:tabs>
              <w:ind w:left="128"/>
              <w:rPr>
                <w:b/>
                <w:sz w:val="20"/>
                <w:szCs w:val="18"/>
                <w:lang w:val="en-US"/>
              </w:rPr>
            </w:pPr>
            <w:r>
              <w:rPr>
                <w:b/>
                <w:sz w:val="20"/>
                <w:szCs w:val="18"/>
                <w:lang w:val="en-US"/>
              </w:rPr>
              <w:t>3</w:t>
            </w:r>
          </w:p>
        </w:tc>
      </w:tr>
      <w:tr w:rsidR="001A5CD2" w:rsidRPr="00FD4AB1" w14:paraId="35FA77D4" w14:textId="77777777" w:rsidTr="00DF2E84">
        <w:trPr>
          <w:trHeight w:val="613"/>
          <w:jc w:val="center"/>
        </w:trPr>
        <w:tc>
          <w:tcPr>
            <w:tcW w:w="975" w:type="pct"/>
            <w:gridSpan w:val="3"/>
            <w:vAlign w:val="center"/>
          </w:tcPr>
          <w:p w14:paraId="60F344C5"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4025" w:type="pct"/>
            <w:gridSpan w:val="12"/>
            <w:vAlign w:val="center"/>
          </w:tcPr>
          <w:p w14:paraId="6FA232B9" w14:textId="77777777" w:rsidR="001A5CD2" w:rsidRDefault="001A5CD2" w:rsidP="0032462C">
            <w:pPr>
              <w:jc w:val="both"/>
              <w:rPr>
                <w:sz w:val="16"/>
                <w:szCs w:val="16"/>
              </w:rPr>
            </w:pPr>
            <w:r w:rsidRPr="002575EB">
              <w:rPr>
                <w:sz w:val="16"/>
                <w:szCs w:val="16"/>
                <w:lang w:val="sr-Cyrl-CS"/>
              </w:rPr>
              <w:t>Од августа 2008 до данас ради на ФП7 пројекту Европске Уније "Центар за претклиничко испитивање активних супстанци"</w:t>
            </w:r>
            <w:r w:rsidRPr="00650CC3">
              <w:rPr>
                <w:sz w:val="16"/>
                <w:szCs w:val="16"/>
                <w:lang w:val="ru-RU"/>
              </w:rPr>
              <w:t>;</w:t>
            </w:r>
            <w:r w:rsidRPr="002575EB">
              <w:rPr>
                <w:sz w:val="16"/>
                <w:szCs w:val="16"/>
              </w:rPr>
              <w:t xml:space="preserve"> </w:t>
            </w:r>
            <w:r w:rsidRPr="002575EB">
              <w:rPr>
                <w:sz w:val="16"/>
                <w:szCs w:val="16"/>
                <w:lang w:val="sr-Cyrl-CS"/>
              </w:rPr>
              <w:t>У августу 2008 године је боравио на стручном усавршавању из области савременог вођења наставе из Имунологије кроз рад у малој групи, на Универзитету Калифорнија Сан Франциско-UCSF, а практичан рад из Имунологије је обављао у лабораторији проф. Абдула Абаса у Универзитету Калифорнија Сан Франциско-UCSF; У периоду јун-јул 2009 боравио је у Институту Кири у Паризу на стручном усавршавању из Имунологије у лабораторији проф. Себастијана Амигорене; Током августа 2009 године је у Минеаполису успешно завршио "Напредни курс из Имунологије-Advanced Immunology Course" који је организовало Америчко удружење имунолога.</w:t>
            </w:r>
          </w:p>
          <w:p w14:paraId="3C80D865" w14:textId="77777777" w:rsidR="001A5CD2" w:rsidRPr="002A5342" w:rsidRDefault="001A5CD2" w:rsidP="0032462C">
            <w:pPr>
              <w:jc w:val="both"/>
              <w:rPr>
                <w:sz w:val="16"/>
                <w:szCs w:val="16"/>
              </w:rPr>
            </w:pPr>
            <w:r w:rsidRPr="002A5342">
              <w:rPr>
                <w:sz w:val="16"/>
                <w:szCs w:val="16"/>
              </w:rPr>
              <w:lastRenderedPageBreak/>
              <w:t xml:space="preserve">2015. </w:t>
            </w:r>
            <w:r>
              <w:rPr>
                <w:sz w:val="16"/>
                <w:szCs w:val="16"/>
              </w:rPr>
              <w:t>-</w:t>
            </w:r>
            <w:proofErr w:type="spellStart"/>
            <w:r w:rsidRPr="002A5342">
              <w:rPr>
                <w:sz w:val="16"/>
                <w:szCs w:val="16"/>
              </w:rPr>
              <w:t>постдокторско</w:t>
            </w:r>
            <w:proofErr w:type="spellEnd"/>
            <w:r w:rsidRPr="002A5342">
              <w:rPr>
                <w:sz w:val="16"/>
                <w:szCs w:val="16"/>
              </w:rPr>
              <w:t xml:space="preserve"> </w:t>
            </w:r>
            <w:proofErr w:type="spellStart"/>
            <w:r w:rsidRPr="002A5342">
              <w:rPr>
                <w:sz w:val="16"/>
                <w:szCs w:val="16"/>
              </w:rPr>
              <w:t>усавршавањ</w:t>
            </w:r>
            <w:r>
              <w:rPr>
                <w:sz w:val="16"/>
                <w:szCs w:val="16"/>
              </w:rPr>
              <w:t>e</w:t>
            </w:r>
            <w:proofErr w:type="spellEnd"/>
            <w:r w:rsidRPr="002A5342">
              <w:rPr>
                <w:sz w:val="16"/>
                <w:szCs w:val="16"/>
              </w:rPr>
              <w:t xml:space="preserve"> </w:t>
            </w:r>
            <w:proofErr w:type="spellStart"/>
            <w:r>
              <w:rPr>
                <w:sz w:val="16"/>
                <w:szCs w:val="16"/>
              </w:rPr>
              <w:t>на</w:t>
            </w:r>
            <w:proofErr w:type="spellEnd"/>
            <w:r w:rsidRPr="002A5342">
              <w:rPr>
                <w:sz w:val="16"/>
                <w:szCs w:val="16"/>
              </w:rPr>
              <w:t xml:space="preserve"> </w:t>
            </w:r>
            <w:proofErr w:type="spellStart"/>
            <w:r w:rsidRPr="002A5342">
              <w:rPr>
                <w:sz w:val="16"/>
                <w:szCs w:val="16"/>
              </w:rPr>
              <w:t>Имунолошком</w:t>
            </w:r>
            <w:proofErr w:type="spellEnd"/>
            <w:r w:rsidRPr="002A5342">
              <w:rPr>
                <w:sz w:val="16"/>
                <w:szCs w:val="16"/>
              </w:rPr>
              <w:t xml:space="preserve"> </w:t>
            </w:r>
            <w:proofErr w:type="spellStart"/>
            <w:r w:rsidRPr="002A5342">
              <w:rPr>
                <w:sz w:val="16"/>
                <w:szCs w:val="16"/>
              </w:rPr>
              <w:t>институту</w:t>
            </w:r>
            <w:proofErr w:type="spellEnd"/>
            <w:r w:rsidRPr="002A5342">
              <w:rPr>
                <w:sz w:val="16"/>
                <w:szCs w:val="16"/>
              </w:rPr>
              <w:t xml:space="preserve"> </w:t>
            </w:r>
            <w:proofErr w:type="spellStart"/>
            <w:r w:rsidRPr="002A5342">
              <w:rPr>
                <w:sz w:val="16"/>
                <w:szCs w:val="16"/>
              </w:rPr>
              <w:t>болнице</w:t>
            </w:r>
            <w:proofErr w:type="spellEnd"/>
            <w:r w:rsidRPr="002A5342">
              <w:rPr>
                <w:sz w:val="16"/>
                <w:szCs w:val="16"/>
              </w:rPr>
              <w:t xml:space="preserve"> </w:t>
            </w:r>
            <w:proofErr w:type="spellStart"/>
            <w:r w:rsidRPr="002A5342">
              <w:rPr>
                <w:sz w:val="16"/>
                <w:szCs w:val="16"/>
              </w:rPr>
              <w:t>Синајска</w:t>
            </w:r>
            <w:proofErr w:type="spellEnd"/>
            <w:r w:rsidRPr="002A5342">
              <w:rPr>
                <w:sz w:val="16"/>
                <w:szCs w:val="16"/>
              </w:rPr>
              <w:t xml:space="preserve"> </w:t>
            </w:r>
            <w:proofErr w:type="spellStart"/>
            <w:r w:rsidRPr="002A5342">
              <w:rPr>
                <w:sz w:val="16"/>
                <w:szCs w:val="16"/>
              </w:rPr>
              <w:t>гора</w:t>
            </w:r>
            <w:proofErr w:type="spellEnd"/>
            <w:r w:rsidRPr="002A5342">
              <w:rPr>
                <w:sz w:val="16"/>
                <w:szCs w:val="16"/>
              </w:rPr>
              <w:t xml:space="preserve"> у </w:t>
            </w:r>
            <w:proofErr w:type="spellStart"/>
            <w:r w:rsidRPr="002A5342">
              <w:rPr>
                <w:sz w:val="16"/>
                <w:szCs w:val="16"/>
              </w:rPr>
              <w:t>Њујорку</w:t>
            </w:r>
            <w:proofErr w:type="spellEnd"/>
            <w:r w:rsidRPr="002A5342">
              <w:rPr>
                <w:sz w:val="16"/>
                <w:szCs w:val="16"/>
              </w:rPr>
              <w:t xml:space="preserve"> (Immunological Institute, Mount Sinai Hospital, New York, USA)</w:t>
            </w:r>
            <w:r>
              <w:rPr>
                <w:sz w:val="16"/>
                <w:szCs w:val="16"/>
              </w:rPr>
              <w:t xml:space="preserve">; </w:t>
            </w:r>
            <w:r w:rsidRPr="002A5342">
              <w:rPr>
                <w:sz w:val="16"/>
                <w:szCs w:val="16"/>
              </w:rPr>
              <w:t xml:space="preserve">2016. </w:t>
            </w:r>
            <w:r>
              <w:rPr>
                <w:sz w:val="16"/>
                <w:szCs w:val="16"/>
              </w:rPr>
              <w:t>-</w:t>
            </w:r>
            <w:r w:rsidRPr="002A5342">
              <w:rPr>
                <w:sz w:val="16"/>
                <w:szCs w:val="16"/>
              </w:rPr>
              <w:t xml:space="preserve"> </w:t>
            </w:r>
            <w:proofErr w:type="spellStart"/>
            <w:r w:rsidRPr="002A5342">
              <w:rPr>
                <w:sz w:val="16"/>
                <w:szCs w:val="16"/>
              </w:rPr>
              <w:t>стручно</w:t>
            </w:r>
            <w:proofErr w:type="spellEnd"/>
            <w:r w:rsidRPr="002A5342">
              <w:rPr>
                <w:sz w:val="16"/>
                <w:szCs w:val="16"/>
              </w:rPr>
              <w:t xml:space="preserve"> </w:t>
            </w:r>
            <w:proofErr w:type="spellStart"/>
            <w:r w:rsidRPr="002A5342">
              <w:rPr>
                <w:sz w:val="16"/>
                <w:szCs w:val="16"/>
              </w:rPr>
              <w:t>усавршавањ</w:t>
            </w:r>
            <w:r>
              <w:rPr>
                <w:sz w:val="16"/>
                <w:szCs w:val="16"/>
              </w:rPr>
              <w:t>e</w:t>
            </w:r>
            <w:proofErr w:type="spellEnd"/>
            <w:r w:rsidRPr="002A5342">
              <w:rPr>
                <w:sz w:val="16"/>
                <w:szCs w:val="16"/>
              </w:rPr>
              <w:t xml:space="preserve"> </w:t>
            </w:r>
            <w:proofErr w:type="spellStart"/>
            <w:r>
              <w:rPr>
                <w:sz w:val="16"/>
                <w:szCs w:val="16"/>
              </w:rPr>
              <w:t>на</w:t>
            </w:r>
            <w:proofErr w:type="spellEnd"/>
            <w:r w:rsidRPr="002A5342">
              <w:rPr>
                <w:sz w:val="16"/>
                <w:szCs w:val="16"/>
              </w:rPr>
              <w:t xml:space="preserve"> </w:t>
            </w:r>
            <w:proofErr w:type="spellStart"/>
            <w:r w:rsidRPr="002A5342">
              <w:rPr>
                <w:sz w:val="16"/>
                <w:szCs w:val="16"/>
              </w:rPr>
              <w:t>Институту</w:t>
            </w:r>
            <w:proofErr w:type="spellEnd"/>
            <w:r w:rsidRPr="002A5342">
              <w:rPr>
                <w:sz w:val="16"/>
                <w:szCs w:val="16"/>
              </w:rPr>
              <w:t xml:space="preserve"> </w:t>
            </w:r>
            <w:proofErr w:type="spellStart"/>
            <w:r w:rsidRPr="002A5342">
              <w:rPr>
                <w:sz w:val="16"/>
                <w:szCs w:val="16"/>
              </w:rPr>
              <w:t>за</w:t>
            </w:r>
            <w:proofErr w:type="spellEnd"/>
            <w:r w:rsidRPr="002A5342">
              <w:rPr>
                <w:sz w:val="16"/>
                <w:szCs w:val="16"/>
              </w:rPr>
              <w:t xml:space="preserve"> </w:t>
            </w:r>
            <w:proofErr w:type="spellStart"/>
            <w:r w:rsidRPr="002A5342">
              <w:rPr>
                <w:sz w:val="16"/>
                <w:szCs w:val="16"/>
              </w:rPr>
              <w:t>анатомију</w:t>
            </w:r>
            <w:proofErr w:type="spellEnd"/>
            <w:r w:rsidRPr="002A5342">
              <w:rPr>
                <w:sz w:val="16"/>
                <w:szCs w:val="16"/>
              </w:rPr>
              <w:t xml:space="preserve"> </w:t>
            </w:r>
            <w:proofErr w:type="spellStart"/>
            <w:r w:rsidRPr="002A5342">
              <w:rPr>
                <w:sz w:val="16"/>
                <w:szCs w:val="16"/>
              </w:rPr>
              <w:t>Универзитета</w:t>
            </w:r>
            <w:proofErr w:type="spellEnd"/>
            <w:r w:rsidRPr="002A5342">
              <w:rPr>
                <w:sz w:val="16"/>
                <w:szCs w:val="16"/>
              </w:rPr>
              <w:t xml:space="preserve"> у </w:t>
            </w:r>
            <w:proofErr w:type="spellStart"/>
            <w:r w:rsidRPr="002A5342">
              <w:rPr>
                <w:sz w:val="16"/>
                <w:szCs w:val="16"/>
              </w:rPr>
              <w:t>Берну</w:t>
            </w:r>
            <w:proofErr w:type="spellEnd"/>
            <w:r w:rsidRPr="002A5342">
              <w:rPr>
                <w:sz w:val="16"/>
                <w:szCs w:val="16"/>
              </w:rPr>
              <w:t xml:space="preserve">, </w:t>
            </w:r>
            <w:proofErr w:type="spellStart"/>
            <w:r w:rsidRPr="002A5342">
              <w:rPr>
                <w:sz w:val="16"/>
                <w:szCs w:val="16"/>
              </w:rPr>
              <w:t>Швајцарска</w:t>
            </w:r>
            <w:proofErr w:type="spellEnd"/>
          </w:p>
        </w:tc>
      </w:tr>
    </w:tbl>
    <w:p w14:paraId="64D3D163" w14:textId="77777777" w:rsidR="001A5CD2" w:rsidRDefault="001A5CD2" w:rsidP="0032462C"/>
    <w:p w14:paraId="2D14A6D9" w14:textId="5C037407" w:rsidR="003A62B8" w:rsidRDefault="003A62B8">
      <w:pPr>
        <w:spacing w:after="200" w:line="276" w:lineRule="auto"/>
      </w:pPr>
      <w:r>
        <w:br w:type="page"/>
      </w:r>
    </w:p>
    <w:p w14:paraId="2F552DF7" w14:textId="77777777" w:rsidR="001A5CD2" w:rsidRPr="00FD4AB1" w:rsidRDefault="001A5CD2"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138"/>
        <w:gridCol w:w="1081"/>
        <w:gridCol w:w="402"/>
        <w:gridCol w:w="547"/>
        <w:gridCol w:w="868"/>
        <w:gridCol w:w="239"/>
        <w:gridCol w:w="1454"/>
        <w:gridCol w:w="88"/>
        <w:gridCol w:w="1128"/>
        <w:gridCol w:w="1000"/>
        <w:gridCol w:w="310"/>
        <w:gridCol w:w="1077"/>
        <w:gridCol w:w="34"/>
        <w:gridCol w:w="1689"/>
      </w:tblGrid>
      <w:tr w:rsidR="001A5CD2" w:rsidRPr="00FD4AB1" w14:paraId="04236D42" w14:textId="77777777" w:rsidTr="00353315">
        <w:trPr>
          <w:trHeight w:val="409"/>
          <w:jc w:val="center"/>
        </w:trPr>
        <w:tc>
          <w:tcPr>
            <w:tcW w:w="1765" w:type="pct"/>
            <w:gridSpan w:val="7"/>
            <w:shd w:val="clear" w:color="auto" w:fill="auto"/>
            <w:vAlign w:val="center"/>
          </w:tcPr>
          <w:p w14:paraId="71D136CB"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235" w:type="pct"/>
            <w:gridSpan w:val="8"/>
            <w:shd w:val="clear" w:color="auto" w:fill="auto"/>
            <w:vAlign w:val="center"/>
          </w:tcPr>
          <w:p w14:paraId="022FF054" w14:textId="77777777" w:rsidR="001A5CD2" w:rsidRPr="00191E59" w:rsidRDefault="001A5CD2" w:rsidP="0032462C">
            <w:pPr>
              <w:pStyle w:val="Heading2"/>
              <w:rPr>
                <w:i/>
                <w:sz w:val="18"/>
                <w:szCs w:val="18"/>
                <w:lang w:val="sr-Cyrl-CS"/>
              </w:rPr>
            </w:pPr>
            <w:bookmarkStart w:id="67" w:name="Маја_Вуловић"/>
            <w:r w:rsidRPr="00260427">
              <w:rPr>
                <w:sz w:val="18"/>
                <w:szCs w:val="18"/>
                <w:lang w:val="sr-Cyrl-CS"/>
              </w:rPr>
              <w:t>Маја Р. Вуловић</w:t>
            </w:r>
            <w:bookmarkEnd w:id="67"/>
          </w:p>
        </w:tc>
      </w:tr>
      <w:tr w:rsidR="001A5CD2" w:rsidRPr="00FD4AB1" w14:paraId="694BE760" w14:textId="77777777" w:rsidTr="00353315">
        <w:trPr>
          <w:trHeight w:val="284"/>
          <w:jc w:val="center"/>
        </w:trPr>
        <w:tc>
          <w:tcPr>
            <w:tcW w:w="1765" w:type="pct"/>
            <w:gridSpan w:val="7"/>
            <w:vAlign w:val="center"/>
          </w:tcPr>
          <w:p w14:paraId="5E232CEE" w14:textId="77777777" w:rsidR="001A5CD2" w:rsidRPr="00FD4AB1" w:rsidRDefault="001A5CD2" w:rsidP="0032462C">
            <w:pPr>
              <w:rPr>
                <w:sz w:val="18"/>
                <w:szCs w:val="18"/>
                <w:lang w:val="sr-Cyrl-CS"/>
              </w:rPr>
            </w:pPr>
            <w:r w:rsidRPr="00FD4AB1">
              <w:rPr>
                <w:sz w:val="18"/>
                <w:szCs w:val="18"/>
                <w:lang w:val="sr-Cyrl-CS"/>
              </w:rPr>
              <w:t>Звање</w:t>
            </w:r>
          </w:p>
        </w:tc>
        <w:tc>
          <w:tcPr>
            <w:tcW w:w="3235" w:type="pct"/>
            <w:gridSpan w:val="8"/>
            <w:vAlign w:val="center"/>
          </w:tcPr>
          <w:p w14:paraId="067FA0E3" w14:textId="77777777" w:rsidR="001A5CD2" w:rsidRPr="006667CA" w:rsidRDefault="001A5CD2" w:rsidP="0032462C">
            <w:pPr>
              <w:rPr>
                <w:sz w:val="18"/>
                <w:szCs w:val="18"/>
                <w:lang w:val="sr-Cyrl-CS"/>
              </w:rPr>
            </w:pPr>
            <w:r>
              <w:rPr>
                <w:sz w:val="18"/>
                <w:szCs w:val="18"/>
                <w:lang w:val="sr-Cyrl-CS"/>
              </w:rPr>
              <w:t>Ванредни професор</w:t>
            </w:r>
          </w:p>
        </w:tc>
      </w:tr>
      <w:tr w:rsidR="001A5CD2" w:rsidRPr="0021172F" w14:paraId="7F2EDF76" w14:textId="77777777" w:rsidTr="00353315">
        <w:tblPrEx>
          <w:jc w:val="left"/>
        </w:tblPrEx>
        <w:trPr>
          <w:trHeight w:val="545"/>
        </w:trPr>
        <w:tc>
          <w:tcPr>
            <w:tcW w:w="1765" w:type="pct"/>
            <w:gridSpan w:val="7"/>
            <w:vAlign w:val="center"/>
          </w:tcPr>
          <w:p w14:paraId="1FF82F95"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413" w:type="pct"/>
            <w:gridSpan w:val="6"/>
            <w:vAlign w:val="center"/>
          </w:tcPr>
          <w:p w14:paraId="0F463B94" w14:textId="77777777" w:rsidR="001A5CD2" w:rsidRPr="007537F5" w:rsidRDefault="001A5CD2" w:rsidP="0032462C">
            <w:pPr>
              <w:rPr>
                <w:sz w:val="18"/>
                <w:szCs w:val="18"/>
                <w:lang w:val="ru-RU"/>
              </w:rPr>
            </w:pPr>
            <w:r>
              <w:rPr>
                <w:sz w:val="18"/>
                <w:szCs w:val="18"/>
                <w:lang w:val="sr-Cyrl-CS"/>
              </w:rPr>
              <w:t>Факултет медицинских наука</w:t>
            </w:r>
            <w:r w:rsidRPr="00260427">
              <w:rPr>
                <w:sz w:val="18"/>
                <w:szCs w:val="18"/>
                <w:lang w:val="sr-Cyrl-CS"/>
              </w:rPr>
              <w:t>, Универзитет у Крагујевцу</w:t>
            </w:r>
          </w:p>
        </w:tc>
        <w:tc>
          <w:tcPr>
            <w:tcW w:w="822" w:type="pct"/>
            <w:gridSpan w:val="2"/>
            <w:vAlign w:val="center"/>
          </w:tcPr>
          <w:p w14:paraId="14684514" w14:textId="77777777" w:rsidR="001A5CD2" w:rsidRPr="006667CA" w:rsidRDefault="001A5CD2" w:rsidP="0032462C">
            <w:pPr>
              <w:jc w:val="center"/>
              <w:rPr>
                <w:sz w:val="18"/>
                <w:szCs w:val="18"/>
                <w:lang w:val="sr-Cyrl-CS"/>
              </w:rPr>
            </w:pPr>
            <w:r w:rsidRPr="00260427">
              <w:rPr>
                <w:sz w:val="18"/>
                <w:szCs w:val="18"/>
                <w:lang w:val="sr-Cyrl-CS"/>
              </w:rPr>
              <w:t>2004.</w:t>
            </w:r>
          </w:p>
        </w:tc>
      </w:tr>
      <w:tr w:rsidR="001A5CD2" w:rsidRPr="00FD4AB1" w14:paraId="5CE96955" w14:textId="77777777" w:rsidTr="00353315">
        <w:trPr>
          <w:trHeight w:val="284"/>
          <w:jc w:val="center"/>
        </w:trPr>
        <w:tc>
          <w:tcPr>
            <w:tcW w:w="1765" w:type="pct"/>
            <w:gridSpan w:val="7"/>
            <w:vAlign w:val="center"/>
          </w:tcPr>
          <w:p w14:paraId="443FB1D8"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235" w:type="pct"/>
            <w:gridSpan w:val="8"/>
            <w:vAlign w:val="center"/>
          </w:tcPr>
          <w:p w14:paraId="5A968E99" w14:textId="77777777" w:rsidR="001A5CD2" w:rsidRPr="006667CA" w:rsidRDefault="001A5CD2" w:rsidP="0032462C">
            <w:pPr>
              <w:rPr>
                <w:sz w:val="18"/>
                <w:szCs w:val="18"/>
                <w:lang w:val="sr-Cyrl-CS"/>
              </w:rPr>
            </w:pPr>
            <w:r w:rsidRPr="00260427">
              <w:rPr>
                <w:sz w:val="18"/>
                <w:szCs w:val="18"/>
                <w:lang w:val="sr-Cyrl-CS"/>
              </w:rPr>
              <w:t>Анатомија</w:t>
            </w:r>
          </w:p>
        </w:tc>
      </w:tr>
      <w:tr w:rsidR="001A5CD2" w:rsidRPr="00FD4AB1" w14:paraId="60576749" w14:textId="77777777" w:rsidTr="00DF2E84">
        <w:trPr>
          <w:trHeight w:val="284"/>
          <w:jc w:val="center"/>
        </w:trPr>
        <w:tc>
          <w:tcPr>
            <w:tcW w:w="5000" w:type="pct"/>
            <w:gridSpan w:val="15"/>
            <w:vAlign w:val="center"/>
          </w:tcPr>
          <w:p w14:paraId="017AD559"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16418C91" w14:textId="77777777" w:rsidTr="00353315">
        <w:trPr>
          <w:trHeight w:val="213"/>
          <w:jc w:val="center"/>
        </w:trPr>
        <w:tc>
          <w:tcPr>
            <w:tcW w:w="784" w:type="pct"/>
            <w:gridSpan w:val="3"/>
          </w:tcPr>
          <w:p w14:paraId="14223EF4" w14:textId="77777777" w:rsidR="001A5CD2" w:rsidRPr="00FD4AB1" w:rsidRDefault="001A5CD2" w:rsidP="0032462C">
            <w:pPr>
              <w:jc w:val="center"/>
              <w:rPr>
                <w:sz w:val="18"/>
                <w:szCs w:val="18"/>
              </w:rPr>
            </w:pPr>
          </w:p>
        </w:tc>
        <w:tc>
          <w:tcPr>
            <w:tcW w:w="453" w:type="pct"/>
            <w:gridSpan w:val="2"/>
          </w:tcPr>
          <w:p w14:paraId="00D5D702"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427" w:type="pct"/>
            <w:gridSpan w:val="7"/>
          </w:tcPr>
          <w:p w14:paraId="26A61C54" w14:textId="77777777" w:rsidR="001A5CD2" w:rsidRPr="00FD4AB1" w:rsidRDefault="001A5CD2" w:rsidP="0032462C">
            <w:pPr>
              <w:jc w:val="center"/>
              <w:rPr>
                <w:sz w:val="18"/>
                <w:szCs w:val="18"/>
                <w:lang w:val="sr-Cyrl-CS"/>
              </w:rPr>
            </w:pPr>
          </w:p>
        </w:tc>
        <w:tc>
          <w:tcPr>
            <w:tcW w:w="1336" w:type="pct"/>
            <w:gridSpan w:val="3"/>
          </w:tcPr>
          <w:p w14:paraId="4D9989A0"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7027B2DC" w14:textId="77777777" w:rsidTr="00353315">
        <w:trPr>
          <w:trHeight w:val="284"/>
          <w:jc w:val="center"/>
        </w:trPr>
        <w:tc>
          <w:tcPr>
            <w:tcW w:w="784" w:type="pct"/>
            <w:gridSpan w:val="3"/>
            <w:vAlign w:val="center"/>
          </w:tcPr>
          <w:p w14:paraId="6BBA52C4" w14:textId="77777777" w:rsidR="001A5CD2" w:rsidRPr="00BC5A39" w:rsidRDefault="001A5CD2" w:rsidP="0032462C">
            <w:pPr>
              <w:rPr>
                <w:sz w:val="18"/>
                <w:szCs w:val="18"/>
                <w:lang w:val="sr-Cyrl-CS"/>
              </w:rPr>
            </w:pPr>
            <w:r w:rsidRPr="00BC5A39">
              <w:rPr>
                <w:sz w:val="18"/>
                <w:szCs w:val="18"/>
                <w:lang w:val="sr-Cyrl-CS"/>
              </w:rPr>
              <w:t>Избор у звање</w:t>
            </w:r>
          </w:p>
        </w:tc>
        <w:tc>
          <w:tcPr>
            <w:tcW w:w="453" w:type="pct"/>
            <w:gridSpan w:val="2"/>
            <w:vAlign w:val="center"/>
          </w:tcPr>
          <w:p w14:paraId="66061CF7" w14:textId="77777777" w:rsidR="001A5CD2" w:rsidRPr="00BC5A39" w:rsidRDefault="001A5CD2" w:rsidP="0032462C">
            <w:pPr>
              <w:jc w:val="center"/>
              <w:rPr>
                <w:sz w:val="18"/>
                <w:szCs w:val="18"/>
                <w:lang w:val="sr-Cyrl-CS"/>
              </w:rPr>
            </w:pPr>
            <w:r>
              <w:rPr>
                <w:sz w:val="18"/>
                <w:szCs w:val="18"/>
              </w:rPr>
              <w:t>2018</w:t>
            </w:r>
            <w:r w:rsidRPr="00BC5A39">
              <w:rPr>
                <w:sz w:val="18"/>
                <w:szCs w:val="18"/>
                <w:lang w:val="sr-Cyrl-CS"/>
              </w:rPr>
              <w:t>.</w:t>
            </w:r>
          </w:p>
        </w:tc>
        <w:tc>
          <w:tcPr>
            <w:tcW w:w="2427" w:type="pct"/>
            <w:gridSpan w:val="7"/>
            <w:vAlign w:val="center"/>
          </w:tcPr>
          <w:p w14:paraId="13922200" w14:textId="77777777" w:rsidR="001A5CD2" w:rsidRPr="002B0DD0" w:rsidRDefault="001A5CD2" w:rsidP="0032462C">
            <w:pPr>
              <w:rPr>
                <w:sz w:val="18"/>
                <w:szCs w:val="18"/>
                <w:lang w:val="sr-Cyrl-CS"/>
              </w:rPr>
            </w:pPr>
            <w:r>
              <w:rPr>
                <w:sz w:val="18"/>
                <w:szCs w:val="18"/>
                <w:lang w:val="sr-Cyrl-CS"/>
              </w:rPr>
              <w:t>Факултет медицинских наука</w:t>
            </w:r>
            <w:r w:rsidRPr="00260427">
              <w:rPr>
                <w:sz w:val="18"/>
                <w:szCs w:val="18"/>
                <w:lang w:val="sr-Cyrl-CS"/>
              </w:rPr>
              <w:t>,</w:t>
            </w:r>
            <w:r w:rsidRPr="002B0DD0">
              <w:rPr>
                <w:sz w:val="18"/>
                <w:szCs w:val="18"/>
                <w:lang w:val="sr-Cyrl-CS"/>
              </w:rPr>
              <w:t xml:space="preserve"> Универзитет у Крагујевцу</w:t>
            </w:r>
          </w:p>
        </w:tc>
        <w:tc>
          <w:tcPr>
            <w:tcW w:w="1336" w:type="pct"/>
            <w:gridSpan w:val="3"/>
            <w:vAlign w:val="center"/>
          </w:tcPr>
          <w:p w14:paraId="682F0D8C" w14:textId="77777777" w:rsidR="001A5CD2" w:rsidRPr="002B0DD0" w:rsidRDefault="001A5CD2" w:rsidP="0032462C">
            <w:pPr>
              <w:rPr>
                <w:sz w:val="18"/>
                <w:szCs w:val="18"/>
                <w:lang w:val="sr-Cyrl-CS"/>
              </w:rPr>
            </w:pPr>
            <w:r w:rsidRPr="002B0DD0">
              <w:rPr>
                <w:sz w:val="18"/>
                <w:szCs w:val="18"/>
                <w:lang w:val="sr-Cyrl-CS"/>
              </w:rPr>
              <w:t>Анатомија</w:t>
            </w:r>
          </w:p>
        </w:tc>
      </w:tr>
      <w:tr w:rsidR="001A5CD2" w:rsidRPr="00FD4AB1" w14:paraId="4D739976" w14:textId="77777777" w:rsidTr="00353315">
        <w:trPr>
          <w:trHeight w:val="284"/>
          <w:jc w:val="center"/>
        </w:trPr>
        <w:tc>
          <w:tcPr>
            <w:tcW w:w="784" w:type="pct"/>
            <w:gridSpan w:val="3"/>
            <w:vAlign w:val="center"/>
          </w:tcPr>
          <w:p w14:paraId="3E059D8E" w14:textId="77777777" w:rsidR="001A5CD2" w:rsidRPr="00FD4AB1" w:rsidRDefault="001A5CD2" w:rsidP="0032462C">
            <w:pPr>
              <w:rPr>
                <w:sz w:val="18"/>
                <w:szCs w:val="18"/>
                <w:lang w:val="sr-Cyrl-CS"/>
              </w:rPr>
            </w:pPr>
            <w:r w:rsidRPr="00FD4AB1">
              <w:rPr>
                <w:sz w:val="18"/>
                <w:szCs w:val="18"/>
                <w:lang w:val="sr-Cyrl-CS"/>
              </w:rPr>
              <w:t>Докторат</w:t>
            </w:r>
          </w:p>
        </w:tc>
        <w:tc>
          <w:tcPr>
            <w:tcW w:w="453" w:type="pct"/>
            <w:gridSpan w:val="2"/>
            <w:vAlign w:val="center"/>
          </w:tcPr>
          <w:p w14:paraId="787A1F55" w14:textId="77777777" w:rsidR="001A5CD2" w:rsidRPr="002B0DD0" w:rsidRDefault="001A5CD2" w:rsidP="0032462C">
            <w:pPr>
              <w:jc w:val="center"/>
              <w:rPr>
                <w:sz w:val="18"/>
                <w:szCs w:val="18"/>
                <w:lang w:val="sr-Cyrl-CS"/>
              </w:rPr>
            </w:pPr>
            <w:r w:rsidRPr="002B0DD0">
              <w:rPr>
                <w:sz w:val="18"/>
                <w:szCs w:val="18"/>
                <w:lang w:val="sr-Cyrl-CS"/>
              </w:rPr>
              <w:t>2008.</w:t>
            </w:r>
          </w:p>
        </w:tc>
        <w:tc>
          <w:tcPr>
            <w:tcW w:w="2427" w:type="pct"/>
            <w:gridSpan w:val="7"/>
            <w:vAlign w:val="center"/>
          </w:tcPr>
          <w:p w14:paraId="0010FC6A"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Крагујевцу</w:t>
            </w:r>
          </w:p>
        </w:tc>
        <w:tc>
          <w:tcPr>
            <w:tcW w:w="1336" w:type="pct"/>
            <w:gridSpan w:val="3"/>
            <w:vAlign w:val="center"/>
          </w:tcPr>
          <w:p w14:paraId="26B01DCA" w14:textId="77777777" w:rsidR="001A5CD2" w:rsidRPr="002B0DD0" w:rsidRDefault="001A5CD2" w:rsidP="0032462C">
            <w:pPr>
              <w:rPr>
                <w:sz w:val="18"/>
                <w:szCs w:val="18"/>
                <w:lang w:val="sr-Cyrl-CS"/>
              </w:rPr>
            </w:pPr>
            <w:r w:rsidRPr="002B0DD0">
              <w:rPr>
                <w:sz w:val="18"/>
                <w:szCs w:val="18"/>
                <w:lang w:val="sr-Cyrl-CS"/>
              </w:rPr>
              <w:t>Медицина</w:t>
            </w:r>
          </w:p>
        </w:tc>
      </w:tr>
      <w:tr w:rsidR="001A5CD2" w:rsidRPr="00FD4AB1" w14:paraId="505E2E5D" w14:textId="77777777" w:rsidTr="00353315">
        <w:trPr>
          <w:trHeight w:val="284"/>
          <w:jc w:val="center"/>
        </w:trPr>
        <w:tc>
          <w:tcPr>
            <w:tcW w:w="784" w:type="pct"/>
            <w:gridSpan w:val="3"/>
            <w:vAlign w:val="center"/>
          </w:tcPr>
          <w:p w14:paraId="66D32B7E"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453" w:type="pct"/>
            <w:gridSpan w:val="2"/>
            <w:vAlign w:val="center"/>
          </w:tcPr>
          <w:p w14:paraId="4E3862A1" w14:textId="77777777" w:rsidR="001A5CD2" w:rsidRPr="002B0DD0" w:rsidRDefault="001A5CD2" w:rsidP="0032462C">
            <w:pPr>
              <w:jc w:val="center"/>
              <w:rPr>
                <w:sz w:val="18"/>
                <w:szCs w:val="18"/>
                <w:lang w:val="sr-Cyrl-CS"/>
              </w:rPr>
            </w:pPr>
          </w:p>
        </w:tc>
        <w:tc>
          <w:tcPr>
            <w:tcW w:w="2427" w:type="pct"/>
            <w:gridSpan w:val="7"/>
            <w:vAlign w:val="center"/>
          </w:tcPr>
          <w:p w14:paraId="642C9CDE" w14:textId="77777777" w:rsidR="001A5CD2" w:rsidRPr="002B0DD0" w:rsidRDefault="001A5CD2" w:rsidP="0032462C">
            <w:pPr>
              <w:rPr>
                <w:sz w:val="18"/>
                <w:szCs w:val="18"/>
                <w:lang w:val="sr-Cyrl-CS"/>
              </w:rPr>
            </w:pPr>
          </w:p>
        </w:tc>
        <w:tc>
          <w:tcPr>
            <w:tcW w:w="1336" w:type="pct"/>
            <w:gridSpan w:val="3"/>
            <w:vAlign w:val="center"/>
          </w:tcPr>
          <w:p w14:paraId="1E8ADD72" w14:textId="77777777" w:rsidR="001A5CD2" w:rsidRPr="002B0DD0" w:rsidRDefault="001A5CD2" w:rsidP="0032462C">
            <w:pPr>
              <w:rPr>
                <w:sz w:val="18"/>
                <w:szCs w:val="18"/>
                <w:lang w:val="sr-Cyrl-CS"/>
              </w:rPr>
            </w:pPr>
          </w:p>
        </w:tc>
      </w:tr>
      <w:tr w:rsidR="001A5CD2" w:rsidRPr="00FD4AB1" w14:paraId="5E594587" w14:textId="77777777" w:rsidTr="00353315">
        <w:trPr>
          <w:trHeight w:val="284"/>
          <w:jc w:val="center"/>
        </w:trPr>
        <w:tc>
          <w:tcPr>
            <w:tcW w:w="784" w:type="pct"/>
            <w:gridSpan w:val="3"/>
            <w:vAlign w:val="center"/>
          </w:tcPr>
          <w:p w14:paraId="4825785B"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453" w:type="pct"/>
            <w:gridSpan w:val="2"/>
            <w:vAlign w:val="center"/>
          </w:tcPr>
          <w:p w14:paraId="60871B57" w14:textId="77777777" w:rsidR="001A5CD2" w:rsidRPr="002B0DD0" w:rsidRDefault="001A5CD2" w:rsidP="0032462C">
            <w:pPr>
              <w:jc w:val="center"/>
              <w:rPr>
                <w:sz w:val="18"/>
                <w:szCs w:val="18"/>
                <w:lang w:val="sr-Cyrl-CS"/>
              </w:rPr>
            </w:pPr>
            <w:r w:rsidRPr="002B0DD0">
              <w:rPr>
                <w:sz w:val="18"/>
                <w:szCs w:val="18"/>
                <w:lang w:val="sr-Cyrl-CS"/>
              </w:rPr>
              <w:t>2005.</w:t>
            </w:r>
          </w:p>
        </w:tc>
        <w:tc>
          <w:tcPr>
            <w:tcW w:w="2427" w:type="pct"/>
            <w:gridSpan w:val="7"/>
            <w:vAlign w:val="center"/>
          </w:tcPr>
          <w:p w14:paraId="3A30C21B"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Крагујевцу</w:t>
            </w:r>
          </w:p>
        </w:tc>
        <w:tc>
          <w:tcPr>
            <w:tcW w:w="1336" w:type="pct"/>
            <w:gridSpan w:val="3"/>
            <w:vAlign w:val="center"/>
          </w:tcPr>
          <w:p w14:paraId="7B93560E" w14:textId="77777777" w:rsidR="001A5CD2" w:rsidRPr="002B0DD0" w:rsidRDefault="001A5CD2" w:rsidP="0032462C">
            <w:pPr>
              <w:rPr>
                <w:sz w:val="18"/>
                <w:szCs w:val="18"/>
                <w:lang w:val="sr-Cyrl-CS"/>
              </w:rPr>
            </w:pPr>
            <w:r w:rsidRPr="002B0DD0">
              <w:rPr>
                <w:sz w:val="18"/>
                <w:szCs w:val="18"/>
                <w:lang w:val="sr-Cyrl-CS"/>
              </w:rPr>
              <w:t>Медицина</w:t>
            </w:r>
          </w:p>
        </w:tc>
      </w:tr>
      <w:tr w:rsidR="001A5CD2" w:rsidRPr="00FD4AB1" w14:paraId="770DDA6C" w14:textId="77777777" w:rsidTr="00353315">
        <w:trPr>
          <w:trHeight w:val="284"/>
          <w:jc w:val="center"/>
        </w:trPr>
        <w:tc>
          <w:tcPr>
            <w:tcW w:w="784" w:type="pct"/>
            <w:gridSpan w:val="3"/>
            <w:vAlign w:val="center"/>
          </w:tcPr>
          <w:p w14:paraId="21CD425B" w14:textId="77777777" w:rsidR="001A5CD2" w:rsidRPr="00FD4AB1" w:rsidRDefault="001A5CD2" w:rsidP="0032462C">
            <w:pPr>
              <w:rPr>
                <w:sz w:val="18"/>
                <w:szCs w:val="18"/>
                <w:lang w:val="sr-Cyrl-CS"/>
              </w:rPr>
            </w:pPr>
            <w:r w:rsidRPr="00FD4AB1">
              <w:rPr>
                <w:sz w:val="18"/>
                <w:szCs w:val="18"/>
                <w:lang w:val="sr-Cyrl-CS"/>
              </w:rPr>
              <w:t>Диплома</w:t>
            </w:r>
          </w:p>
        </w:tc>
        <w:tc>
          <w:tcPr>
            <w:tcW w:w="453" w:type="pct"/>
            <w:gridSpan w:val="2"/>
            <w:vAlign w:val="center"/>
          </w:tcPr>
          <w:p w14:paraId="5A776FA1" w14:textId="77777777" w:rsidR="001A5CD2" w:rsidRPr="002B0DD0" w:rsidRDefault="001A5CD2" w:rsidP="0032462C">
            <w:pPr>
              <w:jc w:val="center"/>
              <w:rPr>
                <w:sz w:val="18"/>
                <w:szCs w:val="18"/>
              </w:rPr>
            </w:pPr>
            <w:r w:rsidRPr="002B0DD0">
              <w:rPr>
                <w:sz w:val="18"/>
                <w:szCs w:val="18"/>
              </w:rPr>
              <w:t>2002.</w:t>
            </w:r>
          </w:p>
        </w:tc>
        <w:tc>
          <w:tcPr>
            <w:tcW w:w="2427" w:type="pct"/>
            <w:gridSpan w:val="7"/>
            <w:vAlign w:val="center"/>
          </w:tcPr>
          <w:p w14:paraId="330253C6" w14:textId="77777777" w:rsidR="001A5CD2" w:rsidRPr="002B0DD0" w:rsidRDefault="001A5CD2" w:rsidP="0032462C">
            <w:pPr>
              <w:rPr>
                <w:sz w:val="18"/>
                <w:szCs w:val="18"/>
                <w:lang w:val="sr-Cyrl-CS"/>
              </w:rPr>
            </w:pPr>
            <w:r w:rsidRPr="002B0DD0">
              <w:rPr>
                <w:sz w:val="18"/>
                <w:szCs w:val="18"/>
                <w:lang w:val="sr-Cyrl-CS"/>
              </w:rPr>
              <w:t>Медицински факултет, Универзитет у Крагујевцу</w:t>
            </w:r>
          </w:p>
        </w:tc>
        <w:tc>
          <w:tcPr>
            <w:tcW w:w="1336" w:type="pct"/>
            <w:gridSpan w:val="3"/>
            <w:vAlign w:val="center"/>
          </w:tcPr>
          <w:p w14:paraId="7B549610" w14:textId="77777777" w:rsidR="001A5CD2" w:rsidRPr="002B0DD0" w:rsidRDefault="001A5CD2" w:rsidP="0032462C">
            <w:pPr>
              <w:rPr>
                <w:sz w:val="18"/>
                <w:szCs w:val="18"/>
                <w:lang w:val="sr-Cyrl-CS"/>
              </w:rPr>
            </w:pPr>
            <w:r w:rsidRPr="002B0DD0">
              <w:rPr>
                <w:sz w:val="18"/>
                <w:szCs w:val="18"/>
                <w:lang w:val="sr-Cyrl-CS"/>
              </w:rPr>
              <w:t>Медицина</w:t>
            </w:r>
          </w:p>
        </w:tc>
      </w:tr>
      <w:tr w:rsidR="001A5CD2" w:rsidRPr="00A22864" w14:paraId="20DD75F5" w14:textId="77777777" w:rsidTr="00DF2E84">
        <w:trPr>
          <w:trHeight w:val="227"/>
          <w:jc w:val="center"/>
        </w:trPr>
        <w:tc>
          <w:tcPr>
            <w:tcW w:w="5000" w:type="pct"/>
            <w:gridSpan w:val="15"/>
            <w:vAlign w:val="center"/>
          </w:tcPr>
          <w:p w14:paraId="69814FC0"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50D2CBFD" w14:textId="77777777" w:rsidTr="00353315">
        <w:trPr>
          <w:trHeight w:val="227"/>
          <w:jc w:val="center"/>
        </w:trPr>
        <w:tc>
          <w:tcPr>
            <w:tcW w:w="268" w:type="pct"/>
            <w:gridSpan w:val="2"/>
            <w:vAlign w:val="center"/>
          </w:tcPr>
          <w:p w14:paraId="6B02FF7C" w14:textId="77777777" w:rsidR="001A5CD2" w:rsidRPr="00CC6C48" w:rsidRDefault="001A5CD2" w:rsidP="0032462C">
            <w:pPr>
              <w:spacing w:after="60"/>
              <w:rPr>
                <w:sz w:val="18"/>
                <w:szCs w:val="18"/>
                <w:lang w:val="sr-Cyrl-CS"/>
              </w:rPr>
            </w:pPr>
            <w:r w:rsidRPr="00CC6C48">
              <w:rPr>
                <w:sz w:val="18"/>
                <w:szCs w:val="18"/>
                <w:lang w:val="sr-Cyrl-CS"/>
              </w:rPr>
              <w:t>Р.Б.</w:t>
            </w:r>
          </w:p>
        </w:tc>
        <w:tc>
          <w:tcPr>
            <w:tcW w:w="2233" w:type="pct"/>
            <w:gridSpan w:val="7"/>
            <w:vAlign w:val="center"/>
          </w:tcPr>
          <w:p w14:paraId="6D101CD3"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1015" w:type="pct"/>
            <w:gridSpan w:val="2"/>
            <w:vAlign w:val="center"/>
          </w:tcPr>
          <w:p w14:paraId="1E2EB055"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678" w:type="pct"/>
            <w:gridSpan w:val="3"/>
            <w:vAlign w:val="center"/>
          </w:tcPr>
          <w:p w14:paraId="002F7317"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806" w:type="pct"/>
            <w:vAlign w:val="center"/>
          </w:tcPr>
          <w:p w14:paraId="375EF466"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353315" w:rsidRPr="00A22864" w14:paraId="2130BD4D" w14:textId="77777777" w:rsidTr="00353315">
        <w:trPr>
          <w:trHeight w:val="227"/>
          <w:jc w:val="center"/>
        </w:trPr>
        <w:tc>
          <w:tcPr>
            <w:tcW w:w="268" w:type="pct"/>
            <w:gridSpan w:val="2"/>
            <w:vAlign w:val="center"/>
          </w:tcPr>
          <w:p w14:paraId="41E89675" w14:textId="6AA44C69" w:rsidR="00353315" w:rsidRPr="00CC6C48" w:rsidRDefault="00353315" w:rsidP="00353315">
            <w:pPr>
              <w:spacing w:after="60"/>
              <w:rPr>
                <w:sz w:val="18"/>
                <w:szCs w:val="18"/>
                <w:lang w:val="sr-Cyrl-CS"/>
              </w:rPr>
            </w:pPr>
            <w:r w:rsidRPr="00F65034">
              <w:rPr>
                <w:color w:val="000000"/>
                <w:sz w:val="18"/>
                <w:szCs w:val="18"/>
              </w:rPr>
              <w:t>1</w:t>
            </w:r>
          </w:p>
        </w:tc>
        <w:tc>
          <w:tcPr>
            <w:tcW w:w="2233" w:type="pct"/>
            <w:gridSpan w:val="7"/>
            <w:vAlign w:val="center"/>
          </w:tcPr>
          <w:p w14:paraId="12E0CF6A" w14:textId="3C1449F6" w:rsidR="00353315" w:rsidRPr="00CC6C48" w:rsidRDefault="00353315" w:rsidP="00353315">
            <w:pPr>
              <w:spacing w:after="60"/>
              <w:rPr>
                <w:sz w:val="18"/>
                <w:szCs w:val="18"/>
                <w:lang w:val="sr-Cyrl-CS"/>
              </w:rPr>
            </w:pPr>
            <w:proofErr w:type="spellStart"/>
            <w:r w:rsidRPr="00F65034">
              <w:rPr>
                <w:color w:val="000000"/>
                <w:sz w:val="18"/>
                <w:szCs w:val="18"/>
              </w:rPr>
              <w:t>Утицај</w:t>
            </w:r>
            <w:proofErr w:type="spellEnd"/>
            <w:r w:rsidRPr="00F65034">
              <w:rPr>
                <w:color w:val="000000"/>
                <w:sz w:val="18"/>
                <w:szCs w:val="18"/>
              </w:rPr>
              <w:t xml:space="preserve"> </w:t>
            </w:r>
            <w:proofErr w:type="spellStart"/>
            <w:r w:rsidRPr="00F65034">
              <w:rPr>
                <w:color w:val="000000"/>
                <w:sz w:val="18"/>
                <w:szCs w:val="18"/>
              </w:rPr>
              <w:t>индивидуалног</w:t>
            </w:r>
            <w:proofErr w:type="spellEnd"/>
            <w:r w:rsidRPr="00F65034">
              <w:rPr>
                <w:color w:val="000000"/>
                <w:sz w:val="18"/>
                <w:szCs w:val="18"/>
              </w:rPr>
              <w:t xml:space="preserve"> </w:t>
            </w:r>
            <w:proofErr w:type="spellStart"/>
            <w:r w:rsidRPr="00F65034">
              <w:rPr>
                <w:color w:val="000000"/>
                <w:sz w:val="18"/>
                <w:szCs w:val="18"/>
              </w:rPr>
              <w:t>хируршког</w:t>
            </w:r>
            <w:proofErr w:type="spellEnd"/>
            <w:r w:rsidRPr="00F65034">
              <w:rPr>
                <w:color w:val="000000"/>
                <w:sz w:val="18"/>
                <w:szCs w:val="18"/>
              </w:rPr>
              <w:t xml:space="preserve"> </w:t>
            </w:r>
            <w:proofErr w:type="spellStart"/>
            <w:r w:rsidRPr="00F65034">
              <w:rPr>
                <w:color w:val="000000"/>
                <w:sz w:val="18"/>
                <w:szCs w:val="18"/>
              </w:rPr>
              <w:t>искуства</w:t>
            </w:r>
            <w:proofErr w:type="spellEnd"/>
            <w:r w:rsidRPr="00F65034">
              <w:rPr>
                <w:color w:val="000000"/>
                <w:sz w:val="18"/>
                <w:szCs w:val="18"/>
              </w:rPr>
              <w:t xml:space="preserve"> </w:t>
            </w:r>
            <w:proofErr w:type="spellStart"/>
            <w:r w:rsidRPr="00F65034">
              <w:rPr>
                <w:color w:val="000000"/>
                <w:sz w:val="18"/>
                <w:szCs w:val="18"/>
              </w:rPr>
              <w:t>на</w:t>
            </w:r>
            <w:proofErr w:type="spellEnd"/>
            <w:r w:rsidRPr="00F65034">
              <w:rPr>
                <w:color w:val="000000"/>
                <w:sz w:val="18"/>
                <w:szCs w:val="18"/>
              </w:rPr>
              <w:t xml:space="preserve"> </w:t>
            </w:r>
            <w:proofErr w:type="spellStart"/>
            <w:r w:rsidRPr="00F65034">
              <w:rPr>
                <w:color w:val="000000"/>
                <w:sz w:val="18"/>
                <w:szCs w:val="18"/>
              </w:rPr>
              <w:t>учесталост</w:t>
            </w:r>
            <w:proofErr w:type="spellEnd"/>
            <w:r w:rsidRPr="00F65034">
              <w:rPr>
                <w:color w:val="000000"/>
                <w:sz w:val="18"/>
                <w:szCs w:val="18"/>
              </w:rPr>
              <w:t xml:space="preserve"> </w:t>
            </w:r>
            <w:proofErr w:type="spellStart"/>
            <w:r w:rsidRPr="00F65034">
              <w:rPr>
                <w:color w:val="000000"/>
                <w:sz w:val="18"/>
                <w:szCs w:val="18"/>
              </w:rPr>
              <w:t>дехисценције</w:t>
            </w:r>
            <w:proofErr w:type="spellEnd"/>
            <w:r w:rsidRPr="00F65034">
              <w:rPr>
                <w:color w:val="000000"/>
                <w:sz w:val="18"/>
                <w:szCs w:val="18"/>
              </w:rPr>
              <w:t xml:space="preserve"> </w:t>
            </w:r>
            <w:r w:rsidRPr="00F65034">
              <w:rPr>
                <w:color w:val="000000"/>
                <w:sz w:val="18"/>
                <w:szCs w:val="18"/>
              </w:rPr>
              <w:br/>
            </w:r>
            <w:proofErr w:type="spellStart"/>
            <w:r w:rsidRPr="00F65034">
              <w:rPr>
                <w:color w:val="000000"/>
                <w:sz w:val="18"/>
                <w:szCs w:val="18"/>
              </w:rPr>
              <w:t>коло-ректалне</w:t>
            </w:r>
            <w:proofErr w:type="spellEnd"/>
            <w:r w:rsidRPr="00F65034">
              <w:rPr>
                <w:color w:val="000000"/>
                <w:sz w:val="18"/>
                <w:szCs w:val="18"/>
              </w:rPr>
              <w:t xml:space="preserve"> </w:t>
            </w:r>
            <w:proofErr w:type="spellStart"/>
            <w:r w:rsidRPr="00F65034">
              <w:rPr>
                <w:color w:val="000000"/>
                <w:sz w:val="18"/>
                <w:szCs w:val="18"/>
              </w:rPr>
              <w:t>анастомозе</w:t>
            </w:r>
            <w:proofErr w:type="spellEnd"/>
            <w:r w:rsidRPr="00F65034">
              <w:rPr>
                <w:color w:val="000000"/>
                <w:sz w:val="18"/>
                <w:szCs w:val="18"/>
              </w:rPr>
              <w:t xml:space="preserve"> </w:t>
            </w:r>
            <w:proofErr w:type="spellStart"/>
            <w:r w:rsidRPr="00F65034">
              <w:rPr>
                <w:color w:val="000000"/>
                <w:sz w:val="18"/>
                <w:szCs w:val="18"/>
              </w:rPr>
              <w:t>после</w:t>
            </w:r>
            <w:proofErr w:type="spellEnd"/>
            <w:r w:rsidRPr="00F65034">
              <w:rPr>
                <w:color w:val="000000"/>
                <w:sz w:val="18"/>
                <w:szCs w:val="18"/>
              </w:rPr>
              <w:t xml:space="preserve"> </w:t>
            </w:r>
            <w:proofErr w:type="spellStart"/>
            <w:r w:rsidRPr="00F65034">
              <w:rPr>
                <w:color w:val="000000"/>
                <w:sz w:val="18"/>
                <w:szCs w:val="18"/>
              </w:rPr>
              <w:t>предње</w:t>
            </w:r>
            <w:proofErr w:type="spellEnd"/>
            <w:r w:rsidRPr="00F65034">
              <w:rPr>
                <w:color w:val="000000"/>
                <w:sz w:val="18"/>
                <w:szCs w:val="18"/>
              </w:rPr>
              <w:t xml:space="preserve"> </w:t>
            </w:r>
            <w:proofErr w:type="spellStart"/>
            <w:r w:rsidRPr="00F65034">
              <w:rPr>
                <w:color w:val="000000"/>
                <w:sz w:val="18"/>
                <w:szCs w:val="18"/>
              </w:rPr>
              <w:t>ресекције</w:t>
            </w:r>
            <w:proofErr w:type="spellEnd"/>
            <w:r w:rsidRPr="00F65034">
              <w:rPr>
                <w:color w:val="000000"/>
                <w:sz w:val="18"/>
                <w:szCs w:val="18"/>
              </w:rPr>
              <w:t xml:space="preserve"> </w:t>
            </w:r>
            <w:proofErr w:type="spellStart"/>
            <w:r w:rsidRPr="00F65034">
              <w:rPr>
                <w:color w:val="000000"/>
                <w:sz w:val="18"/>
                <w:szCs w:val="18"/>
              </w:rPr>
              <w:t>ректума</w:t>
            </w:r>
            <w:proofErr w:type="spellEnd"/>
            <w:r w:rsidRPr="00F65034">
              <w:rPr>
                <w:color w:val="000000"/>
                <w:sz w:val="18"/>
                <w:szCs w:val="18"/>
              </w:rPr>
              <w:t xml:space="preserve"> </w:t>
            </w:r>
            <w:proofErr w:type="spellStart"/>
            <w:r w:rsidRPr="00F65034">
              <w:rPr>
                <w:color w:val="000000"/>
                <w:sz w:val="18"/>
                <w:szCs w:val="18"/>
              </w:rPr>
              <w:t>код</w:t>
            </w:r>
            <w:proofErr w:type="spellEnd"/>
            <w:r w:rsidRPr="00F65034">
              <w:rPr>
                <w:color w:val="000000"/>
                <w:sz w:val="18"/>
                <w:szCs w:val="18"/>
              </w:rPr>
              <w:t xml:space="preserve"> </w:t>
            </w:r>
            <w:proofErr w:type="spellStart"/>
            <w:r w:rsidRPr="00F65034">
              <w:rPr>
                <w:color w:val="000000"/>
                <w:sz w:val="18"/>
                <w:szCs w:val="18"/>
              </w:rPr>
              <w:t>оболелих</w:t>
            </w:r>
            <w:proofErr w:type="spellEnd"/>
            <w:r w:rsidRPr="00F65034">
              <w:rPr>
                <w:color w:val="000000"/>
                <w:sz w:val="18"/>
                <w:szCs w:val="18"/>
              </w:rPr>
              <w:t xml:space="preserve"> </w:t>
            </w:r>
            <w:proofErr w:type="spellStart"/>
            <w:r w:rsidRPr="00F65034">
              <w:rPr>
                <w:color w:val="000000"/>
                <w:sz w:val="18"/>
                <w:szCs w:val="18"/>
              </w:rPr>
              <w:t>од</w:t>
            </w:r>
            <w:proofErr w:type="spellEnd"/>
            <w:r w:rsidRPr="00F65034">
              <w:rPr>
                <w:color w:val="000000"/>
                <w:sz w:val="18"/>
                <w:szCs w:val="18"/>
              </w:rPr>
              <w:t xml:space="preserve"> </w:t>
            </w:r>
            <w:proofErr w:type="spellStart"/>
            <w:r w:rsidRPr="00F65034">
              <w:rPr>
                <w:color w:val="000000"/>
                <w:sz w:val="18"/>
                <w:szCs w:val="18"/>
              </w:rPr>
              <w:t>ректалног</w:t>
            </w:r>
            <w:proofErr w:type="spellEnd"/>
            <w:r w:rsidRPr="00F65034">
              <w:rPr>
                <w:color w:val="000000"/>
                <w:sz w:val="18"/>
                <w:szCs w:val="18"/>
              </w:rPr>
              <w:t xml:space="preserve"> </w:t>
            </w:r>
            <w:proofErr w:type="spellStart"/>
            <w:r w:rsidRPr="00F65034">
              <w:rPr>
                <w:color w:val="000000"/>
                <w:sz w:val="18"/>
                <w:szCs w:val="18"/>
              </w:rPr>
              <w:t>карцинома</w:t>
            </w:r>
            <w:proofErr w:type="spellEnd"/>
          </w:p>
        </w:tc>
        <w:tc>
          <w:tcPr>
            <w:tcW w:w="1015" w:type="pct"/>
            <w:gridSpan w:val="2"/>
            <w:vAlign w:val="center"/>
          </w:tcPr>
          <w:p w14:paraId="5581BEDE" w14:textId="716638D5" w:rsidR="00353315" w:rsidRPr="00CC6C48" w:rsidRDefault="00353315" w:rsidP="00353315">
            <w:pPr>
              <w:spacing w:after="60"/>
              <w:rPr>
                <w:sz w:val="18"/>
                <w:szCs w:val="18"/>
                <w:lang w:val="sr-Cyrl-CS"/>
              </w:rPr>
            </w:pPr>
            <w:proofErr w:type="spellStart"/>
            <w:r w:rsidRPr="00F65034">
              <w:rPr>
                <w:color w:val="000000"/>
                <w:sz w:val="18"/>
                <w:szCs w:val="18"/>
              </w:rPr>
              <w:t>Зоран</w:t>
            </w:r>
            <w:proofErr w:type="spellEnd"/>
            <w:r w:rsidRPr="00F65034">
              <w:rPr>
                <w:color w:val="000000"/>
                <w:sz w:val="18"/>
                <w:szCs w:val="18"/>
              </w:rPr>
              <w:t xml:space="preserve"> </w:t>
            </w:r>
            <w:proofErr w:type="spellStart"/>
            <w:r w:rsidRPr="00F65034">
              <w:rPr>
                <w:color w:val="000000"/>
                <w:sz w:val="18"/>
                <w:szCs w:val="18"/>
              </w:rPr>
              <w:t>Алексић</w:t>
            </w:r>
            <w:proofErr w:type="spellEnd"/>
          </w:p>
        </w:tc>
        <w:tc>
          <w:tcPr>
            <w:tcW w:w="678" w:type="pct"/>
            <w:gridSpan w:val="3"/>
            <w:vAlign w:val="center"/>
          </w:tcPr>
          <w:p w14:paraId="6D842EAD" w14:textId="799F34BE" w:rsidR="00353315" w:rsidRPr="00CC6C48" w:rsidRDefault="00353315" w:rsidP="00353315">
            <w:pPr>
              <w:spacing w:after="60"/>
              <w:rPr>
                <w:sz w:val="18"/>
                <w:szCs w:val="18"/>
                <w:lang w:val="sr-Cyrl-CS"/>
              </w:rPr>
            </w:pPr>
            <w:r w:rsidRPr="00F65034">
              <w:rPr>
                <w:color w:val="000000"/>
                <w:sz w:val="18"/>
                <w:szCs w:val="18"/>
              </w:rPr>
              <w:t>2017.</w:t>
            </w:r>
          </w:p>
        </w:tc>
        <w:tc>
          <w:tcPr>
            <w:tcW w:w="806" w:type="pct"/>
            <w:vAlign w:val="center"/>
          </w:tcPr>
          <w:p w14:paraId="02FF8F7F" w14:textId="6BB7567B" w:rsidR="00353315" w:rsidRPr="00CC6C48" w:rsidRDefault="00353315" w:rsidP="00353315">
            <w:pPr>
              <w:spacing w:after="60"/>
              <w:rPr>
                <w:sz w:val="18"/>
                <w:szCs w:val="18"/>
                <w:lang w:val="sr-Cyrl-CS"/>
              </w:rPr>
            </w:pPr>
            <w:r w:rsidRPr="00F65034">
              <w:rPr>
                <w:color w:val="000000"/>
                <w:sz w:val="18"/>
                <w:szCs w:val="18"/>
              </w:rPr>
              <w:t>2018.</w:t>
            </w:r>
          </w:p>
        </w:tc>
      </w:tr>
      <w:tr w:rsidR="00353315" w:rsidRPr="00A22864" w14:paraId="79CA0A34" w14:textId="77777777" w:rsidTr="00353315">
        <w:trPr>
          <w:trHeight w:val="227"/>
          <w:jc w:val="center"/>
        </w:trPr>
        <w:tc>
          <w:tcPr>
            <w:tcW w:w="268" w:type="pct"/>
            <w:gridSpan w:val="2"/>
            <w:vAlign w:val="center"/>
          </w:tcPr>
          <w:p w14:paraId="65DAF55C" w14:textId="737D9774" w:rsidR="00353315" w:rsidRPr="00CC6C48" w:rsidRDefault="00353315" w:rsidP="00353315">
            <w:pPr>
              <w:spacing w:after="60"/>
              <w:rPr>
                <w:sz w:val="18"/>
                <w:szCs w:val="18"/>
                <w:lang w:val="sr-Cyrl-CS"/>
              </w:rPr>
            </w:pPr>
            <w:r w:rsidRPr="00F65034">
              <w:rPr>
                <w:color w:val="000000"/>
                <w:sz w:val="18"/>
                <w:szCs w:val="18"/>
              </w:rPr>
              <w:t>2</w:t>
            </w:r>
          </w:p>
        </w:tc>
        <w:tc>
          <w:tcPr>
            <w:tcW w:w="2233" w:type="pct"/>
            <w:gridSpan w:val="7"/>
            <w:vAlign w:val="center"/>
          </w:tcPr>
          <w:p w14:paraId="1C03B8B8" w14:textId="34283733" w:rsidR="00353315" w:rsidRPr="00CC6C48" w:rsidRDefault="00353315" w:rsidP="00353315">
            <w:pPr>
              <w:spacing w:after="60"/>
              <w:rPr>
                <w:sz w:val="18"/>
                <w:szCs w:val="18"/>
                <w:lang w:val="sr-Cyrl-CS"/>
              </w:rPr>
            </w:pPr>
            <w:proofErr w:type="spellStart"/>
            <w:r w:rsidRPr="00F65034">
              <w:rPr>
                <w:color w:val="000000"/>
                <w:sz w:val="18"/>
                <w:szCs w:val="18"/>
              </w:rPr>
              <w:t>Клиничка</w:t>
            </w:r>
            <w:proofErr w:type="spellEnd"/>
            <w:r w:rsidRPr="00F65034">
              <w:rPr>
                <w:color w:val="000000"/>
                <w:sz w:val="18"/>
                <w:szCs w:val="18"/>
              </w:rPr>
              <w:t xml:space="preserve"> </w:t>
            </w:r>
            <w:proofErr w:type="spellStart"/>
            <w:r w:rsidRPr="00F65034">
              <w:rPr>
                <w:color w:val="000000"/>
                <w:sz w:val="18"/>
                <w:szCs w:val="18"/>
              </w:rPr>
              <w:t>сигурност</w:t>
            </w:r>
            <w:proofErr w:type="spellEnd"/>
            <w:r w:rsidRPr="00F65034">
              <w:rPr>
                <w:color w:val="000000"/>
                <w:sz w:val="18"/>
                <w:szCs w:val="18"/>
              </w:rPr>
              <w:t xml:space="preserve"> </w:t>
            </w:r>
            <w:proofErr w:type="spellStart"/>
            <w:r w:rsidRPr="00F65034">
              <w:rPr>
                <w:color w:val="000000"/>
                <w:sz w:val="18"/>
                <w:szCs w:val="18"/>
              </w:rPr>
              <w:t>билатералне</w:t>
            </w:r>
            <w:proofErr w:type="spellEnd"/>
            <w:r w:rsidRPr="00F65034">
              <w:rPr>
                <w:color w:val="000000"/>
                <w:sz w:val="18"/>
                <w:szCs w:val="18"/>
              </w:rPr>
              <w:t xml:space="preserve"> </w:t>
            </w:r>
            <w:proofErr w:type="spellStart"/>
            <w:r w:rsidRPr="00F65034">
              <w:rPr>
                <w:color w:val="000000"/>
                <w:sz w:val="18"/>
                <w:szCs w:val="18"/>
              </w:rPr>
              <w:t>бесцеметне</w:t>
            </w:r>
            <w:proofErr w:type="spellEnd"/>
            <w:r w:rsidRPr="00F65034">
              <w:rPr>
                <w:color w:val="000000"/>
                <w:sz w:val="18"/>
                <w:szCs w:val="18"/>
              </w:rPr>
              <w:t xml:space="preserve"> </w:t>
            </w:r>
            <w:proofErr w:type="spellStart"/>
            <w:r w:rsidRPr="00F65034">
              <w:rPr>
                <w:color w:val="000000"/>
                <w:sz w:val="18"/>
                <w:szCs w:val="18"/>
              </w:rPr>
              <w:t>артропластике</w:t>
            </w:r>
            <w:proofErr w:type="spellEnd"/>
            <w:r w:rsidRPr="00F65034">
              <w:rPr>
                <w:color w:val="000000"/>
                <w:sz w:val="18"/>
                <w:szCs w:val="18"/>
              </w:rPr>
              <w:t xml:space="preserve"> </w:t>
            </w:r>
            <w:proofErr w:type="spellStart"/>
            <w:r w:rsidRPr="00F65034">
              <w:rPr>
                <w:color w:val="000000"/>
                <w:sz w:val="18"/>
                <w:szCs w:val="18"/>
              </w:rPr>
              <w:t>кука</w:t>
            </w:r>
            <w:proofErr w:type="spellEnd"/>
            <w:r w:rsidRPr="00F65034">
              <w:rPr>
                <w:color w:val="000000"/>
                <w:sz w:val="18"/>
                <w:szCs w:val="18"/>
              </w:rPr>
              <w:t xml:space="preserve"> у </w:t>
            </w:r>
            <w:proofErr w:type="spellStart"/>
            <w:r w:rsidRPr="00F65034">
              <w:rPr>
                <w:color w:val="000000"/>
                <w:sz w:val="18"/>
                <w:szCs w:val="18"/>
              </w:rPr>
              <w:t>једном</w:t>
            </w:r>
            <w:proofErr w:type="spellEnd"/>
            <w:r w:rsidRPr="00F65034">
              <w:rPr>
                <w:color w:val="000000"/>
                <w:sz w:val="18"/>
                <w:szCs w:val="18"/>
              </w:rPr>
              <w:t xml:space="preserve"> </w:t>
            </w:r>
            <w:proofErr w:type="spellStart"/>
            <w:r w:rsidRPr="00F65034">
              <w:rPr>
                <w:color w:val="000000"/>
                <w:sz w:val="18"/>
                <w:szCs w:val="18"/>
              </w:rPr>
              <w:t>акту</w:t>
            </w:r>
            <w:proofErr w:type="spellEnd"/>
          </w:p>
        </w:tc>
        <w:tc>
          <w:tcPr>
            <w:tcW w:w="1015" w:type="pct"/>
            <w:gridSpan w:val="2"/>
            <w:vAlign w:val="center"/>
          </w:tcPr>
          <w:p w14:paraId="55D22CB4" w14:textId="05DA7553" w:rsidR="00353315" w:rsidRPr="00CC6C48" w:rsidRDefault="00353315" w:rsidP="00353315">
            <w:pPr>
              <w:spacing w:after="60"/>
              <w:rPr>
                <w:sz w:val="18"/>
                <w:szCs w:val="18"/>
                <w:lang w:val="sr-Cyrl-CS"/>
              </w:rPr>
            </w:pPr>
            <w:proofErr w:type="spellStart"/>
            <w:r w:rsidRPr="00F65034">
              <w:rPr>
                <w:color w:val="000000"/>
                <w:sz w:val="18"/>
                <w:szCs w:val="18"/>
              </w:rPr>
              <w:t>Александар</w:t>
            </w:r>
            <w:proofErr w:type="spellEnd"/>
            <w:r w:rsidRPr="00F65034">
              <w:rPr>
                <w:color w:val="000000"/>
                <w:sz w:val="18"/>
                <w:szCs w:val="18"/>
              </w:rPr>
              <w:t xml:space="preserve"> </w:t>
            </w:r>
            <w:proofErr w:type="spellStart"/>
            <w:r w:rsidRPr="00F65034">
              <w:rPr>
                <w:color w:val="000000"/>
                <w:sz w:val="18"/>
                <w:szCs w:val="18"/>
              </w:rPr>
              <w:t>Радуновић</w:t>
            </w:r>
            <w:proofErr w:type="spellEnd"/>
          </w:p>
        </w:tc>
        <w:tc>
          <w:tcPr>
            <w:tcW w:w="678" w:type="pct"/>
            <w:gridSpan w:val="3"/>
            <w:vAlign w:val="center"/>
          </w:tcPr>
          <w:p w14:paraId="7B09E8A1" w14:textId="28D3A3CE" w:rsidR="00353315" w:rsidRPr="00CC6C48" w:rsidRDefault="00353315" w:rsidP="00353315">
            <w:pPr>
              <w:spacing w:after="60"/>
              <w:rPr>
                <w:sz w:val="18"/>
                <w:szCs w:val="18"/>
                <w:lang w:val="sr-Cyrl-CS"/>
              </w:rPr>
            </w:pPr>
            <w:r w:rsidRPr="00F65034">
              <w:rPr>
                <w:color w:val="000000"/>
                <w:sz w:val="18"/>
                <w:szCs w:val="18"/>
              </w:rPr>
              <w:t>2016.</w:t>
            </w:r>
          </w:p>
        </w:tc>
        <w:tc>
          <w:tcPr>
            <w:tcW w:w="806" w:type="pct"/>
            <w:vAlign w:val="center"/>
          </w:tcPr>
          <w:p w14:paraId="462E5044" w14:textId="5A3FE795" w:rsidR="00353315" w:rsidRPr="00CC6C48" w:rsidRDefault="00353315" w:rsidP="00353315">
            <w:pPr>
              <w:spacing w:after="60"/>
              <w:rPr>
                <w:sz w:val="18"/>
                <w:szCs w:val="18"/>
                <w:lang w:val="sr-Cyrl-CS"/>
              </w:rPr>
            </w:pPr>
            <w:r w:rsidRPr="00F65034">
              <w:rPr>
                <w:color w:val="000000"/>
                <w:sz w:val="18"/>
                <w:szCs w:val="18"/>
              </w:rPr>
              <w:t>2018.</w:t>
            </w:r>
          </w:p>
        </w:tc>
      </w:tr>
      <w:tr w:rsidR="001A5CD2" w:rsidRPr="00FD4AB1" w14:paraId="47DAD6D9" w14:textId="77777777" w:rsidTr="00DF2E84">
        <w:trPr>
          <w:trHeight w:val="400"/>
          <w:jc w:val="center"/>
        </w:trPr>
        <w:tc>
          <w:tcPr>
            <w:tcW w:w="5000" w:type="pct"/>
            <w:gridSpan w:val="15"/>
            <w:vAlign w:val="center"/>
          </w:tcPr>
          <w:p w14:paraId="56F6745C"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3759A216" w14:textId="77777777" w:rsidTr="00DF2E84">
        <w:trPr>
          <w:trHeight w:val="440"/>
          <w:jc w:val="center"/>
        </w:trPr>
        <w:tc>
          <w:tcPr>
            <w:tcW w:w="202" w:type="pct"/>
            <w:vAlign w:val="center"/>
          </w:tcPr>
          <w:p w14:paraId="31710C1D" w14:textId="77777777" w:rsidR="001A5CD2" w:rsidRPr="00BE6E12" w:rsidRDefault="001A5CD2" w:rsidP="0032462C">
            <w:pPr>
              <w:jc w:val="center"/>
              <w:rPr>
                <w:sz w:val="16"/>
                <w:szCs w:val="18"/>
                <w:lang w:val="sr-Cyrl-CS"/>
              </w:rPr>
            </w:pPr>
            <w:r w:rsidRPr="00BE6E12">
              <w:rPr>
                <w:sz w:val="16"/>
                <w:szCs w:val="18"/>
                <w:lang w:val="sr-Cyrl-CS"/>
              </w:rPr>
              <w:t>1.</w:t>
            </w:r>
          </w:p>
        </w:tc>
        <w:tc>
          <w:tcPr>
            <w:tcW w:w="4798" w:type="pct"/>
            <w:gridSpan w:val="14"/>
            <w:vAlign w:val="center"/>
          </w:tcPr>
          <w:p w14:paraId="58EA80BC" w14:textId="77777777" w:rsidR="001A5CD2" w:rsidRPr="00206B6B" w:rsidRDefault="001A5CD2" w:rsidP="0032462C">
            <w:pPr>
              <w:jc w:val="both"/>
              <w:rPr>
                <w:rFonts w:eastAsia="Batang"/>
                <w:sz w:val="16"/>
              </w:rPr>
            </w:pPr>
            <w:proofErr w:type="spellStart"/>
            <w:r w:rsidRPr="00206B6B">
              <w:rPr>
                <w:rFonts w:eastAsia="Batang"/>
                <w:b/>
                <w:sz w:val="16"/>
              </w:rPr>
              <w:t>Vulovic</w:t>
            </w:r>
            <w:proofErr w:type="spellEnd"/>
            <w:r w:rsidRPr="00206B6B">
              <w:rPr>
                <w:rFonts w:eastAsia="Batang"/>
                <w:b/>
                <w:sz w:val="16"/>
              </w:rPr>
              <w:t xml:space="preserve"> M</w:t>
            </w:r>
            <w:r w:rsidRPr="00206B6B">
              <w:rPr>
                <w:rFonts w:eastAsia="Batang"/>
                <w:sz w:val="16"/>
              </w:rPr>
              <w:t xml:space="preserve">, Divac N, </w:t>
            </w:r>
            <w:proofErr w:type="spellStart"/>
            <w:r w:rsidRPr="00206B6B">
              <w:rPr>
                <w:rFonts w:eastAsia="Batang"/>
                <w:sz w:val="16"/>
              </w:rPr>
              <w:t>Jakovcevski</w:t>
            </w:r>
            <w:proofErr w:type="spellEnd"/>
            <w:r w:rsidRPr="00206B6B">
              <w:rPr>
                <w:rFonts w:eastAsia="Batang"/>
                <w:sz w:val="16"/>
              </w:rPr>
              <w:t xml:space="preserve"> I. Confocal Synaptology: Synaptic Rearrangements in Neurodegenerative Disorders and upon Nervous System Injury. Front </w:t>
            </w:r>
            <w:proofErr w:type="spellStart"/>
            <w:r w:rsidRPr="00206B6B">
              <w:rPr>
                <w:rFonts w:eastAsia="Batang"/>
                <w:sz w:val="16"/>
              </w:rPr>
              <w:t>Neuroanat</w:t>
            </w:r>
            <w:proofErr w:type="spellEnd"/>
            <w:r w:rsidRPr="00206B6B">
              <w:rPr>
                <w:rFonts w:eastAsia="Batang"/>
                <w:sz w:val="16"/>
              </w:rPr>
              <w:t xml:space="preserve">. </w:t>
            </w:r>
            <w:proofErr w:type="gramStart"/>
            <w:r w:rsidRPr="00206B6B">
              <w:rPr>
                <w:rFonts w:eastAsia="Batang"/>
                <w:sz w:val="16"/>
              </w:rPr>
              <w:t>2018;12:11</w:t>
            </w:r>
            <w:proofErr w:type="gramEnd"/>
            <w:r w:rsidRPr="00206B6B">
              <w:rPr>
                <w:rFonts w:eastAsia="Batang"/>
                <w:sz w:val="16"/>
              </w:rPr>
              <w:t xml:space="preserve">. </w:t>
            </w:r>
          </w:p>
        </w:tc>
      </w:tr>
      <w:tr w:rsidR="001A5CD2" w:rsidRPr="00FD4AB1" w14:paraId="5CC20DEA" w14:textId="77777777" w:rsidTr="00DF2E84">
        <w:trPr>
          <w:trHeight w:val="284"/>
          <w:jc w:val="center"/>
        </w:trPr>
        <w:tc>
          <w:tcPr>
            <w:tcW w:w="202" w:type="pct"/>
            <w:vAlign w:val="center"/>
          </w:tcPr>
          <w:p w14:paraId="04ABEE27" w14:textId="77777777" w:rsidR="001A5CD2" w:rsidRPr="00BE6E12" w:rsidRDefault="001A5CD2" w:rsidP="0032462C">
            <w:pPr>
              <w:jc w:val="center"/>
              <w:rPr>
                <w:sz w:val="16"/>
                <w:szCs w:val="18"/>
                <w:lang w:val="sr-Cyrl-CS"/>
              </w:rPr>
            </w:pPr>
            <w:r w:rsidRPr="00BE6E12">
              <w:rPr>
                <w:sz w:val="16"/>
                <w:szCs w:val="18"/>
                <w:lang w:val="sr-Cyrl-CS"/>
              </w:rPr>
              <w:t>2.</w:t>
            </w:r>
          </w:p>
        </w:tc>
        <w:tc>
          <w:tcPr>
            <w:tcW w:w="4798" w:type="pct"/>
            <w:gridSpan w:val="14"/>
            <w:vAlign w:val="center"/>
          </w:tcPr>
          <w:p w14:paraId="52DBFE92" w14:textId="77777777" w:rsidR="001A5CD2" w:rsidRPr="00260427" w:rsidRDefault="001A5CD2" w:rsidP="0032462C">
            <w:pPr>
              <w:jc w:val="both"/>
              <w:rPr>
                <w:rFonts w:eastAsia="Batang"/>
                <w:sz w:val="16"/>
              </w:rPr>
            </w:pPr>
            <w:proofErr w:type="spellStart"/>
            <w:r w:rsidRPr="00206B6B">
              <w:rPr>
                <w:rFonts w:eastAsia="Batang"/>
                <w:sz w:val="16"/>
              </w:rPr>
              <w:t>Radunović</w:t>
            </w:r>
            <w:proofErr w:type="spellEnd"/>
            <w:r w:rsidRPr="00206B6B">
              <w:rPr>
                <w:rFonts w:eastAsia="Batang"/>
                <w:sz w:val="16"/>
              </w:rPr>
              <w:t xml:space="preserve"> A, </w:t>
            </w:r>
            <w:proofErr w:type="spellStart"/>
            <w:r w:rsidRPr="00206B6B">
              <w:rPr>
                <w:rFonts w:eastAsia="Batang"/>
                <w:sz w:val="16"/>
              </w:rPr>
              <w:t>Radunović</w:t>
            </w:r>
            <w:proofErr w:type="spellEnd"/>
            <w:r w:rsidRPr="00206B6B">
              <w:rPr>
                <w:rFonts w:eastAsia="Batang"/>
                <w:sz w:val="16"/>
              </w:rPr>
              <w:t xml:space="preserve"> V, </w:t>
            </w:r>
            <w:proofErr w:type="spellStart"/>
            <w:r w:rsidRPr="00206B6B">
              <w:rPr>
                <w:rFonts w:eastAsia="Batang"/>
                <w:sz w:val="16"/>
              </w:rPr>
              <w:t>Starčevic</w:t>
            </w:r>
            <w:proofErr w:type="spellEnd"/>
            <w:r w:rsidRPr="00206B6B">
              <w:rPr>
                <w:rFonts w:eastAsia="Batang"/>
                <w:sz w:val="16"/>
              </w:rPr>
              <w:t xml:space="preserve"> S, </w:t>
            </w:r>
            <w:proofErr w:type="spellStart"/>
            <w:r w:rsidRPr="00206B6B">
              <w:rPr>
                <w:rFonts w:eastAsia="Batang"/>
                <w:sz w:val="16"/>
              </w:rPr>
              <w:t>Lekić</w:t>
            </w:r>
            <w:proofErr w:type="spellEnd"/>
            <w:r w:rsidRPr="00206B6B">
              <w:rPr>
                <w:rFonts w:eastAsia="Batang"/>
                <w:sz w:val="16"/>
              </w:rPr>
              <w:t xml:space="preserve"> G, </w:t>
            </w:r>
            <w:proofErr w:type="spellStart"/>
            <w:r w:rsidRPr="00206B6B">
              <w:rPr>
                <w:rFonts w:eastAsia="Batang"/>
                <w:b/>
                <w:sz w:val="16"/>
              </w:rPr>
              <w:t>Vulović</w:t>
            </w:r>
            <w:proofErr w:type="spellEnd"/>
            <w:r w:rsidRPr="00206B6B">
              <w:rPr>
                <w:rFonts w:eastAsia="Batang"/>
                <w:b/>
                <w:sz w:val="16"/>
              </w:rPr>
              <w:t xml:space="preserve"> M</w:t>
            </w:r>
            <w:r w:rsidRPr="00206B6B">
              <w:rPr>
                <w:rFonts w:eastAsia="Batang"/>
                <w:sz w:val="16"/>
              </w:rPr>
              <w:t>. Single stage bila</w:t>
            </w:r>
            <w:r>
              <w:rPr>
                <w:rFonts w:eastAsia="Batang"/>
                <w:sz w:val="16"/>
              </w:rPr>
              <w:t xml:space="preserve">teral total hip arthroplasty - </w:t>
            </w:r>
            <w:r w:rsidRPr="00206B6B">
              <w:rPr>
                <w:rFonts w:eastAsia="Batang"/>
                <w:sz w:val="16"/>
              </w:rPr>
              <w:t xml:space="preserve">10 years of experience. </w:t>
            </w:r>
            <w:proofErr w:type="spellStart"/>
            <w:r w:rsidRPr="00206B6B">
              <w:rPr>
                <w:rFonts w:eastAsia="Batang"/>
                <w:sz w:val="16"/>
              </w:rPr>
              <w:t>Vojnosanitet</w:t>
            </w:r>
            <w:proofErr w:type="spellEnd"/>
            <w:r w:rsidRPr="00206B6B">
              <w:rPr>
                <w:rFonts w:eastAsia="Batang"/>
                <w:sz w:val="16"/>
              </w:rPr>
              <w:t xml:space="preserve"> </w:t>
            </w:r>
            <w:proofErr w:type="spellStart"/>
            <w:r w:rsidRPr="00206B6B">
              <w:rPr>
                <w:rFonts w:eastAsia="Batang"/>
                <w:sz w:val="16"/>
              </w:rPr>
              <w:t>pregl</w:t>
            </w:r>
            <w:proofErr w:type="spellEnd"/>
            <w:r w:rsidRPr="00206B6B">
              <w:rPr>
                <w:rFonts w:eastAsia="Batang"/>
                <w:sz w:val="16"/>
              </w:rPr>
              <w:t>, 2019; 10.2298/VSP180226075R.</w:t>
            </w:r>
          </w:p>
        </w:tc>
      </w:tr>
      <w:tr w:rsidR="001A5CD2" w:rsidRPr="00FD4AB1" w14:paraId="39F88B47" w14:textId="77777777" w:rsidTr="00DF2E84">
        <w:trPr>
          <w:trHeight w:val="284"/>
          <w:jc w:val="center"/>
        </w:trPr>
        <w:tc>
          <w:tcPr>
            <w:tcW w:w="202" w:type="pct"/>
            <w:vAlign w:val="center"/>
          </w:tcPr>
          <w:p w14:paraId="1B9CB2E9" w14:textId="77777777" w:rsidR="001A5CD2" w:rsidRPr="00BE6E12" w:rsidRDefault="001A5CD2" w:rsidP="0032462C">
            <w:pPr>
              <w:jc w:val="center"/>
              <w:rPr>
                <w:sz w:val="16"/>
                <w:szCs w:val="18"/>
                <w:lang w:val="sr-Cyrl-CS"/>
              </w:rPr>
            </w:pPr>
            <w:r w:rsidRPr="00BE6E12">
              <w:rPr>
                <w:sz w:val="16"/>
                <w:szCs w:val="18"/>
                <w:lang w:val="sr-Cyrl-CS"/>
              </w:rPr>
              <w:t>3.</w:t>
            </w:r>
          </w:p>
        </w:tc>
        <w:tc>
          <w:tcPr>
            <w:tcW w:w="4798" w:type="pct"/>
            <w:gridSpan w:val="14"/>
            <w:vAlign w:val="center"/>
          </w:tcPr>
          <w:p w14:paraId="65885382" w14:textId="77777777" w:rsidR="001A5CD2" w:rsidRPr="00260427" w:rsidRDefault="001A5CD2" w:rsidP="0032462C">
            <w:pPr>
              <w:jc w:val="both"/>
              <w:rPr>
                <w:rFonts w:eastAsia="Batang"/>
                <w:sz w:val="16"/>
              </w:rPr>
            </w:pPr>
            <w:proofErr w:type="spellStart"/>
            <w:r w:rsidRPr="00206B6B">
              <w:rPr>
                <w:rFonts w:eastAsia="Batang"/>
                <w:sz w:val="16"/>
              </w:rPr>
              <w:t>Stojković</w:t>
            </w:r>
            <w:proofErr w:type="spellEnd"/>
            <w:r w:rsidRPr="00206B6B">
              <w:rPr>
                <w:rFonts w:eastAsia="Batang"/>
                <w:sz w:val="16"/>
              </w:rPr>
              <w:t xml:space="preserve"> </w:t>
            </w:r>
            <w:proofErr w:type="gramStart"/>
            <w:r w:rsidRPr="00206B6B">
              <w:rPr>
                <w:rFonts w:eastAsia="Batang"/>
                <w:sz w:val="16"/>
              </w:rPr>
              <w:t xml:space="preserve">A,  </w:t>
            </w:r>
            <w:proofErr w:type="spellStart"/>
            <w:r w:rsidRPr="00206B6B">
              <w:rPr>
                <w:rFonts w:eastAsia="Batang"/>
                <w:sz w:val="16"/>
              </w:rPr>
              <w:t>Milovanović</w:t>
            </w:r>
            <w:proofErr w:type="spellEnd"/>
            <w:proofErr w:type="gramEnd"/>
            <w:r w:rsidRPr="00206B6B">
              <w:rPr>
                <w:rFonts w:eastAsia="Batang"/>
                <w:sz w:val="16"/>
              </w:rPr>
              <w:t xml:space="preserve"> D,  </w:t>
            </w:r>
            <w:proofErr w:type="spellStart"/>
            <w:r w:rsidRPr="00206B6B">
              <w:rPr>
                <w:rFonts w:eastAsia="Batang"/>
                <w:sz w:val="16"/>
              </w:rPr>
              <w:t>Stojanović</w:t>
            </w:r>
            <w:proofErr w:type="spellEnd"/>
            <w:r w:rsidRPr="00206B6B">
              <w:rPr>
                <w:rFonts w:eastAsia="Batang"/>
                <w:sz w:val="16"/>
              </w:rPr>
              <w:t xml:space="preserve"> S,  </w:t>
            </w:r>
            <w:proofErr w:type="spellStart"/>
            <w:r w:rsidRPr="00206B6B">
              <w:rPr>
                <w:rFonts w:eastAsia="Batang"/>
                <w:sz w:val="16"/>
              </w:rPr>
              <w:t>Dajić</w:t>
            </w:r>
            <w:proofErr w:type="spellEnd"/>
            <w:r w:rsidRPr="00206B6B">
              <w:rPr>
                <w:rFonts w:eastAsia="Batang"/>
                <w:sz w:val="16"/>
              </w:rPr>
              <w:t xml:space="preserve"> K,  </w:t>
            </w:r>
            <w:proofErr w:type="spellStart"/>
            <w:r w:rsidRPr="00206B6B">
              <w:rPr>
                <w:rFonts w:eastAsia="Batang"/>
                <w:sz w:val="16"/>
              </w:rPr>
              <w:t>Elek</w:t>
            </w:r>
            <w:proofErr w:type="spellEnd"/>
            <w:r w:rsidRPr="00206B6B">
              <w:rPr>
                <w:rFonts w:eastAsia="Batang"/>
                <w:sz w:val="16"/>
              </w:rPr>
              <w:t xml:space="preserve"> Z, </w:t>
            </w:r>
            <w:proofErr w:type="spellStart"/>
            <w:r w:rsidRPr="00206B6B">
              <w:rPr>
                <w:rFonts w:eastAsia="Batang"/>
                <w:b/>
                <w:sz w:val="16"/>
              </w:rPr>
              <w:t>Vulović</w:t>
            </w:r>
            <w:proofErr w:type="spellEnd"/>
            <w:r w:rsidRPr="00206B6B">
              <w:rPr>
                <w:rFonts w:eastAsia="Batang"/>
                <w:b/>
                <w:sz w:val="16"/>
              </w:rPr>
              <w:t xml:space="preserve"> M</w:t>
            </w:r>
            <w:r w:rsidRPr="00206B6B">
              <w:rPr>
                <w:rFonts w:eastAsia="Batang"/>
                <w:sz w:val="16"/>
              </w:rPr>
              <w:t xml:space="preserve">,  </w:t>
            </w:r>
            <w:proofErr w:type="spellStart"/>
            <w:r w:rsidRPr="00206B6B">
              <w:rPr>
                <w:rFonts w:eastAsia="Batang"/>
                <w:sz w:val="16"/>
              </w:rPr>
              <w:t>Simović</w:t>
            </w:r>
            <w:proofErr w:type="spellEnd"/>
            <w:r w:rsidRPr="00206B6B">
              <w:rPr>
                <w:rFonts w:eastAsia="Batang"/>
                <w:sz w:val="16"/>
              </w:rPr>
              <w:t xml:space="preserve"> A. The treatment of hemangioma of the larynx in children is still a dilemma. </w:t>
            </w:r>
            <w:proofErr w:type="spellStart"/>
            <w:r w:rsidRPr="00206B6B">
              <w:rPr>
                <w:rFonts w:eastAsia="Batang"/>
                <w:sz w:val="16"/>
              </w:rPr>
              <w:t>Srp</w:t>
            </w:r>
            <w:proofErr w:type="spellEnd"/>
            <w:r w:rsidRPr="00206B6B">
              <w:rPr>
                <w:rFonts w:eastAsia="Batang"/>
                <w:sz w:val="16"/>
              </w:rPr>
              <w:t xml:space="preserve"> </w:t>
            </w:r>
            <w:proofErr w:type="spellStart"/>
            <w:r w:rsidRPr="00206B6B">
              <w:rPr>
                <w:rFonts w:eastAsia="Batang"/>
                <w:sz w:val="16"/>
              </w:rPr>
              <w:t>Arh</w:t>
            </w:r>
            <w:proofErr w:type="spellEnd"/>
            <w:r w:rsidRPr="00206B6B">
              <w:rPr>
                <w:rFonts w:eastAsia="Batang"/>
                <w:sz w:val="16"/>
              </w:rPr>
              <w:t xml:space="preserve"> </w:t>
            </w:r>
            <w:proofErr w:type="spellStart"/>
            <w:r w:rsidRPr="00206B6B">
              <w:rPr>
                <w:rFonts w:eastAsia="Batang"/>
                <w:sz w:val="16"/>
              </w:rPr>
              <w:t>Celok</w:t>
            </w:r>
            <w:proofErr w:type="spellEnd"/>
            <w:r w:rsidRPr="00206B6B">
              <w:rPr>
                <w:rFonts w:eastAsia="Batang"/>
                <w:sz w:val="16"/>
              </w:rPr>
              <w:t xml:space="preserve"> Lek. 2019;147(3- 4):226-229</w:t>
            </w:r>
          </w:p>
        </w:tc>
      </w:tr>
      <w:tr w:rsidR="001A5CD2" w:rsidRPr="00FD4AB1" w14:paraId="447B8918" w14:textId="77777777" w:rsidTr="00DF2E84">
        <w:trPr>
          <w:trHeight w:val="284"/>
          <w:jc w:val="center"/>
        </w:trPr>
        <w:tc>
          <w:tcPr>
            <w:tcW w:w="202" w:type="pct"/>
            <w:vAlign w:val="center"/>
          </w:tcPr>
          <w:p w14:paraId="0F03EF99" w14:textId="77777777" w:rsidR="001A5CD2" w:rsidRPr="00BE6E12" w:rsidRDefault="001A5CD2" w:rsidP="0032462C">
            <w:pPr>
              <w:jc w:val="center"/>
              <w:rPr>
                <w:sz w:val="16"/>
                <w:szCs w:val="18"/>
                <w:lang w:val="sr-Cyrl-CS"/>
              </w:rPr>
            </w:pPr>
            <w:r w:rsidRPr="00BE6E12">
              <w:rPr>
                <w:sz w:val="16"/>
                <w:szCs w:val="18"/>
                <w:lang w:val="sr-Cyrl-CS"/>
              </w:rPr>
              <w:t>4.</w:t>
            </w:r>
          </w:p>
        </w:tc>
        <w:tc>
          <w:tcPr>
            <w:tcW w:w="4798" w:type="pct"/>
            <w:gridSpan w:val="14"/>
            <w:vAlign w:val="center"/>
          </w:tcPr>
          <w:p w14:paraId="250B7B07" w14:textId="77777777" w:rsidR="001A5CD2" w:rsidRPr="00B043DD" w:rsidRDefault="001A5CD2" w:rsidP="0032462C">
            <w:pPr>
              <w:jc w:val="both"/>
              <w:rPr>
                <w:rFonts w:eastAsia="Batang"/>
                <w:sz w:val="16"/>
              </w:rPr>
            </w:pPr>
            <w:proofErr w:type="spellStart"/>
            <w:r w:rsidRPr="00206B6B">
              <w:rPr>
                <w:rFonts w:eastAsia="Batang"/>
                <w:sz w:val="16"/>
              </w:rPr>
              <w:t>Stevanović</w:t>
            </w:r>
            <w:proofErr w:type="spellEnd"/>
            <w:r w:rsidRPr="00206B6B">
              <w:rPr>
                <w:rFonts w:eastAsia="Batang"/>
                <w:sz w:val="16"/>
              </w:rPr>
              <w:t xml:space="preserve"> J, </w:t>
            </w:r>
            <w:proofErr w:type="spellStart"/>
            <w:r w:rsidRPr="00206B6B">
              <w:rPr>
                <w:rFonts w:eastAsia="Batang"/>
                <w:b/>
                <w:sz w:val="16"/>
              </w:rPr>
              <w:t>Vulović</w:t>
            </w:r>
            <w:proofErr w:type="spellEnd"/>
            <w:r w:rsidRPr="00206B6B">
              <w:rPr>
                <w:rFonts w:eastAsia="Batang"/>
                <w:b/>
                <w:sz w:val="16"/>
              </w:rPr>
              <w:t xml:space="preserve"> M</w:t>
            </w:r>
            <w:r w:rsidRPr="00206B6B">
              <w:rPr>
                <w:rFonts w:eastAsia="Batang"/>
                <w:sz w:val="16"/>
              </w:rPr>
              <w:t xml:space="preserve">, </w:t>
            </w:r>
            <w:proofErr w:type="spellStart"/>
            <w:r w:rsidRPr="00206B6B">
              <w:rPr>
                <w:rFonts w:eastAsia="Batang"/>
                <w:sz w:val="16"/>
              </w:rPr>
              <w:t>Pavićević</w:t>
            </w:r>
            <w:proofErr w:type="spellEnd"/>
            <w:r w:rsidRPr="00206B6B">
              <w:rPr>
                <w:rFonts w:eastAsia="Batang"/>
                <w:sz w:val="16"/>
              </w:rPr>
              <w:t xml:space="preserve"> D, </w:t>
            </w:r>
            <w:proofErr w:type="spellStart"/>
            <w:r w:rsidRPr="00206B6B">
              <w:rPr>
                <w:rFonts w:eastAsia="Batang"/>
                <w:sz w:val="16"/>
              </w:rPr>
              <w:t>Bezmarević</w:t>
            </w:r>
            <w:proofErr w:type="spellEnd"/>
            <w:r w:rsidRPr="00206B6B">
              <w:rPr>
                <w:rFonts w:eastAsia="Batang"/>
                <w:sz w:val="16"/>
              </w:rPr>
              <w:t xml:space="preserve"> M, </w:t>
            </w:r>
            <w:proofErr w:type="spellStart"/>
            <w:r w:rsidRPr="00206B6B">
              <w:rPr>
                <w:rFonts w:eastAsia="Batang"/>
                <w:sz w:val="16"/>
              </w:rPr>
              <w:t>Stojković</w:t>
            </w:r>
            <w:proofErr w:type="spellEnd"/>
            <w:r w:rsidRPr="00206B6B">
              <w:rPr>
                <w:rFonts w:eastAsia="Batang"/>
                <w:sz w:val="16"/>
              </w:rPr>
              <w:t xml:space="preserve"> A, </w:t>
            </w:r>
            <w:proofErr w:type="spellStart"/>
            <w:r w:rsidRPr="00206B6B">
              <w:rPr>
                <w:rFonts w:eastAsia="Batang"/>
                <w:sz w:val="16"/>
              </w:rPr>
              <w:t>Radunović</w:t>
            </w:r>
            <w:proofErr w:type="spellEnd"/>
            <w:r w:rsidRPr="00206B6B">
              <w:rPr>
                <w:rFonts w:eastAsia="Batang"/>
                <w:sz w:val="16"/>
              </w:rPr>
              <w:t xml:space="preserve"> A, </w:t>
            </w:r>
            <w:proofErr w:type="spellStart"/>
            <w:r w:rsidRPr="00206B6B">
              <w:rPr>
                <w:rFonts w:eastAsia="Batang"/>
                <w:sz w:val="16"/>
              </w:rPr>
              <w:t>Aksić</w:t>
            </w:r>
            <w:proofErr w:type="spellEnd"/>
            <w:r w:rsidRPr="00206B6B">
              <w:rPr>
                <w:rFonts w:eastAsia="Batang"/>
                <w:sz w:val="16"/>
              </w:rPr>
              <w:t xml:space="preserve"> M, </w:t>
            </w:r>
            <w:proofErr w:type="spellStart"/>
            <w:r w:rsidRPr="00206B6B">
              <w:rPr>
                <w:rFonts w:eastAsia="Batang"/>
                <w:sz w:val="16"/>
              </w:rPr>
              <w:t>Milošević</w:t>
            </w:r>
            <w:proofErr w:type="spellEnd"/>
            <w:r w:rsidRPr="00206B6B">
              <w:rPr>
                <w:rFonts w:eastAsia="Batang"/>
                <w:sz w:val="16"/>
              </w:rPr>
              <w:t xml:space="preserve"> B, </w:t>
            </w:r>
            <w:proofErr w:type="spellStart"/>
            <w:r w:rsidRPr="00206B6B">
              <w:rPr>
                <w:rFonts w:eastAsia="Batang"/>
                <w:sz w:val="16"/>
              </w:rPr>
              <w:t>Cvetković</w:t>
            </w:r>
            <w:proofErr w:type="spellEnd"/>
            <w:r w:rsidRPr="00206B6B">
              <w:rPr>
                <w:rFonts w:eastAsia="Batang"/>
                <w:sz w:val="16"/>
              </w:rPr>
              <w:t xml:space="preserve"> A, Jovanović M, </w:t>
            </w:r>
            <w:proofErr w:type="spellStart"/>
            <w:r w:rsidRPr="00206B6B">
              <w:rPr>
                <w:rFonts w:eastAsia="Batang"/>
                <w:sz w:val="16"/>
              </w:rPr>
              <w:t>Ivošević</w:t>
            </w:r>
            <w:proofErr w:type="spellEnd"/>
            <w:r w:rsidRPr="00206B6B">
              <w:rPr>
                <w:rFonts w:eastAsia="Batang"/>
                <w:sz w:val="16"/>
              </w:rPr>
              <w:t xml:space="preserve"> A. Physical therapy improves motion in a patient with inclusion body myositis - a case report. </w:t>
            </w:r>
            <w:proofErr w:type="spellStart"/>
            <w:r w:rsidRPr="00206B6B">
              <w:rPr>
                <w:rFonts w:eastAsia="Batang"/>
                <w:sz w:val="16"/>
              </w:rPr>
              <w:t>Vojnosanitet</w:t>
            </w:r>
            <w:proofErr w:type="spellEnd"/>
            <w:r w:rsidRPr="00206B6B">
              <w:rPr>
                <w:rFonts w:eastAsia="Batang"/>
                <w:sz w:val="16"/>
              </w:rPr>
              <w:t xml:space="preserve"> Pregl. 2019; </w:t>
            </w:r>
            <w:proofErr w:type="spellStart"/>
            <w:r w:rsidRPr="00206B6B">
              <w:rPr>
                <w:rFonts w:eastAsia="Batang"/>
                <w:sz w:val="16"/>
              </w:rPr>
              <w:t>doi</w:t>
            </w:r>
            <w:proofErr w:type="spellEnd"/>
            <w:r w:rsidRPr="00206B6B">
              <w:rPr>
                <w:rFonts w:eastAsia="Batang"/>
                <w:sz w:val="16"/>
              </w:rPr>
              <w:t>: 10.2298/VSP171110165S.</w:t>
            </w:r>
          </w:p>
        </w:tc>
      </w:tr>
      <w:tr w:rsidR="001A5CD2" w:rsidRPr="00FD4AB1" w14:paraId="542E5542" w14:textId="77777777" w:rsidTr="00DF2E84">
        <w:trPr>
          <w:trHeight w:val="284"/>
          <w:jc w:val="center"/>
        </w:trPr>
        <w:tc>
          <w:tcPr>
            <w:tcW w:w="202" w:type="pct"/>
            <w:vAlign w:val="center"/>
          </w:tcPr>
          <w:p w14:paraId="5247377B" w14:textId="77777777" w:rsidR="001A5CD2" w:rsidRPr="00BE6E12" w:rsidRDefault="001A5CD2" w:rsidP="0032462C">
            <w:pPr>
              <w:jc w:val="center"/>
              <w:rPr>
                <w:sz w:val="16"/>
                <w:szCs w:val="18"/>
                <w:lang w:val="sr-Cyrl-CS"/>
              </w:rPr>
            </w:pPr>
            <w:r w:rsidRPr="00BE6E12">
              <w:rPr>
                <w:sz w:val="16"/>
                <w:szCs w:val="18"/>
                <w:lang w:val="sr-Cyrl-CS"/>
              </w:rPr>
              <w:t>5.</w:t>
            </w:r>
          </w:p>
        </w:tc>
        <w:tc>
          <w:tcPr>
            <w:tcW w:w="4798" w:type="pct"/>
            <w:gridSpan w:val="14"/>
            <w:vAlign w:val="center"/>
          </w:tcPr>
          <w:p w14:paraId="11285AC1" w14:textId="77777777" w:rsidR="001A5CD2" w:rsidRPr="00B043DD" w:rsidRDefault="001A5CD2" w:rsidP="0032462C">
            <w:pPr>
              <w:jc w:val="both"/>
              <w:rPr>
                <w:rFonts w:eastAsia="Batang"/>
                <w:sz w:val="16"/>
              </w:rPr>
            </w:pPr>
            <w:proofErr w:type="spellStart"/>
            <w:r w:rsidRPr="00206B6B">
              <w:rPr>
                <w:rFonts w:eastAsia="Batang"/>
                <w:sz w:val="16"/>
              </w:rPr>
              <w:t>Stojiljković</w:t>
            </w:r>
            <w:proofErr w:type="spellEnd"/>
            <w:r w:rsidRPr="00206B6B">
              <w:rPr>
                <w:rFonts w:eastAsia="Batang"/>
                <w:sz w:val="16"/>
              </w:rPr>
              <w:t xml:space="preserve"> MP, </w:t>
            </w:r>
            <w:proofErr w:type="spellStart"/>
            <w:r w:rsidRPr="00206B6B">
              <w:rPr>
                <w:rFonts w:eastAsia="Batang"/>
                <w:sz w:val="16"/>
              </w:rPr>
              <w:t>Škrbić</w:t>
            </w:r>
            <w:proofErr w:type="spellEnd"/>
            <w:r w:rsidRPr="00206B6B">
              <w:rPr>
                <w:rFonts w:eastAsia="Batang"/>
                <w:sz w:val="16"/>
              </w:rPr>
              <w:t xml:space="preserve"> R, </w:t>
            </w:r>
            <w:proofErr w:type="spellStart"/>
            <w:r w:rsidRPr="00206B6B">
              <w:rPr>
                <w:rFonts w:eastAsia="Batang"/>
                <w:sz w:val="16"/>
              </w:rPr>
              <w:t>Jokanović</w:t>
            </w:r>
            <w:proofErr w:type="spellEnd"/>
            <w:r w:rsidRPr="00206B6B">
              <w:rPr>
                <w:rFonts w:eastAsia="Batang"/>
                <w:sz w:val="16"/>
              </w:rPr>
              <w:t xml:space="preserve"> M, </w:t>
            </w:r>
            <w:proofErr w:type="spellStart"/>
            <w:r w:rsidRPr="00206B6B">
              <w:rPr>
                <w:rFonts w:eastAsia="Batang"/>
                <w:sz w:val="16"/>
              </w:rPr>
              <w:t>Bokonjić</w:t>
            </w:r>
            <w:proofErr w:type="spellEnd"/>
            <w:r w:rsidRPr="00206B6B">
              <w:rPr>
                <w:rFonts w:eastAsia="Batang"/>
                <w:sz w:val="16"/>
              </w:rPr>
              <w:t xml:space="preserve"> D, </w:t>
            </w:r>
            <w:proofErr w:type="spellStart"/>
            <w:r w:rsidRPr="00206B6B">
              <w:rPr>
                <w:rFonts w:eastAsia="Batang"/>
                <w:sz w:val="16"/>
              </w:rPr>
              <w:t>Kilibarda</w:t>
            </w:r>
            <w:proofErr w:type="spellEnd"/>
            <w:r w:rsidRPr="00206B6B">
              <w:rPr>
                <w:rFonts w:eastAsia="Batang"/>
                <w:sz w:val="16"/>
              </w:rPr>
              <w:t xml:space="preserve"> V, </w:t>
            </w:r>
            <w:proofErr w:type="spellStart"/>
            <w:r w:rsidRPr="00206B6B">
              <w:rPr>
                <w:rFonts w:eastAsia="Batang"/>
                <w:b/>
                <w:sz w:val="16"/>
              </w:rPr>
              <w:t>Vulović</w:t>
            </w:r>
            <w:proofErr w:type="spellEnd"/>
            <w:r w:rsidRPr="00206B6B">
              <w:rPr>
                <w:rFonts w:eastAsia="Batang"/>
                <w:b/>
                <w:sz w:val="16"/>
              </w:rPr>
              <w:t xml:space="preserve"> M</w:t>
            </w:r>
            <w:r w:rsidRPr="00206B6B">
              <w:rPr>
                <w:rFonts w:eastAsia="Batang"/>
                <w:sz w:val="16"/>
              </w:rPr>
              <w:t xml:space="preserve">. Prophylactic potential of memantine against soman poisoning in rats. Toxicology. </w:t>
            </w:r>
            <w:proofErr w:type="gramStart"/>
            <w:r w:rsidRPr="00206B6B">
              <w:rPr>
                <w:rFonts w:eastAsia="Batang"/>
                <w:sz w:val="16"/>
              </w:rPr>
              <w:t>2019;416:62</w:t>
            </w:r>
            <w:proofErr w:type="gramEnd"/>
            <w:r w:rsidRPr="00206B6B">
              <w:rPr>
                <w:rFonts w:eastAsia="Batang"/>
                <w:sz w:val="16"/>
              </w:rPr>
              <w:t>-74.</w:t>
            </w:r>
          </w:p>
        </w:tc>
      </w:tr>
      <w:tr w:rsidR="001A5CD2" w:rsidRPr="00FD4AB1" w14:paraId="1FE3257D" w14:textId="77777777" w:rsidTr="00DF2E84">
        <w:trPr>
          <w:trHeight w:val="284"/>
          <w:jc w:val="center"/>
        </w:trPr>
        <w:tc>
          <w:tcPr>
            <w:tcW w:w="202" w:type="pct"/>
            <w:vAlign w:val="center"/>
          </w:tcPr>
          <w:p w14:paraId="1089B932" w14:textId="77777777" w:rsidR="001A5CD2" w:rsidRPr="00BE6E12" w:rsidRDefault="001A5CD2" w:rsidP="0032462C">
            <w:pPr>
              <w:jc w:val="center"/>
              <w:rPr>
                <w:sz w:val="16"/>
                <w:szCs w:val="18"/>
                <w:lang w:val="sr-Cyrl-CS"/>
              </w:rPr>
            </w:pPr>
            <w:r w:rsidRPr="00BE6E12">
              <w:rPr>
                <w:sz w:val="16"/>
                <w:szCs w:val="18"/>
                <w:lang w:val="sr-Cyrl-CS"/>
              </w:rPr>
              <w:t>6.</w:t>
            </w:r>
          </w:p>
        </w:tc>
        <w:tc>
          <w:tcPr>
            <w:tcW w:w="4798" w:type="pct"/>
            <w:gridSpan w:val="14"/>
            <w:vAlign w:val="center"/>
          </w:tcPr>
          <w:p w14:paraId="0E925C14" w14:textId="77777777" w:rsidR="001A5CD2" w:rsidRPr="002E27AC" w:rsidRDefault="001A5CD2" w:rsidP="0032462C">
            <w:pPr>
              <w:jc w:val="both"/>
              <w:rPr>
                <w:rFonts w:eastAsia="Batang"/>
                <w:sz w:val="16"/>
              </w:rPr>
            </w:pPr>
            <w:proofErr w:type="spellStart"/>
            <w:r w:rsidRPr="00206B6B">
              <w:rPr>
                <w:rFonts w:eastAsia="Batang"/>
                <w:sz w:val="16"/>
              </w:rPr>
              <w:t>Stojiljković</w:t>
            </w:r>
            <w:proofErr w:type="spellEnd"/>
            <w:r w:rsidRPr="00206B6B">
              <w:rPr>
                <w:rFonts w:eastAsia="Batang"/>
                <w:sz w:val="16"/>
              </w:rPr>
              <w:t xml:space="preserve"> MP, </w:t>
            </w:r>
            <w:proofErr w:type="spellStart"/>
            <w:r w:rsidRPr="00206B6B">
              <w:rPr>
                <w:rFonts w:eastAsia="Batang"/>
                <w:sz w:val="16"/>
              </w:rPr>
              <w:t>Škrbić</w:t>
            </w:r>
            <w:proofErr w:type="spellEnd"/>
            <w:r w:rsidRPr="00206B6B">
              <w:rPr>
                <w:rFonts w:eastAsia="Batang"/>
                <w:sz w:val="16"/>
              </w:rPr>
              <w:t xml:space="preserve"> R, </w:t>
            </w:r>
            <w:proofErr w:type="spellStart"/>
            <w:r w:rsidRPr="00206B6B">
              <w:rPr>
                <w:rFonts w:eastAsia="Batang"/>
                <w:sz w:val="16"/>
              </w:rPr>
              <w:t>Jokanović</w:t>
            </w:r>
            <w:proofErr w:type="spellEnd"/>
            <w:r w:rsidRPr="00206B6B">
              <w:rPr>
                <w:rFonts w:eastAsia="Batang"/>
                <w:sz w:val="16"/>
              </w:rPr>
              <w:t xml:space="preserve"> M, </w:t>
            </w:r>
            <w:proofErr w:type="spellStart"/>
            <w:r w:rsidRPr="00206B6B">
              <w:rPr>
                <w:rFonts w:eastAsia="Batang"/>
                <w:sz w:val="16"/>
              </w:rPr>
              <w:t>Kilibarda</w:t>
            </w:r>
            <w:proofErr w:type="spellEnd"/>
            <w:r w:rsidRPr="00206B6B">
              <w:rPr>
                <w:rFonts w:eastAsia="Batang"/>
                <w:sz w:val="16"/>
              </w:rPr>
              <w:t xml:space="preserve"> V, </w:t>
            </w:r>
            <w:proofErr w:type="spellStart"/>
            <w:r w:rsidRPr="00206B6B">
              <w:rPr>
                <w:rFonts w:eastAsia="Batang"/>
                <w:sz w:val="16"/>
              </w:rPr>
              <w:t>Bokonjić</w:t>
            </w:r>
            <w:proofErr w:type="spellEnd"/>
            <w:r w:rsidRPr="00206B6B">
              <w:rPr>
                <w:rFonts w:eastAsia="Batang"/>
                <w:sz w:val="16"/>
              </w:rPr>
              <w:t xml:space="preserve"> D, </w:t>
            </w:r>
            <w:proofErr w:type="spellStart"/>
            <w:r w:rsidRPr="00206B6B">
              <w:rPr>
                <w:rFonts w:eastAsia="Batang"/>
                <w:b/>
                <w:sz w:val="16"/>
              </w:rPr>
              <w:t>Vulović</w:t>
            </w:r>
            <w:proofErr w:type="spellEnd"/>
            <w:r w:rsidRPr="00206B6B">
              <w:rPr>
                <w:rFonts w:eastAsia="Batang"/>
                <w:b/>
                <w:sz w:val="16"/>
              </w:rPr>
              <w:t xml:space="preserve"> M</w:t>
            </w:r>
            <w:r w:rsidRPr="00206B6B">
              <w:rPr>
                <w:rFonts w:eastAsia="Batang"/>
                <w:sz w:val="16"/>
              </w:rPr>
              <w:t xml:space="preserve">. Efficacy of antidotes and their combinations in the treatment of acute carbamate poisoning in rats. Toxicology. </w:t>
            </w:r>
            <w:proofErr w:type="gramStart"/>
            <w:r w:rsidRPr="00206B6B">
              <w:rPr>
                <w:rFonts w:eastAsia="Batang"/>
                <w:sz w:val="16"/>
              </w:rPr>
              <w:t>2018;408:113</w:t>
            </w:r>
            <w:proofErr w:type="gramEnd"/>
            <w:r w:rsidRPr="00206B6B">
              <w:rPr>
                <w:rFonts w:eastAsia="Batang"/>
                <w:sz w:val="16"/>
              </w:rPr>
              <w:t>-124.</w:t>
            </w:r>
          </w:p>
        </w:tc>
      </w:tr>
      <w:tr w:rsidR="001A5CD2" w:rsidRPr="00FD4AB1" w14:paraId="4D0F778F" w14:textId="77777777" w:rsidTr="00DF2E84">
        <w:trPr>
          <w:trHeight w:val="284"/>
          <w:jc w:val="center"/>
        </w:trPr>
        <w:tc>
          <w:tcPr>
            <w:tcW w:w="202" w:type="pct"/>
            <w:vAlign w:val="center"/>
          </w:tcPr>
          <w:p w14:paraId="6821E50E" w14:textId="77777777" w:rsidR="001A5CD2" w:rsidRPr="00BE6E12" w:rsidRDefault="001A5CD2" w:rsidP="0032462C">
            <w:pPr>
              <w:jc w:val="center"/>
              <w:rPr>
                <w:sz w:val="16"/>
                <w:szCs w:val="18"/>
                <w:lang w:val="sr-Cyrl-CS"/>
              </w:rPr>
            </w:pPr>
            <w:r w:rsidRPr="00BE6E12">
              <w:rPr>
                <w:sz w:val="16"/>
                <w:szCs w:val="18"/>
                <w:lang w:val="sr-Cyrl-CS"/>
              </w:rPr>
              <w:t>7.</w:t>
            </w:r>
          </w:p>
        </w:tc>
        <w:tc>
          <w:tcPr>
            <w:tcW w:w="4798" w:type="pct"/>
            <w:gridSpan w:val="14"/>
            <w:vAlign w:val="center"/>
          </w:tcPr>
          <w:p w14:paraId="775D3036" w14:textId="77777777" w:rsidR="001A5CD2" w:rsidRPr="00260427" w:rsidRDefault="001A5CD2" w:rsidP="0032462C">
            <w:pPr>
              <w:jc w:val="both"/>
              <w:rPr>
                <w:rFonts w:eastAsia="Batang"/>
                <w:sz w:val="16"/>
              </w:rPr>
            </w:pPr>
            <w:proofErr w:type="spellStart"/>
            <w:r w:rsidRPr="00EC1C32">
              <w:rPr>
                <w:rFonts w:eastAsia="Batang"/>
                <w:sz w:val="16"/>
              </w:rPr>
              <w:t>Aleksić</w:t>
            </w:r>
            <w:proofErr w:type="spellEnd"/>
            <w:r w:rsidRPr="00EC1C32">
              <w:rPr>
                <w:rFonts w:eastAsia="Batang"/>
                <w:sz w:val="16"/>
              </w:rPr>
              <w:t xml:space="preserve"> Z, </w:t>
            </w:r>
            <w:proofErr w:type="spellStart"/>
            <w:r w:rsidRPr="00EC1C32">
              <w:rPr>
                <w:rFonts w:eastAsia="Batang"/>
                <w:b/>
                <w:sz w:val="16"/>
              </w:rPr>
              <w:t>Vulović</w:t>
            </w:r>
            <w:proofErr w:type="spellEnd"/>
            <w:r w:rsidRPr="00EC1C32">
              <w:rPr>
                <w:rFonts w:eastAsia="Batang"/>
                <w:b/>
                <w:sz w:val="16"/>
              </w:rPr>
              <w:t xml:space="preserve"> M</w:t>
            </w:r>
            <w:r w:rsidRPr="00EC1C32">
              <w:rPr>
                <w:rFonts w:eastAsia="Batang"/>
                <w:sz w:val="16"/>
              </w:rPr>
              <w:t xml:space="preserve">, </w:t>
            </w:r>
            <w:proofErr w:type="spellStart"/>
            <w:r w:rsidRPr="00EC1C32">
              <w:rPr>
                <w:rFonts w:eastAsia="Batang"/>
                <w:sz w:val="16"/>
              </w:rPr>
              <w:t>Milošević</w:t>
            </w:r>
            <w:proofErr w:type="spellEnd"/>
            <w:r w:rsidRPr="00EC1C32">
              <w:rPr>
                <w:rFonts w:eastAsia="Batang"/>
                <w:sz w:val="16"/>
              </w:rPr>
              <w:t xml:space="preserve"> B, </w:t>
            </w:r>
            <w:proofErr w:type="spellStart"/>
            <w:r w:rsidRPr="00EC1C32">
              <w:rPr>
                <w:rFonts w:eastAsia="Batang"/>
                <w:sz w:val="16"/>
              </w:rPr>
              <w:t>Cvetković</w:t>
            </w:r>
            <w:proofErr w:type="spellEnd"/>
            <w:r w:rsidRPr="00EC1C32">
              <w:rPr>
                <w:rFonts w:eastAsia="Batang"/>
                <w:sz w:val="16"/>
              </w:rPr>
              <w:t xml:space="preserve"> A, </w:t>
            </w:r>
            <w:proofErr w:type="spellStart"/>
            <w:r w:rsidRPr="00EC1C32">
              <w:rPr>
                <w:rFonts w:eastAsia="Batang"/>
                <w:sz w:val="16"/>
              </w:rPr>
              <w:t>Tomić</w:t>
            </w:r>
            <w:proofErr w:type="spellEnd"/>
            <w:r w:rsidRPr="00EC1C32">
              <w:rPr>
                <w:rFonts w:eastAsia="Batang"/>
                <w:sz w:val="16"/>
              </w:rPr>
              <w:t xml:space="preserve"> D, </w:t>
            </w:r>
            <w:proofErr w:type="spellStart"/>
            <w:r w:rsidRPr="00EC1C32">
              <w:rPr>
                <w:rFonts w:eastAsia="Batang"/>
                <w:sz w:val="16"/>
              </w:rPr>
              <w:t>Trkulja</w:t>
            </w:r>
            <w:proofErr w:type="spellEnd"/>
            <w:r w:rsidRPr="00EC1C32">
              <w:rPr>
                <w:rFonts w:eastAsia="Batang"/>
                <w:sz w:val="16"/>
              </w:rPr>
              <w:t xml:space="preserve"> N, </w:t>
            </w:r>
            <w:proofErr w:type="spellStart"/>
            <w:r w:rsidRPr="00EC1C32">
              <w:rPr>
                <w:rFonts w:eastAsia="Batang"/>
                <w:sz w:val="16"/>
              </w:rPr>
              <w:t>Simatović</w:t>
            </w:r>
            <w:proofErr w:type="spellEnd"/>
            <w:r w:rsidRPr="00EC1C32">
              <w:rPr>
                <w:rFonts w:eastAsia="Batang"/>
                <w:sz w:val="16"/>
              </w:rPr>
              <w:t xml:space="preserve"> M, </w:t>
            </w:r>
            <w:proofErr w:type="spellStart"/>
            <w:r w:rsidRPr="00EC1C32">
              <w:rPr>
                <w:rFonts w:eastAsia="Batang"/>
                <w:sz w:val="16"/>
              </w:rPr>
              <w:t>Stojković</w:t>
            </w:r>
            <w:proofErr w:type="spellEnd"/>
            <w:r w:rsidRPr="00EC1C32">
              <w:rPr>
                <w:rFonts w:eastAsia="Batang"/>
                <w:sz w:val="16"/>
              </w:rPr>
              <w:t xml:space="preserve"> A, </w:t>
            </w:r>
            <w:proofErr w:type="spellStart"/>
            <w:r w:rsidRPr="00EC1C32">
              <w:rPr>
                <w:rFonts w:eastAsia="Batang"/>
                <w:sz w:val="16"/>
              </w:rPr>
              <w:t>Ivošević</w:t>
            </w:r>
            <w:proofErr w:type="spellEnd"/>
            <w:r w:rsidRPr="00EC1C32">
              <w:rPr>
                <w:rFonts w:eastAsia="Batang"/>
                <w:sz w:val="16"/>
              </w:rPr>
              <w:t xml:space="preserve"> A. Influence of individual surgeon volume on early postoperative outcomes after rectal cancer resection. </w:t>
            </w:r>
            <w:proofErr w:type="spellStart"/>
            <w:r w:rsidRPr="00EC1C32">
              <w:rPr>
                <w:rFonts w:eastAsia="Batang"/>
                <w:sz w:val="16"/>
              </w:rPr>
              <w:t>Vojnosanit</w:t>
            </w:r>
            <w:proofErr w:type="spellEnd"/>
            <w:r w:rsidRPr="00EC1C32">
              <w:rPr>
                <w:rFonts w:eastAsia="Batang"/>
                <w:sz w:val="16"/>
              </w:rPr>
              <w:t xml:space="preserve"> Pregl. 2018;75(10):1049–53.</w:t>
            </w:r>
          </w:p>
        </w:tc>
      </w:tr>
      <w:tr w:rsidR="001A5CD2" w:rsidRPr="00FD4AB1" w14:paraId="5489CA7B" w14:textId="77777777" w:rsidTr="00DF2E84">
        <w:trPr>
          <w:trHeight w:val="284"/>
          <w:jc w:val="center"/>
        </w:trPr>
        <w:tc>
          <w:tcPr>
            <w:tcW w:w="202" w:type="pct"/>
            <w:vAlign w:val="center"/>
          </w:tcPr>
          <w:p w14:paraId="656A912C" w14:textId="77777777" w:rsidR="001A5CD2" w:rsidRPr="00BE6E12" w:rsidRDefault="001A5CD2" w:rsidP="0032462C">
            <w:pPr>
              <w:jc w:val="center"/>
              <w:rPr>
                <w:sz w:val="16"/>
                <w:szCs w:val="18"/>
                <w:lang w:val="sr-Cyrl-CS"/>
              </w:rPr>
            </w:pPr>
            <w:r w:rsidRPr="00BE6E12">
              <w:rPr>
                <w:sz w:val="16"/>
                <w:szCs w:val="18"/>
                <w:lang w:val="sr-Cyrl-CS"/>
              </w:rPr>
              <w:t>8.</w:t>
            </w:r>
          </w:p>
        </w:tc>
        <w:tc>
          <w:tcPr>
            <w:tcW w:w="4798" w:type="pct"/>
            <w:gridSpan w:val="14"/>
            <w:vAlign w:val="center"/>
          </w:tcPr>
          <w:p w14:paraId="44503839" w14:textId="77777777" w:rsidR="001A5CD2" w:rsidRPr="00260427" w:rsidRDefault="001A5CD2" w:rsidP="0032462C">
            <w:pPr>
              <w:jc w:val="both"/>
              <w:rPr>
                <w:rFonts w:eastAsia="Batang"/>
                <w:sz w:val="16"/>
              </w:rPr>
            </w:pPr>
            <w:proofErr w:type="spellStart"/>
            <w:r w:rsidRPr="00EC1C32">
              <w:rPr>
                <w:rFonts w:eastAsia="Batang"/>
                <w:sz w:val="16"/>
              </w:rPr>
              <w:t>Pejčić</w:t>
            </w:r>
            <w:proofErr w:type="spellEnd"/>
            <w:r w:rsidRPr="00EC1C32">
              <w:rPr>
                <w:rFonts w:eastAsia="Batang"/>
                <w:sz w:val="16"/>
              </w:rPr>
              <w:t xml:space="preserve"> A, </w:t>
            </w:r>
            <w:proofErr w:type="spellStart"/>
            <w:r w:rsidRPr="00EC1C32">
              <w:rPr>
                <w:rFonts w:eastAsia="Batang"/>
                <w:sz w:val="16"/>
              </w:rPr>
              <w:t>Radunović</w:t>
            </w:r>
            <w:proofErr w:type="spellEnd"/>
            <w:r w:rsidRPr="00EC1C32">
              <w:rPr>
                <w:rFonts w:eastAsia="Batang"/>
                <w:sz w:val="16"/>
              </w:rPr>
              <w:t xml:space="preserve"> A, </w:t>
            </w:r>
            <w:proofErr w:type="spellStart"/>
            <w:r w:rsidRPr="00EC1C32">
              <w:rPr>
                <w:rFonts w:eastAsia="Batang"/>
                <w:b/>
                <w:sz w:val="16"/>
              </w:rPr>
              <w:t>Vulović</w:t>
            </w:r>
            <w:proofErr w:type="spellEnd"/>
            <w:r w:rsidRPr="00EC1C32">
              <w:rPr>
                <w:rFonts w:eastAsia="Batang"/>
                <w:b/>
                <w:sz w:val="16"/>
              </w:rPr>
              <w:t xml:space="preserve"> M</w:t>
            </w:r>
            <w:r w:rsidRPr="00EC1C32">
              <w:rPr>
                <w:rFonts w:eastAsia="Batang"/>
                <w:sz w:val="16"/>
              </w:rPr>
              <w:t xml:space="preserve">. Analysis of inpatient costs in patients with knee osteoarthritis treated by implantation of total condylar knee endoprosthesis. </w:t>
            </w:r>
            <w:proofErr w:type="spellStart"/>
            <w:r w:rsidRPr="00EC1C32">
              <w:rPr>
                <w:rFonts w:eastAsia="Batang"/>
                <w:sz w:val="16"/>
              </w:rPr>
              <w:t>Vojnosanit</w:t>
            </w:r>
            <w:proofErr w:type="spellEnd"/>
            <w:r w:rsidRPr="00EC1C32">
              <w:rPr>
                <w:rFonts w:eastAsia="Batang"/>
                <w:sz w:val="16"/>
              </w:rPr>
              <w:t xml:space="preserve"> Pregl. 2018;75(10):989–97.</w:t>
            </w:r>
          </w:p>
        </w:tc>
      </w:tr>
      <w:tr w:rsidR="001A5CD2" w:rsidRPr="00FD4AB1" w14:paraId="7501900C" w14:textId="77777777" w:rsidTr="00DF2E84">
        <w:trPr>
          <w:trHeight w:val="284"/>
          <w:jc w:val="center"/>
        </w:trPr>
        <w:tc>
          <w:tcPr>
            <w:tcW w:w="202" w:type="pct"/>
            <w:vAlign w:val="center"/>
          </w:tcPr>
          <w:p w14:paraId="4529C07A" w14:textId="77777777" w:rsidR="001A5CD2" w:rsidRPr="00BE6E12" w:rsidRDefault="001A5CD2" w:rsidP="0032462C">
            <w:pPr>
              <w:jc w:val="center"/>
              <w:rPr>
                <w:sz w:val="16"/>
                <w:szCs w:val="18"/>
                <w:lang w:val="sr-Cyrl-CS"/>
              </w:rPr>
            </w:pPr>
            <w:r w:rsidRPr="00BE6E12">
              <w:rPr>
                <w:sz w:val="16"/>
                <w:szCs w:val="18"/>
                <w:lang w:val="sr-Cyrl-CS"/>
              </w:rPr>
              <w:t>9.</w:t>
            </w:r>
          </w:p>
        </w:tc>
        <w:tc>
          <w:tcPr>
            <w:tcW w:w="4798" w:type="pct"/>
            <w:gridSpan w:val="14"/>
            <w:vAlign w:val="center"/>
          </w:tcPr>
          <w:p w14:paraId="6DC9E275" w14:textId="77777777" w:rsidR="001A5CD2" w:rsidRPr="00B043DD" w:rsidRDefault="001A5CD2" w:rsidP="0032462C">
            <w:pPr>
              <w:jc w:val="both"/>
              <w:rPr>
                <w:rFonts w:eastAsia="Batang"/>
                <w:sz w:val="16"/>
              </w:rPr>
            </w:pPr>
            <w:proofErr w:type="spellStart"/>
            <w:r w:rsidRPr="00EC1C32">
              <w:rPr>
                <w:rFonts w:eastAsia="Batang"/>
                <w:sz w:val="16"/>
              </w:rPr>
              <w:t>Aleksić</w:t>
            </w:r>
            <w:proofErr w:type="spellEnd"/>
            <w:r w:rsidRPr="00EC1C32">
              <w:rPr>
                <w:rFonts w:eastAsia="Batang"/>
                <w:sz w:val="16"/>
              </w:rPr>
              <w:t xml:space="preserve"> Z, </w:t>
            </w:r>
            <w:proofErr w:type="spellStart"/>
            <w:r w:rsidRPr="00EC1C32">
              <w:rPr>
                <w:rFonts w:eastAsia="Batang"/>
                <w:sz w:val="16"/>
              </w:rPr>
              <w:t>Stojadinović</w:t>
            </w:r>
            <w:proofErr w:type="spellEnd"/>
            <w:r w:rsidRPr="00EC1C32">
              <w:rPr>
                <w:rFonts w:eastAsia="Batang"/>
                <w:sz w:val="16"/>
              </w:rPr>
              <w:t xml:space="preserve"> I, </w:t>
            </w:r>
            <w:proofErr w:type="spellStart"/>
            <w:r w:rsidRPr="00EC1C32">
              <w:rPr>
                <w:rFonts w:eastAsia="Batang"/>
                <w:sz w:val="16"/>
              </w:rPr>
              <w:t>Živanović-Mačužić</w:t>
            </w:r>
            <w:proofErr w:type="spellEnd"/>
            <w:r w:rsidRPr="00EC1C32">
              <w:rPr>
                <w:rFonts w:eastAsia="Batang"/>
                <w:sz w:val="16"/>
              </w:rPr>
              <w:t xml:space="preserve"> I, Jeremić D, </w:t>
            </w:r>
            <w:proofErr w:type="spellStart"/>
            <w:r w:rsidRPr="00EC1C32">
              <w:rPr>
                <w:rFonts w:eastAsia="Batang"/>
                <w:sz w:val="16"/>
              </w:rPr>
              <w:t>Radunović</w:t>
            </w:r>
            <w:proofErr w:type="spellEnd"/>
            <w:r w:rsidRPr="00EC1C32">
              <w:rPr>
                <w:rFonts w:eastAsia="Batang"/>
                <w:sz w:val="16"/>
              </w:rPr>
              <w:t xml:space="preserve"> A, </w:t>
            </w:r>
            <w:proofErr w:type="spellStart"/>
            <w:r w:rsidRPr="00EC1C32">
              <w:rPr>
                <w:rFonts w:eastAsia="Batang"/>
                <w:sz w:val="16"/>
              </w:rPr>
              <w:t>Milenković</w:t>
            </w:r>
            <w:proofErr w:type="spellEnd"/>
            <w:r w:rsidRPr="00EC1C32">
              <w:rPr>
                <w:rFonts w:eastAsia="Batang"/>
                <w:sz w:val="16"/>
              </w:rPr>
              <w:t xml:space="preserve"> Z, </w:t>
            </w:r>
            <w:proofErr w:type="spellStart"/>
            <w:r w:rsidRPr="00EC1C32">
              <w:rPr>
                <w:rFonts w:eastAsia="Batang"/>
                <w:sz w:val="16"/>
              </w:rPr>
              <w:t>Stojković</w:t>
            </w:r>
            <w:proofErr w:type="spellEnd"/>
            <w:r w:rsidRPr="00EC1C32">
              <w:rPr>
                <w:rFonts w:eastAsia="Batang"/>
                <w:sz w:val="16"/>
              </w:rPr>
              <w:t xml:space="preserve"> A, </w:t>
            </w:r>
            <w:proofErr w:type="spellStart"/>
            <w:r w:rsidRPr="00EC1C32">
              <w:rPr>
                <w:rFonts w:eastAsia="Batang"/>
                <w:sz w:val="16"/>
              </w:rPr>
              <w:t>Simović</w:t>
            </w:r>
            <w:proofErr w:type="spellEnd"/>
            <w:r w:rsidRPr="00EC1C32">
              <w:rPr>
                <w:rFonts w:eastAsia="Batang"/>
                <w:sz w:val="16"/>
              </w:rPr>
              <w:t xml:space="preserve"> A, </w:t>
            </w:r>
            <w:proofErr w:type="spellStart"/>
            <w:r w:rsidRPr="00EC1C32">
              <w:rPr>
                <w:rFonts w:eastAsia="Batang"/>
                <w:sz w:val="16"/>
              </w:rPr>
              <w:t>Stanković</w:t>
            </w:r>
            <w:proofErr w:type="spellEnd"/>
            <w:r w:rsidRPr="00EC1C32">
              <w:rPr>
                <w:rFonts w:eastAsia="Batang"/>
                <w:sz w:val="16"/>
              </w:rPr>
              <w:t xml:space="preserve"> I, </w:t>
            </w:r>
            <w:proofErr w:type="spellStart"/>
            <w:r w:rsidRPr="00EC1C32">
              <w:rPr>
                <w:rFonts w:eastAsia="Batang"/>
                <w:b/>
                <w:sz w:val="16"/>
              </w:rPr>
              <w:t>Vulović</w:t>
            </w:r>
            <w:proofErr w:type="spellEnd"/>
            <w:r w:rsidRPr="00EC1C32">
              <w:rPr>
                <w:rFonts w:eastAsia="Batang"/>
                <w:b/>
                <w:sz w:val="16"/>
              </w:rPr>
              <w:t xml:space="preserve"> M</w:t>
            </w:r>
            <w:r w:rsidRPr="00EC1C32">
              <w:rPr>
                <w:rFonts w:eastAsia="Batang"/>
                <w:sz w:val="16"/>
              </w:rPr>
              <w:t xml:space="preserve">. Treatment of subacute osteoporotic vertebral compression fractures with percutaneous vertebroplasty – a case report. </w:t>
            </w:r>
            <w:proofErr w:type="spellStart"/>
            <w:r w:rsidRPr="00EC1C32">
              <w:rPr>
                <w:rFonts w:eastAsia="Batang"/>
                <w:sz w:val="16"/>
              </w:rPr>
              <w:t>Vojnosanit</w:t>
            </w:r>
            <w:proofErr w:type="spellEnd"/>
            <w:r w:rsidRPr="00EC1C32">
              <w:rPr>
                <w:rFonts w:eastAsia="Batang"/>
                <w:sz w:val="16"/>
              </w:rPr>
              <w:t xml:space="preserve"> Pregl. 2018; </w:t>
            </w:r>
            <w:proofErr w:type="spellStart"/>
            <w:r w:rsidRPr="00EC1C32">
              <w:rPr>
                <w:rFonts w:eastAsia="Batang"/>
                <w:sz w:val="16"/>
              </w:rPr>
              <w:t>doi</w:t>
            </w:r>
            <w:proofErr w:type="spellEnd"/>
            <w:r w:rsidRPr="00EC1C32">
              <w:rPr>
                <w:rFonts w:eastAsia="Batang"/>
                <w:sz w:val="16"/>
              </w:rPr>
              <w:t>: 10.2298/VSP170130037A.</w:t>
            </w:r>
          </w:p>
        </w:tc>
      </w:tr>
      <w:tr w:rsidR="001A5CD2" w:rsidRPr="00FD4AB1" w14:paraId="24D7824D" w14:textId="77777777" w:rsidTr="00DF2E84">
        <w:trPr>
          <w:trHeight w:val="284"/>
          <w:jc w:val="center"/>
        </w:trPr>
        <w:tc>
          <w:tcPr>
            <w:tcW w:w="202" w:type="pct"/>
            <w:vAlign w:val="center"/>
          </w:tcPr>
          <w:p w14:paraId="58000BC7" w14:textId="77777777" w:rsidR="001A5CD2" w:rsidRPr="00BE6E12" w:rsidRDefault="001A5CD2" w:rsidP="0032462C">
            <w:pPr>
              <w:jc w:val="center"/>
              <w:rPr>
                <w:sz w:val="16"/>
                <w:szCs w:val="18"/>
              </w:rPr>
            </w:pPr>
            <w:r w:rsidRPr="00BE6E12">
              <w:rPr>
                <w:sz w:val="16"/>
                <w:szCs w:val="18"/>
              </w:rPr>
              <w:t>10.</w:t>
            </w:r>
          </w:p>
        </w:tc>
        <w:tc>
          <w:tcPr>
            <w:tcW w:w="4798" w:type="pct"/>
            <w:gridSpan w:val="14"/>
            <w:vAlign w:val="center"/>
          </w:tcPr>
          <w:p w14:paraId="14D0AF08" w14:textId="77777777" w:rsidR="001A5CD2" w:rsidRPr="00B043DD" w:rsidRDefault="001A5CD2" w:rsidP="0032462C">
            <w:pPr>
              <w:jc w:val="both"/>
              <w:rPr>
                <w:rFonts w:eastAsia="Batang"/>
                <w:sz w:val="16"/>
              </w:rPr>
            </w:pPr>
            <w:proofErr w:type="spellStart"/>
            <w:r w:rsidRPr="00EC1C32">
              <w:rPr>
                <w:rFonts w:eastAsia="Batang"/>
                <w:sz w:val="16"/>
              </w:rPr>
              <w:t>Simovic</w:t>
            </w:r>
            <w:proofErr w:type="spellEnd"/>
            <w:r w:rsidRPr="00EC1C32">
              <w:rPr>
                <w:rFonts w:eastAsia="Batang"/>
                <w:sz w:val="16"/>
              </w:rPr>
              <w:t xml:space="preserve"> A, </w:t>
            </w:r>
            <w:proofErr w:type="spellStart"/>
            <w:r w:rsidRPr="00EC1C32">
              <w:rPr>
                <w:rFonts w:eastAsia="Batang"/>
                <w:sz w:val="16"/>
              </w:rPr>
              <w:t>Tanaskovic-Nestorovic</w:t>
            </w:r>
            <w:proofErr w:type="spellEnd"/>
            <w:r w:rsidRPr="00EC1C32">
              <w:rPr>
                <w:rFonts w:eastAsia="Batang"/>
                <w:sz w:val="16"/>
              </w:rPr>
              <w:t xml:space="preserve"> J, </w:t>
            </w:r>
            <w:proofErr w:type="spellStart"/>
            <w:r w:rsidRPr="00EC1C32">
              <w:rPr>
                <w:rFonts w:eastAsia="Batang"/>
                <w:sz w:val="16"/>
              </w:rPr>
              <w:t>Knezevic</w:t>
            </w:r>
            <w:proofErr w:type="spellEnd"/>
            <w:r w:rsidRPr="00EC1C32">
              <w:rPr>
                <w:rFonts w:eastAsia="Batang"/>
                <w:sz w:val="16"/>
              </w:rPr>
              <w:t xml:space="preserve"> S, </w:t>
            </w:r>
            <w:proofErr w:type="spellStart"/>
            <w:r w:rsidRPr="00EC1C32">
              <w:rPr>
                <w:rFonts w:eastAsia="Batang"/>
                <w:sz w:val="16"/>
              </w:rPr>
              <w:t>Vuletic</w:t>
            </w:r>
            <w:proofErr w:type="spellEnd"/>
            <w:r w:rsidRPr="00EC1C32">
              <w:rPr>
                <w:rFonts w:eastAsia="Batang"/>
                <w:sz w:val="16"/>
              </w:rPr>
              <w:t xml:space="preserve"> B, </w:t>
            </w:r>
            <w:proofErr w:type="spellStart"/>
            <w:r w:rsidRPr="00EC1C32">
              <w:rPr>
                <w:rFonts w:eastAsia="Batang"/>
                <w:sz w:val="16"/>
              </w:rPr>
              <w:t>Stojkovic</w:t>
            </w:r>
            <w:proofErr w:type="spellEnd"/>
            <w:r w:rsidRPr="00EC1C32">
              <w:rPr>
                <w:rFonts w:eastAsia="Batang"/>
                <w:sz w:val="16"/>
              </w:rPr>
              <w:t xml:space="preserve"> A, Jeremic D, Jovanović M, </w:t>
            </w:r>
            <w:proofErr w:type="spellStart"/>
            <w:r w:rsidRPr="00EC1C32">
              <w:rPr>
                <w:rFonts w:eastAsia="Batang"/>
                <w:b/>
                <w:sz w:val="16"/>
              </w:rPr>
              <w:t>Vulovic</w:t>
            </w:r>
            <w:proofErr w:type="spellEnd"/>
            <w:r w:rsidRPr="00EC1C32">
              <w:rPr>
                <w:rFonts w:eastAsia="Batang"/>
                <w:b/>
                <w:sz w:val="16"/>
              </w:rPr>
              <w:t xml:space="preserve"> M</w:t>
            </w:r>
            <w:r w:rsidRPr="00EC1C32">
              <w:rPr>
                <w:rFonts w:eastAsia="Batang"/>
                <w:sz w:val="16"/>
              </w:rPr>
              <w:t xml:space="preserve">. Can troponin-I be used as an independent predictor of cardiac dysfunction after supraventricular tachycardia in children with structural normal heart? </w:t>
            </w:r>
            <w:proofErr w:type="spellStart"/>
            <w:r w:rsidRPr="00EC1C32">
              <w:rPr>
                <w:rFonts w:eastAsia="Batang"/>
                <w:sz w:val="16"/>
              </w:rPr>
              <w:t>Vojnosanit</w:t>
            </w:r>
            <w:proofErr w:type="spellEnd"/>
            <w:r w:rsidRPr="00EC1C32">
              <w:rPr>
                <w:rFonts w:eastAsia="Batang"/>
                <w:sz w:val="16"/>
              </w:rPr>
              <w:t xml:space="preserve"> Pregl. 2018; </w:t>
            </w:r>
            <w:proofErr w:type="spellStart"/>
            <w:r w:rsidRPr="00EC1C32">
              <w:rPr>
                <w:rFonts w:eastAsia="Batang"/>
                <w:sz w:val="16"/>
              </w:rPr>
              <w:t>doi</w:t>
            </w:r>
            <w:proofErr w:type="spellEnd"/>
            <w:r w:rsidRPr="00EC1C32">
              <w:rPr>
                <w:rFonts w:eastAsia="Batang"/>
                <w:sz w:val="16"/>
              </w:rPr>
              <w:t>: 10.2298/VSP160823058S.</w:t>
            </w:r>
          </w:p>
        </w:tc>
      </w:tr>
      <w:tr w:rsidR="001A5CD2" w:rsidRPr="00FD4AB1" w14:paraId="117672A6" w14:textId="77777777" w:rsidTr="00DF2E84">
        <w:trPr>
          <w:trHeight w:val="284"/>
          <w:jc w:val="center"/>
        </w:trPr>
        <w:tc>
          <w:tcPr>
            <w:tcW w:w="202" w:type="pct"/>
            <w:vAlign w:val="center"/>
          </w:tcPr>
          <w:p w14:paraId="7AAE86E1"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1.</w:t>
            </w:r>
          </w:p>
        </w:tc>
        <w:tc>
          <w:tcPr>
            <w:tcW w:w="4798" w:type="pct"/>
            <w:gridSpan w:val="14"/>
            <w:vAlign w:val="center"/>
          </w:tcPr>
          <w:p w14:paraId="14796DD0" w14:textId="77777777" w:rsidR="001A5CD2" w:rsidRPr="002E27AC" w:rsidRDefault="001A5CD2" w:rsidP="0032462C">
            <w:pPr>
              <w:jc w:val="both"/>
              <w:rPr>
                <w:rFonts w:eastAsia="Batang"/>
                <w:sz w:val="16"/>
              </w:rPr>
            </w:pPr>
            <w:proofErr w:type="spellStart"/>
            <w:r w:rsidRPr="00EC1C32">
              <w:rPr>
                <w:rFonts w:eastAsia="Batang"/>
                <w:b/>
                <w:sz w:val="16"/>
              </w:rPr>
              <w:t>Vulović</w:t>
            </w:r>
            <w:proofErr w:type="spellEnd"/>
            <w:r w:rsidRPr="00EC1C32">
              <w:rPr>
                <w:rFonts w:eastAsia="Batang"/>
                <w:b/>
                <w:sz w:val="16"/>
              </w:rPr>
              <w:t xml:space="preserve"> M</w:t>
            </w:r>
            <w:r w:rsidRPr="00EC1C32">
              <w:rPr>
                <w:rFonts w:eastAsia="Batang"/>
                <w:sz w:val="16"/>
              </w:rPr>
              <w:t xml:space="preserve">, </w:t>
            </w:r>
            <w:proofErr w:type="spellStart"/>
            <w:r w:rsidRPr="00EC1C32">
              <w:rPr>
                <w:rFonts w:eastAsia="Batang"/>
                <w:sz w:val="16"/>
              </w:rPr>
              <w:t>Živanović-Mačužić</w:t>
            </w:r>
            <w:proofErr w:type="spellEnd"/>
            <w:r w:rsidRPr="00EC1C32">
              <w:rPr>
                <w:rFonts w:eastAsia="Batang"/>
                <w:sz w:val="16"/>
              </w:rPr>
              <w:t xml:space="preserve"> I, Jeremić D, </w:t>
            </w:r>
            <w:proofErr w:type="spellStart"/>
            <w:r w:rsidRPr="00EC1C32">
              <w:rPr>
                <w:rFonts w:eastAsia="Batang"/>
                <w:sz w:val="16"/>
              </w:rPr>
              <w:t>Đonović</w:t>
            </w:r>
            <w:proofErr w:type="spellEnd"/>
            <w:r w:rsidRPr="00EC1C32">
              <w:rPr>
                <w:rFonts w:eastAsia="Batang"/>
                <w:sz w:val="16"/>
              </w:rPr>
              <w:t xml:space="preserve"> N, </w:t>
            </w:r>
            <w:proofErr w:type="spellStart"/>
            <w:r w:rsidRPr="00EC1C32">
              <w:rPr>
                <w:rFonts w:eastAsia="Batang"/>
                <w:sz w:val="16"/>
              </w:rPr>
              <w:t>Radunović</w:t>
            </w:r>
            <w:proofErr w:type="spellEnd"/>
            <w:r w:rsidRPr="00EC1C32">
              <w:rPr>
                <w:rFonts w:eastAsia="Batang"/>
                <w:sz w:val="16"/>
              </w:rPr>
              <w:t xml:space="preserve"> A, Jovanović M, </w:t>
            </w:r>
            <w:proofErr w:type="spellStart"/>
            <w:r w:rsidRPr="00EC1C32">
              <w:rPr>
                <w:rFonts w:eastAsia="Batang"/>
                <w:sz w:val="16"/>
              </w:rPr>
              <w:t>Milošević</w:t>
            </w:r>
            <w:proofErr w:type="spellEnd"/>
            <w:r w:rsidRPr="00EC1C32">
              <w:rPr>
                <w:rFonts w:eastAsia="Batang"/>
                <w:sz w:val="16"/>
              </w:rPr>
              <w:t xml:space="preserve"> B, </w:t>
            </w:r>
            <w:proofErr w:type="spellStart"/>
            <w:r w:rsidRPr="00EC1C32">
              <w:rPr>
                <w:rFonts w:eastAsia="Batang"/>
                <w:sz w:val="16"/>
              </w:rPr>
              <w:t>Aleksić</w:t>
            </w:r>
            <w:proofErr w:type="spellEnd"/>
            <w:r w:rsidRPr="00EC1C32">
              <w:rPr>
                <w:rFonts w:eastAsia="Batang"/>
                <w:sz w:val="16"/>
              </w:rPr>
              <w:t xml:space="preserve"> Z, </w:t>
            </w:r>
            <w:proofErr w:type="spellStart"/>
            <w:r w:rsidRPr="00EC1C32">
              <w:rPr>
                <w:rFonts w:eastAsia="Batang"/>
                <w:sz w:val="16"/>
              </w:rPr>
              <w:t>Stanković</w:t>
            </w:r>
            <w:proofErr w:type="spellEnd"/>
            <w:r w:rsidRPr="00EC1C32">
              <w:rPr>
                <w:rFonts w:eastAsia="Batang"/>
                <w:sz w:val="16"/>
              </w:rPr>
              <w:t xml:space="preserve"> I, </w:t>
            </w:r>
            <w:proofErr w:type="spellStart"/>
            <w:r w:rsidRPr="00EC1C32">
              <w:rPr>
                <w:rFonts w:eastAsia="Batang"/>
                <w:sz w:val="16"/>
              </w:rPr>
              <w:t>Vojinović</w:t>
            </w:r>
            <w:proofErr w:type="spellEnd"/>
            <w:r w:rsidRPr="00EC1C32">
              <w:rPr>
                <w:rFonts w:eastAsia="Batang"/>
                <w:sz w:val="16"/>
              </w:rPr>
              <w:t xml:space="preserve"> R. MDCT estimation of prevalence and anatomic characteristics of sternal body foramen in population of central Serbia. </w:t>
            </w:r>
            <w:proofErr w:type="spellStart"/>
            <w:r w:rsidRPr="00EC1C32">
              <w:rPr>
                <w:rFonts w:eastAsia="Batang"/>
                <w:sz w:val="16"/>
              </w:rPr>
              <w:t>Vojnosanit</w:t>
            </w:r>
            <w:proofErr w:type="spellEnd"/>
            <w:r w:rsidRPr="00EC1C32">
              <w:rPr>
                <w:rFonts w:eastAsia="Batang"/>
                <w:sz w:val="16"/>
              </w:rPr>
              <w:t xml:space="preserve"> Pregl. 2018; </w:t>
            </w:r>
            <w:proofErr w:type="spellStart"/>
            <w:r w:rsidRPr="00EC1C32">
              <w:rPr>
                <w:rFonts w:eastAsia="Batang"/>
                <w:sz w:val="16"/>
              </w:rPr>
              <w:t>doi</w:t>
            </w:r>
            <w:proofErr w:type="spellEnd"/>
            <w:r w:rsidRPr="00EC1C32">
              <w:rPr>
                <w:rFonts w:eastAsia="Batang"/>
                <w:sz w:val="16"/>
              </w:rPr>
              <w:t>: 10.2298/VSP170321084V.</w:t>
            </w:r>
          </w:p>
        </w:tc>
      </w:tr>
      <w:tr w:rsidR="001A5CD2" w:rsidRPr="00FD4AB1" w14:paraId="360CD532" w14:textId="77777777" w:rsidTr="00DF2E84">
        <w:trPr>
          <w:trHeight w:val="284"/>
          <w:jc w:val="center"/>
        </w:trPr>
        <w:tc>
          <w:tcPr>
            <w:tcW w:w="202" w:type="pct"/>
            <w:vAlign w:val="center"/>
          </w:tcPr>
          <w:p w14:paraId="0818F29F"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2.</w:t>
            </w:r>
          </w:p>
        </w:tc>
        <w:tc>
          <w:tcPr>
            <w:tcW w:w="4798" w:type="pct"/>
            <w:gridSpan w:val="14"/>
            <w:vAlign w:val="center"/>
          </w:tcPr>
          <w:p w14:paraId="40206699" w14:textId="77777777" w:rsidR="001A5CD2" w:rsidRPr="00260427" w:rsidRDefault="001A5CD2" w:rsidP="0032462C">
            <w:pPr>
              <w:jc w:val="both"/>
              <w:rPr>
                <w:rFonts w:eastAsia="Batang"/>
                <w:sz w:val="16"/>
              </w:rPr>
            </w:pPr>
            <w:r w:rsidRPr="00EC1C32">
              <w:rPr>
                <w:rFonts w:eastAsia="Batang"/>
                <w:sz w:val="16"/>
              </w:rPr>
              <w:t xml:space="preserve">Pavlović M, </w:t>
            </w:r>
            <w:proofErr w:type="spellStart"/>
            <w:r w:rsidRPr="00EC1C32">
              <w:rPr>
                <w:rFonts w:eastAsia="Batang"/>
                <w:sz w:val="16"/>
              </w:rPr>
              <w:t>Milošević</w:t>
            </w:r>
            <w:proofErr w:type="spellEnd"/>
            <w:r w:rsidRPr="00EC1C32">
              <w:rPr>
                <w:rFonts w:eastAsia="Batang"/>
                <w:sz w:val="16"/>
              </w:rPr>
              <w:t xml:space="preserve"> B, </w:t>
            </w:r>
            <w:proofErr w:type="spellStart"/>
            <w:r w:rsidRPr="00EC1C32">
              <w:rPr>
                <w:rFonts w:eastAsia="Batang"/>
                <w:sz w:val="16"/>
              </w:rPr>
              <w:t>Radovanović</w:t>
            </w:r>
            <w:proofErr w:type="spellEnd"/>
            <w:r w:rsidRPr="00EC1C32">
              <w:rPr>
                <w:rFonts w:eastAsia="Batang"/>
                <w:sz w:val="16"/>
              </w:rPr>
              <w:t xml:space="preserve"> D, </w:t>
            </w:r>
            <w:proofErr w:type="spellStart"/>
            <w:r w:rsidRPr="00EC1C32">
              <w:rPr>
                <w:rFonts w:eastAsia="Batang"/>
                <w:sz w:val="16"/>
              </w:rPr>
              <w:t>Cvetković</w:t>
            </w:r>
            <w:proofErr w:type="spellEnd"/>
            <w:r w:rsidRPr="00EC1C32">
              <w:rPr>
                <w:rFonts w:eastAsia="Batang"/>
                <w:sz w:val="16"/>
              </w:rPr>
              <w:t xml:space="preserve"> A, </w:t>
            </w:r>
            <w:proofErr w:type="spellStart"/>
            <w:r w:rsidRPr="00EC1C32">
              <w:rPr>
                <w:rFonts w:eastAsia="Batang"/>
                <w:sz w:val="16"/>
              </w:rPr>
              <w:t>Triunović</w:t>
            </w:r>
            <w:proofErr w:type="spellEnd"/>
            <w:r w:rsidRPr="00EC1C32">
              <w:rPr>
                <w:rFonts w:eastAsia="Batang"/>
                <w:sz w:val="16"/>
              </w:rPr>
              <w:t xml:space="preserve"> B, </w:t>
            </w:r>
            <w:proofErr w:type="spellStart"/>
            <w:r w:rsidRPr="00EC1C32">
              <w:rPr>
                <w:rFonts w:eastAsia="Batang"/>
                <w:sz w:val="16"/>
              </w:rPr>
              <w:t>Čanović</w:t>
            </w:r>
            <w:proofErr w:type="spellEnd"/>
            <w:r w:rsidRPr="00EC1C32">
              <w:rPr>
                <w:rFonts w:eastAsia="Batang"/>
                <w:sz w:val="16"/>
              </w:rPr>
              <w:t xml:space="preserve"> D, </w:t>
            </w:r>
            <w:proofErr w:type="spellStart"/>
            <w:r w:rsidRPr="00EC1C32">
              <w:rPr>
                <w:rFonts w:eastAsia="Batang"/>
                <w:sz w:val="16"/>
              </w:rPr>
              <w:t>Mitrović</w:t>
            </w:r>
            <w:proofErr w:type="spellEnd"/>
            <w:r w:rsidRPr="00EC1C32">
              <w:rPr>
                <w:rFonts w:eastAsia="Batang"/>
                <w:sz w:val="16"/>
              </w:rPr>
              <w:t xml:space="preserve"> S, Jovanović M, </w:t>
            </w:r>
            <w:proofErr w:type="spellStart"/>
            <w:r w:rsidRPr="00EC1C32">
              <w:rPr>
                <w:rFonts w:eastAsia="Batang"/>
                <w:sz w:val="16"/>
              </w:rPr>
              <w:t>Spasić</w:t>
            </w:r>
            <w:proofErr w:type="spellEnd"/>
            <w:r w:rsidRPr="00EC1C32">
              <w:rPr>
                <w:rFonts w:eastAsia="Batang"/>
                <w:sz w:val="16"/>
              </w:rPr>
              <w:t xml:space="preserve"> M, </w:t>
            </w:r>
            <w:proofErr w:type="spellStart"/>
            <w:r w:rsidRPr="00EC1C32">
              <w:rPr>
                <w:rFonts w:eastAsia="Batang"/>
                <w:b/>
                <w:sz w:val="16"/>
              </w:rPr>
              <w:t>Vulović</w:t>
            </w:r>
            <w:proofErr w:type="spellEnd"/>
            <w:r w:rsidRPr="00EC1C32">
              <w:rPr>
                <w:rFonts w:eastAsia="Batang"/>
                <w:b/>
                <w:sz w:val="16"/>
              </w:rPr>
              <w:t xml:space="preserve"> M</w:t>
            </w:r>
            <w:r w:rsidRPr="00EC1C32">
              <w:rPr>
                <w:rFonts w:eastAsia="Batang"/>
                <w:sz w:val="16"/>
              </w:rPr>
              <w:t xml:space="preserve">, </w:t>
            </w:r>
            <w:proofErr w:type="spellStart"/>
            <w:r w:rsidRPr="00EC1C32">
              <w:rPr>
                <w:rFonts w:eastAsia="Batang"/>
                <w:sz w:val="16"/>
              </w:rPr>
              <w:t>Stojanović</w:t>
            </w:r>
            <w:proofErr w:type="spellEnd"/>
            <w:r w:rsidRPr="00EC1C32">
              <w:rPr>
                <w:rFonts w:eastAsia="Batang"/>
                <w:sz w:val="16"/>
              </w:rPr>
              <w:t xml:space="preserve"> B, Jeremić D, </w:t>
            </w:r>
            <w:proofErr w:type="spellStart"/>
            <w:r w:rsidRPr="00EC1C32">
              <w:rPr>
                <w:rFonts w:eastAsia="Batang"/>
                <w:sz w:val="16"/>
              </w:rPr>
              <w:t>Jevdjić</w:t>
            </w:r>
            <w:proofErr w:type="spellEnd"/>
            <w:r w:rsidRPr="00EC1C32">
              <w:rPr>
                <w:rFonts w:eastAsia="Batang"/>
                <w:sz w:val="16"/>
              </w:rPr>
              <w:t xml:space="preserve"> J. Malignant fibrous histiocytoma of the right upper leg – A case report. </w:t>
            </w:r>
            <w:proofErr w:type="spellStart"/>
            <w:r w:rsidRPr="00EC1C32">
              <w:rPr>
                <w:rFonts w:eastAsia="Batang"/>
                <w:sz w:val="16"/>
              </w:rPr>
              <w:t>Vojnosanit</w:t>
            </w:r>
            <w:proofErr w:type="spellEnd"/>
            <w:r w:rsidRPr="00EC1C32">
              <w:rPr>
                <w:rFonts w:eastAsia="Batang"/>
                <w:sz w:val="16"/>
              </w:rPr>
              <w:t xml:space="preserve"> Pregl. 2018;75(3):320–5.</w:t>
            </w:r>
          </w:p>
        </w:tc>
      </w:tr>
      <w:tr w:rsidR="001A5CD2" w:rsidRPr="00FD4AB1" w14:paraId="5948D61A" w14:textId="77777777" w:rsidTr="00DF2E84">
        <w:trPr>
          <w:trHeight w:val="284"/>
          <w:jc w:val="center"/>
        </w:trPr>
        <w:tc>
          <w:tcPr>
            <w:tcW w:w="202" w:type="pct"/>
            <w:vAlign w:val="center"/>
          </w:tcPr>
          <w:p w14:paraId="255BC24C"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3.</w:t>
            </w:r>
          </w:p>
        </w:tc>
        <w:tc>
          <w:tcPr>
            <w:tcW w:w="4798" w:type="pct"/>
            <w:gridSpan w:val="14"/>
            <w:vAlign w:val="center"/>
          </w:tcPr>
          <w:p w14:paraId="4C399D00" w14:textId="77777777" w:rsidR="001A5CD2" w:rsidRPr="00260427" w:rsidRDefault="001A5CD2" w:rsidP="0032462C">
            <w:pPr>
              <w:jc w:val="both"/>
              <w:rPr>
                <w:rFonts w:eastAsia="Batang"/>
                <w:sz w:val="16"/>
              </w:rPr>
            </w:pPr>
            <w:proofErr w:type="spellStart"/>
            <w:r w:rsidRPr="00EC1C32">
              <w:rPr>
                <w:rFonts w:eastAsia="Batang"/>
                <w:sz w:val="16"/>
              </w:rPr>
              <w:t>Janjusević</w:t>
            </w:r>
            <w:proofErr w:type="spellEnd"/>
            <w:r w:rsidRPr="00EC1C32">
              <w:rPr>
                <w:rFonts w:eastAsia="Batang"/>
                <w:sz w:val="16"/>
              </w:rPr>
              <w:t xml:space="preserve"> N, </w:t>
            </w:r>
            <w:proofErr w:type="spellStart"/>
            <w:r w:rsidRPr="00EC1C32">
              <w:rPr>
                <w:rFonts w:eastAsia="Batang"/>
                <w:b/>
                <w:sz w:val="16"/>
              </w:rPr>
              <w:t>Vulović</w:t>
            </w:r>
            <w:proofErr w:type="spellEnd"/>
            <w:r w:rsidRPr="00EC1C32">
              <w:rPr>
                <w:rFonts w:eastAsia="Batang"/>
                <w:b/>
                <w:sz w:val="16"/>
              </w:rPr>
              <w:t xml:space="preserve"> M</w:t>
            </w:r>
            <w:r w:rsidRPr="00EC1C32">
              <w:rPr>
                <w:rFonts w:eastAsia="Batang"/>
                <w:sz w:val="16"/>
              </w:rPr>
              <w:t xml:space="preserve">, </w:t>
            </w:r>
            <w:proofErr w:type="spellStart"/>
            <w:r w:rsidRPr="00EC1C32">
              <w:rPr>
                <w:rFonts w:eastAsia="Batang"/>
                <w:sz w:val="16"/>
              </w:rPr>
              <w:t>Radunović</w:t>
            </w:r>
            <w:proofErr w:type="spellEnd"/>
            <w:r w:rsidRPr="00EC1C32">
              <w:rPr>
                <w:rFonts w:eastAsia="Batang"/>
                <w:sz w:val="16"/>
              </w:rPr>
              <w:t xml:space="preserve"> A, Jovanović </w:t>
            </w:r>
            <w:proofErr w:type="spellStart"/>
            <w:proofErr w:type="gramStart"/>
            <w:r w:rsidRPr="00EC1C32">
              <w:rPr>
                <w:rFonts w:eastAsia="Batang"/>
                <w:sz w:val="16"/>
              </w:rPr>
              <w:t>M,Vasić</w:t>
            </w:r>
            <w:proofErr w:type="gramEnd"/>
            <w:r w:rsidRPr="00EC1C32">
              <w:rPr>
                <w:rFonts w:eastAsia="Batang"/>
                <w:sz w:val="16"/>
              </w:rPr>
              <w:t>-Vilić</w:t>
            </w:r>
            <w:proofErr w:type="spellEnd"/>
            <w:r w:rsidRPr="00EC1C32">
              <w:rPr>
                <w:rFonts w:eastAsia="Batang"/>
                <w:sz w:val="16"/>
              </w:rPr>
              <w:t xml:space="preserve"> J, </w:t>
            </w:r>
            <w:proofErr w:type="spellStart"/>
            <w:r w:rsidRPr="00EC1C32">
              <w:rPr>
                <w:rFonts w:eastAsia="Batang"/>
                <w:sz w:val="16"/>
              </w:rPr>
              <w:t>Živanović-Mačužić</w:t>
            </w:r>
            <w:proofErr w:type="spellEnd"/>
            <w:r w:rsidRPr="00EC1C32">
              <w:rPr>
                <w:rFonts w:eastAsia="Batang"/>
                <w:sz w:val="16"/>
              </w:rPr>
              <w:t xml:space="preserve"> I, </w:t>
            </w:r>
            <w:proofErr w:type="spellStart"/>
            <w:r w:rsidRPr="00EC1C32">
              <w:rPr>
                <w:rFonts w:eastAsia="Batang"/>
                <w:sz w:val="16"/>
              </w:rPr>
              <w:t>Simović</w:t>
            </w:r>
            <w:proofErr w:type="spellEnd"/>
            <w:r w:rsidRPr="00EC1C32">
              <w:rPr>
                <w:rFonts w:eastAsia="Batang"/>
                <w:sz w:val="16"/>
              </w:rPr>
              <w:t xml:space="preserve"> A, </w:t>
            </w:r>
            <w:proofErr w:type="spellStart"/>
            <w:r w:rsidRPr="00EC1C32">
              <w:rPr>
                <w:rFonts w:eastAsia="Batang"/>
                <w:sz w:val="16"/>
              </w:rPr>
              <w:t>Milev</w:t>
            </w:r>
            <w:proofErr w:type="spellEnd"/>
            <w:r w:rsidRPr="00EC1C32">
              <w:rPr>
                <w:rFonts w:eastAsia="Batang"/>
                <w:sz w:val="16"/>
              </w:rPr>
              <w:t xml:space="preserve"> B, Jeremić D. Estimation of the posterior tibial slope on MR images in Serbian population. </w:t>
            </w:r>
            <w:proofErr w:type="spellStart"/>
            <w:r w:rsidRPr="00EC1C32">
              <w:rPr>
                <w:rFonts w:eastAsia="Batang"/>
                <w:sz w:val="16"/>
              </w:rPr>
              <w:t>Vojnosanit</w:t>
            </w:r>
            <w:proofErr w:type="spellEnd"/>
            <w:r w:rsidRPr="00EC1C32">
              <w:rPr>
                <w:rFonts w:eastAsia="Batang"/>
                <w:sz w:val="16"/>
              </w:rPr>
              <w:t xml:space="preserve"> Pregl. 2018;75(2):154–158.</w:t>
            </w:r>
          </w:p>
        </w:tc>
      </w:tr>
      <w:tr w:rsidR="001A5CD2" w:rsidRPr="00FD4AB1" w14:paraId="60595F54" w14:textId="77777777" w:rsidTr="00DF2E84">
        <w:trPr>
          <w:trHeight w:val="284"/>
          <w:jc w:val="center"/>
        </w:trPr>
        <w:tc>
          <w:tcPr>
            <w:tcW w:w="202" w:type="pct"/>
            <w:vAlign w:val="center"/>
          </w:tcPr>
          <w:p w14:paraId="5A4A79C3"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4.</w:t>
            </w:r>
          </w:p>
        </w:tc>
        <w:tc>
          <w:tcPr>
            <w:tcW w:w="4798" w:type="pct"/>
            <w:gridSpan w:val="14"/>
            <w:vAlign w:val="center"/>
          </w:tcPr>
          <w:p w14:paraId="762E1144" w14:textId="77777777" w:rsidR="001A5CD2" w:rsidRPr="00260427" w:rsidRDefault="001A5CD2" w:rsidP="0032462C">
            <w:pPr>
              <w:jc w:val="both"/>
              <w:rPr>
                <w:rFonts w:eastAsia="Batang"/>
                <w:sz w:val="16"/>
              </w:rPr>
            </w:pPr>
            <w:proofErr w:type="spellStart"/>
            <w:r w:rsidRPr="00EC1C32">
              <w:rPr>
                <w:rFonts w:eastAsia="Batang"/>
                <w:sz w:val="16"/>
              </w:rPr>
              <w:t>Živanović-Mačužić</w:t>
            </w:r>
            <w:proofErr w:type="spellEnd"/>
            <w:r w:rsidRPr="00EC1C32">
              <w:rPr>
                <w:rFonts w:eastAsia="Batang"/>
                <w:sz w:val="16"/>
              </w:rPr>
              <w:t xml:space="preserve"> I, </w:t>
            </w:r>
            <w:proofErr w:type="spellStart"/>
            <w:r w:rsidRPr="00EC1C32">
              <w:rPr>
                <w:rFonts w:eastAsia="Batang"/>
                <w:b/>
                <w:sz w:val="16"/>
              </w:rPr>
              <w:t>Vulović</w:t>
            </w:r>
            <w:proofErr w:type="spellEnd"/>
            <w:r w:rsidRPr="00EC1C32">
              <w:rPr>
                <w:rFonts w:eastAsia="Batang"/>
                <w:b/>
                <w:sz w:val="16"/>
              </w:rPr>
              <w:t xml:space="preserve"> M</w:t>
            </w:r>
            <w:r w:rsidRPr="00EC1C32">
              <w:rPr>
                <w:rFonts w:eastAsia="Batang"/>
                <w:sz w:val="16"/>
              </w:rPr>
              <w:t xml:space="preserve">, </w:t>
            </w:r>
            <w:proofErr w:type="spellStart"/>
            <w:r w:rsidRPr="00EC1C32">
              <w:rPr>
                <w:rFonts w:eastAsia="Batang"/>
                <w:sz w:val="16"/>
              </w:rPr>
              <w:t>Vojinović</w:t>
            </w:r>
            <w:proofErr w:type="spellEnd"/>
            <w:r w:rsidRPr="00EC1C32">
              <w:rPr>
                <w:rFonts w:eastAsia="Batang"/>
                <w:sz w:val="16"/>
              </w:rPr>
              <w:t xml:space="preserve"> R, Jovanović M, </w:t>
            </w:r>
            <w:proofErr w:type="spellStart"/>
            <w:r w:rsidRPr="00EC1C32">
              <w:rPr>
                <w:rFonts w:eastAsia="Batang"/>
                <w:sz w:val="16"/>
              </w:rPr>
              <w:t>Radunović</w:t>
            </w:r>
            <w:proofErr w:type="spellEnd"/>
            <w:r w:rsidRPr="00EC1C32">
              <w:rPr>
                <w:rFonts w:eastAsia="Batang"/>
                <w:sz w:val="16"/>
              </w:rPr>
              <w:t xml:space="preserve"> A, </w:t>
            </w:r>
            <w:proofErr w:type="spellStart"/>
            <w:r w:rsidRPr="00EC1C32">
              <w:rPr>
                <w:rFonts w:eastAsia="Batang"/>
                <w:sz w:val="16"/>
              </w:rPr>
              <w:t>Milev</w:t>
            </w:r>
            <w:proofErr w:type="spellEnd"/>
            <w:r w:rsidRPr="00EC1C32">
              <w:rPr>
                <w:rFonts w:eastAsia="Batang"/>
                <w:sz w:val="16"/>
              </w:rPr>
              <w:t xml:space="preserve"> B, </w:t>
            </w:r>
            <w:proofErr w:type="spellStart"/>
            <w:r w:rsidRPr="00EC1C32">
              <w:rPr>
                <w:rFonts w:eastAsia="Batang"/>
                <w:sz w:val="16"/>
              </w:rPr>
              <w:t>Cvetković</w:t>
            </w:r>
            <w:proofErr w:type="spellEnd"/>
            <w:r w:rsidRPr="00EC1C32">
              <w:rPr>
                <w:rFonts w:eastAsia="Batang"/>
                <w:sz w:val="16"/>
              </w:rPr>
              <w:t xml:space="preserve"> A, </w:t>
            </w:r>
            <w:proofErr w:type="spellStart"/>
            <w:r w:rsidRPr="00EC1C32">
              <w:rPr>
                <w:rFonts w:eastAsia="Batang"/>
                <w:sz w:val="16"/>
              </w:rPr>
              <w:t>Stojiljković</w:t>
            </w:r>
            <w:proofErr w:type="spellEnd"/>
            <w:r w:rsidRPr="00EC1C32">
              <w:rPr>
                <w:rFonts w:eastAsia="Batang"/>
                <w:sz w:val="16"/>
              </w:rPr>
              <w:t xml:space="preserve"> M, </w:t>
            </w:r>
            <w:proofErr w:type="spellStart"/>
            <w:r w:rsidRPr="00EC1C32">
              <w:rPr>
                <w:rFonts w:eastAsia="Batang"/>
                <w:sz w:val="16"/>
              </w:rPr>
              <w:t>Milošević</w:t>
            </w:r>
            <w:proofErr w:type="spellEnd"/>
            <w:r w:rsidRPr="00EC1C32">
              <w:rPr>
                <w:rFonts w:eastAsia="Batang"/>
                <w:sz w:val="16"/>
              </w:rPr>
              <w:t xml:space="preserve"> B, </w:t>
            </w:r>
            <w:proofErr w:type="spellStart"/>
            <w:r w:rsidRPr="00EC1C32">
              <w:rPr>
                <w:rFonts w:eastAsia="Batang"/>
                <w:sz w:val="16"/>
              </w:rPr>
              <w:t>Ivošević</w:t>
            </w:r>
            <w:proofErr w:type="spellEnd"/>
            <w:r w:rsidRPr="00EC1C32">
              <w:rPr>
                <w:rFonts w:eastAsia="Batang"/>
                <w:sz w:val="16"/>
              </w:rPr>
              <w:t xml:space="preserve"> A, </w:t>
            </w:r>
            <w:proofErr w:type="spellStart"/>
            <w:r w:rsidRPr="00EC1C32">
              <w:rPr>
                <w:rFonts w:eastAsia="Batang"/>
                <w:sz w:val="16"/>
              </w:rPr>
              <w:t>Aksić</w:t>
            </w:r>
            <w:proofErr w:type="spellEnd"/>
            <w:r w:rsidRPr="00EC1C32">
              <w:rPr>
                <w:rFonts w:eastAsia="Batang"/>
                <w:sz w:val="16"/>
              </w:rPr>
              <w:t xml:space="preserve"> M, </w:t>
            </w:r>
            <w:proofErr w:type="spellStart"/>
            <w:r w:rsidRPr="00EC1C32">
              <w:rPr>
                <w:rFonts w:eastAsia="Batang"/>
                <w:sz w:val="16"/>
              </w:rPr>
              <w:t>Simović</w:t>
            </w:r>
            <w:proofErr w:type="spellEnd"/>
            <w:r w:rsidRPr="00EC1C32">
              <w:rPr>
                <w:rFonts w:eastAsia="Batang"/>
                <w:sz w:val="16"/>
              </w:rPr>
              <w:t xml:space="preserve"> A and Jeremić D. The Bohler’s angle in population of central Serbia - radiological study. </w:t>
            </w:r>
            <w:proofErr w:type="spellStart"/>
            <w:r w:rsidRPr="00EC1C32">
              <w:rPr>
                <w:rFonts w:eastAsia="Batang"/>
                <w:sz w:val="16"/>
              </w:rPr>
              <w:t>Vojnosanit</w:t>
            </w:r>
            <w:proofErr w:type="spellEnd"/>
            <w:r w:rsidRPr="00EC1C32">
              <w:rPr>
                <w:rFonts w:eastAsia="Batang"/>
                <w:sz w:val="16"/>
              </w:rPr>
              <w:t xml:space="preserve"> Pregl 2018;75(3):241–245</w:t>
            </w:r>
            <w:r>
              <w:rPr>
                <w:rFonts w:eastAsia="Batang"/>
                <w:sz w:val="16"/>
              </w:rPr>
              <w:t>.</w:t>
            </w:r>
          </w:p>
        </w:tc>
      </w:tr>
      <w:tr w:rsidR="001A5CD2" w:rsidRPr="00FD4AB1" w14:paraId="6AB818C3" w14:textId="77777777" w:rsidTr="00DF2E84">
        <w:trPr>
          <w:trHeight w:val="284"/>
          <w:jc w:val="center"/>
        </w:trPr>
        <w:tc>
          <w:tcPr>
            <w:tcW w:w="202" w:type="pct"/>
            <w:vAlign w:val="center"/>
          </w:tcPr>
          <w:p w14:paraId="5FAAFCA5"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5.</w:t>
            </w:r>
          </w:p>
        </w:tc>
        <w:tc>
          <w:tcPr>
            <w:tcW w:w="4798" w:type="pct"/>
            <w:gridSpan w:val="14"/>
            <w:vAlign w:val="center"/>
          </w:tcPr>
          <w:p w14:paraId="3DAB2BB2" w14:textId="77777777" w:rsidR="001A5CD2" w:rsidRPr="00260427" w:rsidRDefault="001A5CD2" w:rsidP="0032462C">
            <w:pPr>
              <w:jc w:val="both"/>
              <w:rPr>
                <w:rFonts w:eastAsia="Batang"/>
                <w:sz w:val="16"/>
              </w:rPr>
            </w:pPr>
            <w:proofErr w:type="spellStart"/>
            <w:r w:rsidRPr="00EC1C32">
              <w:rPr>
                <w:rFonts w:eastAsia="Batang"/>
                <w:sz w:val="16"/>
              </w:rPr>
              <w:t>Škrbić</w:t>
            </w:r>
            <w:proofErr w:type="spellEnd"/>
            <w:r w:rsidRPr="00EC1C32">
              <w:rPr>
                <w:rFonts w:eastAsia="Batang"/>
                <w:sz w:val="16"/>
              </w:rPr>
              <w:t xml:space="preserve"> R, </w:t>
            </w:r>
            <w:proofErr w:type="spellStart"/>
            <w:r w:rsidRPr="00EC1C32">
              <w:rPr>
                <w:rFonts w:eastAsia="Batang"/>
                <w:sz w:val="16"/>
              </w:rPr>
              <w:t>Stojiljković</w:t>
            </w:r>
            <w:proofErr w:type="spellEnd"/>
            <w:r w:rsidRPr="00EC1C32">
              <w:rPr>
                <w:rFonts w:eastAsia="Batang"/>
                <w:sz w:val="16"/>
              </w:rPr>
              <w:t xml:space="preserve"> MP, </w:t>
            </w:r>
            <w:proofErr w:type="spellStart"/>
            <w:r w:rsidRPr="00EC1C32">
              <w:rPr>
                <w:rFonts w:eastAsia="Batang"/>
                <w:sz w:val="16"/>
              </w:rPr>
              <w:t>Ćetković</w:t>
            </w:r>
            <w:proofErr w:type="spellEnd"/>
            <w:r w:rsidRPr="00EC1C32">
              <w:rPr>
                <w:rFonts w:eastAsia="Batang"/>
                <w:sz w:val="16"/>
              </w:rPr>
              <w:t xml:space="preserve"> SS, </w:t>
            </w:r>
            <w:proofErr w:type="spellStart"/>
            <w:r w:rsidRPr="00EC1C32">
              <w:rPr>
                <w:rFonts w:eastAsia="Batang"/>
                <w:sz w:val="16"/>
              </w:rPr>
              <w:t>Dobrić</w:t>
            </w:r>
            <w:proofErr w:type="spellEnd"/>
            <w:r w:rsidRPr="00EC1C32">
              <w:rPr>
                <w:rFonts w:eastAsia="Batang"/>
                <w:sz w:val="16"/>
              </w:rPr>
              <w:t xml:space="preserve"> S, Jeremić D, </w:t>
            </w:r>
            <w:proofErr w:type="spellStart"/>
            <w:r w:rsidRPr="00EC1C32">
              <w:rPr>
                <w:rFonts w:eastAsia="Batang"/>
                <w:b/>
                <w:sz w:val="16"/>
              </w:rPr>
              <w:t>Vulović</w:t>
            </w:r>
            <w:proofErr w:type="spellEnd"/>
            <w:r w:rsidRPr="00EC1C32">
              <w:rPr>
                <w:rFonts w:eastAsia="Batang"/>
                <w:b/>
                <w:sz w:val="16"/>
              </w:rPr>
              <w:t xml:space="preserve"> M</w:t>
            </w:r>
            <w:r w:rsidRPr="00EC1C32">
              <w:rPr>
                <w:rFonts w:eastAsia="Batang"/>
                <w:sz w:val="16"/>
              </w:rPr>
              <w:t xml:space="preserve">. Naloxone Antagonizes Soman-induced Central Respiratory Depression in Rats. Basic Clin </w:t>
            </w:r>
            <w:proofErr w:type="spellStart"/>
            <w:r w:rsidRPr="00EC1C32">
              <w:rPr>
                <w:rFonts w:eastAsia="Batang"/>
                <w:sz w:val="16"/>
              </w:rPr>
              <w:t>Pharmacol</w:t>
            </w:r>
            <w:proofErr w:type="spellEnd"/>
            <w:r w:rsidRPr="00EC1C32">
              <w:rPr>
                <w:rFonts w:eastAsia="Batang"/>
                <w:sz w:val="16"/>
              </w:rPr>
              <w:t xml:space="preserve"> </w:t>
            </w:r>
            <w:proofErr w:type="spellStart"/>
            <w:r w:rsidRPr="00EC1C32">
              <w:rPr>
                <w:rFonts w:eastAsia="Batang"/>
                <w:sz w:val="16"/>
              </w:rPr>
              <w:t>Toxicol</w:t>
            </w:r>
            <w:proofErr w:type="spellEnd"/>
            <w:r w:rsidRPr="00EC1C32">
              <w:rPr>
                <w:rFonts w:eastAsia="Batang"/>
                <w:sz w:val="16"/>
              </w:rPr>
              <w:t>. 2017;120(6):615-620</w:t>
            </w:r>
          </w:p>
        </w:tc>
      </w:tr>
      <w:tr w:rsidR="001A5CD2" w:rsidRPr="00FD4AB1" w14:paraId="0DB87CA7" w14:textId="77777777" w:rsidTr="00DF2E84">
        <w:trPr>
          <w:trHeight w:val="284"/>
          <w:jc w:val="center"/>
        </w:trPr>
        <w:tc>
          <w:tcPr>
            <w:tcW w:w="202" w:type="pct"/>
            <w:vAlign w:val="center"/>
          </w:tcPr>
          <w:p w14:paraId="339AED86"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6.</w:t>
            </w:r>
          </w:p>
        </w:tc>
        <w:tc>
          <w:tcPr>
            <w:tcW w:w="4798" w:type="pct"/>
            <w:gridSpan w:val="14"/>
            <w:vAlign w:val="center"/>
          </w:tcPr>
          <w:p w14:paraId="5996EABF" w14:textId="77777777" w:rsidR="001A5CD2" w:rsidRPr="002E27AC" w:rsidRDefault="001A5CD2" w:rsidP="0032462C">
            <w:pPr>
              <w:jc w:val="both"/>
              <w:rPr>
                <w:rFonts w:eastAsia="Batang"/>
                <w:sz w:val="16"/>
              </w:rPr>
            </w:pPr>
            <w:proofErr w:type="spellStart"/>
            <w:r w:rsidRPr="00EC1C32">
              <w:rPr>
                <w:rFonts w:eastAsia="Batang"/>
                <w:sz w:val="16"/>
              </w:rPr>
              <w:t>Stojković</w:t>
            </w:r>
            <w:proofErr w:type="spellEnd"/>
            <w:r w:rsidRPr="00EC1C32">
              <w:rPr>
                <w:rFonts w:eastAsia="Batang"/>
                <w:sz w:val="16"/>
              </w:rPr>
              <w:t xml:space="preserve"> A, </w:t>
            </w:r>
            <w:proofErr w:type="spellStart"/>
            <w:r w:rsidRPr="00EC1C32">
              <w:rPr>
                <w:rFonts w:eastAsia="Batang"/>
                <w:sz w:val="16"/>
              </w:rPr>
              <w:t>Obradović</w:t>
            </w:r>
            <w:proofErr w:type="spellEnd"/>
            <w:r w:rsidRPr="00EC1C32">
              <w:rPr>
                <w:rFonts w:eastAsia="Batang"/>
                <w:sz w:val="16"/>
              </w:rPr>
              <w:t xml:space="preserve"> S, Jeremić D, </w:t>
            </w:r>
            <w:proofErr w:type="spellStart"/>
            <w:r w:rsidRPr="00EC1C32">
              <w:rPr>
                <w:rFonts w:eastAsia="Batang"/>
                <w:sz w:val="16"/>
              </w:rPr>
              <w:t>Simović</w:t>
            </w:r>
            <w:proofErr w:type="spellEnd"/>
            <w:r w:rsidRPr="00EC1C32">
              <w:rPr>
                <w:rFonts w:eastAsia="Batang"/>
                <w:sz w:val="16"/>
              </w:rPr>
              <w:t xml:space="preserve"> A, </w:t>
            </w:r>
            <w:proofErr w:type="spellStart"/>
            <w:r w:rsidRPr="00EC1C32">
              <w:rPr>
                <w:rFonts w:eastAsia="Batang"/>
                <w:b/>
                <w:sz w:val="16"/>
              </w:rPr>
              <w:t>Vulović</w:t>
            </w:r>
            <w:proofErr w:type="spellEnd"/>
            <w:r w:rsidRPr="00EC1C32">
              <w:rPr>
                <w:rFonts w:eastAsia="Batang"/>
                <w:b/>
                <w:sz w:val="16"/>
              </w:rPr>
              <w:t xml:space="preserve"> M</w:t>
            </w:r>
            <w:r w:rsidRPr="00EC1C32">
              <w:rPr>
                <w:rFonts w:eastAsia="Batang"/>
                <w:sz w:val="16"/>
              </w:rPr>
              <w:t xml:space="preserve">. Sneezing a symptom of respiratory </w:t>
            </w:r>
            <w:proofErr w:type="spellStart"/>
            <w:r w:rsidRPr="00EC1C32">
              <w:rPr>
                <w:rFonts w:eastAsia="Batang"/>
                <w:sz w:val="16"/>
              </w:rPr>
              <w:t>orpsychogenic</w:t>
            </w:r>
            <w:proofErr w:type="spellEnd"/>
            <w:r w:rsidRPr="00EC1C32">
              <w:rPr>
                <w:rFonts w:eastAsia="Batang"/>
                <w:sz w:val="16"/>
              </w:rPr>
              <w:t xml:space="preserve"> superposition of illness in a teenager? </w:t>
            </w:r>
            <w:proofErr w:type="spellStart"/>
            <w:r w:rsidRPr="00EC1C32">
              <w:rPr>
                <w:rFonts w:eastAsia="Batang"/>
                <w:sz w:val="16"/>
              </w:rPr>
              <w:t>Vojnosanit</w:t>
            </w:r>
            <w:proofErr w:type="spellEnd"/>
            <w:r w:rsidRPr="00EC1C32">
              <w:rPr>
                <w:rFonts w:eastAsia="Batang"/>
                <w:sz w:val="16"/>
              </w:rPr>
              <w:t xml:space="preserve"> Pregl. 2017;74(10):992–6</w:t>
            </w:r>
          </w:p>
        </w:tc>
      </w:tr>
      <w:tr w:rsidR="001A5CD2" w:rsidRPr="00FD4AB1" w14:paraId="4284E796" w14:textId="77777777" w:rsidTr="00DF2E84">
        <w:trPr>
          <w:trHeight w:val="284"/>
          <w:jc w:val="center"/>
        </w:trPr>
        <w:tc>
          <w:tcPr>
            <w:tcW w:w="202" w:type="pct"/>
            <w:vAlign w:val="center"/>
          </w:tcPr>
          <w:p w14:paraId="7992CF48"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7.</w:t>
            </w:r>
          </w:p>
        </w:tc>
        <w:tc>
          <w:tcPr>
            <w:tcW w:w="4798" w:type="pct"/>
            <w:gridSpan w:val="14"/>
            <w:vAlign w:val="center"/>
          </w:tcPr>
          <w:p w14:paraId="1026FB57" w14:textId="77777777" w:rsidR="001A5CD2" w:rsidRPr="002E27AC" w:rsidRDefault="001A5CD2" w:rsidP="0032462C">
            <w:pPr>
              <w:jc w:val="both"/>
              <w:rPr>
                <w:rFonts w:eastAsia="Batang"/>
                <w:sz w:val="16"/>
              </w:rPr>
            </w:pPr>
            <w:proofErr w:type="spellStart"/>
            <w:r w:rsidRPr="00EC1C32">
              <w:rPr>
                <w:rFonts w:eastAsia="Batang"/>
                <w:sz w:val="16"/>
              </w:rPr>
              <w:t>Milev</w:t>
            </w:r>
            <w:proofErr w:type="spellEnd"/>
            <w:r w:rsidRPr="00EC1C32">
              <w:rPr>
                <w:rFonts w:eastAsia="Batang"/>
                <w:sz w:val="16"/>
              </w:rPr>
              <w:t xml:space="preserve"> B, </w:t>
            </w:r>
            <w:proofErr w:type="spellStart"/>
            <w:r w:rsidRPr="00EC1C32">
              <w:rPr>
                <w:rFonts w:eastAsia="Batang"/>
                <w:sz w:val="16"/>
              </w:rPr>
              <w:t>Milev</w:t>
            </w:r>
            <w:proofErr w:type="spellEnd"/>
            <w:r w:rsidRPr="00EC1C32">
              <w:rPr>
                <w:rFonts w:eastAsia="Batang"/>
                <w:sz w:val="16"/>
              </w:rPr>
              <w:t xml:space="preserve"> B, </w:t>
            </w:r>
            <w:proofErr w:type="spellStart"/>
            <w:r w:rsidRPr="00EC1C32">
              <w:rPr>
                <w:rFonts w:eastAsia="Batang"/>
                <w:sz w:val="16"/>
              </w:rPr>
              <w:t>Kostić</w:t>
            </w:r>
            <w:proofErr w:type="spellEnd"/>
            <w:r w:rsidRPr="00EC1C32">
              <w:rPr>
                <w:rFonts w:eastAsia="Batang"/>
                <w:sz w:val="16"/>
              </w:rPr>
              <w:t xml:space="preserve"> Z, </w:t>
            </w:r>
            <w:proofErr w:type="spellStart"/>
            <w:r w:rsidRPr="00EC1C32">
              <w:rPr>
                <w:rFonts w:eastAsia="Batang"/>
                <w:sz w:val="16"/>
              </w:rPr>
              <w:t>Mirković</w:t>
            </w:r>
            <w:proofErr w:type="spellEnd"/>
            <w:r w:rsidRPr="00EC1C32">
              <w:rPr>
                <w:rFonts w:eastAsia="Batang"/>
                <w:sz w:val="16"/>
              </w:rPr>
              <w:t xml:space="preserve"> D, Perišić N, </w:t>
            </w:r>
            <w:proofErr w:type="spellStart"/>
            <w:r w:rsidRPr="00EC1C32">
              <w:rPr>
                <w:rFonts w:eastAsia="Batang"/>
                <w:sz w:val="16"/>
              </w:rPr>
              <w:t>Tasić</w:t>
            </w:r>
            <w:proofErr w:type="spellEnd"/>
            <w:r w:rsidRPr="00EC1C32">
              <w:rPr>
                <w:rFonts w:eastAsia="Batang"/>
                <w:sz w:val="16"/>
              </w:rPr>
              <w:t xml:space="preserve"> O, </w:t>
            </w:r>
            <w:proofErr w:type="spellStart"/>
            <w:r w:rsidRPr="00EC1C32">
              <w:rPr>
                <w:rFonts w:eastAsia="Batang"/>
                <w:sz w:val="16"/>
              </w:rPr>
              <w:t>Elez</w:t>
            </w:r>
            <w:proofErr w:type="spellEnd"/>
            <w:r w:rsidRPr="00EC1C32">
              <w:rPr>
                <w:rFonts w:eastAsia="Batang"/>
                <w:sz w:val="16"/>
              </w:rPr>
              <w:t xml:space="preserve"> M, </w:t>
            </w:r>
            <w:proofErr w:type="spellStart"/>
            <w:r w:rsidRPr="00EC1C32">
              <w:rPr>
                <w:rFonts w:eastAsia="Batang"/>
                <w:sz w:val="16"/>
              </w:rPr>
              <w:t>Radunović</w:t>
            </w:r>
            <w:proofErr w:type="spellEnd"/>
            <w:r w:rsidRPr="00EC1C32">
              <w:rPr>
                <w:rFonts w:eastAsia="Batang"/>
                <w:sz w:val="16"/>
              </w:rPr>
              <w:t xml:space="preserve"> A, Jovanović M, </w:t>
            </w:r>
            <w:proofErr w:type="spellStart"/>
            <w:r w:rsidRPr="00EC1C32">
              <w:rPr>
                <w:rFonts w:eastAsia="Batang"/>
                <w:sz w:val="16"/>
              </w:rPr>
              <w:t>Marić</w:t>
            </w:r>
            <w:proofErr w:type="spellEnd"/>
            <w:r w:rsidRPr="00EC1C32">
              <w:rPr>
                <w:rFonts w:eastAsia="Batang"/>
                <w:sz w:val="16"/>
              </w:rPr>
              <w:t xml:space="preserve"> P, </w:t>
            </w:r>
            <w:proofErr w:type="spellStart"/>
            <w:r w:rsidRPr="00EC1C32">
              <w:rPr>
                <w:rFonts w:eastAsia="Batang"/>
                <w:sz w:val="16"/>
              </w:rPr>
              <w:t>Daišević</w:t>
            </w:r>
            <w:proofErr w:type="spellEnd"/>
            <w:r w:rsidRPr="00EC1C32">
              <w:rPr>
                <w:rFonts w:eastAsia="Batang"/>
                <w:sz w:val="16"/>
              </w:rPr>
              <w:t xml:space="preserve"> S, </w:t>
            </w:r>
            <w:proofErr w:type="spellStart"/>
            <w:r w:rsidRPr="00EC1C32">
              <w:rPr>
                <w:rFonts w:eastAsia="Batang"/>
                <w:sz w:val="16"/>
              </w:rPr>
              <w:t>Prelević</w:t>
            </w:r>
            <w:proofErr w:type="spellEnd"/>
            <w:r w:rsidRPr="00EC1C32">
              <w:rPr>
                <w:rFonts w:eastAsia="Batang"/>
                <w:sz w:val="16"/>
              </w:rPr>
              <w:t xml:space="preserve">, </w:t>
            </w:r>
            <w:proofErr w:type="spellStart"/>
            <w:r w:rsidRPr="00EC1C32">
              <w:rPr>
                <w:rFonts w:eastAsia="Batang"/>
                <w:b/>
                <w:sz w:val="16"/>
              </w:rPr>
              <w:t>Vulović</w:t>
            </w:r>
            <w:proofErr w:type="spellEnd"/>
            <w:r w:rsidRPr="00EC1C32">
              <w:rPr>
                <w:rFonts w:eastAsia="Batang"/>
                <w:b/>
                <w:sz w:val="16"/>
              </w:rPr>
              <w:t xml:space="preserve"> М</w:t>
            </w:r>
            <w:r w:rsidRPr="00EC1C32">
              <w:rPr>
                <w:rFonts w:eastAsia="Batang"/>
                <w:sz w:val="16"/>
              </w:rPr>
              <w:t xml:space="preserve">. Abdominal localization of unicentric form of Castleman disease – A case report. </w:t>
            </w:r>
            <w:proofErr w:type="spellStart"/>
            <w:r w:rsidRPr="00EC1C32">
              <w:rPr>
                <w:rFonts w:eastAsia="Batang"/>
                <w:sz w:val="16"/>
              </w:rPr>
              <w:t>Vojnosanit</w:t>
            </w:r>
            <w:proofErr w:type="spellEnd"/>
            <w:r w:rsidRPr="00EC1C32">
              <w:rPr>
                <w:rFonts w:eastAsia="Batang"/>
                <w:sz w:val="16"/>
              </w:rPr>
              <w:t xml:space="preserve"> Pregl. 2017; 74(4):367–370</w:t>
            </w:r>
          </w:p>
        </w:tc>
      </w:tr>
      <w:tr w:rsidR="001A5CD2" w:rsidRPr="00FD4AB1" w14:paraId="66A798EC" w14:textId="77777777" w:rsidTr="00DF2E84">
        <w:trPr>
          <w:trHeight w:val="284"/>
          <w:jc w:val="center"/>
        </w:trPr>
        <w:tc>
          <w:tcPr>
            <w:tcW w:w="5000" w:type="pct"/>
            <w:gridSpan w:val="15"/>
            <w:vAlign w:val="center"/>
          </w:tcPr>
          <w:p w14:paraId="7FB53B0F"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37F76D3C" w14:textId="77777777" w:rsidTr="00353315">
        <w:trPr>
          <w:trHeight w:val="397"/>
          <w:jc w:val="center"/>
        </w:trPr>
        <w:tc>
          <w:tcPr>
            <w:tcW w:w="1651" w:type="pct"/>
            <w:gridSpan w:val="6"/>
            <w:vMerge w:val="restart"/>
            <w:vAlign w:val="center"/>
          </w:tcPr>
          <w:p w14:paraId="46A273EB"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388" w:type="pct"/>
            <w:gridSpan w:val="4"/>
            <w:vAlign w:val="center"/>
          </w:tcPr>
          <w:p w14:paraId="6145E492"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1961" w:type="pct"/>
            <w:gridSpan w:val="5"/>
            <w:vAlign w:val="center"/>
          </w:tcPr>
          <w:p w14:paraId="515EABF3" w14:textId="77777777" w:rsidR="001A5CD2" w:rsidRPr="00FD4AB1" w:rsidRDefault="001A5CD2" w:rsidP="0032462C">
            <w:pPr>
              <w:ind w:left="128"/>
              <w:rPr>
                <w:sz w:val="18"/>
                <w:szCs w:val="18"/>
              </w:rPr>
            </w:pPr>
          </w:p>
        </w:tc>
      </w:tr>
      <w:tr w:rsidR="001A5CD2" w:rsidRPr="00FD4AB1" w14:paraId="1BBEDF02" w14:textId="77777777" w:rsidTr="00353315">
        <w:trPr>
          <w:trHeight w:val="397"/>
          <w:jc w:val="center"/>
        </w:trPr>
        <w:tc>
          <w:tcPr>
            <w:tcW w:w="1651" w:type="pct"/>
            <w:gridSpan w:val="6"/>
            <w:vMerge/>
            <w:vAlign w:val="center"/>
          </w:tcPr>
          <w:p w14:paraId="2A26561D" w14:textId="77777777" w:rsidR="001A5CD2" w:rsidRPr="00FD4AB1" w:rsidRDefault="001A5CD2" w:rsidP="0032462C">
            <w:pPr>
              <w:rPr>
                <w:sz w:val="18"/>
                <w:szCs w:val="18"/>
                <w:lang w:val="sr-Cyrl-CS"/>
              </w:rPr>
            </w:pPr>
          </w:p>
        </w:tc>
        <w:tc>
          <w:tcPr>
            <w:tcW w:w="1388" w:type="pct"/>
            <w:gridSpan w:val="4"/>
            <w:vAlign w:val="center"/>
          </w:tcPr>
          <w:p w14:paraId="1BC25CAC" w14:textId="77777777" w:rsidR="001A5CD2" w:rsidRPr="00E706ED" w:rsidRDefault="001A5CD2" w:rsidP="0032462C">
            <w:pPr>
              <w:rPr>
                <w:sz w:val="16"/>
                <w:szCs w:val="18"/>
              </w:rPr>
            </w:pPr>
            <w:r w:rsidRPr="00DF2A27">
              <w:rPr>
                <w:sz w:val="16"/>
                <w:szCs w:val="18"/>
              </w:rPr>
              <w:t>Scopus</w:t>
            </w:r>
          </w:p>
        </w:tc>
        <w:tc>
          <w:tcPr>
            <w:tcW w:w="1961" w:type="pct"/>
            <w:gridSpan w:val="5"/>
            <w:vAlign w:val="center"/>
          </w:tcPr>
          <w:p w14:paraId="0A69E690" w14:textId="77777777" w:rsidR="001A5CD2" w:rsidRPr="00A0173A" w:rsidRDefault="001A5CD2" w:rsidP="0032462C">
            <w:pPr>
              <w:ind w:left="128"/>
              <w:rPr>
                <w:b/>
                <w:szCs w:val="18"/>
              </w:rPr>
            </w:pPr>
          </w:p>
        </w:tc>
      </w:tr>
      <w:tr w:rsidR="001A5CD2" w:rsidRPr="00FD4AB1" w14:paraId="3B15C17D" w14:textId="77777777" w:rsidTr="00353315">
        <w:trPr>
          <w:trHeight w:val="397"/>
          <w:jc w:val="center"/>
        </w:trPr>
        <w:tc>
          <w:tcPr>
            <w:tcW w:w="1651" w:type="pct"/>
            <w:gridSpan w:val="6"/>
            <w:vAlign w:val="center"/>
          </w:tcPr>
          <w:p w14:paraId="047E0827" w14:textId="77777777" w:rsidR="001A5CD2" w:rsidRPr="00FD4AB1" w:rsidRDefault="001A5CD2" w:rsidP="0032462C">
            <w:pPr>
              <w:rPr>
                <w:sz w:val="18"/>
                <w:szCs w:val="18"/>
                <w:lang w:val="sr-Cyrl-CS"/>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p>
        </w:tc>
        <w:tc>
          <w:tcPr>
            <w:tcW w:w="3349" w:type="pct"/>
            <w:gridSpan w:val="9"/>
            <w:vAlign w:val="center"/>
          </w:tcPr>
          <w:p w14:paraId="720B6B06" w14:textId="77777777" w:rsidR="001A5CD2" w:rsidRPr="00206B6B" w:rsidRDefault="001A5CD2" w:rsidP="0032462C">
            <w:pPr>
              <w:rPr>
                <w:sz w:val="18"/>
                <w:szCs w:val="18"/>
              </w:rPr>
            </w:pPr>
            <w:r>
              <w:rPr>
                <w:b/>
                <w:szCs w:val="18"/>
              </w:rPr>
              <w:t>26</w:t>
            </w:r>
          </w:p>
        </w:tc>
      </w:tr>
      <w:tr w:rsidR="001A5CD2" w:rsidRPr="00FD4AB1" w14:paraId="69EEE8F7" w14:textId="77777777" w:rsidTr="00353315">
        <w:trPr>
          <w:trHeight w:val="284"/>
          <w:jc w:val="center"/>
        </w:trPr>
        <w:tc>
          <w:tcPr>
            <w:tcW w:w="1651" w:type="pct"/>
            <w:gridSpan w:val="6"/>
            <w:vMerge w:val="restart"/>
            <w:vAlign w:val="center"/>
          </w:tcPr>
          <w:p w14:paraId="4CAC9913"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808" w:type="pct"/>
            <w:gridSpan w:val="2"/>
            <w:vMerge w:val="restart"/>
            <w:vAlign w:val="center"/>
          </w:tcPr>
          <w:p w14:paraId="14793E61" w14:textId="77777777" w:rsidR="001A5CD2" w:rsidRPr="00861D47" w:rsidRDefault="001A5CD2" w:rsidP="0032462C">
            <w:pPr>
              <w:jc w:val="center"/>
              <w:rPr>
                <w:sz w:val="18"/>
                <w:szCs w:val="18"/>
              </w:rPr>
            </w:pPr>
            <w:r>
              <w:rPr>
                <w:b/>
                <w:szCs w:val="18"/>
              </w:rPr>
              <w:t>2</w:t>
            </w:r>
          </w:p>
        </w:tc>
        <w:tc>
          <w:tcPr>
            <w:tcW w:w="580" w:type="pct"/>
            <w:gridSpan w:val="2"/>
            <w:vAlign w:val="center"/>
          </w:tcPr>
          <w:p w14:paraId="0A5AC5DD" w14:textId="77777777" w:rsidR="001A5CD2" w:rsidRPr="00D44E36" w:rsidRDefault="001A5CD2" w:rsidP="0032462C">
            <w:pPr>
              <w:rPr>
                <w:sz w:val="16"/>
                <w:szCs w:val="18"/>
              </w:rPr>
            </w:pPr>
            <w:r w:rsidRPr="00D44E36">
              <w:rPr>
                <w:sz w:val="16"/>
                <w:szCs w:val="18"/>
                <w:lang w:val="sr-Cyrl-CS"/>
              </w:rPr>
              <w:t>Домаћи</w:t>
            </w:r>
          </w:p>
        </w:tc>
        <w:tc>
          <w:tcPr>
            <w:tcW w:w="1961" w:type="pct"/>
            <w:gridSpan w:val="5"/>
            <w:vAlign w:val="center"/>
          </w:tcPr>
          <w:p w14:paraId="576572B8" w14:textId="77777777" w:rsidR="001A5CD2" w:rsidRPr="00861D47" w:rsidRDefault="001A5CD2" w:rsidP="0032462C">
            <w:pPr>
              <w:pStyle w:val="BodyText"/>
              <w:tabs>
                <w:tab w:val="left" w:pos="1905"/>
              </w:tabs>
              <w:ind w:left="128"/>
              <w:rPr>
                <w:b/>
                <w:sz w:val="18"/>
                <w:szCs w:val="18"/>
              </w:rPr>
            </w:pPr>
            <w:r>
              <w:rPr>
                <w:b/>
                <w:sz w:val="20"/>
                <w:szCs w:val="18"/>
              </w:rPr>
              <w:t>2</w:t>
            </w:r>
          </w:p>
        </w:tc>
      </w:tr>
      <w:tr w:rsidR="001A5CD2" w:rsidRPr="00FD4AB1" w14:paraId="308AFE30" w14:textId="77777777" w:rsidTr="00353315">
        <w:trPr>
          <w:trHeight w:val="284"/>
          <w:jc w:val="center"/>
        </w:trPr>
        <w:tc>
          <w:tcPr>
            <w:tcW w:w="1651" w:type="pct"/>
            <w:gridSpan w:val="6"/>
            <w:vMerge/>
            <w:vAlign w:val="center"/>
          </w:tcPr>
          <w:p w14:paraId="0D6C29B2" w14:textId="77777777" w:rsidR="001A5CD2" w:rsidRPr="00FD4AB1" w:rsidRDefault="001A5CD2" w:rsidP="0032462C">
            <w:pPr>
              <w:rPr>
                <w:sz w:val="18"/>
                <w:szCs w:val="18"/>
                <w:lang w:val="sr-Cyrl-CS"/>
              </w:rPr>
            </w:pPr>
          </w:p>
        </w:tc>
        <w:tc>
          <w:tcPr>
            <w:tcW w:w="808" w:type="pct"/>
            <w:gridSpan w:val="2"/>
            <w:vMerge/>
            <w:vAlign w:val="center"/>
          </w:tcPr>
          <w:p w14:paraId="09883C9A" w14:textId="77777777" w:rsidR="001A5CD2" w:rsidRPr="00A0173A" w:rsidRDefault="001A5CD2" w:rsidP="0032462C">
            <w:pPr>
              <w:jc w:val="center"/>
              <w:rPr>
                <w:b/>
                <w:szCs w:val="18"/>
              </w:rPr>
            </w:pPr>
          </w:p>
        </w:tc>
        <w:tc>
          <w:tcPr>
            <w:tcW w:w="580" w:type="pct"/>
            <w:gridSpan w:val="2"/>
            <w:vAlign w:val="center"/>
          </w:tcPr>
          <w:p w14:paraId="4A89967E" w14:textId="77777777" w:rsidR="001A5CD2" w:rsidRPr="00D44E36" w:rsidRDefault="001A5CD2" w:rsidP="0032462C">
            <w:pPr>
              <w:rPr>
                <w:sz w:val="16"/>
                <w:szCs w:val="18"/>
                <w:lang w:val="sr-Cyrl-CS"/>
              </w:rPr>
            </w:pPr>
            <w:r w:rsidRPr="00D44E36">
              <w:rPr>
                <w:sz w:val="16"/>
                <w:szCs w:val="18"/>
                <w:lang w:val="sr-Cyrl-CS"/>
              </w:rPr>
              <w:t>Међународни</w:t>
            </w:r>
          </w:p>
        </w:tc>
        <w:tc>
          <w:tcPr>
            <w:tcW w:w="1961" w:type="pct"/>
            <w:gridSpan w:val="5"/>
            <w:vAlign w:val="center"/>
          </w:tcPr>
          <w:p w14:paraId="1B5F429B" w14:textId="77777777" w:rsidR="001A5CD2" w:rsidRPr="00A0173A" w:rsidRDefault="001A5CD2" w:rsidP="0032462C">
            <w:pPr>
              <w:pStyle w:val="BodyText"/>
              <w:tabs>
                <w:tab w:val="left" w:pos="1905"/>
              </w:tabs>
              <w:ind w:left="128"/>
              <w:rPr>
                <w:b/>
                <w:sz w:val="20"/>
                <w:szCs w:val="18"/>
                <w:lang w:val="en-US"/>
              </w:rPr>
            </w:pPr>
          </w:p>
        </w:tc>
      </w:tr>
      <w:tr w:rsidR="001A5CD2" w:rsidRPr="00FD4AB1" w14:paraId="1EC57728" w14:textId="77777777" w:rsidTr="00353315">
        <w:trPr>
          <w:trHeight w:val="537"/>
          <w:jc w:val="center"/>
        </w:trPr>
        <w:tc>
          <w:tcPr>
            <w:tcW w:w="976" w:type="pct"/>
            <w:gridSpan w:val="4"/>
            <w:vAlign w:val="center"/>
          </w:tcPr>
          <w:p w14:paraId="5F465505"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4024" w:type="pct"/>
            <w:gridSpan w:val="11"/>
            <w:vAlign w:val="center"/>
          </w:tcPr>
          <w:p w14:paraId="28389C00" w14:textId="77777777" w:rsidR="001A5CD2" w:rsidRPr="00FD4AB1" w:rsidRDefault="001A5CD2" w:rsidP="0032462C">
            <w:pPr>
              <w:rPr>
                <w:sz w:val="18"/>
                <w:szCs w:val="18"/>
                <w:lang w:val="sr-Cyrl-CS"/>
              </w:rPr>
            </w:pPr>
          </w:p>
        </w:tc>
      </w:tr>
      <w:tr w:rsidR="001A5CD2" w:rsidRPr="00FD4AB1" w14:paraId="1E60690F" w14:textId="77777777" w:rsidTr="00353315">
        <w:trPr>
          <w:trHeight w:val="698"/>
          <w:jc w:val="center"/>
        </w:trPr>
        <w:tc>
          <w:tcPr>
            <w:tcW w:w="976" w:type="pct"/>
            <w:gridSpan w:val="4"/>
            <w:vAlign w:val="center"/>
          </w:tcPr>
          <w:p w14:paraId="1878F421" w14:textId="77777777" w:rsidR="001A5CD2" w:rsidRPr="00FD4AB1" w:rsidRDefault="001A5CD2" w:rsidP="0032462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024" w:type="pct"/>
            <w:gridSpan w:val="11"/>
            <w:vAlign w:val="center"/>
          </w:tcPr>
          <w:p w14:paraId="733A4B1C" w14:textId="77777777" w:rsidR="001A5CD2" w:rsidRPr="00FD4AB1" w:rsidRDefault="001A5CD2" w:rsidP="0032462C">
            <w:pPr>
              <w:jc w:val="both"/>
              <w:rPr>
                <w:sz w:val="18"/>
                <w:szCs w:val="18"/>
                <w:lang w:val="sr-Cyrl-CS"/>
              </w:rPr>
            </w:pPr>
            <w:r w:rsidRPr="00861D47">
              <w:rPr>
                <w:sz w:val="18"/>
                <w:szCs w:val="18"/>
                <w:lang w:val="sr-Cyrl-CS"/>
              </w:rPr>
              <w:t>Друштво за неуронауке Србије</w:t>
            </w:r>
            <w:r>
              <w:rPr>
                <w:sz w:val="18"/>
                <w:szCs w:val="18"/>
                <w:lang w:val="sr-Cyrl-CS"/>
              </w:rPr>
              <w:t xml:space="preserve">; </w:t>
            </w:r>
            <w:r w:rsidRPr="00861D47">
              <w:rPr>
                <w:sz w:val="18"/>
                <w:szCs w:val="18"/>
                <w:lang w:val="sr-Cyrl-CS"/>
              </w:rPr>
              <w:t>Federation of European Neuroscience Societies</w:t>
            </w:r>
            <w:r>
              <w:rPr>
                <w:sz w:val="18"/>
                <w:szCs w:val="18"/>
                <w:lang w:val="sr-Cyrl-CS"/>
              </w:rPr>
              <w:t xml:space="preserve">; </w:t>
            </w:r>
            <w:r w:rsidRPr="00861D47">
              <w:rPr>
                <w:sz w:val="18"/>
                <w:szCs w:val="18"/>
                <w:lang w:val="sr-Cyrl-CS"/>
              </w:rPr>
              <w:t>Српско анатомско друштво</w:t>
            </w:r>
          </w:p>
        </w:tc>
      </w:tr>
    </w:tbl>
    <w:p w14:paraId="73AB2FE6" w14:textId="57DF752D" w:rsidR="001A5CD2" w:rsidRDefault="001A5CD2" w:rsidP="0032462C"/>
    <w:p w14:paraId="329F23E7" w14:textId="1E31259E" w:rsidR="003A62B8" w:rsidRDefault="003A62B8">
      <w:pPr>
        <w:spacing w:after="200" w:line="276" w:lineRule="auto"/>
      </w:pPr>
      <w:r>
        <w:br w:type="page"/>
      </w:r>
    </w:p>
    <w:p w14:paraId="5E7CE9ED" w14:textId="77777777" w:rsidR="003A62B8" w:rsidRPr="00FD4AB1" w:rsidRDefault="003A62B8"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7"/>
        <w:gridCol w:w="789"/>
        <w:gridCol w:w="396"/>
        <w:gridCol w:w="551"/>
        <w:gridCol w:w="870"/>
        <w:gridCol w:w="235"/>
        <w:gridCol w:w="1459"/>
        <w:gridCol w:w="518"/>
        <w:gridCol w:w="698"/>
        <w:gridCol w:w="583"/>
        <w:gridCol w:w="562"/>
        <w:gridCol w:w="1245"/>
        <w:gridCol w:w="174"/>
        <w:gridCol w:w="1553"/>
      </w:tblGrid>
      <w:tr w:rsidR="001A5CD2" w:rsidRPr="00FD4AB1" w14:paraId="36F6DBDB" w14:textId="77777777" w:rsidTr="0008530A">
        <w:trPr>
          <w:trHeight w:val="409"/>
          <w:jc w:val="center"/>
        </w:trPr>
        <w:tc>
          <w:tcPr>
            <w:tcW w:w="1760" w:type="pct"/>
            <w:gridSpan w:val="7"/>
            <w:shd w:val="clear" w:color="auto" w:fill="auto"/>
            <w:vAlign w:val="center"/>
          </w:tcPr>
          <w:p w14:paraId="09598764"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240" w:type="pct"/>
            <w:gridSpan w:val="8"/>
            <w:shd w:val="clear" w:color="auto" w:fill="auto"/>
            <w:vAlign w:val="center"/>
          </w:tcPr>
          <w:p w14:paraId="4AABAC1E" w14:textId="77777777" w:rsidR="001A5CD2" w:rsidRPr="003C0B6D" w:rsidRDefault="001A5CD2" w:rsidP="0032462C">
            <w:pPr>
              <w:pStyle w:val="Heading2"/>
              <w:rPr>
                <w:i/>
                <w:sz w:val="18"/>
                <w:szCs w:val="18"/>
              </w:rPr>
            </w:pPr>
            <w:bookmarkStart w:id="68" w:name="Наташа_Здравковић"/>
            <w:proofErr w:type="spellStart"/>
            <w:r>
              <w:rPr>
                <w:sz w:val="18"/>
                <w:szCs w:val="18"/>
              </w:rPr>
              <w:t>Наташа</w:t>
            </w:r>
            <w:proofErr w:type="spellEnd"/>
            <w:r>
              <w:rPr>
                <w:sz w:val="18"/>
                <w:szCs w:val="18"/>
              </w:rPr>
              <w:t xml:space="preserve"> </w:t>
            </w:r>
            <w:proofErr w:type="spellStart"/>
            <w:r>
              <w:rPr>
                <w:sz w:val="18"/>
                <w:szCs w:val="18"/>
              </w:rPr>
              <w:t>Здравковић</w:t>
            </w:r>
            <w:bookmarkEnd w:id="68"/>
            <w:proofErr w:type="spellEnd"/>
          </w:p>
        </w:tc>
      </w:tr>
      <w:tr w:rsidR="001A5CD2" w:rsidRPr="00FD4AB1" w14:paraId="2C4BCE8E" w14:textId="77777777" w:rsidTr="0008530A">
        <w:trPr>
          <w:trHeight w:val="284"/>
          <w:jc w:val="center"/>
        </w:trPr>
        <w:tc>
          <w:tcPr>
            <w:tcW w:w="1760" w:type="pct"/>
            <w:gridSpan w:val="7"/>
            <w:vAlign w:val="center"/>
          </w:tcPr>
          <w:p w14:paraId="375D3C0C" w14:textId="77777777" w:rsidR="001A5CD2" w:rsidRPr="00FD4AB1" w:rsidRDefault="001A5CD2" w:rsidP="0032462C">
            <w:pPr>
              <w:rPr>
                <w:sz w:val="18"/>
                <w:szCs w:val="18"/>
                <w:lang w:val="sr-Cyrl-CS"/>
              </w:rPr>
            </w:pPr>
            <w:r w:rsidRPr="00FD4AB1">
              <w:rPr>
                <w:sz w:val="18"/>
                <w:szCs w:val="18"/>
                <w:lang w:val="sr-Cyrl-CS"/>
              </w:rPr>
              <w:t>Звање</w:t>
            </w:r>
          </w:p>
        </w:tc>
        <w:tc>
          <w:tcPr>
            <w:tcW w:w="3240" w:type="pct"/>
            <w:gridSpan w:val="8"/>
            <w:vAlign w:val="center"/>
          </w:tcPr>
          <w:p w14:paraId="0ED569E2" w14:textId="77777777" w:rsidR="001A5CD2" w:rsidRPr="006667CA" w:rsidRDefault="001A5CD2" w:rsidP="0032462C">
            <w:pPr>
              <w:rPr>
                <w:sz w:val="18"/>
                <w:szCs w:val="18"/>
                <w:lang w:val="sr-Cyrl-CS"/>
              </w:rPr>
            </w:pPr>
            <w:r>
              <w:rPr>
                <w:sz w:val="18"/>
                <w:szCs w:val="18"/>
                <w:lang w:val="sr-Cyrl-CS"/>
              </w:rPr>
              <w:t>Ванредни професор</w:t>
            </w:r>
          </w:p>
        </w:tc>
      </w:tr>
      <w:tr w:rsidR="001A5CD2" w:rsidRPr="0021172F" w14:paraId="0629FF8E" w14:textId="77777777" w:rsidTr="0008530A">
        <w:tblPrEx>
          <w:jc w:val="left"/>
        </w:tblPrEx>
        <w:trPr>
          <w:trHeight w:val="545"/>
        </w:trPr>
        <w:tc>
          <w:tcPr>
            <w:tcW w:w="1760" w:type="pct"/>
            <w:gridSpan w:val="7"/>
            <w:vAlign w:val="center"/>
          </w:tcPr>
          <w:p w14:paraId="733FF40D"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416" w:type="pct"/>
            <w:gridSpan w:val="6"/>
            <w:vAlign w:val="center"/>
          </w:tcPr>
          <w:p w14:paraId="77828816" w14:textId="77777777" w:rsidR="001A5CD2" w:rsidRPr="006667CA" w:rsidRDefault="001A5CD2" w:rsidP="0032462C">
            <w:pPr>
              <w:rPr>
                <w:sz w:val="18"/>
                <w:szCs w:val="18"/>
                <w:lang w:val="sr-Cyrl-CS"/>
              </w:rPr>
            </w:pPr>
            <w:r w:rsidRPr="00930818">
              <w:rPr>
                <w:sz w:val="18"/>
                <w:szCs w:val="18"/>
                <w:lang w:val="sr-Cyrl-CS"/>
              </w:rPr>
              <w:t>Факултет медицинских наука, Универзитет у Крагујевцу</w:t>
            </w:r>
          </w:p>
        </w:tc>
        <w:tc>
          <w:tcPr>
            <w:tcW w:w="824" w:type="pct"/>
            <w:gridSpan w:val="2"/>
            <w:vAlign w:val="center"/>
          </w:tcPr>
          <w:p w14:paraId="65ABAD73" w14:textId="77777777" w:rsidR="001A5CD2" w:rsidRPr="006667CA" w:rsidRDefault="001A5CD2" w:rsidP="0032462C">
            <w:pPr>
              <w:jc w:val="center"/>
              <w:rPr>
                <w:sz w:val="18"/>
                <w:szCs w:val="18"/>
                <w:lang w:val="sr-Cyrl-CS"/>
              </w:rPr>
            </w:pPr>
            <w:r>
              <w:rPr>
                <w:sz w:val="18"/>
                <w:szCs w:val="18"/>
                <w:lang w:val="sr-Cyrl-CS"/>
              </w:rPr>
              <w:t>2008.</w:t>
            </w:r>
          </w:p>
        </w:tc>
      </w:tr>
      <w:tr w:rsidR="001A5CD2" w:rsidRPr="00FD4AB1" w14:paraId="35032283" w14:textId="77777777" w:rsidTr="0008530A">
        <w:trPr>
          <w:trHeight w:val="284"/>
          <w:jc w:val="center"/>
        </w:trPr>
        <w:tc>
          <w:tcPr>
            <w:tcW w:w="1760" w:type="pct"/>
            <w:gridSpan w:val="7"/>
            <w:vAlign w:val="center"/>
          </w:tcPr>
          <w:p w14:paraId="143D97D8"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240" w:type="pct"/>
            <w:gridSpan w:val="8"/>
            <w:vAlign w:val="center"/>
          </w:tcPr>
          <w:p w14:paraId="19F70839" w14:textId="77777777" w:rsidR="001A5CD2" w:rsidRPr="003C0B6D" w:rsidRDefault="001A5CD2" w:rsidP="0032462C">
            <w:pPr>
              <w:rPr>
                <w:sz w:val="18"/>
                <w:szCs w:val="18"/>
              </w:rPr>
            </w:pPr>
            <w:proofErr w:type="spellStart"/>
            <w:r w:rsidRPr="003C0B6D">
              <w:rPr>
                <w:sz w:val="18"/>
                <w:szCs w:val="18"/>
              </w:rPr>
              <w:t>Интерна</w:t>
            </w:r>
            <w:proofErr w:type="spellEnd"/>
            <w:r w:rsidRPr="003C0B6D">
              <w:rPr>
                <w:sz w:val="18"/>
                <w:szCs w:val="18"/>
              </w:rPr>
              <w:t xml:space="preserve"> </w:t>
            </w:r>
            <w:proofErr w:type="spellStart"/>
            <w:r w:rsidRPr="003C0B6D">
              <w:rPr>
                <w:sz w:val="18"/>
                <w:szCs w:val="18"/>
              </w:rPr>
              <w:t>медицина</w:t>
            </w:r>
            <w:proofErr w:type="spellEnd"/>
          </w:p>
        </w:tc>
      </w:tr>
      <w:tr w:rsidR="001A5CD2" w:rsidRPr="00FD4AB1" w14:paraId="1514F623" w14:textId="77777777" w:rsidTr="00DF2E84">
        <w:trPr>
          <w:trHeight w:val="284"/>
          <w:jc w:val="center"/>
        </w:trPr>
        <w:tc>
          <w:tcPr>
            <w:tcW w:w="5000" w:type="pct"/>
            <w:gridSpan w:val="15"/>
            <w:vAlign w:val="center"/>
          </w:tcPr>
          <w:p w14:paraId="544FD115"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6C7AB707" w14:textId="77777777" w:rsidTr="0008530A">
        <w:trPr>
          <w:trHeight w:val="213"/>
          <w:jc w:val="center"/>
        </w:trPr>
        <w:tc>
          <w:tcPr>
            <w:tcW w:w="781" w:type="pct"/>
            <w:gridSpan w:val="3"/>
          </w:tcPr>
          <w:p w14:paraId="60335895" w14:textId="77777777" w:rsidR="001A5CD2" w:rsidRPr="00FD4AB1" w:rsidRDefault="001A5CD2" w:rsidP="0032462C">
            <w:pPr>
              <w:jc w:val="center"/>
              <w:rPr>
                <w:sz w:val="18"/>
                <w:szCs w:val="18"/>
              </w:rPr>
            </w:pPr>
          </w:p>
        </w:tc>
        <w:tc>
          <w:tcPr>
            <w:tcW w:w="452" w:type="pct"/>
            <w:gridSpan w:val="2"/>
          </w:tcPr>
          <w:p w14:paraId="2CDA2AFD"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081" w:type="pct"/>
            <w:gridSpan w:val="6"/>
          </w:tcPr>
          <w:p w14:paraId="48B0041A" w14:textId="77777777" w:rsidR="001A5CD2" w:rsidRPr="00FD4AB1" w:rsidRDefault="001A5CD2" w:rsidP="0032462C">
            <w:pPr>
              <w:jc w:val="center"/>
              <w:rPr>
                <w:sz w:val="18"/>
                <w:szCs w:val="18"/>
                <w:lang w:val="sr-Cyrl-CS"/>
              </w:rPr>
            </w:pPr>
            <w:r w:rsidRPr="0088637F">
              <w:rPr>
                <w:sz w:val="18"/>
                <w:szCs w:val="18"/>
                <w:lang w:val="sr-Cyrl-CS"/>
              </w:rPr>
              <w:t>Институција</w:t>
            </w:r>
          </w:p>
        </w:tc>
        <w:tc>
          <w:tcPr>
            <w:tcW w:w="1686" w:type="pct"/>
            <w:gridSpan w:val="4"/>
          </w:tcPr>
          <w:p w14:paraId="239A2B45"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5566AA41" w14:textId="77777777" w:rsidTr="0008530A">
        <w:trPr>
          <w:trHeight w:val="284"/>
          <w:jc w:val="center"/>
        </w:trPr>
        <w:tc>
          <w:tcPr>
            <w:tcW w:w="781" w:type="pct"/>
            <w:gridSpan w:val="3"/>
            <w:vAlign w:val="center"/>
          </w:tcPr>
          <w:p w14:paraId="3ACC73E4"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452" w:type="pct"/>
            <w:gridSpan w:val="2"/>
            <w:vAlign w:val="center"/>
          </w:tcPr>
          <w:p w14:paraId="5086BE7B" w14:textId="77777777" w:rsidR="001A5CD2" w:rsidRPr="002B0DD0" w:rsidRDefault="001A5CD2" w:rsidP="0032462C">
            <w:pPr>
              <w:jc w:val="center"/>
              <w:rPr>
                <w:sz w:val="18"/>
                <w:szCs w:val="18"/>
                <w:lang w:val="sr-Cyrl-CS"/>
              </w:rPr>
            </w:pPr>
            <w:r>
              <w:rPr>
                <w:sz w:val="18"/>
                <w:szCs w:val="18"/>
              </w:rPr>
              <w:t>2019</w:t>
            </w:r>
            <w:r w:rsidRPr="002B0DD0">
              <w:rPr>
                <w:sz w:val="18"/>
                <w:szCs w:val="18"/>
                <w:lang w:val="sr-Cyrl-CS"/>
              </w:rPr>
              <w:t>.</w:t>
            </w:r>
          </w:p>
        </w:tc>
        <w:tc>
          <w:tcPr>
            <w:tcW w:w="2081" w:type="pct"/>
            <w:gridSpan w:val="6"/>
            <w:vAlign w:val="center"/>
          </w:tcPr>
          <w:p w14:paraId="5C46478E" w14:textId="77777777" w:rsidR="001A5CD2" w:rsidRPr="002B0DD0" w:rsidRDefault="001A5CD2" w:rsidP="0032462C">
            <w:pPr>
              <w:rPr>
                <w:sz w:val="18"/>
                <w:szCs w:val="18"/>
              </w:rPr>
            </w:pPr>
            <w:r w:rsidRPr="00930818">
              <w:rPr>
                <w:sz w:val="18"/>
                <w:szCs w:val="18"/>
                <w:lang w:val="sr-Cyrl-CS"/>
              </w:rPr>
              <w:t>Факултет медицинских наука</w:t>
            </w:r>
            <w:r w:rsidRPr="002B0DD0">
              <w:rPr>
                <w:sz w:val="18"/>
                <w:szCs w:val="18"/>
                <w:lang w:val="sr-Cyrl-CS"/>
              </w:rPr>
              <w:t>,Универзитет у Крагујевцу</w:t>
            </w:r>
          </w:p>
        </w:tc>
        <w:tc>
          <w:tcPr>
            <w:tcW w:w="1686" w:type="pct"/>
            <w:gridSpan w:val="4"/>
            <w:vAlign w:val="center"/>
          </w:tcPr>
          <w:p w14:paraId="0F33E862" w14:textId="77777777" w:rsidR="001A5CD2" w:rsidRPr="003C0B6D" w:rsidRDefault="001A5CD2" w:rsidP="0032462C">
            <w:pPr>
              <w:rPr>
                <w:sz w:val="18"/>
                <w:szCs w:val="18"/>
              </w:rPr>
            </w:pPr>
            <w:proofErr w:type="spellStart"/>
            <w:r w:rsidRPr="003C0B6D">
              <w:rPr>
                <w:sz w:val="18"/>
                <w:szCs w:val="18"/>
              </w:rPr>
              <w:t>Интерна</w:t>
            </w:r>
            <w:proofErr w:type="spellEnd"/>
            <w:r w:rsidRPr="003C0B6D">
              <w:rPr>
                <w:sz w:val="18"/>
                <w:szCs w:val="18"/>
              </w:rPr>
              <w:t xml:space="preserve"> </w:t>
            </w:r>
            <w:proofErr w:type="spellStart"/>
            <w:r w:rsidRPr="003C0B6D">
              <w:rPr>
                <w:sz w:val="18"/>
                <w:szCs w:val="18"/>
              </w:rPr>
              <w:t>медицина</w:t>
            </w:r>
            <w:proofErr w:type="spellEnd"/>
          </w:p>
        </w:tc>
      </w:tr>
      <w:tr w:rsidR="001A5CD2" w:rsidRPr="00FD4AB1" w14:paraId="1241066C" w14:textId="77777777" w:rsidTr="0008530A">
        <w:trPr>
          <w:trHeight w:val="284"/>
          <w:jc w:val="center"/>
        </w:trPr>
        <w:tc>
          <w:tcPr>
            <w:tcW w:w="781" w:type="pct"/>
            <w:gridSpan w:val="3"/>
            <w:vAlign w:val="center"/>
          </w:tcPr>
          <w:p w14:paraId="5E9E515C" w14:textId="77777777" w:rsidR="001A5CD2" w:rsidRPr="00FD4AB1" w:rsidRDefault="001A5CD2" w:rsidP="0032462C">
            <w:pPr>
              <w:rPr>
                <w:sz w:val="18"/>
                <w:szCs w:val="18"/>
                <w:lang w:val="sr-Cyrl-CS"/>
              </w:rPr>
            </w:pPr>
            <w:r w:rsidRPr="00FD4AB1">
              <w:rPr>
                <w:sz w:val="18"/>
                <w:szCs w:val="18"/>
                <w:lang w:val="sr-Cyrl-CS"/>
              </w:rPr>
              <w:t>Докторат</w:t>
            </w:r>
          </w:p>
        </w:tc>
        <w:tc>
          <w:tcPr>
            <w:tcW w:w="452" w:type="pct"/>
            <w:gridSpan w:val="2"/>
            <w:vAlign w:val="center"/>
          </w:tcPr>
          <w:p w14:paraId="7AA416C7" w14:textId="77777777" w:rsidR="001A5CD2" w:rsidRPr="002B0DD0" w:rsidRDefault="001A5CD2" w:rsidP="0032462C">
            <w:pPr>
              <w:jc w:val="center"/>
              <w:rPr>
                <w:sz w:val="18"/>
                <w:szCs w:val="18"/>
                <w:lang w:val="sr-Cyrl-CS"/>
              </w:rPr>
            </w:pPr>
            <w:r>
              <w:rPr>
                <w:sz w:val="18"/>
                <w:szCs w:val="18"/>
                <w:lang w:val="sr-Cyrl-CS"/>
              </w:rPr>
              <w:t>2014.</w:t>
            </w:r>
          </w:p>
        </w:tc>
        <w:tc>
          <w:tcPr>
            <w:tcW w:w="2081" w:type="pct"/>
            <w:gridSpan w:val="6"/>
            <w:vAlign w:val="center"/>
          </w:tcPr>
          <w:p w14:paraId="040AC0C4" w14:textId="77777777" w:rsidR="001A5CD2" w:rsidRPr="002B0DD0" w:rsidRDefault="001A5CD2" w:rsidP="0032462C">
            <w:pPr>
              <w:rPr>
                <w:sz w:val="18"/>
                <w:szCs w:val="18"/>
              </w:rPr>
            </w:pPr>
            <w:r w:rsidRPr="00930818">
              <w:rPr>
                <w:sz w:val="18"/>
                <w:szCs w:val="18"/>
                <w:lang w:val="sr-Cyrl-CS"/>
              </w:rPr>
              <w:t>Факултет медицинских наука</w:t>
            </w:r>
            <w:r w:rsidRPr="002B0DD0">
              <w:rPr>
                <w:sz w:val="18"/>
                <w:szCs w:val="18"/>
                <w:lang w:val="sr-Cyrl-CS"/>
              </w:rPr>
              <w:t>,Универзитет у Крагујевцу</w:t>
            </w:r>
          </w:p>
        </w:tc>
        <w:tc>
          <w:tcPr>
            <w:tcW w:w="1686" w:type="pct"/>
            <w:gridSpan w:val="4"/>
            <w:vAlign w:val="center"/>
          </w:tcPr>
          <w:p w14:paraId="2B91C50B" w14:textId="77777777" w:rsidR="001A5CD2" w:rsidRPr="002B0DD0" w:rsidRDefault="001A5CD2" w:rsidP="0032462C">
            <w:pPr>
              <w:rPr>
                <w:sz w:val="18"/>
                <w:szCs w:val="18"/>
              </w:rPr>
            </w:pPr>
            <w:r w:rsidRPr="002B0DD0">
              <w:rPr>
                <w:sz w:val="18"/>
                <w:szCs w:val="18"/>
                <w:lang w:val="sr-Cyrl-CS"/>
              </w:rPr>
              <w:t>Медицина</w:t>
            </w:r>
          </w:p>
        </w:tc>
      </w:tr>
      <w:tr w:rsidR="001A5CD2" w:rsidRPr="00FD4AB1" w14:paraId="03E35F21" w14:textId="77777777" w:rsidTr="0008530A">
        <w:trPr>
          <w:trHeight w:val="284"/>
          <w:jc w:val="center"/>
        </w:trPr>
        <w:tc>
          <w:tcPr>
            <w:tcW w:w="781" w:type="pct"/>
            <w:gridSpan w:val="3"/>
            <w:vAlign w:val="center"/>
          </w:tcPr>
          <w:p w14:paraId="63A02563"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452" w:type="pct"/>
            <w:gridSpan w:val="2"/>
            <w:vAlign w:val="center"/>
          </w:tcPr>
          <w:p w14:paraId="11C74419" w14:textId="77777777" w:rsidR="001A5CD2" w:rsidRPr="002B0DD0" w:rsidRDefault="001A5CD2" w:rsidP="0032462C">
            <w:pPr>
              <w:jc w:val="center"/>
              <w:rPr>
                <w:sz w:val="18"/>
                <w:szCs w:val="18"/>
                <w:lang w:val="sr-Cyrl-CS"/>
              </w:rPr>
            </w:pPr>
            <w:r>
              <w:rPr>
                <w:sz w:val="18"/>
                <w:szCs w:val="18"/>
                <w:lang w:val="sr-Cyrl-CS"/>
              </w:rPr>
              <w:t>2004.</w:t>
            </w:r>
          </w:p>
        </w:tc>
        <w:tc>
          <w:tcPr>
            <w:tcW w:w="2081" w:type="pct"/>
            <w:gridSpan w:val="6"/>
            <w:vAlign w:val="center"/>
          </w:tcPr>
          <w:p w14:paraId="248C3399" w14:textId="77777777" w:rsidR="001A5CD2" w:rsidRPr="002B0DD0" w:rsidRDefault="001A5CD2" w:rsidP="0032462C">
            <w:pPr>
              <w:rPr>
                <w:sz w:val="18"/>
                <w:szCs w:val="18"/>
              </w:rPr>
            </w:pPr>
            <w:r>
              <w:rPr>
                <w:sz w:val="18"/>
                <w:szCs w:val="18"/>
                <w:lang w:val="sr-Cyrl-CS"/>
              </w:rPr>
              <w:t>Медицински факултет</w:t>
            </w:r>
            <w:r w:rsidRPr="002B0DD0">
              <w:rPr>
                <w:sz w:val="18"/>
                <w:szCs w:val="18"/>
                <w:lang w:val="sr-Cyrl-CS"/>
              </w:rPr>
              <w:t>,Универзитет у Крагујевцу</w:t>
            </w:r>
          </w:p>
        </w:tc>
        <w:tc>
          <w:tcPr>
            <w:tcW w:w="1686" w:type="pct"/>
            <w:gridSpan w:val="4"/>
            <w:vAlign w:val="center"/>
          </w:tcPr>
          <w:p w14:paraId="31A4371F" w14:textId="77777777" w:rsidR="001A5CD2" w:rsidRPr="002B0DD0" w:rsidRDefault="001A5CD2" w:rsidP="0032462C">
            <w:pPr>
              <w:rPr>
                <w:sz w:val="18"/>
                <w:szCs w:val="18"/>
                <w:lang w:val="sr-Cyrl-CS"/>
              </w:rPr>
            </w:pPr>
            <w:r w:rsidRPr="003C0B6D">
              <w:rPr>
                <w:sz w:val="18"/>
                <w:szCs w:val="18"/>
                <w:lang w:val="sr-Cyrl-CS"/>
              </w:rPr>
              <w:t>Интерна медицина</w:t>
            </w:r>
          </w:p>
        </w:tc>
      </w:tr>
      <w:tr w:rsidR="001A5CD2" w:rsidRPr="00FD4AB1" w14:paraId="4C7D00C1" w14:textId="77777777" w:rsidTr="0008530A">
        <w:trPr>
          <w:trHeight w:val="284"/>
          <w:jc w:val="center"/>
        </w:trPr>
        <w:tc>
          <w:tcPr>
            <w:tcW w:w="781" w:type="pct"/>
            <w:gridSpan w:val="3"/>
            <w:vAlign w:val="center"/>
          </w:tcPr>
          <w:p w14:paraId="44C537AD"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452" w:type="pct"/>
            <w:gridSpan w:val="2"/>
            <w:vAlign w:val="center"/>
          </w:tcPr>
          <w:p w14:paraId="5CF5B4A6" w14:textId="77777777" w:rsidR="001A5CD2" w:rsidRPr="002B0DD0" w:rsidRDefault="001A5CD2" w:rsidP="0032462C">
            <w:pPr>
              <w:jc w:val="center"/>
              <w:rPr>
                <w:sz w:val="18"/>
                <w:szCs w:val="18"/>
                <w:lang w:val="sr-Cyrl-CS"/>
              </w:rPr>
            </w:pPr>
          </w:p>
        </w:tc>
        <w:tc>
          <w:tcPr>
            <w:tcW w:w="2081" w:type="pct"/>
            <w:gridSpan w:val="6"/>
            <w:vAlign w:val="center"/>
          </w:tcPr>
          <w:p w14:paraId="5920251C" w14:textId="77777777" w:rsidR="001A5CD2" w:rsidRPr="002B0DD0" w:rsidRDefault="001A5CD2" w:rsidP="0032462C">
            <w:pPr>
              <w:rPr>
                <w:sz w:val="18"/>
                <w:szCs w:val="18"/>
              </w:rPr>
            </w:pPr>
          </w:p>
        </w:tc>
        <w:tc>
          <w:tcPr>
            <w:tcW w:w="1686" w:type="pct"/>
            <w:gridSpan w:val="4"/>
            <w:vAlign w:val="center"/>
          </w:tcPr>
          <w:p w14:paraId="413C9716" w14:textId="77777777" w:rsidR="001A5CD2" w:rsidRPr="002B0DD0" w:rsidRDefault="001A5CD2" w:rsidP="0032462C">
            <w:pPr>
              <w:rPr>
                <w:sz w:val="18"/>
                <w:szCs w:val="18"/>
                <w:lang w:val="sr-Cyrl-CS"/>
              </w:rPr>
            </w:pPr>
          </w:p>
        </w:tc>
      </w:tr>
      <w:tr w:rsidR="001A5CD2" w:rsidRPr="00FD4AB1" w14:paraId="5711E34A" w14:textId="77777777" w:rsidTr="0008530A">
        <w:trPr>
          <w:trHeight w:val="284"/>
          <w:jc w:val="center"/>
        </w:trPr>
        <w:tc>
          <w:tcPr>
            <w:tcW w:w="781" w:type="pct"/>
            <w:gridSpan w:val="3"/>
            <w:vAlign w:val="center"/>
          </w:tcPr>
          <w:p w14:paraId="7292DD2D" w14:textId="77777777" w:rsidR="001A5CD2" w:rsidRPr="00FD4AB1" w:rsidRDefault="001A5CD2" w:rsidP="0032462C">
            <w:pPr>
              <w:rPr>
                <w:sz w:val="18"/>
                <w:szCs w:val="18"/>
                <w:lang w:val="sr-Cyrl-CS"/>
              </w:rPr>
            </w:pPr>
            <w:r w:rsidRPr="00FD4AB1">
              <w:rPr>
                <w:sz w:val="18"/>
                <w:szCs w:val="18"/>
                <w:lang w:val="sr-Cyrl-CS"/>
              </w:rPr>
              <w:t>Диплома</w:t>
            </w:r>
          </w:p>
        </w:tc>
        <w:tc>
          <w:tcPr>
            <w:tcW w:w="452" w:type="pct"/>
            <w:gridSpan w:val="2"/>
            <w:vAlign w:val="center"/>
          </w:tcPr>
          <w:p w14:paraId="073C0B3A" w14:textId="77777777" w:rsidR="001A5CD2" w:rsidRPr="002B0DD0" w:rsidRDefault="001A5CD2" w:rsidP="0032462C">
            <w:pPr>
              <w:jc w:val="center"/>
              <w:rPr>
                <w:sz w:val="18"/>
                <w:szCs w:val="18"/>
                <w:lang w:val="sr-Cyrl-CS"/>
              </w:rPr>
            </w:pPr>
            <w:r>
              <w:rPr>
                <w:sz w:val="18"/>
                <w:szCs w:val="18"/>
                <w:lang w:val="sr-Cyrl-CS"/>
              </w:rPr>
              <w:t>1999.</w:t>
            </w:r>
          </w:p>
        </w:tc>
        <w:tc>
          <w:tcPr>
            <w:tcW w:w="2081" w:type="pct"/>
            <w:gridSpan w:val="6"/>
            <w:vAlign w:val="center"/>
          </w:tcPr>
          <w:p w14:paraId="2587578F" w14:textId="77777777" w:rsidR="001A5CD2" w:rsidRPr="002B0DD0" w:rsidRDefault="001A5CD2" w:rsidP="0032462C">
            <w:pPr>
              <w:rPr>
                <w:sz w:val="18"/>
                <w:szCs w:val="18"/>
                <w:lang w:val="sr-Cyrl-CS"/>
              </w:rPr>
            </w:pPr>
            <w:r w:rsidRPr="002B0DD0">
              <w:rPr>
                <w:sz w:val="18"/>
                <w:szCs w:val="18"/>
                <w:lang w:val="sr-Cyrl-CS"/>
              </w:rPr>
              <w:t>Медицински факултет,Универзитет у Крагујевцу</w:t>
            </w:r>
          </w:p>
        </w:tc>
        <w:tc>
          <w:tcPr>
            <w:tcW w:w="1686" w:type="pct"/>
            <w:gridSpan w:val="4"/>
            <w:vAlign w:val="center"/>
          </w:tcPr>
          <w:p w14:paraId="5436D839" w14:textId="77777777" w:rsidR="001A5CD2" w:rsidRPr="002B0DD0" w:rsidRDefault="001A5CD2" w:rsidP="0032462C">
            <w:pPr>
              <w:rPr>
                <w:sz w:val="18"/>
                <w:szCs w:val="18"/>
                <w:lang w:val="sr-Cyrl-CS"/>
              </w:rPr>
            </w:pPr>
            <w:r w:rsidRPr="002B0DD0">
              <w:rPr>
                <w:sz w:val="18"/>
                <w:szCs w:val="18"/>
                <w:lang w:val="sr-Cyrl-CS"/>
              </w:rPr>
              <w:t>Медицина</w:t>
            </w:r>
          </w:p>
        </w:tc>
      </w:tr>
      <w:tr w:rsidR="001A5CD2" w:rsidRPr="00A22864" w14:paraId="6FE34CF4" w14:textId="77777777" w:rsidTr="00DF2E84">
        <w:trPr>
          <w:trHeight w:val="227"/>
          <w:jc w:val="center"/>
        </w:trPr>
        <w:tc>
          <w:tcPr>
            <w:tcW w:w="5000" w:type="pct"/>
            <w:gridSpan w:val="15"/>
            <w:vAlign w:val="center"/>
          </w:tcPr>
          <w:p w14:paraId="64496CE4"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04452109" w14:textId="77777777" w:rsidTr="0008530A">
        <w:trPr>
          <w:trHeight w:val="227"/>
          <w:jc w:val="center"/>
        </w:trPr>
        <w:tc>
          <w:tcPr>
            <w:tcW w:w="404" w:type="pct"/>
            <w:gridSpan w:val="2"/>
            <w:vAlign w:val="center"/>
          </w:tcPr>
          <w:p w14:paraId="7E0C1C94" w14:textId="77777777" w:rsidR="001A5CD2" w:rsidRPr="00CC6C48" w:rsidRDefault="001A5CD2" w:rsidP="0032462C">
            <w:pPr>
              <w:spacing w:after="60"/>
              <w:rPr>
                <w:sz w:val="18"/>
                <w:szCs w:val="18"/>
                <w:lang w:val="sr-Cyrl-CS"/>
              </w:rPr>
            </w:pPr>
            <w:r w:rsidRPr="00CC6C48">
              <w:rPr>
                <w:sz w:val="18"/>
                <w:szCs w:val="18"/>
                <w:lang w:val="sr-Cyrl-CS"/>
              </w:rPr>
              <w:t>Р.Б.</w:t>
            </w:r>
          </w:p>
        </w:tc>
        <w:tc>
          <w:tcPr>
            <w:tcW w:w="2299" w:type="pct"/>
            <w:gridSpan w:val="7"/>
            <w:vAlign w:val="center"/>
          </w:tcPr>
          <w:p w14:paraId="31B1685B"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879" w:type="pct"/>
            <w:gridSpan w:val="3"/>
            <w:vAlign w:val="center"/>
          </w:tcPr>
          <w:p w14:paraId="7DFD3802"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677" w:type="pct"/>
            <w:gridSpan w:val="2"/>
            <w:vAlign w:val="center"/>
          </w:tcPr>
          <w:p w14:paraId="765A9378"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741" w:type="pct"/>
            <w:vAlign w:val="center"/>
          </w:tcPr>
          <w:p w14:paraId="0BD84E6B"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08530A" w:rsidRPr="00A22864" w14:paraId="68E69169" w14:textId="77777777" w:rsidTr="0008530A">
        <w:trPr>
          <w:trHeight w:val="227"/>
          <w:jc w:val="center"/>
        </w:trPr>
        <w:tc>
          <w:tcPr>
            <w:tcW w:w="404" w:type="pct"/>
            <w:gridSpan w:val="2"/>
            <w:vAlign w:val="center"/>
          </w:tcPr>
          <w:p w14:paraId="6B1118A7" w14:textId="04EC7BCC" w:rsidR="0008530A" w:rsidRPr="00CC6C48" w:rsidRDefault="0008530A" w:rsidP="0008530A">
            <w:pPr>
              <w:spacing w:after="60"/>
              <w:rPr>
                <w:sz w:val="18"/>
                <w:szCs w:val="18"/>
                <w:lang w:val="sr-Cyrl-CS"/>
              </w:rPr>
            </w:pPr>
            <w:r>
              <w:rPr>
                <w:sz w:val="18"/>
                <w:szCs w:val="18"/>
                <w:lang w:val="sr-Cyrl-CS"/>
              </w:rPr>
              <w:t>1.</w:t>
            </w:r>
          </w:p>
        </w:tc>
        <w:tc>
          <w:tcPr>
            <w:tcW w:w="2299" w:type="pct"/>
            <w:gridSpan w:val="7"/>
            <w:vAlign w:val="center"/>
          </w:tcPr>
          <w:p w14:paraId="09EBBC54" w14:textId="7F55E718" w:rsidR="0008530A" w:rsidRPr="00CC6C48" w:rsidRDefault="0008530A" w:rsidP="0008530A">
            <w:pPr>
              <w:spacing w:after="60"/>
              <w:rPr>
                <w:sz w:val="18"/>
                <w:szCs w:val="18"/>
                <w:lang w:val="sr-Cyrl-CS"/>
              </w:rPr>
            </w:pPr>
            <w:r w:rsidRPr="00AD6021">
              <w:rPr>
                <w:bCs/>
                <w:noProof/>
                <w:sz w:val="18"/>
                <w:szCs w:val="18"/>
                <w:lang w:val="sr-Cyrl-CS"/>
              </w:rPr>
              <w:t>Повезаност метаболичког синдрома и имунских параметара са клиничким и патохистолошким карактеристикама болесника са улцерозним колитисом</w:t>
            </w:r>
          </w:p>
        </w:tc>
        <w:tc>
          <w:tcPr>
            <w:tcW w:w="879" w:type="pct"/>
            <w:gridSpan w:val="3"/>
            <w:vAlign w:val="center"/>
          </w:tcPr>
          <w:p w14:paraId="33A48728" w14:textId="1D8F8772" w:rsidR="0008530A" w:rsidRPr="00CC6C48" w:rsidRDefault="0008530A" w:rsidP="0008530A">
            <w:pPr>
              <w:spacing w:after="60"/>
              <w:rPr>
                <w:sz w:val="18"/>
                <w:szCs w:val="18"/>
                <w:lang w:val="sr-Cyrl-CS"/>
              </w:rPr>
            </w:pPr>
            <w:r>
              <w:rPr>
                <w:sz w:val="18"/>
                <w:szCs w:val="18"/>
                <w:lang w:val="sr-Cyrl-RS"/>
              </w:rPr>
              <w:t>Марина Јовановић</w:t>
            </w:r>
          </w:p>
        </w:tc>
        <w:tc>
          <w:tcPr>
            <w:tcW w:w="677" w:type="pct"/>
            <w:gridSpan w:val="2"/>
            <w:vAlign w:val="center"/>
          </w:tcPr>
          <w:p w14:paraId="49E1DC8D" w14:textId="77777777" w:rsidR="0008530A" w:rsidRPr="00CC6C48" w:rsidRDefault="0008530A" w:rsidP="0008530A">
            <w:pPr>
              <w:spacing w:after="60"/>
              <w:rPr>
                <w:sz w:val="18"/>
                <w:szCs w:val="18"/>
                <w:lang w:val="sr-Cyrl-CS"/>
              </w:rPr>
            </w:pPr>
          </w:p>
        </w:tc>
        <w:tc>
          <w:tcPr>
            <w:tcW w:w="741" w:type="pct"/>
            <w:vAlign w:val="center"/>
          </w:tcPr>
          <w:p w14:paraId="78D6F0F3" w14:textId="264BE07B" w:rsidR="0008530A" w:rsidRPr="00CC6C48" w:rsidRDefault="0008530A" w:rsidP="0008530A">
            <w:pPr>
              <w:spacing w:after="60"/>
              <w:rPr>
                <w:sz w:val="18"/>
                <w:szCs w:val="18"/>
                <w:lang w:val="sr-Cyrl-CS"/>
              </w:rPr>
            </w:pPr>
            <w:r w:rsidRPr="00CC6C48">
              <w:rPr>
                <w:sz w:val="18"/>
                <w:szCs w:val="18"/>
                <w:lang w:val="sr-Cyrl-CS"/>
              </w:rPr>
              <w:t>**</w:t>
            </w:r>
          </w:p>
        </w:tc>
      </w:tr>
      <w:tr w:rsidR="0008530A" w:rsidRPr="00A22864" w14:paraId="66A2AB8C" w14:textId="77777777" w:rsidTr="0008530A">
        <w:trPr>
          <w:trHeight w:val="227"/>
          <w:jc w:val="center"/>
        </w:trPr>
        <w:tc>
          <w:tcPr>
            <w:tcW w:w="404" w:type="pct"/>
            <w:gridSpan w:val="2"/>
            <w:vAlign w:val="center"/>
          </w:tcPr>
          <w:p w14:paraId="70656227" w14:textId="47EF8DC6" w:rsidR="0008530A" w:rsidRPr="00CC6C48" w:rsidRDefault="0008530A" w:rsidP="0008530A">
            <w:pPr>
              <w:spacing w:after="60"/>
              <w:rPr>
                <w:sz w:val="18"/>
                <w:szCs w:val="18"/>
                <w:lang w:val="sr-Cyrl-CS"/>
              </w:rPr>
            </w:pPr>
            <w:r>
              <w:rPr>
                <w:sz w:val="18"/>
                <w:szCs w:val="18"/>
                <w:lang w:val="sr-Cyrl-CS"/>
              </w:rPr>
              <w:t>2.</w:t>
            </w:r>
          </w:p>
        </w:tc>
        <w:tc>
          <w:tcPr>
            <w:tcW w:w="2299" w:type="pct"/>
            <w:gridSpan w:val="7"/>
            <w:vAlign w:val="center"/>
          </w:tcPr>
          <w:p w14:paraId="7C73596A" w14:textId="4C1EBC85" w:rsidR="0008530A" w:rsidRPr="00CC6C48" w:rsidRDefault="0008530A" w:rsidP="0008530A">
            <w:pPr>
              <w:spacing w:after="60"/>
              <w:rPr>
                <w:sz w:val="18"/>
                <w:szCs w:val="18"/>
                <w:lang w:val="sr-Cyrl-CS"/>
              </w:rPr>
            </w:pPr>
            <w:r>
              <w:rPr>
                <w:sz w:val="18"/>
                <w:szCs w:val="18"/>
                <w:lang w:val="sr-Cyrl-RS"/>
              </w:rPr>
              <w:t xml:space="preserve">Инфекција </w:t>
            </w:r>
            <w:r>
              <w:rPr>
                <w:sz w:val="18"/>
                <w:szCs w:val="18"/>
                <w:lang w:val="sr-Latn-RS"/>
              </w:rPr>
              <w:t>Helicobacter-</w:t>
            </w:r>
            <w:r>
              <w:rPr>
                <w:sz w:val="18"/>
                <w:szCs w:val="18"/>
                <w:lang w:val="sr-Cyrl-RS"/>
              </w:rPr>
              <w:t>ом</w:t>
            </w:r>
            <w:r>
              <w:rPr>
                <w:sz w:val="18"/>
                <w:szCs w:val="18"/>
                <w:lang w:val="sr-Latn-RS"/>
              </w:rPr>
              <w:t xml:space="preserve"> pylori</w:t>
            </w:r>
            <w:r>
              <w:rPr>
                <w:sz w:val="18"/>
                <w:szCs w:val="18"/>
                <w:lang w:val="sr-Cyrl-RS"/>
              </w:rPr>
              <w:t xml:space="preserve"> и клинички, имунски и патохистолошки параметри код оболелих од улцерозног колитиса</w:t>
            </w:r>
          </w:p>
        </w:tc>
        <w:tc>
          <w:tcPr>
            <w:tcW w:w="879" w:type="pct"/>
            <w:gridSpan w:val="3"/>
            <w:vAlign w:val="center"/>
          </w:tcPr>
          <w:p w14:paraId="703A4365" w14:textId="5233211E" w:rsidR="0008530A" w:rsidRPr="00CC6C48" w:rsidRDefault="0008530A" w:rsidP="0008530A">
            <w:pPr>
              <w:spacing w:after="60"/>
              <w:rPr>
                <w:sz w:val="18"/>
                <w:szCs w:val="18"/>
                <w:lang w:val="sr-Cyrl-CS"/>
              </w:rPr>
            </w:pPr>
            <w:r>
              <w:rPr>
                <w:sz w:val="18"/>
                <w:szCs w:val="18"/>
                <w:lang w:val="sr-Cyrl-CS"/>
              </w:rPr>
              <w:t>Јелена Живић</w:t>
            </w:r>
          </w:p>
        </w:tc>
        <w:tc>
          <w:tcPr>
            <w:tcW w:w="677" w:type="pct"/>
            <w:gridSpan w:val="2"/>
            <w:vAlign w:val="center"/>
          </w:tcPr>
          <w:p w14:paraId="06387EB1" w14:textId="0E8A5DD5" w:rsidR="0008530A" w:rsidRPr="00CC6C48" w:rsidRDefault="0008530A" w:rsidP="0008530A">
            <w:pPr>
              <w:spacing w:after="60"/>
              <w:rPr>
                <w:sz w:val="18"/>
                <w:szCs w:val="18"/>
                <w:lang w:val="sr-Cyrl-CS"/>
              </w:rPr>
            </w:pPr>
            <w:r w:rsidRPr="00CC6C48">
              <w:rPr>
                <w:sz w:val="18"/>
                <w:szCs w:val="18"/>
                <w:lang w:val="sr-Cyrl-CS"/>
              </w:rPr>
              <w:t>*</w:t>
            </w:r>
          </w:p>
        </w:tc>
        <w:tc>
          <w:tcPr>
            <w:tcW w:w="741" w:type="pct"/>
            <w:vAlign w:val="center"/>
          </w:tcPr>
          <w:p w14:paraId="40610FA9" w14:textId="77777777" w:rsidR="0008530A" w:rsidRPr="00CC6C48" w:rsidRDefault="0008530A" w:rsidP="0008530A">
            <w:pPr>
              <w:spacing w:after="60"/>
              <w:rPr>
                <w:sz w:val="18"/>
                <w:szCs w:val="18"/>
                <w:lang w:val="sr-Cyrl-CS"/>
              </w:rPr>
            </w:pPr>
          </w:p>
        </w:tc>
      </w:tr>
      <w:tr w:rsidR="0008530A" w:rsidRPr="00A22864" w14:paraId="0D029D70" w14:textId="77777777" w:rsidTr="0008530A">
        <w:trPr>
          <w:trHeight w:val="227"/>
          <w:jc w:val="center"/>
        </w:trPr>
        <w:tc>
          <w:tcPr>
            <w:tcW w:w="404" w:type="pct"/>
            <w:gridSpan w:val="2"/>
            <w:vAlign w:val="center"/>
          </w:tcPr>
          <w:p w14:paraId="21B50466" w14:textId="6BBB77F7" w:rsidR="0008530A" w:rsidRDefault="0008530A" w:rsidP="0008530A">
            <w:pPr>
              <w:spacing w:after="60"/>
              <w:rPr>
                <w:sz w:val="18"/>
                <w:szCs w:val="18"/>
                <w:lang w:val="sr-Cyrl-CS"/>
              </w:rPr>
            </w:pPr>
            <w:r>
              <w:rPr>
                <w:sz w:val="18"/>
                <w:szCs w:val="18"/>
                <w:lang w:val="sr-Cyrl-CS"/>
              </w:rPr>
              <w:t>3.</w:t>
            </w:r>
          </w:p>
        </w:tc>
        <w:tc>
          <w:tcPr>
            <w:tcW w:w="2299" w:type="pct"/>
            <w:gridSpan w:val="7"/>
            <w:vAlign w:val="center"/>
          </w:tcPr>
          <w:p w14:paraId="387680B7" w14:textId="11F63545" w:rsidR="0008530A" w:rsidRDefault="0008530A" w:rsidP="0008530A">
            <w:pPr>
              <w:spacing w:after="60"/>
              <w:rPr>
                <w:sz w:val="18"/>
                <w:szCs w:val="18"/>
                <w:lang w:val="sr-Cyrl-RS"/>
              </w:rPr>
            </w:pPr>
            <w:r>
              <w:rPr>
                <w:sz w:val="18"/>
                <w:szCs w:val="18"/>
                <w:lang w:val="sr-Cyrl-CS"/>
              </w:rPr>
              <w:t>Клиничко- патохистолошки налаз и параметри инфламације код пацијената са оралним манифестацијама Кронове болести</w:t>
            </w:r>
          </w:p>
        </w:tc>
        <w:tc>
          <w:tcPr>
            <w:tcW w:w="879" w:type="pct"/>
            <w:gridSpan w:val="3"/>
            <w:vAlign w:val="center"/>
          </w:tcPr>
          <w:p w14:paraId="3534C725" w14:textId="2D665955" w:rsidR="0008530A" w:rsidRDefault="0008530A" w:rsidP="0008530A">
            <w:pPr>
              <w:spacing w:after="60"/>
              <w:rPr>
                <w:sz w:val="18"/>
                <w:szCs w:val="18"/>
                <w:lang w:val="sr-Cyrl-CS"/>
              </w:rPr>
            </w:pPr>
            <w:r w:rsidRPr="0025201D">
              <w:rPr>
                <w:sz w:val="18"/>
                <w:szCs w:val="18"/>
                <w:lang w:val="sr-Cyrl-RS"/>
              </w:rPr>
              <w:t>Милош Живић</w:t>
            </w:r>
          </w:p>
        </w:tc>
        <w:tc>
          <w:tcPr>
            <w:tcW w:w="677" w:type="pct"/>
            <w:gridSpan w:val="2"/>
            <w:vAlign w:val="center"/>
          </w:tcPr>
          <w:p w14:paraId="44C8A80A" w14:textId="4A7DCD5F" w:rsidR="0008530A" w:rsidRPr="00CC6C48" w:rsidRDefault="0008530A" w:rsidP="0008530A">
            <w:pPr>
              <w:spacing w:after="60"/>
              <w:rPr>
                <w:sz w:val="18"/>
                <w:szCs w:val="18"/>
                <w:lang w:val="sr-Cyrl-CS"/>
              </w:rPr>
            </w:pPr>
            <w:r w:rsidRPr="00CC6C48">
              <w:rPr>
                <w:sz w:val="18"/>
                <w:szCs w:val="18"/>
                <w:lang w:val="sr-Cyrl-CS"/>
              </w:rPr>
              <w:t>*</w:t>
            </w:r>
          </w:p>
        </w:tc>
        <w:tc>
          <w:tcPr>
            <w:tcW w:w="741" w:type="pct"/>
            <w:vAlign w:val="center"/>
          </w:tcPr>
          <w:p w14:paraId="60E35A0D" w14:textId="77777777" w:rsidR="0008530A" w:rsidRPr="00CC6C48" w:rsidRDefault="0008530A" w:rsidP="0008530A">
            <w:pPr>
              <w:spacing w:after="60"/>
              <w:rPr>
                <w:sz w:val="18"/>
                <w:szCs w:val="18"/>
                <w:lang w:val="sr-Cyrl-CS"/>
              </w:rPr>
            </w:pPr>
          </w:p>
        </w:tc>
      </w:tr>
      <w:tr w:rsidR="0008530A" w:rsidRPr="00A22864" w14:paraId="2BA706A7" w14:textId="77777777" w:rsidTr="0008530A">
        <w:trPr>
          <w:trHeight w:val="227"/>
          <w:jc w:val="center"/>
        </w:trPr>
        <w:tc>
          <w:tcPr>
            <w:tcW w:w="404" w:type="pct"/>
            <w:gridSpan w:val="2"/>
            <w:vAlign w:val="center"/>
          </w:tcPr>
          <w:p w14:paraId="0AD99720" w14:textId="573C97E4" w:rsidR="0008530A" w:rsidRDefault="0008530A" w:rsidP="0008530A">
            <w:pPr>
              <w:spacing w:after="60"/>
              <w:rPr>
                <w:sz w:val="18"/>
                <w:szCs w:val="18"/>
                <w:lang w:val="sr-Cyrl-CS"/>
              </w:rPr>
            </w:pPr>
            <w:r>
              <w:rPr>
                <w:sz w:val="18"/>
                <w:szCs w:val="18"/>
                <w:lang w:val="sr-Cyrl-CS"/>
              </w:rPr>
              <w:t>4.</w:t>
            </w:r>
          </w:p>
        </w:tc>
        <w:tc>
          <w:tcPr>
            <w:tcW w:w="2299" w:type="pct"/>
            <w:gridSpan w:val="7"/>
            <w:vAlign w:val="center"/>
          </w:tcPr>
          <w:p w14:paraId="588758D3" w14:textId="4A9BF2A0" w:rsidR="0008530A" w:rsidRDefault="0008530A" w:rsidP="0008530A">
            <w:pPr>
              <w:spacing w:after="60"/>
              <w:rPr>
                <w:sz w:val="18"/>
                <w:szCs w:val="18"/>
                <w:lang w:val="sr-Cyrl-RS"/>
              </w:rPr>
            </w:pPr>
            <w:r w:rsidRPr="0025201D">
              <w:rPr>
                <w:bCs/>
                <w:sz w:val="18"/>
                <w:szCs w:val="18"/>
                <w:lang w:val="sr-Cyrl-RS"/>
              </w:rPr>
              <w:t>Повезаност клиничких, биохемијских и имунских параметара атеросклерозе као предиктора кардиоваскуларног ризика код оболелих од улцерозног колитиса</w:t>
            </w:r>
          </w:p>
        </w:tc>
        <w:tc>
          <w:tcPr>
            <w:tcW w:w="879" w:type="pct"/>
            <w:gridSpan w:val="3"/>
            <w:vAlign w:val="center"/>
          </w:tcPr>
          <w:p w14:paraId="5B678B50" w14:textId="5BB7B412" w:rsidR="0008530A" w:rsidRDefault="0008530A" w:rsidP="0008530A">
            <w:pPr>
              <w:spacing w:after="60"/>
              <w:rPr>
                <w:sz w:val="18"/>
                <w:szCs w:val="18"/>
                <w:lang w:val="sr-Cyrl-CS"/>
              </w:rPr>
            </w:pPr>
            <w:r w:rsidRPr="0025201D">
              <w:rPr>
                <w:sz w:val="18"/>
                <w:szCs w:val="18"/>
                <w:lang w:val="sr-Cyrl-CS"/>
              </w:rPr>
              <w:t>Софија Проле</w:t>
            </w:r>
          </w:p>
        </w:tc>
        <w:tc>
          <w:tcPr>
            <w:tcW w:w="677" w:type="pct"/>
            <w:gridSpan w:val="2"/>
            <w:vAlign w:val="center"/>
          </w:tcPr>
          <w:p w14:paraId="2E587526" w14:textId="31840F79" w:rsidR="0008530A" w:rsidRPr="00CC6C48" w:rsidRDefault="0008530A" w:rsidP="0008530A">
            <w:pPr>
              <w:spacing w:after="60"/>
              <w:rPr>
                <w:sz w:val="18"/>
                <w:szCs w:val="18"/>
                <w:lang w:val="sr-Cyrl-CS"/>
              </w:rPr>
            </w:pPr>
            <w:r w:rsidRPr="00CC6C48">
              <w:rPr>
                <w:sz w:val="18"/>
                <w:szCs w:val="18"/>
                <w:lang w:val="sr-Cyrl-CS"/>
              </w:rPr>
              <w:t>*</w:t>
            </w:r>
          </w:p>
        </w:tc>
        <w:tc>
          <w:tcPr>
            <w:tcW w:w="741" w:type="pct"/>
            <w:vAlign w:val="center"/>
          </w:tcPr>
          <w:p w14:paraId="1292FAAA" w14:textId="77777777" w:rsidR="0008530A" w:rsidRPr="00CC6C48" w:rsidRDefault="0008530A" w:rsidP="0008530A">
            <w:pPr>
              <w:spacing w:after="60"/>
              <w:rPr>
                <w:sz w:val="18"/>
                <w:szCs w:val="18"/>
                <w:lang w:val="sr-Cyrl-CS"/>
              </w:rPr>
            </w:pPr>
          </w:p>
        </w:tc>
      </w:tr>
      <w:tr w:rsidR="0008530A" w:rsidRPr="00A22864" w14:paraId="1E9F1C53" w14:textId="77777777" w:rsidTr="0008530A">
        <w:trPr>
          <w:trHeight w:val="227"/>
          <w:jc w:val="center"/>
        </w:trPr>
        <w:tc>
          <w:tcPr>
            <w:tcW w:w="404" w:type="pct"/>
            <w:gridSpan w:val="2"/>
            <w:vAlign w:val="center"/>
          </w:tcPr>
          <w:p w14:paraId="4126198B" w14:textId="3252753E" w:rsidR="0008530A" w:rsidRDefault="0008530A" w:rsidP="0008530A">
            <w:pPr>
              <w:spacing w:after="60"/>
              <w:rPr>
                <w:sz w:val="18"/>
                <w:szCs w:val="18"/>
                <w:lang w:val="sr-Cyrl-CS"/>
              </w:rPr>
            </w:pPr>
            <w:r>
              <w:rPr>
                <w:sz w:val="18"/>
                <w:szCs w:val="18"/>
                <w:lang w:val="sr-Cyrl-CS"/>
              </w:rPr>
              <w:t>5.</w:t>
            </w:r>
          </w:p>
        </w:tc>
        <w:tc>
          <w:tcPr>
            <w:tcW w:w="2299" w:type="pct"/>
            <w:gridSpan w:val="7"/>
            <w:vAlign w:val="center"/>
          </w:tcPr>
          <w:p w14:paraId="6DAEB505" w14:textId="20688EA9" w:rsidR="0008530A" w:rsidRDefault="0008530A" w:rsidP="0008530A">
            <w:pPr>
              <w:spacing w:after="60"/>
              <w:rPr>
                <w:sz w:val="18"/>
                <w:szCs w:val="18"/>
                <w:lang w:val="sr-Cyrl-RS"/>
              </w:rPr>
            </w:pPr>
            <w:r w:rsidRPr="0025201D">
              <w:rPr>
                <w:rFonts w:eastAsia="Calibri"/>
                <w:bCs/>
                <w:sz w:val="18"/>
                <w:szCs w:val="18"/>
                <w:lang w:val="sr-Cyrl-RS"/>
              </w:rPr>
              <w:t>Утицај биолошке и имуносупресивне терапије на маркере оштећења миокарда код пацијената оболелих од улцерозног колитиса</w:t>
            </w:r>
          </w:p>
        </w:tc>
        <w:tc>
          <w:tcPr>
            <w:tcW w:w="879" w:type="pct"/>
            <w:gridSpan w:val="3"/>
            <w:vAlign w:val="center"/>
          </w:tcPr>
          <w:p w14:paraId="6263849D" w14:textId="6635B9A4" w:rsidR="0008530A" w:rsidRDefault="0008530A" w:rsidP="0008530A">
            <w:pPr>
              <w:spacing w:after="60"/>
              <w:rPr>
                <w:sz w:val="18"/>
                <w:szCs w:val="18"/>
                <w:lang w:val="sr-Cyrl-CS"/>
              </w:rPr>
            </w:pPr>
            <w:r w:rsidRPr="0025201D">
              <w:rPr>
                <w:sz w:val="18"/>
                <w:szCs w:val="18"/>
                <w:lang w:val="sr-Cyrl-RS"/>
              </w:rPr>
              <w:t>Мирјана Цветковић</w:t>
            </w:r>
          </w:p>
        </w:tc>
        <w:tc>
          <w:tcPr>
            <w:tcW w:w="677" w:type="pct"/>
            <w:gridSpan w:val="2"/>
            <w:vAlign w:val="center"/>
          </w:tcPr>
          <w:p w14:paraId="1EE3685C" w14:textId="361FB706" w:rsidR="0008530A" w:rsidRPr="00CC6C48" w:rsidRDefault="0008530A" w:rsidP="0008530A">
            <w:pPr>
              <w:spacing w:after="60"/>
              <w:rPr>
                <w:sz w:val="18"/>
                <w:szCs w:val="18"/>
                <w:lang w:val="sr-Cyrl-CS"/>
              </w:rPr>
            </w:pPr>
            <w:r w:rsidRPr="00CC6C48">
              <w:rPr>
                <w:sz w:val="18"/>
                <w:szCs w:val="18"/>
                <w:lang w:val="sr-Cyrl-CS"/>
              </w:rPr>
              <w:t>*</w:t>
            </w:r>
          </w:p>
        </w:tc>
        <w:tc>
          <w:tcPr>
            <w:tcW w:w="741" w:type="pct"/>
            <w:vAlign w:val="center"/>
          </w:tcPr>
          <w:p w14:paraId="1527456D" w14:textId="77777777" w:rsidR="0008530A" w:rsidRPr="00CC6C48" w:rsidRDefault="0008530A" w:rsidP="0008530A">
            <w:pPr>
              <w:spacing w:after="60"/>
              <w:rPr>
                <w:sz w:val="18"/>
                <w:szCs w:val="18"/>
                <w:lang w:val="sr-Cyrl-CS"/>
              </w:rPr>
            </w:pPr>
          </w:p>
        </w:tc>
      </w:tr>
      <w:tr w:rsidR="0008530A" w:rsidRPr="00A22864" w14:paraId="7B67B497" w14:textId="77777777" w:rsidTr="0008530A">
        <w:trPr>
          <w:trHeight w:val="227"/>
          <w:jc w:val="center"/>
        </w:trPr>
        <w:tc>
          <w:tcPr>
            <w:tcW w:w="404" w:type="pct"/>
            <w:gridSpan w:val="2"/>
            <w:vAlign w:val="center"/>
          </w:tcPr>
          <w:p w14:paraId="1867023C" w14:textId="79BD30FA" w:rsidR="0008530A" w:rsidRDefault="0008530A" w:rsidP="0008530A">
            <w:pPr>
              <w:spacing w:after="60"/>
              <w:rPr>
                <w:sz w:val="18"/>
                <w:szCs w:val="18"/>
                <w:lang w:val="sr-Cyrl-CS"/>
              </w:rPr>
            </w:pPr>
            <w:r>
              <w:rPr>
                <w:bCs/>
                <w:sz w:val="18"/>
                <w:szCs w:val="18"/>
                <w:lang w:val="sr-Cyrl-CS"/>
              </w:rPr>
              <w:t>6.</w:t>
            </w:r>
          </w:p>
        </w:tc>
        <w:tc>
          <w:tcPr>
            <w:tcW w:w="2299" w:type="pct"/>
            <w:gridSpan w:val="7"/>
            <w:vAlign w:val="center"/>
          </w:tcPr>
          <w:p w14:paraId="42CD8127" w14:textId="6A0CD1D1" w:rsidR="0008530A" w:rsidRDefault="0008530A" w:rsidP="0008530A">
            <w:pPr>
              <w:spacing w:after="60"/>
              <w:rPr>
                <w:sz w:val="18"/>
                <w:szCs w:val="18"/>
                <w:lang w:val="sr-Cyrl-RS"/>
              </w:rPr>
            </w:pPr>
            <w:r w:rsidRPr="0025201D">
              <w:rPr>
                <w:rFonts w:eastAsia="Calibri"/>
                <w:bCs/>
                <w:sz w:val="18"/>
                <w:szCs w:val="18"/>
                <w:lang w:val="sr-Cyrl-RS"/>
              </w:rPr>
              <w:t>Модулација одговора агрегације тромбоцита имуносупресивном и биолошком терапијом, код пацијената са активним улцерозним колитисом</w:t>
            </w:r>
          </w:p>
        </w:tc>
        <w:tc>
          <w:tcPr>
            <w:tcW w:w="879" w:type="pct"/>
            <w:gridSpan w:val="3"/>
            <w:vAlign w:val="center"/>
          </w:tcPr>
          <w:p w14:paraId="60E08856" w14:textId="08DA2774" w:rsidR="0008530A" w:rsidRDefault="0008530A" w:rsidP="0008530A">
            <w:pPr>
              <w:spacing w:after="60"/>
              <w:rPr>
                <w:sz w:val="18"/>
                <w:szCs w:val="18"/>
                <w:lang w:val="sr-Cyrl-CS"/>
              </w:rPr>
            </w:pPr>
            <w:r w:rsidRPr="0025201D">
              <w:rPr>
                <w:sz w:val="18"/>
                <w:szCs w:val="18"/>
                <w:lang w:val="sr-Cyrl-CS"/>
              </w:rPr>
              <w:t>Саша Перић</w:t>
            </w:r>
          </w:p>
        </w:tc>
        <w:tc>
          <w:tcPr>
            <w:tcW w:w="677" w:type="pct"/>
            <w:gridSpan w:val="2"/>
            <w:vAlign w:val="center"/>
          </w:tcPr>
          <w:p w14:paraId="20DB3CE9" w14:textId="34284F87" w:rsidR="0008530A" w:rsidRPr="00CC6C48" w:rsidRDefault="0008530A" w:rsidP="0008530A">
            <w:pPr>
              <w:spacing w:after="60"/>
              <w:rPr>
                <w:sz w:val="18"/>
                <w:szCs w:val="18"/>
                <w:lang w:val="sr-Cyrl-CS"/>
              </w:rPr>
            </w:pPr>
            <w:r w:rsidRPr="00CC6C48">
              <w:rPr>
                <w:sz w:val="18"/>
                <w:szCs w:val="18"/>
                <w:lang w:val="sr-Cyrl-CS"/>
              </w:rPr>
              <w:t>*</w:t>
            </w:r>
          </w:p>
        </w:tc>
        <w:tc>
          <w:tcPr>
            <w:tcW w:w="741" w:type="pct"/>
            <w:vAlign w:val="center"/>
          </w:tcPr>
          <w:p w14:paraId="15BC7F2E" w14:textId="77777777" w:rsidR="0008530A" w:rsidRPr="00CC6C48" w:rsidRDefault="0008530A" w:rsidP="0008530A">
            <w:pPr>
              <w:spacing w:after="60"/>
              <w:rPr>
                <w:sz w:val="18"/>
                <w:szCs w:val="18"/>
                <w:lang w:val="sr-Cyrl-CS"/>
              </w:rPr>
            </w:pPr>
          </w:p>
        </w:tc>
      </w:tr>
      <w:tr w:rsidR="0008530A" w:rsidRPr="00A22864" w14:paraId="69BAA2BA" w14:textId="77777777" w:rsidTr="0008530A">
        <w:trPr>
          <w:trHeight w:val="227"/>
          <w:jc w:val="center"/>
        </w:trPr>
        <w:tc>
          <w:tcPr>
            <w:tcW w:w="404" w:type="pct"/>
            <w:gridSpan w:val="2"/>
            <w:vAlign w:val="center"/>
          </w:tcPr>
          <w:p w14:paraId="143D5897" w14:textId="1001103B" w:rsidR="0008530A" w:rsidRDefault="0008530A" w:rsidP="0008530A">
            <w:pPr>
              <w:spacing w:after="60"/>
              <w:rPr>
                <w:sz w:val="18"/>
                <w:szCs w:val="18"/>
                <w:lang w:val="sr-Cyrl-CS"/>
              </w:rPr>
            </w:pPr>
            <w:r>
              <w:rPr>
                <w:sz w:val="18"/>
                <w:szCs w:val="18"/>
                <w:lang w:val="sr-Cyrl-CS"/>
              </w:rPr>
              <w:t>7.</w:t>
            </w:r>
          </w:p>
        </w:tc>
        <w:tc>
          <w:tcPr>
            <w:tcW w:w="2299" w:type="pct"/>
            <w:gridSpan w:val="7"/>
            <w:vAlign w:val="center"/>
          </w:tcPr>
          <w:p w14:paraId="107C53FA" w14:textId="13D86541" w:rsidR="0008530A" w:rsidRDefault="0008530A" w:rsidP="0008530A">
            <w:pPr>
              <w:spacing w:after="60"/>
              <w:rPr>
                <w:sz w:val="18"/>
                <w:szCs w:val="18"/>
                <w:lang w:val="sr-Cyrl-RS"/>
              </w:rPr>
            </w:pPr>
            <w:proofErr w:type="spellStart"/>
            <w:r w:rsidRPr="0025201D">
              <w:rPr>
                <w:color w:val="000000"/>
                <w:sz w:val="18"/>
                <w:szCs w:val="18"/>
              </w:rPr>
              <w:t>Процена</w:t>
            </w:r>
            <w:proofErr w:type="spellEnd"/>
            <w:r w:rsidRPr="0025201D">
              <w:rPr>
                <w:color w:val="000000"/>
                <w:sz w:val="18"/>
                <w:szCs w:val="18"/>
              </w:rPr>
              <w:t xml:space="preserve"> </w:t>
            </w:r>
            <w:proofErr w:type="spellStart"/>
            <w:r w:rsidRPr="0025201D">
              <w:rPr>
                <w:color w:val="000000"/>
                <w:sz w:val="18"/>
                <w:szCs w:val="18"/>
              </w:rPr>
              <w:t>клиничког</w:t>
            </w:r>
            <w:proofErr w:type="spellEnd"/>
            <w:r w:rsidRPr="0025201D">
              <w:rPr>
                <w:color w:val="000000"/>
                <w:sz w:val="18"/>
                <w:szCs w:val="18"/>
              </w:rPr>
              <w:t xml:space="preserve"> </w:t>
            </w:r>
            <w:proofErr w:type="spellStart"/>
            <w:r w:rsidRPr="0025201D">
              <w:rPr>
                <w:color w:val="000000"/>
                <w:sz w:val="18"/>
                <w:szCs w:val="18"/>
              </w:rPr>
              <w:t>значаја</w:t>
            </w:r>
            <w:proofErr w:type="spellEnd"/>
            <w:r w:rsidRPr="0025201D">
              <w:rPr>
                <w:color w:val="000000"/>
                <w:sz w:val="18"/>
                <w:szCs w:val="18"/>
              </w:rPr>
              <w:t xml:space="preserve"> </w:t>
            </w:r>
            <w:proofErr w:type="spellStart"/>
            <w:r w:rsidRPr="0025201D">
              <w:rPr>
                <w:color w:val="000000"/>
                <w:sz w:val="18"/>
                <w:szCs w:val="18"/>
              </w:rPr>
              <w:t>нумеричко</w:t>
            </w:r>
            <w:proofErr w:type="spellEnd"/>
            <w:r w:rsidRPr="0025201D">
              <w:rPr>
                <w:color w:val="000000"/>
                <w:sz w:val="18"/>
                <w:szCs w:val="18"/>
              </w:rPr>
              <w:t xml:space="preserve"> </w:t>
            </w:r>
            <w:proofErr w:type="spellStart"/>
            <w:r w:rsidRPr="0025201D">
              <w:rPr>
                <w:color w:val="000000"/>
                <w:sz w:val="18"/>
                <w:szCs w:val="18"/>
              </w:rPr>
              <w:t>бодовних</w:t>
            </w:r>
            <w:proofErr w:type="spellEnd"/>
            <w:r w:rsidRPr="0025201D">
              <w:rPr>
                <w:color w:val="000000"/>
                <w:sz w:val="18"/>
                <w:szCs w:val="18"/>
              </w:rPr>
              <w:t xml:space="preserve"> </w:t>
            </w:r>
            <w:proofErr w:type="spellStart"/>
            <w:r w:rsidRPr="0025201D">
              <w:rPr>
                <w:color w:val="000000"/>
                <w:sz w:val="18"/>
                <w:szCs w:val="18"/>
              </w:rPr>
              <w:t>система</w:t>
            </w:r>
            <w:proofErr w:type="spellEnd"/>
            <w:r w:rsidRPr="0025201D">
              <w:rPr>
                <w:color w:val="000000"/>
                <w:sz w:val="18"/>
                <w:szCs w:val="18"/>
              </w:rPr>
              <w:t xml:space="preserve"> </w:t>
            </w:r>
            <w:proofErr w:type="spellStart"/>
            <w:r w:rsidRPr="0025201D">
              <w:rPr>
                <w:color w:val="000000"/>
                <w:sz w:val="18"/>
                <w:szCs w:val="18"/>
              </w:rPr>
              <w:t>за</w:t>
            </w:r>
            <w:proofErr w:type="spellEnd"/>
            <w:r w:rsidRPr="0025201D">
              <w:rPr>
                <w:color w:val="000000"/>
                <w:sz w:val="18"/>
                <w:szCs w:val="18"/>
              </w:rPr>
              <w:t xml:space="preserve"> </w:t>
            </w:r>
            <w:proofErr w:type="spellStart"/>
            <w:r w:rsidRPr="0025201D">
              <w:rPr>
                <w:color w:val="000000"/>
                <w:sz w:val="18"/>
                <w:szCs w:val="18"/>
              </w:rPr>
              <w:t>процену</w:t>
            </w:r>
            <w:proofErr w:type="spellEnd"/>
            <w:r w:rsidRPr="0025201D">
              <w:rPr>
                <w:color w:val="000000"/>
                <w:sz w:val="18"/>
                <w:szCs w:val="18"/>
              </w:rPr>
              <w:t xml:space="preserve"> </w:t>
            </w:r>
            <w:proofErr w:type="spellStart"/>
            <w:r w:rsidRPr="0025201D">
              <w:rPr>
                <w:color w:val="000000"/>
                <w:sz w:val="18"/>
                <w:szCs w:val="18"/>
              </w:rPr>
              <w:t>тежине</w:t>
            </w:r>
            <w:proofErr w:type="spellEnd"/>
            <w:r w:rsidRPr="0025201D">
              <w:rPr>
                <w:color w:val="000000"/>
                <w:sz w:val="18"/>
                <w:szCs w:val="18"/>
              </w:rPr>
              <w:t xml:space="preserve"> </w:t>
            </w:r>
            <w:proofErr w:type="spellStart"/>
            <w:r w:rsidRPr="0025201D">
              <w:rPr>
                <w:color w:val="000000"/>
                <w:sz w:val="18"/>
                <w:szCs w:val="18"/>
              </w:rPr>
              <w:t>болести</w:t>
            </w:r>
            <w:proofErr w:type="spellEnd"/>
            <w:r w:rsidRPr="0025201D">
              <w:rPr>
                <w:color w:val="000000"/>
                <w:sz w:val="18"/>
                <w:szCs w:val="18"/>
              </w:rPr>
              <w:t xml:space="preserve"> и </w:t>
            </w:r>
            <w:proofErr w:type="spellStart"/>
            <w:r w:rsidRPr="0025201D">
              <w:rPr>
                <w:color w:val="000000"/>
                <w:sz w:val="18"/>
                <w:szCs w:val="18"/>
              </w:rPr>
              <w:t>исхода</w:t>
            </w:r>
            <w:proofErr w:type="spellEnd"/>
            <w:r w:rsidRPr="0025201D">
              <w:rPr>
                <w:color w:val="000000"/>
                <w:sz w:val="18"/>
                <w:szCs w:val="18"/>
              </w:rPr>
              <w:t xml:space="preserve"> </w:t>
            </w:r>
            <w:proofErr w:type="spellStart"/>
            <w:r w:rsidRPr="0025201D">
              <w:rPr>
                <w:color w:val="000000"/>
                <w:sz w:val="18"/>
                <w:szCs w:val="18"/>
              </w:rPr>
              <w:t>лечења</w:t>
            </w:r>
            <w:proofErr w:type="spellEnd"/>
            <w:r w:rsidRPr="0025201D">
              <w:rPr>
                <w:color w:val="000000"/>
                <w:sz w:val="18"/>
                <w:szCs w:val="18"/>
              </w:rPr>
              <w:t xml:space="preserve"> </w:t>
            </w:r>
            <w:proofErr w:type="spellStart"/>
            <w:r w:rsidRPr="0025201D">
              <w:rPr>
                <w:color w:val="000000"/>
                <w:sz w:val="18"/>
                <w:szCs w:val="18"/>
              </w:rPr>
              <w:t>болесника</w:t>
            </w:r>
            <w:proofErr w:type="spellEnd"/>
            <w:r w:rsidRPr="0025201D">
              <w:rPr>
                <w:color w:val="000000"/>
                <w:sz w:val="18"/>
                <w:szCs w:val="18"/>
              </w:rPr>
              <w:t xml:space="preserve"> </w:t>
            </w:r>
            <w:proofErr w:type="spellStart"/>
            <w:r w:rsidRPr="0025201D">
              <w:rPr>
                <w:color w:val="000000"/>
                <w:sz w:val="18"/>
                <w:szCs w:val="18"/>
              </w:rPr>
              <w:t>са</w:t>
            </w:r>
            <w:proofErr w:type="spellEnd"/>
            <w:r w:rsidRPr="0025201D">
              <w:rPr>
                <w:color w:val="000000"/>
                <w:sz w:val="18"/>
                <w:szCs w:val="18"/>
              </w:rPr>
              <w:t xml:space="preserve"> </w:t>
            </w:r>
            <w:proofErr w:type="spellStart"/>
            <w:r w:rsidRPr="0025201D">
              <w:rPr>
                <w:color w:val="000000"/>
                <w:sz w:val="18"/>
                <w:szCs w:val="18"/>
              </w:rPr>
              <w:t>акутним</w:t>
            </w:r>
            <w:proofErr w:type="spellEnd"/>
            <w:r w:rsidRPr="0025201D">
              <w:rPr>
                <w:color w:val="000000"/>
                <w:sz w:val="18"/>
                <w:szCs w:val="18"/>
              </w:rPr>
              <w:t xml:space="preserve"> </w:t>
            </w:r>
            <w:proofErr w:type="spellStart"/>
            <w:r w:rsidRPr="0025201D">
              <w:rPr>
                <w:color w:val="000000"/>
                <w:sz w:val="18"/>
                <w:szCs w:val="18"/>
              </w:rPr>
              <w:t>панкреатитисом</w:t>
            </w:r>
            <w:proofErr w:type="spellEnd"/>
          </w:p>
        </w:tc>
        <w:tc>
          <w:tcPr>
            <w:tcW w:w="879" w:type="pct"/>
            <w:gridSpan w:val="3"/>
            <w:vAlign w:val="center"/>
          </w:tcPr>
          <w:p w14:paraId="0CAE5D5D" w14:textId="6FB11C78" w:rsidR="0008530A" w:rsidRDefault="0008530A" w:rsidP="0008530A">
            <w:pPr>
              <w:spacing w:after="60"/>
              <w:rPr>
                <w:sz w:val="18"/>
                <w:szCs w:val="18"/>
                <w:lang w:val="sr-Cyrl-CS"/>
              </w:rPr>
            </w:pPr>
            <w:r w:rsidRPr="0025201D">
              <w:rPr>
                <w:sz w:val="18"/>
                <w:szCs w:val="18"/>
                <w:lang w:val="sr-Cyrl-CS"/>
              </w:rPr>
              <w:t>Оливера Маринковић</w:t>
            </w:r>
          </w:p>
        </w:tc>
        <w:tc>
          <w:tcPr>
            <w:tcW w:w="677" w:type="pct"/>
            <w:gridSpan w:val="2"/>
            <w:vAlign w:val="center"/>
          </w:tcPr>
          <w:p w14:paraId="18406D76" w14:textId="789E07B9" w:rsidR="0008530A" w:rsidRPr="00CC6C48" w:rsidRDefault="0008530A" w:rsidP="0008530A">
            <w:pPr>
              <w:spacing w:after="60"/>
              <w:rPr>
                <w:sz w:val="18"/>
                <w:szCs w:val="18"/>
                <w:lang w:val="sr-Cyrl-CS"/>
              </w:rPr>
            </w:pPr>
            <w:r w:rsidRPr="00CC6C48">
              <w:rPr>
                <w:sz w:val="18"/>
                <w:szCs w:val="18"/>
                <w:lang w:val="sr-Cyrl-CS"/>
              </w:rPr>
              <w:t>*</w:t>
            </w:r>
          </w:p>
        </w:tc>
        <w:tc>
          <w:tcPr>
            <w:tcW w:w="741" w:type="pct"/>
            <w:vAlign w:val="center"/>
          </w:tcPr>
          <w:p w14:paraId="7AB415F0" w14:textId="77777777" w:rsidR="0008530A" w:rsidRPr="00CC6C48" w:rsidRDefault="0008530A" w:rsidP="0008530A">
            <w:pPr>
              <w:spacing w:after="60"/>
              <w:rPr>
                <w:sz w:val="18"/>
                <w:szCs w:val="18"/>
                <w:lang w:val="sr-Cyrl-CS"/>
              </w:rPr>
            </w:pPr>
          </w:p>
        </w:tc>
      </w:tr>
      <w:tr w:rsidR="001A5CD2" w:rsidRPr="00FD4AB1" w14:paraId="401D1D79" w14:textId="77777777" w:rsidTr="00DF2E84">
        <w:trPr>
          <w:trHeight w:val="400"/>
          <w:jc w:val="center"/>
        </w:trPr>
        <w:tc>
          <w:tcPr>
            <w:tcW w:w="5000" w:type="pct"/>
            <w:gridSpan w:val="15"/>
            <w:vAlign w:val="center"/>
          </w:tcPr>
          <w:p w14:paraId="099BFBF2"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28AFD36D" w14:textId="77777777" w:rsidTr="0008530A">
        <w:trPr>
          <w:trHeight w:val="284"/>
          <w:jc w:val="center"/>
        </w:trPr>
        <w:tc>
          <w:tcPr>
            <w:tcW w:w="200" w:type="pct"/>
            <w:vAlign w:val="center"/>
          </w:tcPr>
          <w:p w14:paraId="38008B64" w14:textId="77777777" w:rsidR="001A5CD2" w:rsidRPr="00BE6E12" w:rsidRDefault="001A5CD2" w:rsidP="0032462C">
            <w:pPr>
              <w:jc w:val="center"/>
              <w:rPr>
                <w:sz w:val="16"/>
                <w:szCs w:val="18"/>
              </w:rPr>
            </w:pPr>
            <w:r>
              <w:rPr>
                <w:sz w:val="16"/>
                <w:szCs w:val="18"/>
              </w:rPr>
              <w:t>1</w:t>
            </w:r>
            <w:r w:rsidRPr="00BE6E12">
              <w:rPr>
                <w:sz w:val="16"/>
                <w:szCs w:val="18"/>
              </w:rPr>
              <w:t>.</w:t>
            </w:r>
          </w:p>
        </w:tc>
        <w:tc>
          <w:tcPr>
            <w:tcW w:w="4800" w:type="pct"/>
            <w:gridSpan w:val="14"/>
            <w:vAlign w:val="center"/>
          </w:tcPr>
          <w:p w14:paraId="07F04C67" w14:textId="77777777" w:rsidR="001A5CD2" w:rsidRPr="00695D98" w:rsidRDefault="001A5CD2" w:rsidP="0032462C">
            <w:pPr>
              <w:jc w:val="both"/>
              <w:rPr>
                <w:sz w:val="16"/>
                <w:szCs w:val="16"/>
              </w:rPr>
            </w:pPr>
            <w:proofErr w:type="spellStart"/>
            <w:r w:rsidRPr="00CA46B4">
              <w:rPr>
                <w:sz w:val="16"/>
                <w:szCs w:val="16"/>
              </w:rPr>
              <w:t>Acovic</w:t>
            </w:r>
            <w:proofErr w:type="spellEnd"/>
            <w:r w:rsidRPr="00CA46B4">
              <w:rPr>
                <w:sz w:val="16"/>
                <w:szCs w:val="16"/>
              </w:rPr>
              <w:t xml:space="preserve"> A, </w:t>
            </w:r>
            <w:proofErr w:type="spellStart"/>
            <w:r w:rsidRPr="00CA46B4">
              <w:rPr>
                <w:sz w:val="16"/>
                <w:szCs w:val="16"/>
              </w:rPr>
              <w:t>Simovic</w:t>
            </w:r>
            <w:proofErr w:type="spellEnd"/>
            <w:r w:rsidRPr="00CA46B4">
              <w:rPr>
                <w:sz w:val="16"/>
                <w:szCs w:val="16"/>
              </w:rPr>
              <w:t xml:space="preserve"> Markovic B, </w:t>
            </w:r>
            <w:proofErr w:type="spellStart"/>
            <w:r w:rsidRPr="00CA46B4">
              <w:rPr>
                <w:sz w:val="16"/>
                <w:szCs w:val="16"/>
              </w:rPr>
              <w:t>Gazdic</w:t>
            </w:r>
            <w:proofErr w:type="spellEnd"/>
            <w:r w:rsidRPr="00CA46B4">
              <w:rPr>
                <w:sz w:val="16"/>
                <w:szCs w:val="16"/>
              </w:rPr>
              <w:t xml:space="preserve"> M, </w:t>
            </w:r>
            <w:proofErr w:type="spellStart"/>
            <w:r w:rsidRPr="00CA46B4">
              <w:rPr>
                <w:sz w:val="16"/>
                <w:szCs w:val="16"/>
              </w:rPr>
              <w:t>Arsenijevic</w:t>
            </w:r>
            <w:proofErr w:type="spellEnd"/>
            <w:r w:rsidRPr="00CA46B4">
              <w:rPr>
                <w:sz w:val="16"/>
                <w:szCs w:val="16"/>
              </w:rPr>
              <w:t xml:space="preserve"> A, Jovicic N, </w:t>
            </w:r>
            <w:proofErr w:type="spellStart"/>
            <w:r w:rsidRPr="00CA46B4">
              <w:rPr>
                <w:sz w:val="16"/>
                <w:szCs w:val="16"/>
              </w:rPr>
              <w:t>Gajovic</w:t>
            </w:r>
            <w:proofErr w:type="spellEnd"/>
            <w:r w:rsidRPr="00CA46B4">
              <w:rPr>
                <w:sz w:val="16"/>
                <w:szCs w:val="16"/>
              </w:rPr>
              <w:t xml:space="preserve"> N, Jovanovic M, </w:t>
            </w:r>
            <w:proofErr w:type="spellStart"/>
            <w:r w:rsidRPr="00CA46B4">
              <w:rPr>
                <w:sz w:val="16"/>
                <w:szCs w:val="16"/>
              </w:rPr>
              <w:t>Zdravkovic</w:t>
            </w:r>
            <w:proofErr w:type="spellEnd"/>
            <w:r w:rsidRPr="00CA46B4">
              <w:rPr>
                <w:sz w:val="16"/>
                <w:szCs w:val="16"/>
              </w:rPr>
              <w:t xml:space="preserve"> N, </w:t>
            </w:r>
            <w:proofErr w:type="spellStart"/>
            <w:r w:rsidRPr="00CA46B4">
              <w:rPr>
                <w:sz w:val="16"/>
                <w:szCs w:val="16"/>
              </w:rPr>
              <w:t>Kanjevac</w:t>
            </w:r>
            <w:proofErr w:type="spellEnd"/>
            <w:r w:rsidRPr="00CA46B4">
              <w:rPr>
                <w:sz w:val="16"/>
                <w:szCs w:val="16"/>
              </w:rPr>
              <w:t xml:space="preserve"> T, Harrell CR, </w:t>
            </w:r>
            <w:proofErr w:type="spellStart"/>
            <w:r w:rsidRPr="00CA46B4">
              <w:rPr>
                <w:sz w:val="16"/>
                <w:szCs w:val="16"/>
              </w:rPr>
              <w:t>Fellabaum</w:t>
            </w:r>
            <w:proofErr w:type="spellEnd"/>
            <w:r w:rsidRPr="00CA46B4">
              <w:rPr>
                <w:sz w:val="16"/>
                <w:szCs w:val="16"/>
              </w:rPr>
              <w:t xml:space="preserve"> C, </w:t>
            </w:r>
            <w:proofErr w:type="spellStart"/>
            <w:r w:rsidRPr="00CA46B4">
              <w:rPr>
                <w:sz w:val="16"/>
                <w:szCs w:val="16"/>
              </w:rPr>
              <w:t>Dolicanin</w:t>
            </w:r>
            <w:proofErr w:type="spellEnd"/>
            <w:r w:rsidRPr="00CA46B4">
              <w:rPr>
                <w:sz w:val="16"/>
                <w:szCs w:val="16"/>
              </w:rPr>
              <w:t xml:space="preserve"> Z, </w:t>
            </w:r>
            <w:proofErr w:type="spellStart"/>
            <w:r w:rsidRPr="00CA46B4">
              <w:rPr>
                <w:sz w:val="16"/>
                <w:szCs w:val="16"/>
              </w:rPr>
              <w:t>Djonov</w:t>
            </w:r>
            <w:proofErr w:type="spellEnd"/>
            <w:r w:rsidRPr="00CA46B4">
              <w:rPr>
                <w:sz w:val="16"/>
                <w:szCs w:val="16"/>
              </w:rPr>
              <w:t xml:space="preserve"> V, </w:t>
            </w:r>
            <w:proofErr w:type="spellStart"/>
            <w:r w:rsidRPr="00CA46B4">
              <w:rPr>
                <w:sz w:val="16"/>
                <w:szCs w:val="16"/>
              </w:rPr>
              <w:t>Arsenijevic</w:t>
            </w:r>
            <w:proofErr w:type="spellEnd"/>
            <w:r w:rsidRPr="00CA46B4">
              <w:rPr>
                <w:sz w:val="16"/>
                <w:szCs w:val="16"/>
              </w:rPr>
              <w:t xml:space="preserve"> N, Lukic ML, </w:t>
            </w:r>
            <w:proofErr w:type="spellStart"/>
            <w:r w:rsidRPr="00CA46B4">
              <w:rPr>
                <w:sz w:val="16"/>
                <w:szCs w:val="16"/>
              </w:rPr>
              <w:t>Volarevic</w:t>
            </w:r>
            <w:proofErr w:type="spellEnd"/>
            <w:r w:rsidRPr="00CA46B4">
              <w:rPr>
                <w:sz w:val="16"/>
                <w:szCs w:val="16"/>
              </w:rPr>
              <w:t xml:space="preserve"> V. Indoleamine 2,3-dioxygenase-dependent expansion of T-regulatory cells maintains mucosal healing in ulcerative colitis. </w:t>
            </w:r>
            <w:proofErr w:type="spellStart"/>
            <w:r w:rsidRPr="00CA46B4">
              <w:rPr>
                <w:sz w:val="16"/>
                <w:szCs w:val="16"/>
              </w:rPr>
              <w:t>Therap</w:t>
            </w:r>
            <w:proofErr w:type="spellEnd"/>
            <w:r w:rsidRPr="00CA46B4">
              <w:rPr>
                <w:sz w:val="16"/>
                <w:szCs w:val="16"/>
              </w:rPr>
              <w:t xml:space="preserve"> Adv Gastroenterol. </w:t>
            </w:r>
            <w:proofErr w:type="gramStart"/>
            <w:r w:rsidRPr="00CA46B4">
              <w:rPr>
                <w:sz w:val="16"/>
                <w:szCs w:val="16"/>
              </w:rPr>
              <w:t>2018;11:1756284818793558</w:t>
            </w:r>
            <w:proofErr w:type="gramEnd"/>
            <w:r w:rsidRPr="00CA46B4">
              <w:rPr>
                <w:sz w:val="16"/>
                <w:szCs w:val="16"/>
              </w:rPr>
              <w:t>.</w:t>
            </w:r>
          </w:p>
        </w:tc>
      </w:tr>
      <w:tr w:rsidR="001A5CD2" w:rsidRPr="00FD4AB1" w14:paraId="092BB5B6" w14:textId="77777777" w:rsidTr="0008530A">
        <w:trPr>
          <w:trHeight w:val="284"/>
          <w:jc w:val="center"/>
        </w:trPr>
        <w:tc>
          <w:tcPr>
            <w:tcW w:w="200" w:type="pct"/>
            <w:vAlign w:val="center"/>
          </w:tcPr>
          <w:p w14:paraId="7C4EC56D" w14:textId="77777777" w:rsidR="001A5CD2" w:rsidRPr="00BE6E12" w:rsidRDefault="001A5CD2" w:rsidP="0032462C">
            <w:pPr>
              <w:jc w:val="center"/>
              <w:rPr>
                <w:sz w:val="16"/>
                <w:szCs w:val="18"/>
                <w:lang w:val="sr-Cyrl-CS"/>
              </w:rPr>
            </w:pPr>
            <w:r>
              <w:rPr>
                <w:sz w:val="16"/>
                <w:szCs w:val="18"/>
              </w:rPr>
              <w:t>2</w:t>
            </w:r>
            <w:r w:rsidRPr="00BE6E12">
              <w:rPr>
                <w:sz w:val="16"/>
                <w:szCs w:val="18"/>
                <w:lang w:val="sr-Cyrl-CS"/>
              </w:rPr>
              <w:t>.</w:t>
            </w:r>
          </w:p>
        </w:tc>
        <w:tc>
          <w:tcPr>
            <w:tcW w:w="4800" w:type="pct"/>
            <w:gridSpan w:val="14"/>
            <w:vAlign w:val="center"/>
          </w:tcPr>
          <w:p w14:paraId="74F8D5B7" w14:textId="77777777" w:rsidR="001A5CD2" w:rsidRPr="00703F01" w:rsidRDefault="001A5CD2" w:rsidP="0032462C">
            <w:pPr>
              <w:jc w:val="both"/>
              <w:rPr>
                <w:sz w:val="16"/>
                <w:szCs w:val="16"/>
              </w:rPr>
            </w:pPr>
            <w:r w:rsidRPr="00CA46B4">
              <w:rPr>
                <w:sz w:val="16"/>
                <w:szCs w:val="16"/>
              </w:rPr>
              <w:t xml:space="preserve">Jovanovic M, </w:t>
            </w:r>
            <w:proofErr w:type="spellStart"/>
            <w:r w:rsidRPr="00CA46B4">
              <w:rPr>
                <w:sz w:val="16"/>
                <w:szCs w:val="16"/>
              </w:rPr>
              <w:t>Gajovic</w:t>
            </w:r>
            <w:proofErr w:type="spellEnd"/>
            <w:r w:rsidRPr="00CA46B4">
              <w:rPr>
                <w:sz w:val="16"/>
                <w:szCs w:val="16"/>
              </w:rPr>
              <w:t xml:space="preserve"> N, </w:t>
            </w:r>
            <w:proofErr w:type="spellStart"/>
            <w:r w:rsidRPr="00CA46B4">
              <w:rPr>
                <w:sz w:val="16"/>
                <w:szCs w:val="16"/>
              </w:rPr>
              <w:t>Jurisevic</w:t>
            </w:r>
            <w:proofErr w:type="spellEnd"/>
            <w:r w:rsidRPr="00CA46B4">
              <w:rPr>
                <w:sz w:val="16"/>
                <w:szCs w:val="16"/>
              </w:rPr>
              <w:t xml:space="preserve"> M, </w:t>
            </w:r>
            <w:proofErr w:type="spellStart"/>
            <w:r w:rsidRPr="00CA46B4">
              <w:rPr>
                <w:sz w:val="16"/>
                <w:szCs w:val="16"/>
              </w:rPr>
              <w:t>Simovic</w:t>
            </w:r>
            <w:proofErr w:type="spellEnd"/>
            <w:r w:rsidRPr="00CA46B4">
              <w:rPr>
                <w:sz w:val="16"/>
                <w:szCs w:val="16"/>
              </w:rPr>
              <w:t xml:space="preserve"> Markovic B, </w:t>
            </w:r>
            <w:proofErr w:type="spellStart"/>
            <w:r w:rsidRPr="00CA46B4">
              <w:rPr>
                <w:sz w:val="16"/>
                <w:szCs w:val="16"/>
              </w:rPr>
              <w:t>Maric</w:t>
            </w:r>
            <w:proofErr w:type="spellEnd"/>
            <w:r w:rsidRPr="00CA46B4">
              <w:rPr>
                <w:sz w:val="16"/>
                <w:szCs w:val="16"/>
              </w:rPr>
              <w:t xml:space="preserve"> V, Jovanovic M, </w:t>
            </w:r>
            <w:proofErr w:type="spellStart"/>
            <w:r w:rsidRPr="00CA46B4">
              <w:rPr>
                <w:sz w:val="16"/>
                <w:szCs w:val="16"/>
              </w:rPr>
              <w:t>Arsenijevic</w:t>
            </w:r>
            <w:proofErr w:type="spellEnd"/>
            <w:r w:rsidRPr="00CA46B4">
              <w:rPr>
                <w:sz w:val="16"/>
                <w:szCs w:val="16"/>
              </w:rPr>
              <w:t xml:space="preserve"> N, </w:t>
            </w:r>
            <w:proofErr w:type="spellStart"/>
            <w:r w:rsidRPr="00CA46B4">
              <w:rPr>
                <w:sz w:val="16"/>
                <w:szCs w:val="16"/>
              </w:rPr>
              <w:t>Zdravkovic</w:t>
            </w:r>
            <w:proofErr w:type="spellEnd"/>
            <w:r w:rsidRPr="00CA46B4">
              <w:rPr>
                <w:sz w:val="16"/>
                <w:szCs w:val="16"/>
              </w:rPr>
              <w:t xml:space="preserve"> N. Fecal sST2 correlates with disease severity of ulcerative colitis. </w:t>
            </w:r>
            <w:proofErr w:type="spellStart"/>
            <w:r w:rsidRPr="00CA46B4">
              <w:rPr>
                <w:sz w:val="16"/>
                <w:szCs w:val="16"/>
              </w:rPr>
              <w:t>Vojnosanit</w:t>
            </w:r>
            <w:proofErr w:type="spellEnd"/>
            <w:r w:rsidRPr="00CA46B4">
              <w:rPr>
                <w:sz w:val="16"/>
                <w:szCs w:val="16"/>
              </w:rPr>
              <w:t xml:space="preserve"> Pregl. 2019; </w:t>
            </w:r>
            <w:proofErr w:type="spellStart"/>
            <w:r w:rsidRPr="00CA46B4">
              <w:rPr>
                <w:sz w:val="16"/>
                <w:szCs w:val="16"/>
              </w:rPr>
              <w:t>doi</w:t>
            </w:r>
            <w:proofErr w:type="spellEnd"/>
            <w:r w:rsidRPr="00CA46B4">
              <w:rPr>
                <w:sz w:val="16"/>
                <w:szCs w:val="16"/>
              </w:rPr>
              <w:t>: 10.2298/VSP171225026J.</w:t>
            </w:r>
          </w:p>
        </w:tc>
      </w:tr>
      <w:tr w:rsidR="001A5CD2" w:rsidRPr="00FD4AB1" w14:paraId="46D8212C" w14:textId="77777777" w:rsidTr="0008530A">
        <w:trPr>
          <w:trHeight w:val="284"/>
          <w:jc w:val="center"/>
        </w:trPr>
        <w:tc>
          <w:tcPr>
            <w:tcW w:w="200" w:type="pct"/>
            <w:vAlign w:val="center"/>
          </w:tcPr>
          <w:p w14:paraId="6CE6ADB4" w14:textId="77777777" w:rsidR="001A5CD2" w:rsidRPr="00BE6E12" w:rsidRDefault="001A5CD2" w:rsidP="0032462C">
            <w:pPr>
              <w:jc w:val="center"/>
              <w:rPr>
                <w:sz w:val="16"/>
                <w:szCs w:val="18"/>
                <w:lang w:val="sr-Cyrl-CS"/>
              </w:rPr>
            </w:pPr>
            <w:r>
              <w:rPr>
                <w:sz w:val="16"/>
                <w:szCs w:val="18"/>
              </w:rPr>
              <w:t>3</w:t>
            </w:r>
            <w:r w:rsidRPr="00BE6E12">
              <w:rPr>
                <w:sz w:val="16"/>
                <w:szCs w:val="18"/>
                <w:lang w:val="sr-Cyrl-CS"/>
              </w:rPr>
              <w:t>.</w:t>
            </w:r>
          </w:p>
        </w:tc>
        <w:tc>
          <w:tcPr>
            <w:tcW w:w="4800" w:type="pct"/>
            <w:gridSpan w:val="14"/>
            <w:vAlign w:val="center"/>
          </w:tcPr>
          <w:p w14:paraId="68A2C122" w14:textId="77777777" w:rsidR="001A5CD2" w:rsidRPr="003C0B6D" w:rsidRDefault="001A5CD2" w:rsidP="0032462C">
            <w:pPr>
              <w:jc w:val="both"/>
              <w:rPr>
                <w:sz w:val="16"/>
                <w:szCs w:val="16"/>
              </w:rPr>
            </w:pPr>
            <w:r w:rsidRPr="00CA46B4">
              <w:rPr>
                <w:sz w:val="16"/>
                <w:szCs w:val="16"/>
              </w:rPr>
              <w:t xml:space="preserve">Jovanovic M, </w:t>
            </w:r>
            <w:proofErr w:type="spellStart"/>
            <w:r w:rsidRPr="00CA46B4">
              <w:rPr>
                <w:sz w:val="16"/>
                <w:szCs w:val="16"/>
              </w:rPr>
              <w:t>Gajovic</w:t>
            </w:r>
            <w:proofErr w:type="spellEnd"/>
            <w:r w:rsidRPr="00CA46B4">
              <w:rPr>
                <w:sz w:val="16"/>
                <w:szCs w:val="16"/>
              </w:rPr>
              <w:t xml:space="preserve"> N, </w:t>
            </w:r>
            <w:proofErr w:type="spellStart"/>
            <w:r w:rsidRPr="00CA46B4">
              <w:rPr>
                <w:sz w:val="16"/>
                <w:szCs w:val="16"/>
              </w:rPr>
              <w:t>Zdravkovic</w:t>
            </w:r>
            <w:proofErr w:type="spellEnd"/>
            <w:r w:rsidRPr="00CA46B4">
              <w:rPr>
                <w:sz w:val="16"/>
                <w:szCs w:val="16"/>
              </w:rPr>
              <w:t xml:space="preserve"> N, Jovanovic M, </w:t>
            </w:r>
            <w:proofErr w:type="spellStart"/>
            <w:r w:rsidRPr="00CA46B4">
              <w:rPr>
                <w:sz w:val="16"/>
                <w:szCs w:val="16"/>
              </w:rPr>
              <w:t>Jurisevic</w:t>
            </w:r>
            <w:proofErr w:type="spellEnd"/>
            <w:r w:rsidRPr="00CA46B4">
              <w:rPr>
                <w:sz w:val="16"/>
                <w:szCs w:val="16"/>
              </w:rPr>
              <w:t xml:space="preserve"> M, </w:t>
            </w:r>
            <w:proofErr w:type="spellStart"/>
            <w:r w:rsidRPr="00CA46B4">
              <w:rPr>
                <w:sz w:val="16"/>
                <w:szCs w:val="16"/>
              </w:rPr>
              <w:t>Vojvodic</w:t>
            </w:r>
            <w:proofErr w:type="spellEnd"/>
            <w:r w:rsidRPr="00CA46B4">
              <w:rPr>
                <w:sz w:val="16"/>
                <w:szCs w:val="16"/>
              </w:rPr>
              <w:t xml:space="preserve"> D, </w:t>
            </w:r>
            <w:proofErr w:type="spellStart"/>
            <w:r w:rsidRPr="00CA46B4">
              <w:rPr>
                <w:sz w:val="16"/>
                <w:szCs w:val="16"/>
              </w:rPr>
              <w:t>Mirkovic</w:t>
            </w:r>
            <w:proofErr w:type="spellEnd"/>
            <w:r w:rsidRPr="00CA46B4">
              <w:rPr>
                <w:sz w:val="16"/>
                <w:szCs w:val="16"/>
              </w:rPr>
              <w:t xml:space="preserve"> D, </w:t>
            </w:r>
            <w:proofErr w:type="spellStart"/>
            <w:r w:rsidRPr="00CA46B4">
              <w:rPr>
                <w:sz w:val="16"/>
                <w:szCs w:val="16"/>
              </w:rPr>
              <w:t>Milev</w:t>
            </w:r>
            <w:proofErr w:type="spellEnd"/>
            <w:r w:rsidRPr="00CA46B4">
              <w:rPr>
                <w:sz w:val="16"/>
                <w:szCs w:val="16"/>
              </w:rPr>
              <w:t xml:space="preserve"> B, </w:t>
            </w:r>
            <w:proofErr w:type="spellStart"/>
            <w:r w:rsidRPr="00CA46B4">
              <w:rPr>
                <w:sz w:val="16"/>
                <w:szCs w:val="16"/>
              </w:rPr>
              <w:t>Maric</w:t>
            </w:r>
            <w:proofErr w:type="spellEnd"/>
            <w:r w:rsidRPr="00CA46B4">
              <w:rPr>
                <w:sz w:val="16"/>
                <w:szCs w:val="16"/>
              </w:rPr>
              <w:t xml:space="preserve"> V, </w:t>
            </w:r>
            <w:proofErr w:type="spellStart"/>
            <w:r w:rsidRPr="00CA46B4">
              <w:rPr>
                <w:sz w:val="16"/>
                <w:szCs w:val="16"/>
              </w:rPr>
              <w:t>Arsenijevic</w:t>
            </w:r>
            <w:proofErr w:type="spellEnd"/>
            <w:r w:rsidRPr="00CA46B4">
              <w:rPr>
                <w:sz w:val="16"/>
                <w:szCs w:val="16"/>
              </w:rPr>
              <w:t xml:space="preserve"> N. Fecal galectin-1 as a potential marker for colorectal cancer and disease severity. </w:t>
            </w:r>
            <w:proofErr w:type="spellStart"/>
            <w:r w:rsidRPr="00CA46B4">
              <w:rPr>
                <w:sz w:val="16"/>
                <w:szCs w:val="16"/>
              </w:rPr>
              <w:t>Vojnosanit</w:t>
            </w:r>
            <w:proofErr w:type="spellEnd"/>
            <w:r w:rsidRPr="00CA46B4">
              <w:rPr>
                <w:sz w:val="16"/>
                <w:szCs w:val="16"/>
              </w:rPr>
              <w:t xml:space="preserve"> Pregl. 2018; </w:t>
            </w:r>
            <w:proofErr w:type="spellStart"/>
            <w:r w:rsidRPr="00CA46B4">
              <w:rPr>
                <w:sz w:val="16"/>
                <w:szCs w:val="16"/>
              </w:rPr>
              <w:t>doi</w:t>
            </w:r>
            <w:proofErr w:type="spellEnd"/>
            <w:r w:rsidRPr="00CA46B4">
              <w:rPr>
                <w:sz w:val="16"/>
                <w:szCs w:val="16"/>
              </w:rPr>
              <w:t>: 10.2298/VSP171201007J.</w:t>
            </w:r>
          </w:p>
        </w:tc>
      </w:tr>
      <w:tr w:rsidR="001A5CD2" w:rsidRPr="00FD4AB1" w14:paraId="6D32004B" w14:textId="77777777" w:rsidTr="0008530A">
        <w:trPr>
          <w:trHeight w:val="284"/>
          <w:jc w:val="center"/>
        </w:trPr>
        <w:tc>
          <w:tcPr>
            <w:tcW w:w="200" w:type="pct"/>
            <w:vAlign w:val="center"/>
          </w:tcPr>
          <w:p w14:paraId="6C7D7D6F" w14:textId="77777777" w:rsidR="001A5CD2" w:rsidRPr="00BE6E12" w:rsidRDefault="001A5CD2" w:rsidP="0032462C">
            <w:pPr>
              <w:jc w:val="center"/>
              <w:rPr>
                <w:sz w:val="16"/>
                <w:szCs w:val="18"/>
                <w:lang w:val="sr-Cyrl-CS"/>
              </w:rPr>
            </w:pPr>
            <w:r>
              <w:rPr>
                <w:sz w:val="16"/>
                <w:szCs w:val="18"/>
              </w:rPr>
              <w:t>4</w:t>
            </w:r>
            <w:r w:rsidRPr="00BE6E12">
              <w:rPr>
                <w:sz w:val="16"/>
                <w:szCs w:val="18"/>
                <w:lang w:val="sr-Cyrl-CS"/>
              </w:rPr>
              <w:t>.</w:t>
            </w:r>
          </w:p>
        </w:tc>
        <w:tc>
          <w:tcPr>
            <w:tcW w:w="4800" w:type="pct"/>
            <w:gridSpan w:val="14"/>
            <w:vAlign w:val="center"/>
          </w:tcPr>
          <w:p w14:paraId="2541ED1C" w14:textId="77777777" w:rsidR="001A5CD2" w:rsidRPr="003C0B6D" w:rsidRDefault="001A5CD2" w:rsidP="0032462C">
            <w:pPr>
              <w:jc w:val="both"/>
              <w:rPr>
                <w:sz w:val="16"/>
                <w:szCs w:val="16"/>
              </w:rPr>
            </w:pPr>
            <w:r w:rsidRPr="00480AD1">
              <w:rPr>
                <w:sz w:val="16"/>
                <w:szCs w:val="16"/>
              </w:rPr>
              <w:t xml:space="preserve">Jovanovic M, </w:t>
            </w:r>
            <w:proofErr w:type="spellStart"/>
            <w:r w:rsidRPr="00480AD1">
              <w:rPr>
                <w:sz w:val="16"/>
                <w:szCs w:val="16"/>
              </w:rPr>
              <w:t>Gajovic</w:t>
            </w:r>
            <w:proofErr w:type="spellEnd"/>
            <w:r w:rsidRPr="00480AD1">
              <w:rPr>
                <w:sz w:val="16"/>
                <w:szCs w:val="16"/>
              </w:rPr>
              <w:t xml:space="preserve"> N, </w:t>
            </w:r>
            <w:proofErr w:type="spellStart"/>
            <w:r w:rsidRPr="00480AD1">
              <w:rPr>
                <w:sz w:val="16"/>
                <w:szCs w:val="16"/>
              </w:rPr>
              <w:t>Zdravkovic</w:t>
            </w:r>
            <w:proofErr w:type="spellEnd"/>
            <w:r w:rsidRPr="00480AD1">
              <w:rPr>
                <w:sz w:val="16"/>
                <w:szCs w:val="16"/>
              </w:rPr>
              <w:t xml:space="preserve"> N, Jovanovic M, </w:t>
            </w:r>
            <w:proofErr w:type="spellStart"/>
            <w:r w:rsidRPr="00480AD1">
              <w:rPr>
                <w:sz w:val="16"/>
                <w:szCs w:val="16"/>
              </w:rPr>
              <w:t>Jurisevic</w:t>
            </w:r>
            <w:proofErr w:type="spellEnd"/>
            <w:r w:rsidRPr="00480AD1">
              <w:rPr>
                <w:sz w:val="16"/>
                <w:szCs w:val="16"/>
              </w:rPr>
              <w:t xml:space="preserve"> M, </w:t>
            </w:r>
            <w:proofErr w:type="spellStart"/>
            <w:r w:rsidRPr="00480AD1">
              <w:rPr>
                <w:sz w:val="16"/>
                <w:szCs w:val="16"/>
              </w:rPr>
              <w:t>Vojvodic</w:t>
            </w:r>
            <w:proofErr w:type="spellEnd"/>
            <w:r w:rsidRPr="00480AD1">
              <w:rPr>
                <w:sz w:val="16"/>
                <w:szCs w:val="16"/>
              </w:rPr>
              <w:t xml:space="preserve"> D, </w:t>
            </w:r>
            <w:proofErr w:type="spellStart"/>
            <w:r w:rsidRPr="00480AD1">
              <w:rPr>
                <w:sz w:val="16"/>
                <w:szCs w:val="16"/>
              </w:rPr>
              <w:t>Maric</w:t>
            </w:r>
            <w:proofErr w:type="spellEnd"/>
            <w:r w:rsidRPr="00480AD1">
              <w:rPr>
                <w:sz w:val="16"/>
                <w:szCs w:val="16"/>
              </w:rPr>
              <w:t xml:space="preserve"> V, </w:t>
            </w:r>
            <w:proofErr w:type="spellStart"/>
            <w:r w:rsidRPr="00480AD1">
              <w:rPr>
                <w:sz w:val="16"/>
                <w:szCs w:val="16"/>
              </w:rPr>
              <w:t>Arsenijevic</w:t>
            </w:r>
            <w:proofErr w:type="spellEnd"/>
            <w:r w:rsidRPr="00480AD1">
              <w:rPr>
                <w:sz w:val="16"/>
                <w:szCs w:val="16"/>
              </w:rPr>
              <w:t xml:space="preserve"> A, Jovanovic I.</w:t>
            </w:r>
            <w:r>
              <w:rPr>
                <w:sz w:val="16"/>
                <w:szCs w:val="16"/>
              </w:rPr>
              <w:t xml:space="preserve"> </w:t>
            </w:r>
            <w:r w:rsidRPr="00480AD1">
              <w:rPr>
                <w:sz w:val="16"/>
                <w:szCs w:val="16"/>
              </w:rPr>
              <w:t>Fecal Galectin-3: A New Promising Biomarker for Severity and Progression of Colorectal Carcinoma. Mediators of Inflammation 2018; 2018: Article ID 8031328 doi.org/10.1155/2018/8031328</w:t>
            </w:r>
          </w:p>
        </w:tc>
      </w:tr>
      <w:tr w:rsidR="001A5CD2" w:rsidRPr="00FD4AB1" w14:paraId="7A79C94D" w14:textId="77777777" w:rsidTr="0008530A">
        <w:trPr>
          <w:trHeight w:val="284"/>
          <w:jc w:val="center"/>
        </w:trPr>
        <w:tc>
          <w:tcPr>
            <w:tcW w:w="200" w:type="pct"/>
            <w:vAlign w:val="center"/>
          </w:tcPr>
          <w:p w14:paraId="32423522" w14:textId="77777777" w:rsidR="001A5CD2" w:rsidRPr="00BE6E12" w:rsidRDefault="001A5CD2" w:rsidP="0032462C">
            <w:pPr>
              <w:jc w:val="center"/>
              <w:rPr>
                <w:sz w:val="16"/>
                <w:szCs w:val="18"/>
                <w:lang w:val="sr-Cyrl-CS"/>
              </w:rPr>
            </w:pPr>
            <w:r>
              <w:rPr>
                <w:sz w:val="16"/>
                <w:szCs w:val="18"/>
              </w:rPr>
              <w:t>5</w:t>
            </w:r>
            <w:r w:rsidRPr="00BE6E12">
              <w:rPr>
                <w:sz w:val="16"/>
                <w:szCs w:val="18"/>
                <w:lang w:val="sr-Cyrl-CS"/>
              </w:rPr>
              <w:t>.</w:t>
            </w:r>
          </w:p>
        </w:tc>
        <w:tc>
          <w:tcPr>
            <w:tcW w:w="4800" w:type="pct"/>
            <w:gridSpan w:val="14"/>
            <w:vAlign w:val="center"/>
          </w:tcPr>
          <w:p w14:paraId="30FD24CE" w14:textId="77777777" w:rsidR="001A5CD2" w:rsidRPr="00695D98" w:rsidRDefault="001A5CD2" w:rsidP="0032462C">
            <w:pPr>
              <w:jc w:val="both"/>
              <w:rPr>
                <w:sz w:val="16"/>
                <w:szCs w:val="16"/>
              </w:rPr>
            </w:pPr>
            <w:proofErr w:type="spellStart"/>
            <w:r w:rsidRPr="00CA46B4">
              <w:rPr>
                <w:sz w:val="16"/>
                <w:szCs w:val="16"/>
              </w:rPr>
              <w:t>Grbović</w:t>
            </w:r>
            <w:proofErr w:type="spellEnd"/>
            <w:r w:rsidRPr="00CA46B4">
              <w:rPr>
                <w:sz w:val="16"/>
                <w:szCs w:val="16"/>
              </w:rPr>
              <w:t xml:space="preserve"> V, Stefanović S, </w:t>
            </w:r>
            <w:proofErr w:type="spellStart"/>
            <w:r w:rsidRPr="00CA46B4">
              <w:rPr>
                <w:sz w:val="16"/>
                <w:szCs w:val="16"/>
              </w:rPr>
              <w:t>Đukić</w:t>
            </w:r>
            <w:proofErr w:type="spellEnd"/>
            <w:r w:rsidRPr="00CA46B4">
              <w:rPr>
                <w:sz w:val="16"/>
                <w:szCs w:val="16"/>
              </w:rPr>
              <w:t xml:space="preserve"> S, </w:t>
            </w:r>
            <w:proofErr w:type="spellStart"/>
            <w:r w:rsidRPr="00CA46B4">
              <w:rPr>
                <w:sz w:val="16"/>
                <w:szCs w:val="16"/>
              </w:rPr>
              <w:t>Nurković</w:t>
            </w:r>
            <w:proofErr w:type="spellEnd"/>
            <w:r w:rsidRPr="00CA46B4">
              <w:rPr>
                <w:sz w:val="16"/>
                <w:szCs w:val="16"/>
              </w:rPr>
              <w:t xml:space="preserve"> J, </w:t>
            </w:r>
            <w:proofErr w:type="spellStart"/>
            <w:r w:rsidRPr="00CA46B4">
              <w:rPr>
                <w:sz w:val="16"/>
                <w:szCs w:val="16"/>
              </w:rPr>
              <w:t>Zdravković</w:t>
            </w:r>
            <w:proofErr w:type="spellEnd"/>
            <w:r w:rsidRPr="00CA46B4">
              <w:rPr>
                <w:sz w:val="16"/>
                <w:szCs w:val="16"/>
              </w:rPr>
              <w:t xml:space="preserve"> N, </w:t>
            </w:r>
            <w:proofErr w:type="spellStart"/>
            <w:r w:rsidRPr="00CA46B4">
              <w:rPr>
                <w:sz w:val="16"/>
                <w:szCs w:val="16"/>
              </w:rPr>
              <w:t>Parezanović-Ilić</w:t>
            </w:r>
            <w:proofErr w:type="spellEnd"/>
            <w:r w:rsidRPr="00CA46B4">
              <w:rPr>
                <w:sz w:val="16"/>
                <w:szCs w:val="16"/>
              </w:rPr>
              <w:t xml:space="preserve"> K, </w:t>
            </w:r>
            <w:proofErr w:type="spellStart"/>
            <w:r w:rsidRPr="00CA46B4">
              <w:rPr>
                <w:sz w:val="16"/>
                <w:szCs w:val="16"/>
              </w:rPr>
              <w:t>Divjak</w:t>
            </w:r>
            <w:proofErr w:type="spellEnd"/>
            <w:r w:rsidRPr="00CA46B4">
              <w:rPr>
                <w:sz w:val="16"/>
                <w:szCs w:val="16"/>
              </w:rPr>
              <w:t xml:space="preserve"> A, </w:t>
            </w:r>
            <w:proofErr w:type="spellStart"/>
            <w:r w:rsidRPr="00CA46B4">
              <w:rPr>
                <w:sz w:val="16"/>
                <w:szCs w:val="16"/>
              </w:rPr>
              <w:t>Jurišić-Škevin</w:t>
            </w:r>
            <w:proofErr w:type="spellEnd"/>
            <w:r w:rsidRPr="00CA46B4">
              <w:rPr>
                <w:sz w:val="16"/>
                <w:szCs w:val="16"/>
              </w:rPr>
              <w:t xml:space="preserve"> A. The effects of the physical procedures in patients with diabetic neuropathy. </w:t>
            </w:r>
            <w:proofErr w:type="spellStart"/>
            <w:r w:rsidRPr="00CA46B4">
              <w:rPr>
                <w:sz w:val="16"/>
                <w:szCs w:val="16"/>
              </w:rPr>
              <w:t>Vojnosanit</w:t>
            </w:r>
            <w:proofErr w:type="spellEnd"/>
            <w:r w:rsidRPr="00CA46B4">
              <w:rPr>
                <w:sz w:val="16"/>
                <w:szCs w:val="16"/>
              </w:rPr>
              <w:t xml:space="preserve"> Pregl. 2017. </w:t>
            </w:r>
            <w:proofErr w:type="spellStart"/>
            <w:r w:rsidRPr="00CA46B4">
              <w:rPr>
                <w:sz w:val="16"/>
                <w:szCs w:val="16"/>
              </w:rPr>
              <w:t>doi</w:t>
            </w:r>
            <w:proofErr w:type="spellEnd"/>
            <w:r w:rsidRPr="00CA46B4">
              <w:rPr>
                <w:sz w:val="16"/>
                <w:szCs w:val="16"/>
              </w:rPr>
              <w:t>: 10.2298/VSP170429165G.</w:t>
            </w:r>
          </w:p>
        </w:tc>
      </w:tr>
      <w:tr w:rsidR="001A5CD2" w:rsidRPr="00FD4AB1" w14:paraId="1CA529BA" w14:textId="77777777" w:rsidTr="0008530A">
        <w:trPr>
          <w:trHeight w:val="284"/>
          <w:jc w:val="center"/>
        </w:trPr>
        <w:tc>
          <w:tcPr>
            <w:tcW w:w="200" w:type="pct"/>
            <w:vAlign w:val="center"/>
          </w:tcPr>
          <w:p w14:paraId="2D2C8057" w14:textId="77777777" w:rsidR="001A5CD2" w:rsidRPr="00BE6E12" w:rsidRDefault="001A5CD2" w:rsidP="0032462C">
            <w:pPr>
              <w:jc w:val="center"/>
              <w:rPr>
                <w:sz w:val="16"/>
                <w:szCs w:val="18"/>
                <w:lang w:val="sr-Cyrl-CS"/>
              </w:rPr>
            </w:pPr>
            <w:r>
              <w:rPr>
                <w:sz w:val="16"/>
                <w:szCs w:val="18"/>
              </w:rPr>
              <w:t>6</w:t>
            </w:r>
            <w:r w:rsidRPr="00BE6E12">
              <w:rPr>
                <w:sz w:val="16"/>
                <w:szCs w:val="18"/>
                <w:lang w:val="sr-Cyrl-CS"/>
              </w:rPr>
              <w:t>.</w:t>
            </w:r>
          </w:p>
        </w:tc>
        <w:tc>
          <w:tcPr>
            <w:tcW w:w="4800" w:type="pct"/>
            <w:gridSpan w:val="14"/>
            <w:vAlign w:val="center"/>
          </w:tcPr>
          <w:p w14:paraId="1F445CB4" w14:textId="77777777" w:rsidR="001A5CD2" w:rsidRPr="00703F01" w:rsidRDefault="001A5CD2" w:rsidP="0032462C">
            <w:pPr>
              <w:jc w:val="both"/>
              <w:rPr>
                <w:sz w:val="16"/>
                <w:szCs w:val="16"/>
              </w:rPr>
            </w:pPr>
            <w:proofErr w:type="spellStart"/>
            <w:r w:rsidRPr="00703F01">
              <w:rPr>
                <w:sz w:val="16"/>
                <w:szCs w:val="16"/>
              </w:rPr>
              <w:t>Zdravkovic</w:t>
            </w:r>
            <w:proofErr w:type="spellEnd"/>
            <w:r w:rsidRPr="00703F01">
              <w:rPr>
                <w:sz w:val="16"/>
                <w:szCs w:val="16"/>
              </w:rPr>
              <w:t xml:space="preserve"> N, Pavlovic M, Radosavljevic G, Jovanovic M, </w:t>
            </w:r>
            <w:proofErr w:type="spellStart"/>
            <w:r w:rsidRPr="00703F01">
              <w:rPr>
                <w:sz w:val="16"/>
                <w:szCs w:val="16"/>
              </w:rPr>
              <w:t>Arsenijevic</w:t>
            </w:r>
            <w:proofErr w:type="spellEnd"/>
            <w:r w:rsidRPr="00703F01">
              <w:rPr>
                <w:sz w:val="16"/>
                <w:szCs w:val="16"/>
              </w:rPr>
              <w:t xml:space="preserve"> A, </w:t>
            </w:r>
            <w:proofErr w:type="spellStart"/>
            <w:r w:rsidRPr="00703F01">
              <w:rPr>
                <w:sz w:val="16"/>
                <w:szCs w:val="16"/>
              </w:rPr>
              <w:t>Zdravkovic</w:t>
            </w:r>
            <w:proofErr w:type="spellEnd"/>
            <w:r w:rsidRPr="00703F01">
              <w:rPr>
                <w:sz w:val="16"/>
                <w:szCs w:val="16"/>
              </w:rPr>
              <w:t xml:space="preserve"> N, </w:t>
            </w:r>
            <w:proofErr w:type="spellStart"/>
            <w:r w:rsidRPr="00703F01">
              <w:rPr>
                <w:sz w:val="16"/>
                <w:szCs w:val="16"/>
              </w:rPr>
              <w:t>Maric</w:t>
            </w:r>
            <w:proofErr w:type="spellEnd"/>
            <w:r w:rsidRPr="00703F01">
              <w:rPr>
                <w:sz w:val="16"/>
                <w:szCs w:val="16"/>
              </w:rPr>
              <w:t xml:space="preserve"> V, </w:t>
            </w:r>
            <w:proofErr w:type="spellStart"/>
            <w:r w:rsidRPr="00703F01">
              <w:rPr>
                <w:sz w:val="16"/>
                <w:szCs w:val="16"/>
              </w:rPr>
              <w:t>Loncarevic</w:t>
            </w:r>
            <w:proofErr w:type="spellEnd"/>
            <w:r w:rsidRPr="00703F01">
              <w:rPr>
                <w:sz w:val="16"/>
                <w:szCs w:val="16"/>
              </w:rPr>
              <w:t xml:space="preserve"> S, </w:t>
            </w:r>
            <w:proofErr w:type="spellStart"/>
            <w:r w:rsidRPr="00703F01">
              <w:rPr>
                <w:sz w:val="16"/>
                <w:szCs w:val="16"/>
              </w:rPr>
              <w:t>Srzentic</w:t>
            </w:r>
            <w:proofErr w:type="spellEnd"/>
            <w:r w:rsidRPr="00703F01">
              <w:rPr>
                <w:sz w:val="16"/>
                <w:szCs w:val="16"/>
              </w:rPr>
              <w:t xml:space="preserve"> Z, Jovanovic I.</w:t>
            </w:r>
            <w:r>
              <w:rPr>
                <w:sz w:val="16"/>
                <w:szCs w:val="16"/>
              </w:rPr>
              <w:t xml:space="preserve"> </w:t>
            </w:r>
            <w:r w:rsidRPr="00703F01">
              <w:rPr>
                <w:sz w:val="16"/>
                <w:szCs w:val="16"/>
              </w:rPr>
              <w:t>Serum levels of immunosuppressive cytokines and tumor markers in metastatic colorectal carcinoma. JBUON 2017; 22(5): 1-8</w:t>
            </w:r>
          </w:p>
        </w:tc>
      </w:tr>
      <w:tr w:rsidR="001A5CD2" w:rsidRPr="00FD4AB1" w14:paraId="2DE0A58F" w14:textId="77777777" w:rsidTr="0008530A">
        <w:trPr>
          <w:trHeight w:val="284"/>
          <w:jc w:val="center"/>
        </w:trPr>
        <w:tc>
          <w:tcPr>
            <w:tcW w:w="200" w:type="pct"/>
            <w:vAlign w:val="center"/>
          </w:tcPr>
          <w:p w14:paraId="073E913A" w14:textId="77777777" w:rsidR="001A5CD2" w:rsidRPr="00BE6E12" w:rsidRDefault="001A5CD2" w:rsidP="0032462C">
            <w:pPr>
              <w:jc w:val="center"/>
              <w:rPr>
                <w:sz w:val="16"/>
                <w:szCs w:val="18"/>
                <w:lang w:val="sr-Cyrl-CS"/>
              </w:rPr>
            </w:pPr>
            <w:r>
              <w:rPr>
                <w:sz w:val="16"/>
                <w:szCs w:val="18"/>
              </w:rPr>
              <w:t>7</w:t>
            </w:r>
            <w:r w:rsidRPr="00BE6E12">
              <w:rPr>
                <w:sz w:val="16"/>
                <w:szCs w:val="18"/>
                <w:lang w:val="sr-Cyrl-CS"/>
              </w:rPr>
              <w:t>.</w:t>
            </w:r>
          </w:p>
        </w:tc>
        <w:tc>
          <w:tcPr>
            <w:tcW w:w="4800" w:type="pct"/>
            <w:gridSpan w:val="14"/>
            <w:vAlign w:val="center"/>
          </w:tcPr>
          <w:p w14:paraId="06560A95" w14:textId="77777777" w:rsidR="001A5CD2" w:rsidRPr="003C0B6D" w:rsidRDefault="001A5CD2" w:rsidP="0032462C">
            <w:pPr>
              <w:jc w:val="both"/>
              <w:rPr>
                <w:sz w:val="16"/>
                <w:szCs w:val="16"/>
              </w:rPr>
            </w:pPr>
            <w:proofErr w:type="spellStart"/>
            <w:r w:rsidRPr="003C0B6D">
              <w:rPr>
                <w:sz w:val="16"/>
                <w:szCs w:val="16"/>
              </w:rPr>
              <w:t>Vasovic</w:t>
            </w:r>
            <w:proofErr w:type="spellEnd"/>
            <w:r w:rsidRPr="003C0B6D">
              <w:rPr>
                <w:sz w:val="16"/>
                <w:szCs w:val="16"/>
              </w:rPr>
              <w:t xml:space="preserve"> M, </w:t>
            </w:r>
            <w:proofErr w:type="spellStart"/>
            <w:r w:rsidRPr="003C0B6D">
              <w:rPr>
                <w:sz w:val="16"/>
                <w:szCs w:val="16"/>
              </w:rPr>
              <w:t>Gajovic</w:t>
            </w:r>
            <w:proofErr w:type="spellEnd"/>
            <w:r w:rsidRPr="003C0B6D">
              <w:rPr>
                <w:sz w:val="16"/>
                <w:szCs w:val="16"/>
              </w:rPr>
              <w:t xml:space="preserve"> N, </w:t>
            </w:r>
            <w:proofErr w:type="spellStart"/>
            <w:r w:rsidRPr="003C0B6D">
              <w:rPr>
                <w:sz w:val="16"/>
                <w:szCs w:val="16"/>
              </w:rPr>
              <w:t>Brajkovic</w:t>
            </w:r>
            <w:proofErr w:type="spellEnd"/>
            <w:r w:rsidRPr="003C0B6D">
              <w:rPr>
                <w:sz w:val="16"/>
                <w:szCs w:val="16"/>
              </w:rPr>
              <w:t xml:space="preserve"> D, Jovanovic M, </w:t>
            </w:r>
            <w:proofErr w:type="spellStart"/>
            <w:r w:rsidRPr="003C0B6D">
              <w:rPr>
                <w:sz w:val="16"/>
                <w:szCs w:val="16"/>
              </w:rPr>
              <w:t>Zdravkovic</w:t>
            </w:r>
            <w:proofErr w:type="spellEnd"/>
            <w:r w:rsidRPr="003C0B6D">
              <w:rPr>
                <w:sz w:val="16"/>
                <w:szCs w:val="16"/>
              </w:rPr>
              <w:t xml:space="preserve"> N, </w:t>
            </w:r>
            <w:proofErr w:type="spellStart"/>
            <w:r w:rsidRPr="003C0B6D">
              <w:rPr>
                <w:sz w:val="16"/>
                <w:szCs w:val="16"/>
              </w:rPr>
              <w:t>Kanjevac</w:t>
            </w:r>
            <w:proofErr w:type="spellEnd"/>
            <w:r w:rsidRPr="003C0B6D">
              <w:rPr>
                <w:sz w:val="16"/>
                <w:szCs w:val="16"/>
              </w:rPr>
              <w:t xml:space="preserve"> T. The relationship between the immune system and oral manifestations of inflammatory bowel disease: a review. </w:t>
            </w:r>
            <w:r>
              <w:rPr>
                <w:sz w:val="16"/>
                <w:szCs w:val="16"/>
              </w:rPr>
              <w:t>Cent Eur J Immunol</w:t>
            </w:r>
            <w:r w:rsidRPr="00CD35C0">
              <w:rPr>
                <w:sz w:val="16"/>
                <w:szCs w:val="16"/>
              </w:rPr>
              <w:t xml:space="preserve"> 2016;</w:t>
            </w:r>
            <w:r>
              <w:rPr>
                <w:sz w:val="16"/>
                <w:szCs w:val="16"/>
              </w:rPr>
              <w:t xml:space="preserve"> </w:t>
            </w:r>
            <w:r w:rsidRPr="00CD35C0">
              <w:rPr>
                <w:sz w:val="16"/>
                <w:szCs w:val="16"/>
              </w:rPr>
              <w:t>41(3):302-310.</w:t>
            </w:r>
          </w:p>
        </w:tc>
      </w:tr>
      <w:tr w:rsidR="001A5CD2" w:rsidRPr="00FD4AB1" w14:paraId="1CB9B8AE" w14:textId="77777777" w:rsidTr="0008530A">
        <w:trPr>
          <w:trHeight w:val="284"/>
          <w:jc w:val="center"/>
        </w:trPr>
        <w:tc>
          <w:tcPr>
            <w:tcW w:w="200" w:type="pct"/>
            <w:vAlign w:val="center"/>
          </w:tcPr>
          <w:p w14:paraId="1E3C37F7" w14:textId="77777777" w:rsidR="001A5CD2" w:rsidRPr="00BE6E12" w:rsidRDefault="001A5CD2" w:rsidP="0032462C">
            <w:pPr>
              <w:jc w:val="center"/>
              <w:rPr>
                <w:sz w:val="16"/>
                <w:szCs w:val="18"/>
                <w:lang w:val="sr-Cyrl-CS"/>
              </w:rPr>
            </w:pPr>
            <w:r>
              <w:rPr>
                <w:sz w:val="16"/>
                <w:szCs w:val="18"/>
              </w:rPr>
              <w:t>8</w:t>
            </w:r>
            <w:r w:rsidRPr="00BE6E12">
              <w:rPr>
                <w:sz w:val="16"/>
                <w:szCs w:val="18"/>
                <w:lang w:val="sr-Cyrl-CS"/>
              </w:rPr>
              <w:t>.</w:t>
            </w:r>
          </w:p>
        </w:tc>
        <w:tc>
          <w:tcPr>
            <w:tcW w:w="4800" w:type="pct"/>
            <w:gridSpan w:val="14"/>
            <w:vAlign w:val="center"/>
          </w:tcPr>
          <w:p w14:paraId="073BD07B" w14:textId="77777777" w:rsidR="001A5CD2" w:rsidRPr="003C0B6D" w:rsidRDefault="001A5CD2" w:rsidP="0032462C">
            <w:pPr>
              <w:jc w:val="both"/>
              <w:rPr>
                <w:sz w:val="16"/>
                <w:szCs w:val="16"/>
              </w:rPr>
            </w:pPr>
            <w:proofErr w:type="spellStart"/>
            <w:r w:rsidRPr="00A442EF">
              <w:rPr>
                <w:sz w:val="16"/>
                <w:szCs w:val="16"/>
              </w:rPr>
              <w:t>Simovic</w:t>
            </w:r>
            <w:proofErr w:type="spellEnd"/>
            <w:r w:rsidRPr="00E905A9">
              <w:rPr>
                <w:sz w:val="16"/>
                <w:szCs w:val="16"/>
                <w:lang w:val="sr-Cyrl-CS"/>
              </w:rPr>
              <w:t xml:space="preserve"> </w:t>
            </w:r>
            <w:r w:rsidRPr="00A442EF">
              <w:rPr>
                <w:sz w:val="16"/>
                <w:szCs w:val="16"/>
              </w:rPr>
              <w:t>Markovic</w:t>
            </w:r>
            <w:r w:rsidRPr="00E905A9">
              <w:rPr>
                <w:sz w:val="16"/>
                <w:szCs w:val="16"/>
                <w:lang w:val="sr-Cyrl-CS"/>
              </w:rPr>
              <w:t xml:space="preserve"> </w:t>
            </w:r>
            <w:r w:rsidRPr="00A442EF">
              <w:rPr>
                <w:sz w:val="16"/>
                <w:szCs w:val="16"/>
              </w:rPr>
              <w:t>B</w:t>
            </w:r>
            <w:r w:rsidRPr="00E905A9">
              <w:rPr>
                <w:sz w:val="16"/>
                <w:szCs w:val="16"/>
                <w:lang w:val="sr-Cyrl-CS"/>
              </w:rPr>
              <w:t xml:space="preserve">, </w:t>
            </w:r>
            <w:r w:rsidRPr="00A442EF">
              <w:rPr>
                <w:sz w:val="16"/>
                <w:szCs w:val="16"/>
              </w:rPr>
              <w:t>Jovanovic</w:t>
            </w:r>
            <w:r w:rsidRPr="00E905A9">
              <w:rPr>
                <w:sz w:val="16"/>
                <w:szCs w:val="16"/>
                <w:lang w:val="sr-Cyrl-CS"/>
              </w:rPr>
              <w:t xml:space="preserve"> </w:t>
            </w:r>
            <w:r w:rsidRPr="00A442EF">
              <w:rPr>
                <w:sz w:val="16"/>
                <w:szCs w:val="16"/>
              </w:rPr>
              <w:t>I</w:t>
            </w:r>
            <w:r w:rsidRPr="00E905A9">
              <w:rPr>
                <w:sz w:val="16"/>
                <w:szCs w:val="16"/>
                <w:lang w:val="sr-Cyrl-CS"/>
              </w:rPr>
              <w:t xml:space="preserve">, </w:t>
            </w:r>
            <w:proofErr w:type="spellStart"/>
            <w:r w:rsidRPr="00A442EF">
              <w:rPr>
                <w:sz w:val="16"/>
                <w:szCs w:val="16"/>
              </w:rPr>
              <w:t>Volarevic</w:t>
            </w:r>
            <w:proofErr w:type="spellEnd"/>
            <w:r w:rsidRPr="00E905A9">
              <w:rPr>
                <w:sz w:val="16"/>
                <w:szCs w:val="16"/>
                <w:lang w:val="sr-Cyrl-CS"/>
              </w:rPr>
              <w:t xml:space="preserve"> </w:t>
            </w:r>
            <w:r w:rsidRPr="00A442EF">
              <w:rPr>
                <w:sz w:val="16"/>
                <w:szCs w:val="16"/>
              </w:rPr>
              <w:t>V</w:t>
            </w:r>
            <w:r w:rsidRPr="00E905A9">
              <w:rPr>
                <w:sz w:val="16"/>
                <w:szCs w:val="16"/>
                <w:lang w:val="sr-Cyrl-CS"/>
              </w:rPr>
              <w:t xml:space="preserve">, </w:t>
            </w:r>
            <w:proofErr w:type="spellStart"/>
            <w:r w:rsidRPr="00A442EF">
              <w:rPr>
                <w:sz w:val="16"/>
                <w:szCs w:val="16"/>
              </w:rPr>
              <w:t>Zdravkovic</w:t>
            </w:r>
            <w:proofErr w:type="spellEnd"/>
            <w:r w:rsidRPr="00E905A9">
              <w:rPr>
                <w:sz w:val="16"/>
                <w:szCs w:val="16"/>
                <w:lang w:val="sr-Cyrl-CS"/>
              </w:rPr>
              <w:t xml:space="preserve"> </w:t>
            </w:r>
            <w:r w:rsidRPr="00A442EF">
              <w:rPr>
                <w:sz w:val="16"/>
                <w:szCs w:val="16"/>
              </w:rPr>
              <w:t>N</w:t>
            </w:r>
            <w:r w:rsidRPr="00E905A9">
              <w:rPr>
                <w:sz w:val="16"/>
                <w:szCs w:val="16"/>
                <w:lang w:val="sr-Cyrl-CS"/>
              </w:rPr>
              <w:t xml:space="preserve">, </w:t>
            </w:r>
            <w:r w:rsidRPr="00A442EF">
              <w:rPr>
                <w:sz w:val="16"/>
                <w:szCs w:val="16"/>
              </w:rPr>
              <w:t>Jovanovic</w:t>
            </w:r>
            <w:r w:rsidRPr="00E905A9">
              <w:rPr>
                <w:sz w:val="16"/>
                <w:szCs w:val="16"/>
                <w:lang w:val="sr-Cyrl-CS"/>
              </w:rPr>
              <w:t xml:space="preserve"> </w:t>
            </w:r>
            <w:r w:rsidRPr="00A442EF">
              <w:rPr>
                <w:sz w:val="16"/>
                <w:szCs w:val="16"/>
              </w:rPr>
              <w:t>M</w:t>
            </w:r>
            <w:r w:rsidRPr="00E905A9">
              <w:rPr>
                <w:sz w:val="16"/>
                <w:szCs w:val="16"/>
                <w:lang w:val="sr-Cyrl-CS"/>
              </w:rPr>
              <w:t xml:space="preserve">, </w:t>
            </w:r>
            <w:proofErr w:type="spellStart"/>
            <w:r w:rsidRPr="00A442EF">
              <w:rPr>
                <w:sz w:val="16"/>
                <w:szCs w:val="16"/>
              </w:rPr>
              <w:t>Zdravkovic</w:t>
            </w:r>
            <w:proofErr w:type="spellEnd"/>
            <w:r w:rsidRPr="00E905A9">
              <w:rPr>
                <w:sz w:val="16"/>
                <w:szCs w:val="16"/>
                <w:lang w:val="sr-Cyrl-CS"/>
              </w:rPr>
              <w:t xml:space="preserve"> </w:t>
            </w:r>
            <w:r w:rsidRPr="00A442EF">
              <w:rPr>
                <w:sz w:val="16"/>
                <w:szCs w:val="16"/>
              </w:rPr>
              <w:t>N</w:t>
            </w:r>
            <w:r w:rsidRPr="00E905A9">
              <w:rPr>
                <w:sz w:val="16"/>
                <w:szCs w:val="16"/>
                <w:lang w:val="sr-Cyrl-CS"/>
              </w:rPr>
              <w:t xml:space="preserve">, </w:t>
            </w:r>
            <w:proofErr w:type="spellStart"/>
            <w:r w:rsidRPr="00A442EF">
              <w:rPr>
                <w:sz w:val="16"/>
                <w:szCs w:val="16"/>
              </w:rPr>
              <w:t>Maric</w:t>
            </w:r>
            <w:proofErr w:type="spellEnd"/>
            <w:r w:rsidRPr="00E905A9">
              <w:rPr>
                <w:sz w:val="16"/>
                <w:szCs w:val="16"/>
                <w:lang w:val="sr-Cyrl-CS"/>
              </w:rPr>
              <w:t xml:space="preserve"> </w:t>
            </w:r>
            <w:r w:rsidRPr="00A442EF">
              <w:rPr>
                <w:sz w:val="16"/>
                <w:szCs w:val="16"/>
              </w:rPr>
              <w:t>V</w:t>
            </w:r>
            <w:r w:rsidRPr="00E905A9">
              <w:rPr>
                <w:sz w:val="16"/>
                <w:szCs w:val="16"/>
                <w:lang w:val="sr-Cyrl-CS"/>
              </w:rPr>
              <w:t xml:space="preserve">, </w:t>
            </w:r>
            <w:proofErr w:type="spellStart"/>
            <w:r w:rsidRPr="00A442EF">
              <w:rPr>
                <w:sz w:val="16"/>
                <w:szCs w:val="16"/>
              </w:rPr>
              <w:t>Arsenijevic</w:t>
            </w:r>
            <w:proofErr w:type="spellEnd"/>
            <w:r w:rsidRPr="00E905A9">
              <w:rPr>
                <w:sz w:val="16"/>
                <w:szCs w:val="16"/>
                <w:lang w:val="sr-Cyrl-CS"/>
              </w:rPr>
              <w:t xml:space="preserve"> </w:t>
            </w:r>
            <w:r w:rsidRPr="00A442EF">
              <w:rPr>
                <w:sz w:val="16"/>
                <w:szCs w:val="16"/>
              </w:rPr>
              <w:t>N</w:t>
            </w:r>
            <w:r w:rsidRPr="00E905A9">
              <w:rPr>
                <w:sz w:val="16"/>
                <w:szCs w:val="16"/>
                <w:lang w:val="sr-Cyrl-CS"/>
              </w:rPr>
              <w:t xml:space="preserve">, </w:t>
            </w:r>
            <w:r w:rsidRPr="00A442EF">
              <w:rPr>
                <w:sz w:val="16"/>
                <w:szCs w:val="16"/>
              </w:rPr>
              <w:t>Lukic</w:t>
            </w:r>
            <w:r w:rsidRPr="00E905A9">
              <w:rPr>
                <w:sz w:val="16"/>
                <w:szCs w:val="16"/>
                <w:lang w:val="sr-Cyrl-CS"/>
              </w:rPr>
              <w:t xml:space="preserve"> </w:t>
            </w:r>
            <w:r w:rsidRPr="00A442EF">
              <w:rPr>
                <w:sz w:val="16"/>
                <w:szCs w:val="16"/>
              </w:rPr>
              <w:t>ML</w:t>
            </w:r>
            <w:r w:rsidRPr="00E905A9">
              <w:rPr>
                <w:sz w:val="16"/>
                <w:szCs w:val="16"/>
                <w:lang w:val="sr-Cyrl-CS"/>
              </w:rPr>
              <w:t xml:space="preserve">. </w:t>
            </w:r>
            <w:r w:rsidRPr="00A442EF">
              <w:rPr>
                <w:sz w:val="16"/>
                <w:szCs w:val="16"/>
              </w:rPr>
              <w:t xml:space="preserve">Potential inversely immunomodulatory roles of Galectin-1 and Galectin-3 in ulcerative colitis. </w:t>
            </w:r>
            <w:proofErr w:type="spellStart"/>
            <w:r w:rsidRPr="00A442EF">
              <w:rPr>
                <w:sz w:val="16"/>
                <w:szCs w:val="16"/>
              </w:rPr>
              <w:t>Wulfenia</w:t>
            </w:r>
            <w:proofErr w:type="spellEnd"/>
            <w:r w:rsidRPr="00A442EF">
              <w:rPr>
                <w:sz w:val="16"/>
                <w:szCs w:val="16"/>
              </w:rPr>
              <w:t xml:space="preserve"> 2016; 23(9):188-205.</w:t>
            </w:r>
          </w:p>
        </w:tc>
      </w:tr>
      <w:tr w:rsidR="001A5CD2" w:rsidRPr="00FD4AB1" w14:paraId="5BB8000A" w14:textId="77777777" w:rsidTr="0008530A">
        <w:trPr>
          <w:trHeight w:val="284"/>
          <w:jc w:val="center"/>
        </w:trPr>
        <w:tc>
          <w:tcPr>
            <w:tcW w:w="200" w:type="pct"/>
            <w:vAlign w:val="center"/>
          </w:tcPr>
          <w:p w14:paraId="1BEEB551" w14:textId="77777777" w:rsidR="001A5CD2" w:rsidRPr="00BE6E12" w:rsidRDefault="001A5CD2" w:rsidP="0032462C">
            <w:pPr>
              <w:jc w:val="center"/>
              <w:rPr>
                <w:sz w:val="16"/>
                <w:szCs w:val="18"/>
                <w:lang w:val="sr-Cyrl-CS"/>
              </w:rPr>
            </w:pPr>
            <w:r>
              <w:rPr>
                <w:sz w:val="16"/>
                <w:szCs w:val="18"/>
              </w:rPr>
              <w:t>9</w:t>
            </w:r>
            <w:r w:rsidRPr="00BE6E12">
              <w:rPr>
                <w:sz w:val="16"/>
                <w:szCs w:val="18"/>
                <w:lang w:val="sr-Cyrl-CS"/>
              </w:rPr>
              <w:t>.</w:t>
            </w:r>
          </w:p>
        </w:tc>
        <w:tc>
          <w:tcPr>
            <w:tcW w:w="4800" w:type="pct"/>
            <w:gridSpan w:val="14"/>
            <w:vAlign w:val="center"/>
          </w:tcPr>
          <w:p w14:paraId="2FAEB08E" w14:textId="77777777" w:rsidR="001A5CD2" w:rsidRPr="00AA6F57" w:rsidRDefault="001A5CD2" w:rsidP="0032462C">
            <w:pPr>
              <w:jc w:val="both"/>
              <w:rPr>
                <w:sz w:val="16"/>
                <w:szCs w:val="16"/>
              </w:rPr>
            </w:pPr>
            <w:proofErr w:type="spellStart"/>
            <w:r w:rsidRPr="003C0B6D">
              <w:rPr>
                <w:sz w:val="16"/>
                <w:szCs w:val="16"/>
              </w:rPr>
              <w:t>Arsenijevic</w:t>
            </w:r>
            <w:proofErr w:type="spellEnd"/>
            <w:r w:rsidRPr="003C0B6D">
              <w:rPr>
                <w:sz w:val="16"/>
                <w:szCs w:val="16"/>
              </w:rPr>
              <w:t xml:space="preserve"> A, Milovanovic M, Milovanovic J, </w:t>
            </w:r>
            <w:proofErr w:type="spellStart"/>
            <w:r w:rsidRPr="003C0B6D">
              <w:rPr>
                <w:sz w:val="16"/>
                <w:szCs w:val="16"/>
              </w:rPr>
              <w:t>Stojanovic</w:t>
            </w:r>
            <w:proofErr w:type="spellEnd"/>
            <w:r w:rsidRPr="003C0B6D">
              <w:rPr>
                <w:sz w:val="16"/>
                <w:szCs w:val="16"/>
              </w:rPr>
              <w:t xml:space="preserve"> B, </w:t>
            </w:r>
            <w:proofErr w:type="spellStart"/>
            <w:r w:rsidRPr="003C0B6D">
              <w:rPr>
                <w:sz w:val="16"/>
                <w:szCs w:val="16"/>
              </w:rPr>
              <w:t>Zdravkovic</w:t>
            </w:r>
            <w:proofErr w:type="spellEnd"/>
            <w:r w:rsidRPr="003C0B6D">
              <w:rPr>
                <w:sz w:val="16"/>
                <w:szCs w:val="16"/>
              </w:rPr>
              <w:t xml:space="preserve"> N, Leung PS, Liu FT, Gershwin ME, Lukic ML. Deletion of Galectin-3 Enhances Xenobiotic Induced Murine Primary Biliary Cholangitis by Facilitating Apoptosis of BECs and Release of Autoantigens. </w:t>
            </w:r>
            <w:r w:rsidRPr="00A442EF">
              <w:rPr>
                <w:sz w:val="16"/>
                <w:szCs w:val="16"/>
              </w:rPr>
              <w:t xml:space="preserve">Sci Rep 2016; 6:23348. </w:t>
            </w:r>
            <w:proofErr w:type="spellStart"/>
            <w:r w:rsidRPr="00A442EF">
              <w:rPr>
                <w:sz w:val="16"/>
                <w:szCs w:val="16"/>
              </w:rPr>
              <w:t>doi</w:t>
            </w:r>
            <w:proofErr w:type="spellEnd"/>
            <w:r w:rsidRPr="00A442EF">
              <w:rPr>
                <w:sz w:val="16"/>
                <w:szCs w:val="16"/>
              </w:rPr>
              <w:t>: 10.1038/srep23348</w:t>
            </w:r>
          </w:p>
        </w:tc>
      </w:tr>
      <w:tr w:rsidR="001A5CD2" w:rsidRPr="00FD4AB1" w14:paraId="6A110BAF" w14:textId="77777777" w:rsidTr="0008530A">
        <w:trPr>
          <w:trHeight w:val="284"/>
          <w:jc w:val="center"/>
        </w:trPr>
        <w:tc>
          <w:tcPr>
            <w:tcW w:w="200" w:type="pct"/>
            <w:vAlign w:val="center"/>
          </w:tcPr>
          <w:p w14:paraId="3CE67246" w14:textId="77777777" w:rsidR="001A5CD2" w:rsidRPr="00BE6E12" w:rsidRDefault="001A5CD2" w:rsidP="0032462C">
            <w:pPr>
              <w:jc w:val="center"/>
              <w:rPr>
                <w:sz w:val="16"/>
                <w:szCs w:val="18"/>
              </w:rPr>
            </w:pPr>
            <w:r>
              <w:rPr>
                <w:sz w:val="16"/>
                <w:szCs w:val="18"/>
              </w:rPr>
              <w:t>10.</w:t>
            </w:r>
          </w:p>
        </w:tc>
        <w:tc>
          <w:tcPr>
            <w:tcW w:w="4800" w:type="pct"/>
            <w:gridSpan w:val="14"/>
            <w:vAlign w:val="center"/>
          </w:tcPr>
          <w:p w14:paraId="6FBABDD2" w14:textId="77777777" w:rsidR="001A5CD2" w:rsidRPr="00AA6F57" w:rsidRDefault="001A5CD2" w:rsidP="0032462C">
            <w:pPr>
              <w:jc w:val="both"/>
              <w:rPr>
                <w:sz w:val="16"/>
                <w:szCs w:val="16"/>
              </w:rPr>
            </w:pPr>
            <w:r w:rsidRPr="003C0B6D">
              <w:rPr>
                <w:sz w:val="16"/>
                <w:szCs w:val="16"/>
              </w:rPr>
              <w:t xml:space="preserve">N.D. </w:t>
            </w:r>
            <w:proofErr w:type="spellStart"/>
            <w:r w:rsidRPr="003C0B6D">
              <w:rPr>
                <w:sz w:val="16"/>
                <w:szCs w:val="16"/>
              </w:rPr>
              <w:t>Zdravkovic</w:t>
            </w:r>
            <w:proofErr w:type="spellEnd"/>
            <w:r w:rsidRPr="003C0B6D">
              <w:rPr>
                <w:sz w:val="16"/>
                <w:szCs w:val="16"/>
              </w:rPr>
              <w:t xml:space="preserve">, I.P. Jovanovic, G.D. Radosavljevic, A.N. </w:t>
            </w:r>
            <w:proofErr w:type="spellStart"/>
            <w:r w:rsidRPr="003C0B6D">
              <w:rPr>
                <w:sz w:val="16"/>
                <w:szCs w:val="16"/>
              </w:rPr>
              <w:t>Arsenijevic</w:t>
            </w:r>
            <w:proofErr w:type="spellEnd"/>
            <w:r w:rsidRPr="003C0B6D">
              <w:rPr>
                <w:sz w:val="16"/>
                <w:szCs w:val="16"/>
              </w:rPr>
              <w:t xml:space="preserve">, N.D. </w:t>
            </w:r>
            <w:proofErr w:type="spellStart"/>
            <w:r w:rsidRPr="003C0B6D">
              <w:rPr>
                <w:sz w:val="16"/>
                <w:szCs w:val="16"/>
              </w:rPr>
              <w:t>Zdravkovic</w:t>
            </w:r>
            <w:proofErr w:type="spellEnd"/>
            <w:r w:rsidRPr="003C0B6D">
              <w:rPr>
                <w:sz w:val="16"/>
                <w:szCs w:val="16"/>
              </w:rPr>
              <w:t xml:space="preserve">, </w:t>
            </w:r>
            <w:proofErr w:type="spellStart"/>
            <w:r w:rsidRPr="003C0B6D">
              <w:rPr>
                <w:sz w:val="16"/>
                <w:szCs w:val="16"/>
              </w:rPr>
              <w:t>S.Lj</w:t>
            </w:r>
            <w:proofErr w:type="spellEnd"/>
            <w:r w:rsidRPr="003C0B6D">
              <w:rPr>
                <w:sz w:val="16"/>
                <w:szCs w:val="16"/>
              </w:rPr>
              <w:t xml:space="preserve">. Mitrovic, N.N. </w:t>
            </w:r>
            <w:proofErr w:type="spellStart"/>
            <w:r w:rsidRPr="003C0B6D">
              <w:rPr>
                <w:sz w:val="16"/>
                <w:szCs w:val="16"/>
              </w:rPr>
              <w:t>Arsenijevic</w:t>
            </w:r>
            <w:proofErr w:type="spellEnd"/>
            <w:r w:rsidRPr="003C0B6D">
              <w:rPr>
                <w:sz w:val="16"/>
                <w:szCs w:val="16"/>
              </w:rPr>
              <w:t>. Potential Dual Immunomodulatory Role of VEGF in Ulcerative Colitis and Colorectal Carcinoma. Int J Med Sci 2014; 11(9): 936-947.</w:t>
            </w:r>
          </w:p>
        </w:tc>
      </w:tr>
      <w:tr w:rsidR="001A5CD2" w:rsidRPr="00FD4AB1" w14:paraId="0DC8280F" w14:textId="77777777" w:rsidTr="0008530A">
        <w:trPr>
          <w:trHeight w:val="284"/>
          <w:jc w:val="center"/>
        </w:trPr>
        <w:tc>
          <w:tcPr>
            <w:tcW w:w="200" w:type="pct"/>
            <w:vAlign w:val="center"/>
          </w:tcPr>
          <w:p w14:paraId="2AFA3615" w14:textId="77777777" w:rsidR="001A5CD2" w:rsidRPr="00BE6E12" w:rsidRDefault="001A5CD2" w:rsidP="0032462C">
            <w:pPr>
              <w:jc w:val="center"/>
              <w:rPr>
                <w:sz w:val="16"/>
                <w:szCs w:val="18"/>
              </w:rPr>
            </w:pPr>
            <w:r>
              <w:rPr>
                <w:sz w:val="16"/>
                <w:szCs w:val="18"/>
              </w:rPr>
              <w:t>11.</w:t>
            </w:r>
          </w:p>
        </w:tc>
        <w:tc>
          <w:tcPr>
            <w:tcW w:w="4800" w:type="pct"/>
            <w:gridSpan w:val="14"/>
            <w:vAlign w:val="center"/>
          </w:tcPr>
          <w:p w14:paraId="5BF9809F" w14:textId="77777777" w:rsidR="001A5CD2" w:rsidRPr="00AA6F57" w:rsidRDefault="001A5CD2" w:rsidP="0032462C">
            <w:pPr>
              <w:jc w:val="both"/>
              <w:rPr>
                <w:sz w:val="16"/>
                <w:szCs w:val="16"/>
              </w:rPr>
            </w:pPr>
            <w:proofErr w:type="spellStart"/>
            <w:r w:rsidRPr="003C0B6D">
              <w:rPr>
                <w:sz w:val="16"/>
                <w:szCs w:val="16"/>
              </w:rPr>
              <w:t>Andjelkovic</w:t>
            </w:r>
            <w:proofErr w:type="spellEnd"/>
            <w:r w:rsidRPr="003C0B6D">
              <w:rPr>
                <w:sz w:val="16"/>
                <w:szCs w:val="16"/>
              </w:rPr>
              <w:t xml:space="preserve"> M, Jovanovic DB, </w:t>
            </w:r>
            <w:proofErr w:type="spellStart"/>
            <w:r w:rsidRPr="003C0B6D">
              <w:rPr>
                <w:sz w:val="16"/>
                <w:szCs w:val="16"/>
              </w:rPr>
              <w:t>Zdravkovic</w:t>
            </w:r>
            <w:proofErr w:type="spellEnd"/>
            <w:r w:rsidRPr="003C0B6D">
              <w:rPr>
                <w:sz w:val="16"/>
                <w:szCs w:val="16"/>
              </w:rPr>
              <w:t xml:space="preserve"> N, Jankovic SM.</w:t>
            </w:r>
            <w:r>
              <w:rPr>
                <w:sz w:val="16"/>
                <w:szCs w:val="16"/>
              </w:rPr>
              <w:t xml:space="preserve"> </w:t>
            </w:r>
            <w:r w:rsidRPr="003C0B6D">
              <w:rPr>
                <w:sz w:val="16"/>
                <w:szCs w:val="16"/>
              </w:rPr>
              <w:t xml:space="preserve">Gallbladder emptying in patients with major depression: a case series. </w:t>
            </w:r>
            <w:proofErr w:type="spellStart"/>
            <w:r w:rsidRPr="003C0B6D">
              <w:rPr>
                <w:sz w:val="16"/>
                <w:szCs w:val="16"/>
              </w:rPr>
              <w:t>Pharmacopsychiatry</w:t>
            </w:r>
            <w:proofErr w:type="spellEnd"/>
            <w:r w:rsidRPr="003C0B6D">
              <w:rPr>
                <w:sz w:val="16"/>
                <w:szCs w:val="16"/>
              </w:rPr>
              <w:t xml:space="preserve"> 2011;44(5):165-8.</w:t>
            </w:r>
          </w:p>
        </w:tc>
      </w:tr>
      <w:tr w:rsidR="001A5CD2" w:rsidRPr="00FD4AB1" w14:paraId="5895409A" w14:textId="77777777" w:rsidTr="0008530A">
        <w:trPr>
          <w:trHeight w:val="284"/>
          <w:jc w:val="center"/>
        </w:trPr>
        <w:tc>
          <w:tcPr>
            <w:tcW w:w="200" w:type="pct"/>
            <w:vAlign w:val="center"/>
          </w:tcPr>
          <w:p w14:paraId="52B58830" w14:textId="77777777" w:rsidR="001A5CD2" w:rsidRPr="00BE6E12" w:rsidRDefault="001A5CD2" w:rsidP="0032462C">
            <w:pPr>
              <w:jc w:val="center"/>
              <w:rPr>
                <w:sz w:val="16"/>
                <w:szCs w:val="18"/>
              </w:rPr>
            </w:pPr>
            <w:r>
              <w:rPr>
                <w:sz w:val="16"/>
                <w:szCs w:val="18"/>
              </w:rPr>
              <w:lastRenderedPageBreak/>
              <w:t>12.</w:t>
            </w:r>
          </w:p>
        </w:tc>
        <w:tc>
          <w:tcPr>
            <w:tcW w:w="4800" w:type="pct"/>
            <w:gridSpan w:val="14"/>
            <w:vAlign w:val="center"/>
          </w:tcPr>
          <w:p w14:paraId="193670E2" w14:textId="77777777" w:rsidR="001A5CD2" w:rsidRPr="00AA6F57" w:rsidRDefault="001A5CD2" w:rsidP="0032462C">
            <w:pPr>
              <w:jc w:val="both"/>
              <w:rPr>
                <w:sz w:val="16"/>
                <w:szCs w:val="16"/>
              </w:rPr>
            </w:pPr>
            <w:proofErr w:type="spellStart"/>
            <w:r w:rsidRPr="00CA46B4">
              <w:rPr>
                <w:sz w:val="16"/>
                <w:szCs w:val="16"/>
              </w:rPr>
              <w:t>Maric</w:t>
            </w:r>
            <w:proofErr w:type="spellEnd"/>
            <w:r w:rsidRPr="00CA46B4">
              <w:rPr>
                <w:sz w:val="16"/>
                <w:szCs w:val="16"/>
              </w:rPr>
              <w:t xml:space="preserve"> V, Jovanovic M, </w:t>
            </w:r>
            <w:proofErr w:type="spellStart"/>
            <w:r w:rsidRPr="00CA46B4">
              <w:rPr>
                <w:sz w:val="16"/>
                <w:szCs w:val="16"/>
              </w:rPr>
              <w:t>Zdravkovic</w:t>
            </w:r>
            <w:proofErr w:type="spellEnd"/>
            <w:r w:rsidRPr="00CA46B4">
              <w:rPr>
                <w:sz w:val="16"/>
                <w:szCs w:val="16"/>
              </w:rPr>
              <w:t xml:space="preserve"> N, Jovanovic M, </w:t>
            </w:r>
            <w:proofErr w:type="spellStart"/>
            <w:r w:rsidRPr="00CA46B4">
              <w:rPr>
                <w:sz w:val="16"/>
                <w:szCs w:val="16"/>
              </w:rPr>
              <w:t>Gajovic</w:t>
            </w:r>
            <w:proofErr w:type="spellEnd"/>
            <w:r w:rsidRPr="00CA46B4">
              <w:rPr>
                <w:sz w:val="16"/>
                <w:szCs w:val="16"/>
              </w:rPr>
              <w:t xml:space="preserve"> N, </w:t>
            </w:r>
            <w:proofErr w:type="spellStart"/>
            <w:r w:rsidRPr="00CA46B4">
              <w:rPr>
                <w:sz w:val="16"/>
                <w:szCs w:val="16"/>
              </w:rPr>
              <w:t>Jurisevic</w:t>
            </w:r>
            <w:proofErr w:type="spellEnd"/>
            <w:r w:rsidRPr="00CA46B4">
              <w:rPr>
                <w:sz w:val="16"/>
                <w:szCs w:val="16"/>
              </w:rPr>
              <w:t xml:space="preserve"> M, Jovanovic M, Jovanovic I. Increased IL-33 and IL-17 in colorectal carcinoma patients with severe disease. Ser J Exp Clin Res. 2018. doi:10.2478/sjecr-2018-0034.</w:t>
            </w:r>
          </w:p>
        </w:tc>
      </w:tr>
      <w:tr w:rsidR="001A5CD2" w:rsidRPr="00FD4AB1" w14:paraId="7E6F10DA" w14:textId="77777777" w:rsidTr="0008530A">
        <w:trPr>
          <w:trHeight w:val="284"/>
          <w:jc w:val="center"/>
        </w:trPr>
        <w:tc>
          <w:tcPr>
            <w:tcW w:w="200" w:type="pct"/>
            <w:vAlign w:val="center"/>
          </w:tcPr>
          <w:p w14:paraId="70DC3E1E" w14:textId="77777777" w:rsidR="001A5CD2" w:rsidRPr="00BE6E12" w:rsidRDefault="001A5CD2" w:rsidP="0032462C">
            <w:pPr>
              <w:jc w:val="center"/>
              <w:rPr>
                <w:sz w:val="16"/>
                <w:szCs w:val="18"/>
                <w:lang w:val="sr-Cyrl-CS"/>
              </w:rPr>
            </w:pPr>
            <w:r>
              <w:rPr>
                <w:sz w:val="16"/>
                <w:szCs w:val="18"/>
              </w:rPr>
              <w:t>13</w:t>
            </w:r>
            <w:r w:rsidRPr="00BE6E12">
              <w:rPr>
                <w:sz w:val="16"/>
                <w:szCs w:val="18"/>
                <w:lang w:val="sr-Cyrl-CS"/>
              </w:rPr>
              <w:t>.</w:t>
            </w:r>
          </w:p>
        </w:tc>
        <w:tc>
          <w:tcPr>
            <w:tcW w:w="4800" w:type="pct"/>
            <w:gridSpan w:val="14"/>
            <w:vAlign w:val="center"/>
          </w:tcPr>
          <w:p w14:paraId="4C47ED7F" w14:textId="77777777" w:rsidR="001A5CD2" w:rsidRPr="00695D98" w:rsidRDefault="001A5CD2" w:rsidP="0032462C">
            <w:pPr>
              <w:jc w:val="both"/>
              <w:rPr>
                <w:sz w:val="16"/>
                <w:szCs w:val="16"/>
                <w:lang w:val="sr-Cyrl-CS"/>
              </w:rPr>
            </w:pPr>
            <w:r w:rsidRPr="00CA46B4">
              <w:rPr>
                <w:sz w:val="16"/>
                <w:szCs w:val="16"/>
                <w:lang w:val="sr-Cyrl-CS"/>
              </w:rPr>
              <w:t>Zivic J, Jovanovic M, Zivic Z, Zdravkovic N. Secondary malignant stomach melanoma. Ser J Exp Clin Res. 2018; doi: 10.2478/sjecr-2018-0005.</w:t>
            </w:r>
          </w:p>
        </w:tc>
      </w:tr>
      <w:tr w:rsidR="001A5CD2" w:rsidRPr="00FD4AB1" w14:paraId="598AAD6E" w14:textId="77777777" w:rsidTr="0008530A">
        <w:trPr>
          <w:trHeight w:val="284"/>
          <w:jc w:val="center"/>
        </w:trPr>
        <w:tc>
          <w:tcPr>
            <w:tcW w:w="200" w:type="pct"/>
            <w:vAlign w:val="center"/>
          </w:tcPr>
          <w:p w14:paraId="05E674BC" w14:textId="77777777" w:rsidR="001A5CD2" w:rsidRPr="00BE6E12" w:rsidRDefault="001A5CD2" w:rsidP="0032462C">
            <w:pPr>
              <w:jc w:val="center"/>
              <w:rPr>
                <w:sz w:val="16"/>
                <w:szCs w:val="18"/>
              </w:rPr>
            </w:pPr>
            <w:r>
              <w:rPr>
                <w:sz w:val="16"/>
                <w:szCs w:val="18"/>
              </w:rPr>
              <w:t>14</w:t>
            </w:r>
            <w:r w:rsidRPr="00BE6E12">
              <w:rPr>
                <w:sz w:val="16"/>
                <w:szCs w:val="18"/>
              </w:rPr>
              <w:t>.</w:t>
            </w:r>
          </w:p>
        </w:tc>
        <w:tc>
          <w:tcPr>
            <w:tcW w:w="4800" w:type="pct"/>
            <w:gridSpan w:val="14"/>
            <w:vAlign w:val="center"/>
          </w:tcPr>
          <w:p w14:paraId="7518F562" w14:textId="77777777" w:rsidR="001A5CD2" w:rsidRPr="00695D98" w:rsidRDefault="001A5CD2" w:rsidP="0032462C">
            <w:pPr>
              <w:jc w:val="both"/>
              <w:rPr>
                <w:sz w:val="16"/>
                <w:szCs w:val="16"/>
                <w:lang w:val="sr-Cyrl-CS"/>
              </w:rPr>
            </w:pPr>
            <w:r w:rsidRPr="00CA46B4">
              <w:rPr>
                <w:sz w:val="16"/>
                <w:szCs w:val="16"/>
                <w:lang w:val="sr-Cyrl-CS"/>
              </w:rPr>
              <w:t>Jovanovic M, Zdravkovic N, Jovanovic I, Radosavljevic G, Gajovic N, Zdravkovic N, Maric V, Arsenijevic N. TGF-β as a marker of ulcerative colitis and disease severity. Ser J Exp Clin Res. 2017; doi: 10.1515/sjecr-2017-0019.</w:t>
            </w:r>
          </w:p>
        </w:tc>
      </w:tr>
      <w:tr w:rsidR="001A5CD2" w:rsidRPr="00FD4AB1" w14:paraId="19F05A48" w14:textId="77777777" w:rsidTr="0008530A">
        <w:trPr>
          <w:trHeight w:val="284"/>
          <w:jc w:val="center"/>
        </w:trPr>
        <w:tc>
          <w:tcPr>
            <w:tcW w:w="200" w:type="pct"/>
            <w:vAlign w:val="center"/>
          </w:tcPr>
          <w:p w14:paraId="382C467A" w14:textId="77777777" w:rsidR="001A5CD2" w:rsidRPr="00BE6E12" w:rsidRDefault="001A5CD2" w:rsidP="0032462C">
            <w:pPr>
              <w:jc w:val="center"/>
              <w:rPr>
                <w:sz w:val="16"/>
                <w:szCs w:val="18"/>
              </w:rPr>
            </w:pPr>
            <w:r>
              <w:rPr>
                <w:sz w:val="16"/>
                <w:szCs w:val="18"/>
              </w:rPr>
              <w:t>15.</w:t>
            </w:r>
          </w:p>
        </w:tc>
        <w:tc>
          <w:tcPr>
            <w:tcW w:w="4800" w:type="pct"/>
            <w:gridSpan w:val="14"/>
            <w:vAlign w:val="center"/>
          </w:tcPr>
          <w:p w14:paraId="15989748" w14:textId="77777777" w:rsidR="001A5CD2" w:rsidRPr="00695D98" w:rsidRDefault="001A5CD2" w:rsidP="0032462C">
            <w:pPr>
              <w:jc w:val="both"/>
              <w:rPr>
                <w:sz w:val="16"/>
                <w:szCs w:val="16"/>
              </w:rPr>
            </w:pPr>
            <w:proofErr w:type="spellStart"/>
            <w:r w:rsidRPr="00CA46B4">
              <w:rPr>
                <w:sz w:val="16"/>
                <w:szCs w:val="16"/>
              </w:rPr>
              <w:t>Zdravkovic</w:t>
            </w:r>
            <w:proofErr w:type="spellEnd"/>
            <w:r w:rsidRPr="00CA46B4">
              <w:rPr>
                <w:sz w:val="16"/>
                <w:szCs w:val="16"/>
              </w:rPr>
              <w:t xml:space="preserve"> N, Rosic M, Jankovic N, </w:t>
            </w:r>
            <w:proofErr w:type="spellStart"/>
            <w:r w:rsidRPr="00CA46B4">
              <w:rPr>
                <w:sz w:val="16"/>
                <w:szCs w:val="16"/>
              </w:rPr>
              <w:t>Stojic</w:t>
            </w:r>
            <w:proofErr w:type="spellEnd"/>
            <w:r w:rsidRPr="00CA46B4">
              <w:rPr>
                <w:sz w:val="16"/>
                <w:szCs w:val="16"/>
              </w:rPr>
              <w:t xml:space="preserve"> V, </w:t>
            </w:r>
            <w:proofErr w:type="spellStart"/>
            <w:r w:rsidRPr="00CA46B4">
              <w:rPr>
                <w:sz w:val="16"/>
                <w:szCs w:val="16"/>
              </w:rPr>
              <w:t>Zdravkovic</w:t>
            </w:r>
            <w:proofErr w:type="spellEnd"/>
            <w:r w:rsidRPr="00CA46B4">
              <w:rPr>
                <w:sz w:val="16"/>
                <w:szCs w:val="16"/>
              </w:rPr>
              <w:t xml:space="preserve"> N. Modelling of creep (relaxation) of urinary bladder. Ser J Exp Clin Res. 2017;18(4):295-306.</w:t>
            </w:r>
          </w:p>
        </w:tc>
      </w:tr>
      <w:tr w:rsidR="001A5CD2" w:rsidRPr="00FD4AB1" w14:paraId="0B326B3B" w14:textId="77777777" w:rsidTr="0008530A">
        <w:trPr>
          <w:trHeight w:val="284"/>
          <w:jc w:val="center"/>
        </w:trPr>
        <w:tc>
          <w:tcPr>
            <w:tcW w:w="200" w:type="pct"/>
            <w:vAlign w:val="center"/>
          </w:tcPr>
          <w:p w14:paraId="34C44DAE" w14:textId="77777777" w:rsidR="001A5CD2" w:rsidRPr="00BE6E12" w:rsidRDefault="001A5CD2" w:rsidP="0032462C">
            <w:pPr>
              <w:jc w:val="center"/>
              <w:rPr>
                <w:sz w:val="16"/>
                <w:szCs w:val="18"/>
              </w:rPr>
            </w:pPr>
            <w:r>
              <w:rPr>
                <w:sz w:val="16"/>
                <w:szCs w:val="18"/>
              </w:rPr>
              <w:t>16.</w:t>
            </w:r>
          </w:p>
        </w:tc>
        <w:tc>
          <w:tcPr>
            <w:tcW w:w="4800" w:type="pct"/>
            <w:gridSpan w:val="14"/>
            <w:vAlign w:val="center"/>
          </w:tcPr>
          <w:p w14:paraId="69E4D7A9" w14:textId="77777777" w:rsidR="001A5CD2" w:rsidRPr="00695D98" w:rsidRDefault="001A5CD2" w:rsidP="0032462C">
            <w:pPr>
              <w:jc w:val="both"/>
              <w:rPr>
                <w:sz w:val="16"/>
                <w:szCs w:val="16"/>
                <w:lang w:val="sr-Cyrl-CS"/>
              </w:rPr>
            </w:pPr>
            <w:r w:rsidRPr="00CA46B4">
              <w:rPr>
                <w:sz w:val="16"/>
                <w:szCs w:val="16"/>
                <w:lang w:val="sr-Cyrl-CS"/>
              </w:rPr>
              <w:t>Zivic J, Radovanovic D, Spasić M, Zdravković N. Extraintestinal manifestations of the eye in patients with inflammatory bowel diseases. Med J (Krag). 2017;51(1):22-26.</w:t>
            </w:r>
          </w:p>
        </w:tc>
      </w:tr>
      <w:tr w:rsidR="001A5CD2" w:rsidRPr="00FD4AB1" w14:paraId="7ADABAEB" w14:textId="77777777" w:rsidTr="00DF2E84">
        <w:trPr>
          <w:trHeight w:val="284"/>
          <w:jc w:val="center"/>
        </w:trPr>
        <w:tc>
          <w:tcPr>
            <w:tcW w:w="5000" w:type="pct"/>
            <w:gridSpan w:val="15"/>
            <w:vAlign w:val="center"/>
          </w:tcPr>
          <w:p w14:paraId="28485B13"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6AB9C820" w14:textId="77777777" w:rsidTr="0008530A">
        <w:trPr>
          <w:trHeight w:val="397"/>
          <w:jc w:val="center"/>
        </w:trPr>
        <w:tc>
          <w:tcPr>
            <w:tcW w:w="1648" w:type="pct"/>
            <w:gridSpan w:val="6"/>
            <w:vMerge w:val="restart"/>
            <w:vAlign w:val="center"/>
          </w:tcPr>
          <w:p w14:paraId="3441D377"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388" w:type="pct"/>
            <w:gridSpan w:val="4"/>
            <w:vAlign w:val="center"/>
          </w:tcPr>
          <w:p w14:paraId="5C5A4D14"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1963" w:type="pct"/>
            <w:gridSpan w:val="5"/>
            <w:vAlign w:val="center"/>
          </w:tcPr>
          <w:p w14:paraId="0F4BD1BC" w14:textId="77777777" w:rsidR="001A5CD2" w:rsidRPr="00FD4AB1" w:rsidRDefault="001A5CD2" w:rsidP="0032462C">
            <w:pPr>
              <w:ind w:left="128"/>
              <w:rPr>
                <w:sz w:val="18"/>
                <w:szCs w:val="18"/>
              </w:rPr>
            </w:pPr>
          </w:p>
        </w:tc>
      </w:tr>
      <w:tr w:rsidR="001A5CD2" w:rsidRPr="00FD4AB1" w14:paraId="7436DD56" w14:textId="77777777" w:rsidTr="0008530A">
        <w:trPr>
          <w:trHeight w:val="397"/>
          <w:jc w:val="center"/>
        </w:trPr>
        <w:tc>
          <w:tcPr>
            <w:tcW w:w="1648" w:type="pct"/>
            <w:gridSpan w:val="6"/>
            <w:vMerge/>
            <w:vAlign w:val="center"/>
          </w:tcPr>
          <w:p w14:paraId="743F619E" w14:textId="77777777" w:rsidR="001A5CD2" w:rsidRPr="00FD4AB1" w:rsidRDefault="001A5CD2" w:rsidP="0032462C">
            <w:pPr>
              <w:rPr>
                <w:sz w:val="18"/>
                <w:szCs w:val="18"/>
                <w:lang w:val="sr-Cyrl-CS"/>
              </w:rPr>
            </w:pPr>
          </w:p>
        </w:tc>
        <w:tc>
          <w:tcPr>
            <w:tcW w:w="1388" w:type="pct"/>
            <w:gridSpan w:val="4"/>
            <w:vAlign w:val="center"/>
          </w:tcPr>
          <w:p w14:paraId="3E90DD1D" w14:textId="77777777" w:rsidR="001A5CD2" w:rsidRPr="00E706ED" w:rsidRDefault="001A5CD2" w:rsidP="0032462C">
            <w:pPr>
              <w:rPr>
                <w:sz w:val="16"/>
                <w:szCs w:val="18"/>
              </w:rPr>
            </w:pPr>
            <w:r w:rsidRPr="00DF2A27">
              <w:rPr>
                <w:sz w:val="16"/>
                <w:szCs w:val="18"/>
              </w:rPr>
              <w:t>Scopus</w:t>
            </w:r>
          </w:p>
        </w:tc>
        <w:tc>
          <w:tcPr>
            <w:tcW w:w="1963" w:type="pct"/>
            <w:gridSpan w:val="5"/>
            <w:vAlign w:val="center"/>
          </w:tcPr>
          <w:p w14:paraId="567F7EF8" w14:textId="77777777" w:rsidR="001A5CD2" w:rsidRPr="00A0173A" w:rsidRDefault="001A5CD2" w:rsidP="0032462C">
            <w:pPr>
              <w:ind w:left="128"/>
              <w:rPr>
                <w:b/>
                <w:szCs w:val="18"/>
              </w:rPr>
            </w:pPr>
          </w:p>
        </w:tc>
      </w:tr>
      <w:tr w:rsidR="001A5CD2" w:rsidRPr="00FD4AB1" w14:paraId="6336E9BA" w14:textId="77777777" w:rsidTr="0008530A">
        <w:trPr>
          <w:trHeight w:val="397"/>
          <w:jc w:val="center"/>
        </w:trPr>
        <w:tc>
          <w:tcPr>
            <w:tcW w:w="1648" w:type="pct"/>
            <w:gridSpan w:val="6"/>
            <w:vAlign w:val="center"/>
          </w:tcPr>
          <w:p w14:paraId="77D625FF" w14:textId="77777777" w:rsidR="001A5CD2" w:rsidRPr="00D97DC8" w:rsidRDefault="001A5CD2" w:rsidP="0032462C">
            <w:pPr>
              <w:rPr>
                <w:sz w:val="18"/>
                <w:szCs w:val="18"/>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r>
              <w:rPr>
                <w:sz w:val="18"/>
                <w:szCs w:val="18"/>
              </w:rPr>
              <w:t xml:space="preserve"> 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3352" w:type="pct"/>
            <w:gridSpan w:val="9"/>
            <w:vAlign w:val="center"/>
          </w:tcPr>
          <w:p w14:paraId="6D7CAE48" w14:textId="77777777" w:rsidR="001A5CD2" w:rsidRPr="003C0B6D" w:rsidRDefault="001A5CD2" w:rsidP="0032462C">
            <w:pPr>
              <w:rPr>
                <w:sz w:val="18"/>
                <w:szCs w:val="18"/>
              </w:rPr>
            </w:pPr>
            <w:r>
              <w:rPr>
                <w:b/>
                <w:szCs w:val="18"/>
              </w:rPr>
              <w:t>11</w:t>
            </w:r>
          </w:p>
        </w:tc>
      </w:tr>
      <w:tr w:rsidR="001A5CD2" w:rsidRPr="00FD4AB1" w14:paraId="5410C3CD" w14:textId="77777777" w:rsidTr="0008530A">
        <w:trPr>
          <w:trHeight w:val="284"/>
          <w:jc w:val="center"/>
        </w:trPr>
        <w:tc>
          <w:tcPr>
            <w:tcW w:w="1648" w:type="pct"/>
            <w:gridSpan w:val="6"/>
            <w:vMerge w:val="restart"/>
            <w:vAlign w:val="center"/>
          </w:tcPr>
          <w:p w14:paraId="4CB18239"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808" w:type="pct"/>
            <w:gridSpan w:val="2"/>
            <w:vMerge w:val="restart"/>
            <w:vAlign w:val="center"/>
          </w:tcPr>
          <w:p w14:paraId="50DDB5FF" w14:textId="77777777" w:rsidR="001A5CD2" w:rsidRPr="00693398" w:rsidRDefault="001A5CD2" w:rsidP="0032462C">
            <w:pPr>
              <w:jc w:val="center"/>
              <w:rPr>
                <w:sz w:val="18"/>
                <w:szCs w:val="18"/>
              </w:rPr>
            </w:pPr>
            <w:r>
              <w:rPr>
                <w:b/>
                <w:szCs w:val="18"/>
              </w:rPr>
              <w:t>4</w:t>
            </w:r>
          </w:p>
        </w:tc>
        <w:tc>
          <w:tcPr>
            <w:tcW w:w="580" w:type="pct"/>
            <w:gridSpan w:val="2"/>
            <w:vAlign w:val="center"/>
          </w:tcPr>
          <w:p w14:paraId="649BEA0D" w14:textId="77777777" w:rsidR="001A5CD2" w:rsidRPr="00CE2AB7" w:rsidRDefault="001A5CD2" w:rsidP="0032462C">
            <w:pPr>
              <w:rPr>
                <w:sz w:val="16"/>
                <w:szCs w:val="18"/>
              </w:rPr>
            </w:pPr>
            <w:proofErr w:type="spellStart"/>
            <w:r w:rsidRPr="00880F7A">
              <w:rPr>
                <w:sz w:val="16"/>
                <w:szCs w:val="18"/>
              </w:rPr>
              <w:t>Домаћи</w:t>
            </w:r>
            <w:proofErr w:type="spellEnd"/>
          </w:p>
        </w:tc>
        <w:tc>
          <w:tcPr>
            <w:tcW w:w="1963" w:type="pct"/>
            <w:gridSpan w:val="5"/>
            <w:vAlign w:val="center"/>
          </w:tcPr>
          <w:p w14:paraId="4C6EDC93" w14:textId="77777777" w:rsidR="001A5CD2" w:rsidRPr="00693398" w:rsidRDefault="001A5CD2" w:rsidP="0032462C">
            <w:pPr>
              <w:pStyle w:val="BodyText"/>
              <w:tabs>
                <w:tab w:val="left" w:pos="1905"/>
              </w:tabs>
              <w:ind w:left="128"/>
              <w:rPr>
                <w:b/>
                <w:sz w:val="18"/>
                <w:szCs w:val="18"/>
              </w:rPr>
            </w:pPr>
            <w:r>
              <w:rPr>
                <w:b/>
                <w:sz w:val="20"/>
                <w:szCs w:val="18"/>
              </w:rPr>
              <w:t>4</w:t>
            </w:r>
          </w:p>
        </w:tc>
      </w:tr>
      <w:tr w:rsidR="001A5CD2" w:rsidRPr="00FD4AB1" w14:paraId="23729132" w14:textId="77777777" w:rsidTr="0008530A">
        <w:trPr>
          <w:trHeight w:val="284"/>
          <w:jc w:val="center"/>
        </w:trPr>
        <w:tc>
          <w:tcPr>
            <w:tcW w:w="1648" w:type="pct"/>
            <w:gridSpan w:val="6"/>
            <w:vMerge/>
            <w:vAlign w:val="center"/>
          </w:tcPr>
          <w:p w14:paraId="2234657E" w14:textId="77777777" w:rsidR="001A5CD2" w:rsidRPr="00FD4AB1" w:rsidRDefault="001A5CD2" w:rsidP="0032462C">
            <w:pPr>
              <w:rPr>
                <w:sz w:val="18"/>
                <w:szCs w:val="18"/>
                <w:lang w:val="sr-Cyrl-CS"/>
              </w:rPr>
            </w:pPr>
          </w:p>
        </w:tc>
        <w:tc>
          <w:tcPr>
            <w:tcW w:w="808" w:type="pct"/>
            <w:gridSpan w:val="2"/>
            <w:vMerge/>
            <w:vAlign w:val="center"/>
          </w:tcPr>
          <w:p w14:paraId="4F265A54" w14:textId="77777777" w:rsidR="001A5CD2" w:rsidRPr="00A0173A" w:rsidRDefault="001A5CD2" w:rsidP="0032462C">
            <w:pPr>
              <w:jc w:val="center"/>
              <w:rPr>
                <w:b/>
                <w:szCs w:val="18"/>
              </w:rPr>
            </w:pPr>
          </w:p>
        </w:tc>
        <w:tc>
          <w:tcPr>
            <w:tcW w:w="580" w:type="pct"/>
            <w:gridSpan w:val="2"/>
            <w:vAlign w:val="center"/>
          </w:tcPr>
          <w:p w14:paraId="0D643444" w14:textId="77777777" w:rsidR="001A5CD2" w:rsidRPr="00D44E36" w:rsidRDefault="001A5CD2" w:rsidP="0032462C">
            <w:pPr>
              <w:rPr>
                <w:sz w:val="16"/>
                <w:szCs w:val="18"/>
                <w:lang w:val="sr-Cyrl-CS"/>
              </w:rPr>
            </w:pPr>
            <w:r w:rsidRPr="00D44E36">
              <w:rPr>
                <w:sz w:val="16"/>
                <w:szCs w:val="18"/>
                <w:lang w:val="sr-Cyrl-CS"/>
              </w:rPr>
              <w:t>Међународни</w:t>
            </w:r>
          </w:p>
        </w:tc>
        <w:tc>
          <w:tcPr>
            <w:tcW w:w="1963" w:type="pct"/>
            <w:gridSpan w:val="5"/>
            <w:vAlign w:val="center"/>
          </w:tcPr>
          <w:p w14:paraId="5835CFD2" w14:textId="77777777" w:rsidR="001A5CD2" w:rsidRPr="00A0173A" w:rsidRDefault="001A5CD2" w:rsidP="0032462C">
            <w:pPr>
              <w:pStyle w:val="BodyText"/>
              <w:tabs>
                <w:tab w:val="left" w:pos="1905"/>
              </w:tabs>
              <w:ind w:left="128"/>
              <w:rPr>
                <w:b/>
                <w:sz w:val="20"/>
                <w:szCs w:val="18"/>
                <w:lang w:val="en-US"/>
              </w:rPr>
            </w:pPr>
          </w:p>
        </w:tc>
      </w:tr>
      <w:tr w:rsidR="001A5CD2" w:rsidRPr="00FD4AB1" w14:paraId="589D0E0A" w14:textId="77777777" w:rsidTr="0008530A">
        <w:trPr>
          <w:trHeight w:val="613"/>
          <w:jc w:val="center"/>
        </w:trPr>
        <w:tc>
          <w:tcPr>
            <w:tcW w:w="970" w:type="pct"/>
            <w:gridSpan w:val="4"/>
            <w:vAlign w:val="center"/>
          </w:tcPr>
          <w:p w14:paraId="7D38DFD6"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4030" w:type="pct"/>
            <w:gridSpan w:val="11"/>
            <w:vAlign w:val="center"/>
          </w:tcPr>
          <w:p w14:paraId="09F0092F" w14:textId="77777777" w:rsidR="001A5CD2" w:rsidRPr="00FD4AB1" w:rsidRDefault="001A5CD2" w:rsidP="0032462C">
            <w:pPr>
              <w:rPr>
                <w:sz w:val="18"/>
                <w:szCs w:val="18"/>
                <w:lang w:val="sr-Cyrl-CS"/>
              </w:rPr>
            </w:pPr>
          </w:p>
        </w:tc>
      </w:tr>
      <w:tr w:rsidR="001A5CD2" w:rsidRPr="00FD4AB1" w14:paraId="12F751BF" w14:textId="77777777" w:rsidTr="0008530A">
        <w:trPr>
          <w:trHeight w:val="698"/>
          <w:jc w:val="center"/>
        </w:trPr>
        <w:tc>
          <w:tcPr>
            <w:tcW w:w="970" w:type="pct"/>
            <w:gridSpan w:val="4"/>
            <w:vAlign w:val="center"/>
          </w:tcPr>
          <w:p w14:paraId="1C3077CB" w14:textId="77777777" w:rsidR="001A5CD2" w:rsidRPr="00FD4AB1" w:rsidRDefault="001A5CD2" w:rsidP="0032462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030" w:type="pct"/>
            <w:gridSpan w:val="11"/>
            <w:vAlign w:val="center"/>
          </w:tcPr>
          <w:p w14:paraId="0A705847" w14:textId="77777777" w:rsidR="001A5CD2" w:rsidRPr="00FD4AB1" w:rsidRDefault="001A5CD2" w:rsidP="0032462C">
            <w:pPr>
              <w:rPr>
                <w:sz w:val="18"/>
                <w:szCs w:val="18"/>
                <w:lang w:val="sr-Cyrl-CS"/>
              </w:rPr>
            </w:pPr>
          </w:p>
        </w:tc>
      </w:tr>
    </w:tbl>
    <w:p w14:paraId="3507B779" w14:textId="79270688" w:rsidR="001A5CD2" w:rsidRDefault="001A5CD2" w:rsidP="0032462C"/>
    <w:p w14:paraId="69327CA6" w14:textId="50E4E636" w:rsidR="003A62B8" w:rsidRDefault="003A62B8">
      <w:pPr>
        <w:spacing w:after="200" w:line="276" w:lineRule="auto"/>
      </w:pPr>
      <w:r>
        <w:br w:type="page"/>
      </w:r>
    </w:p>
    <w:p w14:paraId="786093C2" w14:textId="77777777" w:rsidR="003A62B8" w:rsidRPr="00FD4AB1" w:rsidRDefault="003A62B8"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84"/>
        <w:gridCol w:w="1098"/>
        <w:gridCol w:w="350"/>
        <w:gridCol w:w="488"/>
        <w:gridCol w:w="583"/>
        <w:gridCol w:w="455"/>
        <w:gridCol w:w="1004"/>
        <w:gridCol w:w="1257"/>
        <w:gridCol w:w="1006"/>
        <w:gridCol w:w="145"/>
        <w:gridCol w:w="1557"/>
        <w:gridCol w:w="143"/>
        <w:gridCol w:w="1828"/>
      </w:tblGrid>
      <w:tr w:rsidR="001A5CD2" w:rsidRPr="00FD4AB1" w14:paraId="7AFC8C34" w14:textId="77777777" w:rsidTr="00DF7525">
        <w:trPr>
          <w:trHeight w:val="138"/>
          <w:jc w:val="center"/>
        </w:trPr>
        <w:tc>
          <w:tcPr>
            <w:tcW w:w="1689" w:type="pct"/>
            <w:gridSpan w:val="7"/>
            <w:shd w:val="clear" w:color="auto" w:fill="auto"/>
            <w:vAlign w:val="center"/>
          </w:tcPr>
          <w:p w14:paraId="04166172"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311" w:type="pct"/>
            <w:gridSpan w:val="7"/>
            <w:shd w:val="clear" w:color="auto" w:fill="auto"/>
            <w:vAlign w:val="center"/>
          </w:tcPr>
          <w:p w14:paraId="69A506A3" w14:textId="77777777" w:rsidR="001A5CD2" w:rsidRPr="00780E5F" w:rsidRDefault="001A5CD2" w:rsidP="0032462C">
            <w:pPr>
              <w:pStyle w:val="Heading2"/>
              <w:rPr>
                <w:i/>
                <w:sz w:val="18"/>
                <w:szCs w:val="18"/>
              </w:rPr>
            </w:pPr>
            <w:bookmarkStart w:id="69" w:name="Небојша_Здравковић"/>
            <w:proofErr w:type="spellStart"/>
            <w:r w:rsidRPr="00780E5F">
              <w:rPr>
                <w:sz w:val="18"/>
              </w:rPr>
              <w:t>Небојша</w:t>
            </w:r>
            <w:proofErr w:type="spellEnd"/>
            <w:r w:rsidRPr="00780E5F">
              <w:rPr>
                <w:sz w:val="18"/>
              </w:rPr>
              <w:t xml:space="preserve"> Д</w:t>
            </w:r>
            <w:r>
              <w:rPr>
                <w:sz w:val="18"/>
              </w:rPr>
              <w:t>.</w:t>
            </w:r>
            <w:r w:rsidRPr="00780E5F">
              <w:rPr>
                <w:sz w:val="18"/>
              </w:rPr>
              <w:t xml:space="preserve"> </w:t>
            </w:r>
            <w:proofErr w:type="spellStart"/>
            <w:r w:rsidRPr="00780E5F">
              <w:rPr>
                <w:sz w:val="18"/>
              </w:rPr>
              <w:t>Здравковић</w:t>
            </w:r>
            <w:bookmarkEnd w:id="69"/>
            <w:proofErr w:type="spellEnd"/>
          </w:p>
        </w:tc>
      </w:tr>
      <w:tr w:rsidR="001A5CD2" w:rsidRPr="00FD4AB1" w14:paraId="16382367" w14:textId="77777777" w:rsidTr="00DF7525">
        <w:trPr>
          <w:trHeight w:val="212"/>
          <w:jc w:val="center"/>
        </w:trPr>
        <w:tc>
          <w:tcPr>
            <w:tcW w:w="1689" w:type="pct"/>
            <w:gridSpan w:val="7"/>
            <w:vAlign w:val="center"/>
          </w:tcPr>
          <w:p w14:paraId="459BA3CC" w14:textId="77777777" w:rsidR="001A5CD2" w:rsidRPr="00FD4AB1" w:rsidRDefault="001A5CD2" w:rsidP="0032462C">
            <w:pPr>
              <w:rPr>
                <w:sz w:val="18"/>
                <w:szCs w:val="18"/>
                <w:lang w:val="sr-Cyrl-CS"/>
              </w:rPr>
            </w:pPr>
            <w:r w:rsidRPr="00FD4AB1">
              <w:rPr>
                <w:sz w:val="18"/>
                <w:szCs w:val="18"/>
                <w:lang w:val="sr-Cyrl-CS"/>
              </w:rPr>
              <w:t>Звање</w:t>
            </w:r>
          </w:p>
        </w:tc>
        <w:tc>
          <w:tcPr>
            <w:tcW w:w="3311" w:type="pct"/>
            <w:gridSpan w:val="7"/>
            <w:vAlign w:val="center"/>
          </w:tcPr>
          <w:p w14:paraId="7EE79B27" w14:textId="77777777" w:rsidR="001A5CD2" w:rsidRPr="00780E5F" w:rsidRDefault="001A5CD2" w:rsidP="0032462C">
            <w:pPr>
              <w:rPr>
                <w:sz w:val="18"/>
                <w:szCs w:val="18"/>
                <w:lang w:val="sr-Cyrl-CS"/>
              </w:rPr>
            </w:pPr>
            <w:r>
              <w:rPr>
                <w:sz w:val="18"/>
                <w:szCs w:val="18"/>
                <w:lang w:val="sr-Cyrl-CS"/>
              </w:rPr>
              <w:t>Редовни професор</w:t>
            </w:r>
          </w:p>
        </w:tc>
      </w:tr>
      <w:tr w:rsidR="001A5CD2" w:rsidRPr="0021172F" w14:paraId="06AFCD1D" w14:textId="77777777" w:rsidTr="00DF7525">
        <w:tblPrEx>
          <w:jc w:val="left"/>
        </w:tblPrEx>
        <w:trPr>
          <w:trHeight w:val="272"/>
        </w:trPr>
        <w:tc>
          <w:tcPr>
            <w:tcW w:w="1689" w:type="pct"/>
            <w:gridSpan w:val="7"/>
            <w:vAlign w:val="center"/>
          </w:tcPr>
          <w:p w14:paraId="02B2E031"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371" w:type="pct"/>
            <w:gridSpan w:val="5"/>
            <w:vAlign w:val="center"/>
          </w:tcPr>
          <w:p w14:paraId="234F6D00" w14:textId="77777777" w:rsidR="001A5CD2" w:rsidRPr="006667CA" w:rsidRDefault="001A5CD2" w:rsidP="0032462C">
            <w:pPr>
              <w:rPr>
                <w:sz w:val="18"/>
                <w:szCs w:val="18"/>
                <w:lang w:val="sr-Cyrl-CS"/>
              </w:rPr>
            </w:pPr>
            <w:r w:rsidRPr="004E34C8">
              <w:rPr>
                <w:sz w:val="18"/>
                <w:szCs w:val="18"/>
                <w:lang w:val="sr-Cyrl-CS"/>
              </w:rPr>
              <w:t>Факултет медицинских наука, Универзитет у Крагујевцу</w:t>
            </w:r>
          </w:p>
        </w:tc>
        <w:tc>
          <w:tcPr>
            <w:tcW w:w="940" w:type="pct"/>
            <w:gridSpan w:val="2"/>
            <w:vAlign w:val="center"/>
          </w:tcPr>
          <w:p w14:paraId="3915717E" w14:textId="77777777" w:rsidR="001A5CD2" w:rsidRPr="006667CA" w:rsidRDefault="001A5CD2" w:rsidP="0032462C">
            <w:pPr>
              <w:jc w:val="center"/>
              <w:rPr>
                <w:sz w:val="18"/>
                <w:szCs w:val="18"/>
                <w:lang w:val="sr-Cyrl-CS"/>
              </w:rPr>
            </w:pPr>
            <w:r>
              <w:rPr>
                <w:sz w:val="18"/>
                <w:szCs w:val="18"/>
              </w:rPr>
              <w:t>2010</w:t>
            </w:r>
            <w:r w:rsidRPr="002B0DD0">
              <w:rPr>
                <w:sz w:val="18"/>
                <w:szCs w:val="18"/>
                <w:lang w:val="sr-Cyrl-CS"/>
              </w:rPr>
              <w:t>.</w:t>
            </w:r>
          </w:p>
        </w:tc>
      </w:tr>
      <w:tr w:rsidR="001A5CD2" w:rsidRPr="00FD4AB1" w14:paraId="47A09AD5" w14:textId="77777777" w:rsidTr="00DF7525">
        <w:trPr>
          <w:trHeight w:val="70"/>
          <w:jc w:val="center"/>
        </w:trPr>
        <w:tc>
          <w:tcPr>
            <w:tcW w:w="1689" w:type="pct"/>
            <w:gridSpan w:val="7"/>
            <w:vAlign w:val="center"/>
          </w:tcPr>
          <w:p w14:paraId="215C78F3"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311" w:type="pct"/>
            <w:gridSpan w:val="7"/>
            <w:vAlign w:val="center"/>
          </w:tcPr>
          <w:p w14:paraId="7398CA95" w14:textId="77777777" w:rsidR="001A5CD2" w:rsidRPr="00780E5F" w:rsidRDefault="001A5CD2" w:rsidP="0032462C">
            <w:pPr>
              <w:rPr>
                <w:sz w:val="18"/>
                <w:szCs w:val="18"/>
                <w:lang w:val="sr-Cyrl-CS"/>
              </w:rPr>
            </w:pPr>
            <w:r w:rsidRPr="00780E5F">
              <w:rPr>
                <w:sz w:val="18"/>
                <w:szCs w:val="18"/>
                <w:lang w:val="sr-Cyrl-CS"/>
              </w:rPr>
              <w:t>Медицинска статистика и информатика</w:t>
            </w:r>
          </w:p>
        </w:tc>
      </w:tr>
      <w:tr w:rsidR="001A5CD2" w:rsidRPr="00FD4AB1" w14:paraId="0BAC2557" w14:textId="77777777" w:rsidTr="00DF2E84">
        <w:trPr>
          <w:trHeight w:val="213"/>
          <w:jc w:val="center"/>
        </w:trPr>
        <w:tc>
          <w:tcPr>
            <w:tcW w:w="794" w:type="pct"/>
            <w:gridSpan w:val="3"/>
          </w:tcPr>
          <w:p w14:paraId="546B38FE" w14:textId="54C32BD7" w:rsidR="001A5CD2" w:rsidRPr="00FD4AB1" w:rsidRDefault="00DF7525" w:rsidP="0032462C">
            <w:pPr>
              <w:jc w:val="center"/>
              <w:rPr>
                <w:sz w:val="18"/>
                <w:szCs w:val="18"/>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c>
          <w:tcPr>
            <w:tcW w:w="400" w:type="pct"/>
            <w:gridSpan w:val="2"/>
          </w:tcPr>
          <w:p w14:paraId="30765C6A"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123" w:type="pct"/>
            <w:gridSpan w:val="6"/>
          </w:tcPr>
          <w:p w14:paraId="47C416D0" w14:textId="77777777" w:rsidR="001A5CD2" w:rsidRPr="00FA05C1" w:rsidRDefault="001A5CD2" w:rsidP="0032462C">
            <w:pPr>
              <w:jc w:val="center"/>
              <w:rPr>
                <w:sz w:val="18"/>
                <w:szCs w:val="18"/>
                <w:lang w:val="sr-Cyrl-BA"/>
              </w:rPr>
            </w:pPr>
            <w:r>
              <w:rPr>
                <w:sz w:val="18"/>
                <w:szCs w:val="18"/>
                <w:lang w:val="sr-Cyrl-BA"/>
              </w:rPr>
              <w:t>Институција</w:t>
            </w:r>
          </w:p>
        </w:tc>
        <w:tc>
          <w:tcPr>
            <w:tcW w:w="1683" w:type="pct"/>
            <w:gridSpan w:val="3"/>
          </w:tcPr>
          <w:p w14:paraId="48AC0E44"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16A6E3B4" w14:textId="77777777" w:rsidTr="00DF2E84">
        <w:trPr>
          <w:trHeight w:val="284"/>
          <w:jc w:val="center"/>
        </w:trPr>
        <w:tc>
          <w:tcPr>
            <w:tcW w:w="794" w:type="pct"/>
            <w:gridSpan w:val="3"/>
            <w:vAlign w:val="center"/>
          </w:tcPr>
          <w:p w14:paraId="66213DE4"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400" w:type="pct"/>
            <w:gridSpan w:val="2"/>
            <w:vAlign w:val="center"/>
          </w:tcPr>
          <w:p w14:paraId="24503204" w14:textId="77777777" w:rsidR="001A5CD2" w:rsidRPr="002B0DD0" w:rsidRDefault="001A5CD2" w:rsidP="0032462C">
            <w:pPr>
              <w:jc w:val="center"/>
              <w:rPr>
                <w:sz w:val="18"/>
                <w:szCs w:val="18"/>
                <w:lang w:val="sr-Cyrl-CS"/>
              </w:rPr>
            </w:pPr>
            <w:r>
              <w:rPr>
                <w:sz w:val="18"/>
                <w:szCs w:val="18"/>
              </w:rPr>
              <w:t>2017</w:t>
            </w:r>
            <w:r w:rsidRPr="002B0DD0">
              <w:rPr>
                <w:sz w:val="18"/>
                <w:szCs w:val="18"/>
                <w:lang w:val="sr-Cyrl-CS"/>
              </w:rPr>
              <w:t>.</w:t>
            </w:r>
          </w:p>
        </w:tc>
        <w:tc>
          <w:tcPr>
            <w:tcW w:w="2123" w:type="pct"/>
            <w:gridSpan w:val="6"/>
            <w:vAlign w:val="center"/>
          </w:tcPr>
          <w:p w14:paraId="339B834B" w14:textId="77777777" w:rsidR="001A5CD2" w:rsidRPr="002B0DD0" w:rsidRDefault="001A5CD2" w:rsidP="0032462C">
            <w:pPr>
              <w:rPr>
                <w:sz w:val="18"/>
                <w:szCs w:val="18"/>
                <w:lang w:val="sr-Cyrl-CS"/>
              </w:rPr>
            </w:pPr>
            <w:r w:rsidRPr="004E34C8">
              <w:rPr>
                <w:sz w:val="18"/>
                <w:szCs w:val="18"/>
                <w:lang w:val="sr-Cyrl-CS"/>
              </w:rPr>
              <w:t>Факултет медицинских наука</w:t>
            </w:r>
            <w:r w:rsidRPr="002B0DD0">
              <w:rPr>
                <w:sz w:val="18"/>
                <w:szCs w:val="18"/>
                <w:lang w:val="sr-Cyrl-CS"/>
              </w:rPr>
              <w:t>, Универзитет у Крагујевцу</w:t>
            </w:r>
          </w:p>
        </w:tc>
        <w:tc>
          <w:tcPr>
            <w:tcW w:w="1683" w:type="pct"/>
            <w:gridSpan w:val="3"/>
            <w:vAlign w:val="center"/>
          </w:tcPr>
          <w:p w14:paraId="7008A4CB" w14:textId="77777777" w:rsidR="001A5CD2" w:rsidRPr="002B0DD0" w:rsidRDefault="001A5CD2" w:rsidP="0032462C">
            <w:pPr>
              <w:rPr>
                <w:sz w:val="18"/>
                <w:szCs w:val="18"/>
                <w:lang w:val="sr-Cyrl-CS"/>
              </w:rPr>
            </w:pPr>
            <w:r w:rsidRPr="00320A24">
              <w:rPr>
                <w:sz w:val="18"/>
                <w:szCs w:val="18"/>
                <w:lang w:val="sr-Cyrl-CS"/>
              </w:rPr>
              <w:t>Медицинска статистика и информатика</w:t>
            </w:r>
          </w:p>
        </w:tc>
      </w:tr>
      <w:tr w:rsidR="001A5CD2" w:rsidRPr="00FD4AB1" w14:paraId="12C083FB" w14:textId="77777777" w:rsidTr="00DF2E84">
        <w:trPr>
          <w:trHeight w:val="284"/>
          <w:jc w:val="center"/>
        </w:trPr>
        <w:tc>
          <w:tcPr>
            <w:tcW w:w="794" w:type="pct"/>
            <w:gridSpan w:val="3"/>
            <w:vAlign w:val="center"/>
          </w:tcPr>
          <w:p w14:paraId="1B7A2FDC" w14:textId="77777777" w:rsidR="001A5CD2" w:rsidRPr="00FD4AB1" w:rsidRDefault="001A5CD2" w:rsidP="0032462C">
            <w:pPr>
              <w:rPr>
                <w:sz w:val="18"/>
                <w:szCs w:val="18"/>
                <w:lang w:val="sr-Cyrl-CS"/>
              </w:rPr>
            </w:pPr>
            <w:r w:rsidRPr="00FD4AB1">
              <w:rPr>
                <w:sz w:val="18"/>
                <w:szCs w:val="18"/>
                <w:lang w:val="sr-Cyrl-CS"/>
              </w:rPr>
              <w:t>Докторат</w:t>
            </w:r>
          </w:p>
        </w:tc>
        <w:tc>
          <w:tcPr>
            <w:tcW w:w="400" w:type="pct"/>
            <w:gridSpan w:val="2"/>
            <w:vAlign w:val="center"/>
          </w:tcPr>
          <w:p w14:paraId="398AB8A1" w14:textId="77777777" w:rsidR="001A5CD2" w:rsidRPr="002B0DD0" w:rsidRDefault="001A5CD2" w:rsidP="0032462C">
            <w:pPr>
              <w:jc w:val="center"/>
              <w:rPr>
                <w:sz w:val="18"/>
                <w:szCs w:val="18"/>
                <w:lang w:val="sr-Cyrl-CS"/>
              </w:rPr>
            </w:pPr>
            <w:r>
              <w:rPr>
                <w:sz w:val="18"/>
                <w:szCs w:val="18"/>
              </w:rPr>
              <w:t>2000</w:t>
            </w:r>
            <w:r w:rsidRPr="002B0DD0">
              <w:rPr>
                <w:sz w:val="18"/>
                <w:szCs w:val="18"/>
                <w:lang w:val="sr-Cyrl-CS"/>
              </w:rPr>
              <w:t>.</w:t>
            </w:r>
          </w:p>
        </w:tc>
        <w:tc>
          <w:tcPr>
            <w:tcW w:w="2123" w:type="pct"/>
            <w:gridSpan w:val="6"/>
            <w:vAlign w:val="center"/>
          </w:tcPr>
          <w:p w14:paraId="19D9CAB0" w14:textId="77777777" w:rsidR="001A5CD2" w:rsidRPr="00780E5F" w:rsidRDefault="001A5CD2" w:rsidP="0032462C">
            <w:pPr>
              <w:rPr>
                <w:sz w:val="18"/>
                <w:szCs w:val="18"/>
                <w:lang w:val="sr-Cyrl-CS"/>
              </w:rPr>
            </w:pPr>
            <w:r w:rsidRPr="00780E5F">
              <w:rPr>
                <w:sz w:val="18"/>
                <w:szCs w:val="18"/>
                <w:lang w:val="sr-Cyrl-CS"/>
              </w:rPr>
              <w:t>Машински факултет, Универзитет у Крагујевцу</w:t>
            </w:r>
          </w:p>
        </w:tc>
        <w:tc>
          <w:tcPr>
            <w:tcW w:w="1683" w:type="pct"/>
            <w:gridSpan w:val="3"/>
            <w:vAlign w:val="center"/>
          </w:tcPr>
          <w:p w14:paraId="53417F61" w14:textId="77777777" w:rsidR="001A5CD2" w:rsidRPr="00780E5F" w:rsidRDefault="001A5CD2" w:rsidP="0032462C">
            <w:pPr>
              <w:rPr>
                <w:sz w:val="18"/>
                <w:szCs w:val="18"/>
                <w:lang w:val="sr-Cyrl-CS"/>
              </w:rPr>
            </w:pPr>
            <w:r w:rsidRPr="00780E5F">
              <w:rPr>
                <w:sz w:val="18"/>
                <w:szCs w:val="18"/>
                <w:lang w:val="sr-Cyrl-CS"/>
              </w:rPr>
              <w:t>Биомедицинско инжењерство</w:t>
            </w:r>
          </w:p>
        </w:tc>
      </w:tr>
      <w:tr w:rsidR="001A5CD2" w:rsidRPr="00FD4AB1" w14:paraId="54BDDE08" w14:textId="77777777" w:rsidTr="00DF2E84">
        <w:trPr>
          <w:trHeight w:val="284"/>
          <w:jc w:val="center"/>
        </w:trPr>
        <w:tc>
          <w:tcPr>
            <w:tcW w:w="794" w:type="pct"/>
            <w:gridSpan w:val="3"/>
            <w:vAlign w:val="center"/>
          </w:tcPr>
          <w:p w14:paraId="7E94028E"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400" w:type="pct"/>
            <w:gridSpan w:val="2"/>
            <w:vAlign w:val="center"/>
          </w:tcPr>
          <w:p w14:paraId="0F3301A4" w14:textId="77777777" w:rsidR="001A5CD2" w:rsidRPr="002B0DD0" w:rsidRDefault="001A5CD2" w:rsidP="0032462C">
            <w:pPr>
              <w:jc w:val="center"/>
              <w:rPr>
                <w:sz w:val="18"/>
                <w:szCs w:val="18"/>
                <w:lang w:val="sr-Cyrl-CS"/>
              </w:rPr>
            </w:pPr>
          </w:p>
        </w:tc>
        <w:tc>
          <w:tcPr>
            <w:tcW w:w="2123" w:type="pct"/>
            <w:gridSpan w:val="6"/>
            <w:vAlign w:val="center"/>
          </w:tcPr>
          <w:p w14:paraId="32D2B464" w14:textId="77777777" w:rsidR="001A5CD2" w:rsidRPr="002B0DD0" w:rsidRDefault="001A5CD2" w:rsidP="0032462C">
            <w:pPr>
              <w:rPr>
                <w:sz w:val="18"/>
                <w:szCs w:val="18"/>
                <w:lang w:val="sr-Cyrl-CS"/>
              </w:rPr>
            </w:pPr>
          </w:p>
        </w:tc>
        <w:tc>
          <w:tcPr>
            <w:tcW w:w="1683" w:type="pct"/>
            <w:gridSpan w:val="3"/>
            <w:vAlign w:val="center"/>
          </w:tcPr>
          <w:p w14:paraId="585F2290" w14:textId="77777777" w:rsidR="001A5CD2" w:rsidRPr="002B0DD0" w:rsidRDefault="001A5CD2" w:rsidP="0032462C">
            <w:pPr>
              <w:rPr>
                <w:sz w:val="18"/>
                <w:szCs w:val="18"/>
                <w:lang w:val="sr-Cyrl-CS"/>
              </w:rPr>
            </w:pPr>
          </w:p>
        </w:tc>
      </w:tr>
      <w:tr w:rsidR="001A5CD2" w:rsidRPr="00FD4AB1" w14:paraId="363135CB" w14:textId="77777777" w:rsidTr="00DF2E84">
        <w:trPr>
          <w:trHeight w:val="284"/>
          <w:jc w:val="center"/>
        </w:trPr>
        <w:tc>
          <w:tcPr>
            <w:tcW w:w="794" w:type="pct"/>
            <w:gridSpan w:val="3"/>
            <w:vAlign w:val="center"/>
          </w:tcPr>
          <w:p w14:paraId="12FBAC14"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400" w:type="pct"/>
            <w:gridSpan w:val="2"/>
            <w:vAlign w:val="center"/>
          </w:tcPr>
          <w:p w14:paraId="5C054691" w14:textId="77777777" w:rsidR="001A5CD2" w:rsidRPr="00FA05C1" w:rsidRDefault="001A5CD2" w:rsidP="0032462C">
            <w:pPr>
              <w:jc w:val="center"/>
              <w:rPr>
                <w:sz w:val="18"/>
                <w:szCs w:val="18"/>
                <w:lang w:val="sr-Latn-BA"/>
              </w:rPr>
            </w:pPr>
            <w:r>
              <w:rPr>
                <w:sz w:val="18"/>
                <w:szCs w:val="18"/>
                <w:lang w:val="sr-Latn-BA"/>
              </w:rPr>
              <w:t>1997.</w:t>
            </w:r>
          </w:p>
        </w:tc>
        <w:tc>
          <w:tcPr>
            <w:tcW w:w="2123" w:type="pct"/>
            <w:gridSpan w:val="6"/>
            <w:vAlign w:val="center"/>
          </w:tcPr>
          <w:p w14:paraId="51711792" w14:textId="77777777" w:rsidR="001A5CD2" w:rsidRPr="002B0DD0" w:rsidRDefault="001A5CD2" w:rsidP="0032462C">
            <w:pPr>
              <w:rPr>
                <w:sz w:val="18"/>
                <w:szCs w:val="18"/>
                <w:lang w:val="sr-Cyrl-CS"/>
              </w:rPr>
            </w:pPr>
            <w:r w:rsidRPr="00416901">
              <w:rPr>
                <w:sz w:val="18"/>
                <w:szCs w:val="18"/>
                <w:lang w:val="sr-Cyrl-CS"/>
              </w:rPr>
              <w:t>Машински факултет, Универзитет у Крагујевцу</w:t>
            </w:r>
          </w:p>
        </w:tc>
        <w:tc>
          <w:tcPr>
            <w:tcW w:w="1683" w:type="pct"/>
            <w:gridSpan w:val="3"/>
            <w:vAlign w:val="center"/>
          </w:tcPr>
          <w:p w14:paraId="7AA20F48" w14:textId="77777777" w:rsidR="001A5CD2" w:rsidRPr="002B0DD0" w:rsidRDefault="001A5CD2" w:rsidP="0032462C">
            <w:pPr>
              <w:rPr>
                <w:sz w:val="18"/>
                <w:szCs w:val="18"/>
                <w:lang w:val="sr-Cyrl-CS"/>
              </w:rPr>
            </w:pPr>
            <w:r w:rsidRPr="00780E5F">
              <w:rPr>
                <w:sz w:val="18"/>
                <w:szCs w:val="18"/>
                <w:lang w:val="sr-Cyrl-CS"/>
              </w:rPr>
              <w:t>Биомедицинско инжењерство</w:t>
            </w:r>
          </w:p>
        </w:tc>
      </w:tr>
      <w:tr w:rsidR="001A5CD2" w:rsidRPr="00FD4AB1" w14:paraId="3F729C5D" w14:textId="77777777" w:rsidTr="00DF2E84">
        <w:trPr>
          <w:trHeight w:val="284"/>
          <w:jc w:val="center"/>
        </w:trPr>
        <w:tc>
          <w:tcPr>
            <w:tcW w:w="794" w:type="pct"/>
            <w:gridSpan w:val="3"/>
            <w:vAlign w:val="center"/>
          </w:tcPr>
          <w:p w14:paraId="18E9714F" w14:textId="77777777" w:rsidR="001A5CD2" w:rsidRPr="00FD4AB1" w:rsidRDefault="001A5CD2" w:rsidP="0032462C">
            <w:pPr>
              <w:rPr>
                <w:sz w:val="18"/>
                <w:szCs w:val="18"/>
                <w:lang w:val="sr-Cyrl-CS"/>
              </w:rPr>
            </w:pPr>
            <w:r w:rsidRPr="00FD4AB1">
              <w:rPr>
                <w:sz w:val="18"/>
                <w:szCs w:val="18"/>
                <w:lang w:val="sr-Cyrl-CS"/>
              </w:rPr>
              <w:t>Диплома</w:t>
            </w:r>
          </w:p>
        </w:tc>
        <w:tc>
          <w:tcPr>
            <w:tcW w:w="400" w:type="pct"/>
            <w:gridSpan w:val="2"/>
            <w:vAlign w:val="center"/>
          </w:tcPr>
          <w:p w14:paraId="4EAC9EE4" w14:textId="77777777" w:rsidR="001A5CD2" w:rsidRPr="002B0DD0" w:rsidRDefault="001A5CD2" w:rsidP="0032462C">
            <w:pPr>
              <w:jc w:val="center"/>
              <w:rPr>
                <w:sz w:val="18"/>
                <w:szCs w:val="18"/>
                <w:lang w:val="sr-Cyrl-CS"/>
              </w:rPr>
            </w:pPr>
            <w:r w:rsidRPr="002B0DD0">
              <w:rPr>
                <w:sz w:val="18"/>
                <w:szCs w:val="18"/>
                <w:lang w:val="sr-Cyrl-CS"/>
              </w:rPr>
              <w:t>19</w:t>
            </w:r>
            <w:r>
              <w:rPr>
                <w:sz w:val="18"/>
                <w:szCs w:val="18"/>
              </w:rPr>
              <w:t>94</w:t>
            </w:r>
            <w:r w:rsidRPr="002B0DD0">
              <w:rPr>
                <w:sz w:val="18"/>
                <w:szCs w:val="18"/>
                <w:lang w:val="sr-Cyrl-CS"/>
              </w:rPr>
              <w:t>.</w:t>
            </w:r>
          </w:p>
        </w:tc>
        <w:tc>
          <w:tcPr>
            <w:tcW w:w="2123" w:type="pct"/>
            <w:gridSpan w:val="6"/>
            <w:vAlign w:val="center"/>
          </w:tcPr>
          <w:p w14:paraId="4F587DB3" w14:textId="77777777" w:rsidR="001A5CD2" w:rsidRPr="002B0DD0" w:rsidRDefault="001A5CD2" w:rsidP="0032462C">
            <w:pPr>
              <w:rPr>
                <w:sz w:val="18"/>
                <w:szCs w:val="18"/>
                <w:lang w:val="sr-Cyrl-CS"/>
              </w:rPr>
            </w:pPr>
            <w:r w:rsidRPr="00416901">
              <w:rPr>
                <w:sz w:val="18"/>
                <w:szCs w:val="18"/>
                <w:lang w:val="sr-Cyrl-CS"/>
              </w:rPr>
              <w:t>Машински факултет, Универзитет у Крагујевцу</w:t>
            </w:r>
          </w:p>
        </w:tc>
        <w:tc>
          <w:tcPr>
            <w:tcW w:w="1683" w:type="pct"/>
            <w:gridSpan w:val="3"/>
            <w:vAlign w:val="center"/>
          </w:tcPr>
          <w:p w14:paraId="10DB12F3" w14:textId="77777777" w:rsidR="001A5CD2" w:rsidRPr="002B0DD0" w:rsidRDefault="001A5CD2" w:rsidP="0032462C">
            <w:pPr>
              <w:rPr>
                <w:sz w:val="18"/>
                <w:szCs w:val="18"/>
                <w:lang w:val="sr-Cyrl-CS"/>
              </w:rPr>
            </w:pPr>
            <w:r w:rsidRPr="0021175B">
              <w:rPr>
                <w:sz w:val="18"/>
                <w:szCs w:val="18"/>
                <w:lang w:val="sr-Cyrl-CS"/>
              </w:rPr>
              <w:t>Машинство</w:t>
            </w:r>
          </w:p>
        </w:tc>
      </w:tr>
      <w:tr w:rsidR="001A5CD2" w:rsidRPr="00A22864" w14:paraId="40E3E107" w14:textId="77777777" w:rsidTr="00DF2E84">
        <w:trPr>
          <w:trHeight w:val="227"/>
          <w:jc w:val="center"/>
        </w:trPr>
        <w:tc>
          <w:tcPr>
            <w:tcW w:w="5000" w:type="pct"/>
            <w:gridSpan w:val="14"/>
            <w:vAlign w:val="center"/>
          </w:tcPr>
          <w:p w14:paraId="2AE57C72"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6BDB99AF" w14:textId="77777777" w:rsidTr="00DF7525">
        <w:trPr>
          <w:trHeight w:val="227"/>
          <w:jc w:val="center"/>
        </w:trPr>
        <w:tc>
          <w:tcPr>
            <w:tcW w:w="270" w:type="pct"/>
            <w:gridSpan w:val="2"/>
            <w:vAlign w:val="center"/>
          </w:tcPr>
          <w:p w14:paraId="013CAB8E" w14:textId="77777777" w:rsidR="001A5CD2" w:rsidRPr="00CC6C48" w:rsidRDefault="001A5CD2" w:rsidP="0032462C">
            <w:pPr>
              <w:spacing w:after="60"/>
              <w:rPr>
                <w:sz w:val="18"/>
                <w:szCs w:val="18"/>
                <w:lang w:val="sr-Cyrl-CS"/>
              </w:rPr>
            </w:pPr>
            <w:r w:rsidRPr="00CC6C48">
              <w:rPr>
                <w:sz w:val="18"/>
                <w:szCs w:val="18"/>
                <w:lang w:val="sr-Cyrl-CS"/>
              </w:rPr>
              <w:t>Р.Б.</w:t>
            </w:r>
          </w:p>
        </w:tc>
        <w:tc>
          <w:tcPr>
            <w:tcW w:w="1898" w:type="pct"/>
            <w:gridSpan w:val="6"/>
            <w:vAlign w:val="center"/>
          </w:tcPr>
          <w:p w14:paraId="0F8E0A2E"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1080" w:type="pct"/>
            <w:gridSpan w:val="2"/>
            <w:vAlign w:val="center"/>
          </w:tcPr>
          <w:p w14:paraId="572944E7"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880" w:type="pct"/>
            <w:gridSpan w:val="3"/>
            <w:vAlign w:val="center"/>
          </w:tcPr>
          <w:p w14:paraId="65452E1E"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873" w:type="pct"/>
            <w:vAlign w:val="center"/>
          </w:tcPr>
          <w:p w14:paraId="2A070F1D"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370F91" w:rsidRPr="00A22864" w14:paraId="2220C544" w14:textId="77777777" w:rsidTr="00DF7525">
        <w:trPr>
          <w:trHeight w:val="227"/>
          <w:jc w:val="center"/>
        </w:trPr>
        <w:tc>
          <w:tcPr>
            <w:tcW w:w="270" w:type="pct"/>
            <w:gridSpan w:val="2"/>
            <w:vAlign w:val="center"/>
          </w:tcPr>
          <w:p w14:paraId="62A3B9B8" w14:textId="4631A41B" w:rsidR="00370F91" w:rsidRPr="00CC6C48" w:rsidRDefault="00370F91" w:rsidP="00370F91">
            <w:pPr>
              <w:spacing w:after="60"/>
              <w:rPr>
                <w:sz w:val="18"/>
                <w:szCs w:val="18"/>
                <w:lang w:val="sr-Cyrl-CS"/>
              </w:rPr>
            </w:pPr>
            <w:r>
              <w:rPr>
                <w:sz w:val="18"/>
                <w:szCs w:val="18"/>
                <w:lang w:val="sr-Latn-RS"/>
              </w:rPr>
              <w:t>1.</w:t>
            </w:r>
          </w:p>
        </w:tc>
        <w:tc>
          <w:tcPr>
            <w:tcW w:w="1898" w:type="pct"/>
            <w:gridSpan w:val="6"/>
            <w:vAlign w:val="center"/>
          </w:tcPr>
          <w:p w14:paraId="3E18BE75" w14:textId="79717CDE" w:rsidR="00370F91" w:rsidRPr="00CC6C48" w:rsidRDefault="00370F91" w:rsidP="00370F91">
            <w:pPr>
              <w:spacing w:after="60"/>
              <w:rPr>
                <w:sz w:val="18"/>
                <w:szCs w:val="18"/>
                <w:lang w:val="sr-Cyrl-CS"/>
              </w:rPr>
            </w:pPr>
            <w:r w:rsidRPr="00501AA2">
              <w:rPr>
                <w:sz w:val="18"/>
                <w:szCs w:val="18"/>
                <w:lang w:val="sr-Cyrl-CS"/>
              </w:rPr>
              <w:t>Утицај православног катихизиса на психо-емоционалне особине личности адолесцената</w:t>
            </w:r>
          </w:p>
        </w:tc>
        <w:tc>
          <w:tcPr>
            <w:tcW w:w="1080" w:type="pct"/>
            <w:gridSpan w:val="2"/>
            <w:vAlign w:val="center"/>
          </w:tcPr>
          <w:p w14:paraId="564F5695" w14:textId="11D0416B" w:rsidR="00370F91" w:rsidRPr="00CC6C48" w:rsidRDefault="00370F91" w:rsidP="00370F91">
            <w:pPr>
              <w:spacing w:after="60"/>
              <w:rPr>
                <w:sz w:val="18"/>
                <w:szCs w:val="18"/>
                <w:lang w:val="sr-Cyrl-CS"/>
              </w:rPr>
            </w:pPr>
            <w:r w:rsidRPr="00501AA2">
              <w:rPr>
                <w:sz w:val="18"/>
                <w:szCs w:val="18"/>
                <w:lang w:val="sr-Cyrl-CS"/>
              </w:rPr>
              <w:t>Ана Воларевић</w:t>
            </w:r>
          </w:p>
        </w:tc>
        <w:tc>
          <w:tcPr>
            <w:tcW w:w="880" w:type="pct"/>
            <w:gridSpan w:val="3"/>
            <w:vAlign w:val="center"/>
          </w:tcPr>
          <w:p w14:paraId="3CB9884B" w14:textId="7D6A6794" w:rsidR="00370F91" w:rsidRPr="00CC6C48" w:rsidRDefault="00370F91" w:rsidP="00370F91">
            <w:pPr>
              <w:spacing w:after="60"/>
              <w:rPr>
                <w:sz w:val="18"/>
                <w:szCs w:val="18"/>
                <w:lang w:val="sr-Cyrl-CS"/>
              </w:rPr>
            </w:pPr>
            <w:r>
              <w:rPr>
                <w:sz w:val="18"/>
                <w:szCs w:val="18"/>
                <w:lang w:val="sr-Cyrl-CS"/>
              </w:rPr>
              <w:t>29</w:t>
            </w:r>
            <w:r w:rsidRPr="0047672F">
              <w:rPr>
                <w:sz w:val="18"/>
                <w:szCs w:val="18"/>
                <w:lang w:val="sr-Cyrl-CS"/>
              </w:rPr>
              <w:t>.12.2013.</w:t>
            </w:r>
          </w:p>
        </w:tc>
        <w:tc>
          <w:tcPr>
            <w:tcW w:w="873" w:type="pct"/>
            <w:vAlign w:val="center"/>
          </w:tcPr>
          <w:p w14:paraId="34AE69E2" w14:textId="7614A46E" w:rsidR="00370F91" w:rsidRPr="00CC6C48" w:rsidRDefault="00370F91" w:rsidP="00370F91">
            <w:pPr>
              <w:spacing w:after="60"/>
              <w:rPr>
                <w:sz w:val="18"/>
                <w:szCs w:val="18"/>
                <w:lang w:val="sr-Cyrl-CS"/>
              </w:rPr>
            </w:pPr>
            <w:r>
              <w:rPr>
                <w:sz w:val="18"/>
                <w:szCs w:val="18"/>
                <w:lang w:val="sr-Cyrl-CS"/>
              </w:rPr>
              <w:t>29.07.2014.</w:t>
            </w:r>
          </w:p>
        </w:tc>
      </w:tr>
      <w:tr w:rsidR="00370F91" w:rsidRPr="00A22864" w14:paraId="1C2451FA" w14:textId="77777777" w:rsidTr="00DF7525">
        <w:trPr>
          <w:trHeight w:val="227"/>
          <w:jc w:val="center"/>
        </w:trPr>
        <w:tc>
          <w:tcPr>
            <w:tcW w:w="270" w:type="pct"/>
            <w:gridSpan w:val="2"/>
            <w:vAlign w:val="center"/>
          </w:tcPr>
          <w:p w14:paraId="5E3C8417" w14:textId="10F4FFFB" w:rsidR="00370F91" w:rsidRPr="00CC6C48" w:rsidRDefault="00370F91" w:rsidP="00370F91">
            <w:pPr>
              <w:spacing w:after="60"/>
              <w:rPr>
                <w:sz w:val="18"/>
                <w:szCs w:val="18"/>
                <w:lang w:val="sr-Cyrl-CS"/>
              </w:rPr>
            </w:pPr>
            <w:r>
              <w:rPr>
                <w:sz w:val="18"/>
                <w:szCs w:val="18"/>
                <w:lang w:val="sr-Latn-RS"/>
              </w:rPr>
              <w:t>2.</w:t>
            </w:r>
          </w:p>
        </w:tc>
        <w:tc>
          <w:tcPr>
            <w:tcW w:w="1898" w:type="pct"/>
            <w:gridSpan w:val="6"/>
            <w:vAlign w:val="center"/>
          </w:tcPr>
          <w:p w14:paraId="52A43DA5" w14:textId="220D08F1" w:rsidR="00370F91" w:rsidRPr="00CC6C48" w:rsidRDefault="00370F91" w:rsidP="00370F91">
            <w:pPr>
              <w:spacing w:after="60"/>
              <w:rPr>
                <w:sz w:val="18"/>
                <w:szCs w:val="18"/>
                <w:lang w:val="sr-Cyrl-CS"/>
              </w:rPr>
            </w:pPr>
            <w:r w:rsidRPr="0047672F">
              <w:rPr>
                <w:sz w:val="18"/>
                <w:szCs w:val="18"/>
                <w:lang w:val="sr-Cyrl-CS"/>
              </w:rPr>
              <w:t>Улога преоперативне компјутерске симулације у предикцији попуштања шава након ресекције желуца</w:t>
            </w:r>
          </w:p>
        </w:tc>
        <w:tc>
          <w:tcPr>
            <w:tcW w:w="1080" w:type="pct"/>
            <w:gridSpan w:val="2"/>
            <w:vAlign w:val="center"/>
          </w:tcPr>
          <w:p w14:paraId="01DDD43D" w14:textId="691CC756" w:rsidR="00370F91" w:rsidRPr="00CC6C48" w:rsidRDefault="00370F91" w:rsidP="00370F91">
            <w:pPr>
              <w:spacing w:after="60"/>
              <w:rPr>
                <w:sz w:val="18"/>
                <w:szCs w:val="18"/>
                <w:lang w:val="sr-Cyrl-CS"/>
              </w:rPr>
            </w:pPr>
            <w:r w:rsidRPr="0047672F">
              <w:rPr>
                <w:sz w:val="18"/>
                <w:szCs w:val="18"/>
                <w:lang w:val="sr-Cyrl-CS"/>
              </w:rPr>
              <w:t>Александар Цветковић</w:t>
            </w:r>
          </w:p>
        </w:tc>
        <w:tc>
          <w:tcPr>
            <w:tcW w:w="880" w:type="pct"/>
            <w:gridSpan w:val="3"/>
            <w:vAlign w:val="center"/>
          </w:tcPr>
          <w:p w14:paraId="3623CDDA" w14:textId="10181A84" w:rsidR="00370F91" w:rsidRPr="00CC6C48" w:rsidRDefault="00370F91" w:rsidP="00370F91">
            <w:pPr>
              <w:spacing w:after="60"/>
              <w:rPr>
                <w:sz w:val="18"/>
                <w:szCs w:val="18"/>
                <w:lang w:val="sr-Cyrl-CS"/>
              </w:rPr>
            </w:pPr>
            <w:r>
              <w:rPr>
                <w:sz w:val="18"/>
                <w:szCs w:val="18"/>
                <w:lang w:val="sr-Cyrl-CS"/>
              </w:rPr>
              <w:t>28.10.2015.</w:t>
            </w:r>
          </w:p>
        </w:tc>
        <w:tc>
          <w:tcPr>
            <w:tcW w:w="873" w:type="pct"/>
            <w:vAlign w:val="center"/>
          </w:tcPr>
          <w:p w14:paraId="169CE5B0" w14:textId="07BDFF7E" w:rsidR="00370F91" w:rsidRPr="00CC6C48" w:rsidRDefault="00370F91" w:rsidP="00370F91">
            <w:pPr>
              <w:spacing w:after="60"/>
              <w:rPr>
                <w:sz w:val="18"/>
                <w:szCs w:val="18"/>
                <w:lang w:val="sr-Cyrl-CS"/>
              </w:rPr>
            </w:pPr>
            <w:r w:rsidRPr="0047672F">
              <w:rPr>
                <w:sz w:val="18"/>
                <w:szCs w:val="18"/>
                <w:lang w:val="sr-Cyrl-CS"/>
              </w:rPr>
              <w:t>03.10.2016.</w:t>
            </w:r>
          </w:p>
        </w:tc>
      </w:tr>
      <w:tr w:rsidR="001A5CD2" w:rsidRPr="00FD4AB1" w14:paraId="49AF644F" w14:textId="77777777" w:rsidTr="00DF2E84">
        <w:trPr>
          <w:trHeight w:val="400"/>
          <w:jc w:val="center"/>
        </w:trPr>
        <w:tc>
          <w:tcPr>
            <w:tcW w:w="5000" w:type="pct"/>
            <w:gridSpan w:val="14"/>
            <w:vAlign w:val="center"/>
          </w:tcPr>
          <w:p w14:paraId="3869B0C6"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27867134" w14:textId="77777777" w:rsidTr="00370F91">
        <w:trPr>
          <w:trHeight w:val="284"/>
          <w:jc w:val="center"/>
        </w:trPr>
        <w:tc>
          <w:tcPr>
            <w:tcW w:w="230" w:type="pct"/>
            <w:vAlign w:val="center"/>
          </w:tcPr>
          <w:p w14:paraId="68A8165E" w14:textId="77777777" w:rsidR="001A5CD2" w:rsidRPr="00BC4058" w:rsidRDefault="001A5CD2" w:rsidP="0032462C">
            <w:pPr>
              <w:jc w:val="center"/>
              <w:rPr>
                <w:sz w:val="16"/>
                <w:szCs w:val="18"/>
                <w:lang w:val="sr-Cyrl-CS"/>
              </w:rPr>
            </w:pPr>
            <w:r w:rsidRPr="00BC4058">
              <w:rPr>
                <w:sz w:val="16"/>
                <w:szCs w:val="18"/>
                <w:lang w:val="sr-Cyrl-CS"/>
              </w:rPr>
              <w:t>1.</w:t>
            </w:r>
          </w:p>
        </w:tc>
        <w:tc>
          <w:tcPr>
            <w:tcW w:w="4770" w:type="pct"/>
            <w:gridSpan w:val="13"/>
          </w:tcPr>
          <w:p w14:paraId="136F1507" w14:textId="77777777" w:rsidR="001A5CD2" w:rsidRPr="00F53C9A" w:rsidRDefault="001A5CD2" w:rsidP="0032462C">
            <w:pPr>
              <w:jc w:val="both"/>
              <w:rPr>
                <w:sz w:val="16"/>
                <w:szCs w:val="18"/>
              </w:rPr>
            </w:pPr>
            <w:proofErr w:type="spellStart"/>
            <w:r w:rsidRPr="009667E1">
              <w:rPr>
                <w:sz w:val="16"/>
                <w:szCs w:val="18"/>
              </w:rPr>
              <w:t>Volarevic</w:t>
            </w:r>
            <w:proofErr w:type="spellEnd"/>
            <w:r w:rsidRPr="009667E1">
              <w:rPr>
                <w:sz w:val="16"/>
                <w:szCs w:val="18"/>
              </w:rPr>
              <w:t xml:space="preserve"> A, </w:t>
            </w:r>
            <w:proofErr w:type="spellStart"/>
            <w:r w:rsidRPr="009667E1">
              <w:rPr>
                <w:sz w:val="16"/>
                <w:szCs w:val="18"/>
              </w:rPr>
              <w:t>Simovic</w:t>
            </w:r>
            <w:proofErr w:type="spellEnd"/>
            <w:r w:rsidRPr="009667E1">
              <w:rPr>
                <w:sz w:val="16"/>
                <w:szCs w:val="18"/>
              </w:rPr>
              <w:t xml:space="preserve"> Markovic B, Jankovic N, </w:t>
            </w:r>
            <w:proofErr w:type="spellStart"/>
            <w:r w:rsidRPr="009667E1">
              <w:rPr>
                <w:sz w:val="16"/>
                <w:szCs w:val="18"/>
              </w:rPr>
              <w:t>Volarevic</w:t>
            </w:r>
            <w:proofErr w:type="spellEnd"/>
            <w:r w:rsidRPr="009667E1">
              <w:rPr>
                <w:sz w:val="16"/>
                <w:szCs w:val="18"/>
              </w:rPr>
              <w:t xml:space="preserve"> V, </w:t>
            </w:r>
            <w:proofErr w:type="spellStart"/>
            <w:r w:rsidRPr="009667E1">
              <w:rPr>
                <w:sz w:val="16"/>
                <w:szCs w:val="18"/>
              </w:rPr>
              <w:t>Zdravkovic</w:t>
            </w:r>
            <w:proofErr w:type="spellEnd"/>
            <w:r w:rsidRPr="009667E1">
              <w:rPr>
                <w:sz w:val="16"/>
                <w:szCs w:val="18"/>
              </w:rPr>
              <w:t xml:space="preserve"> N, </w:t>
            </w:r>
            <w:proofErr w:type="spellStart"/>
            <w:r w:rsidRPr="009667E1">
              <w:rPr>
                <w:sz w:val="16"/>
                <w:szCs w:val="18"/>
              </w:rPr>
              <w:t>Stojic</w:t>
            </w:r>
            <w:proofErr w:type="spellEnd"/>
            <w:r w:rsidRPr="009667E1">
              <w:rPr>
                <w:sz w:val="16"/>
                <w:szCs w:val="18"/>
              </w:rPr>
              <w:t xml:space="preserve"> V. Orthodox catechism encourages altruism and emotional intelligence of adolescents. </w:t>
            </w:r>
            <w:proofErr w:type="spellStart"/>
            <w:r w:rsidRPr="009667E1">
              <w:rPr>
                <w:sz w:val="16"/>
                <w:szCs w:val="18"/>
              </w:rPr>
              <w:t>Cepal</w:t>
            </w:r>
            <w:proofErr w:type="spellEnd"/>
            <w:r w:rsidRPr="009667E1">
              <w:rPr>
                <w:sz w:val="16"/>
                <w:szCs w:val="18"/>
              </w:rPr>
              <w:t xml:space="preserve"> Review 2017; 2799-2805.</w:t>
            </w:r>
          </w:p>
        </w:tc>
      </w:tr>
      <w:tr w:rsidR="001A5CD2" w:rsidRPr="00FD4AB1" w14:paraId="131BB493" w14:textId="77777777" w:rsidTr="00370F91">
        <w:trPr>
          <w:trHeight w:val="284"/>
          <w:jc w:val="center"/>
        </w:trPr>
        <w:tc>
          <w:tcPr>
            <w:tcW w:w="230" w:type="pct"/>
            <w:vAlign w:val="center"/>
          </w:tcPr>
          <w:p w14:paraId="6BB1B28D" w14:textId="77777777" w:rsidR="001A5CD2" w:rsidRPr="00BC4058" w:rsidRDefault="001A5CD2" w:rsidP="0032462C">
            <w:pPr>
              <w:jc w:val="center"/>
              <w:rPr>
                <w:sz w:val="16"/>
                <w:szCs w:val="18"/>
                <w:lang w:val="sr-Cyrl-CS"/>
              </w:rPr>
            </w:pPr>
            <w:r w:rsidRPr="00BC4058">
              <w:rPr>
                <w:sz w:val="16"/>
                <w:szCs w:val="18"/>
                <w:lang w:val="sr-Cyrl-CS"/>
              </w:rPr>
              <w:t>2.</w:t>
            </w:r>
          </w:p>
        </w:tc>
        <w:tc>
          <w:tcPr>
            <w:tcW w:w="4770" w:type="pct"/>
            <w:gridSpan w:val="13"/>
          </w:tcPr>
          <w:p w14:paraId="1B1BC32F" w14:textId="77777777" w:rsidR="001A5CD2" w:rsidRPr="00F235E2" w:rsidRDefault="001A5CD2" w:rsidP="0032462C">
            <w:pPr>
              <w:jc w:val="both"/>
              <w:rPr>
                <w:sz w:val="16"/>
                <w:szCs w:val="18"/>
              </w:rPr>
            </w:pPr>
            <w:proofErr w:type="spellStart"/>
            <w:r w:rsidRPr="00F235E2">
              <w:rPr>
                <w:sz w:val="16"/>
                <w:szCs w:val="18"/>
              </w:rPr>
              <w:t>Zdravkovic</w:t>
            </w:r>
            <w:proofErr w:type="spellEnd"/>
            <w:r w:rsidRPr="00F235E2">
              <w:rPr>
                <w:sz w:val="16"/>
                <w:szCs w:val="18"/>
              </w:rPr>
              <w:t xml:space="preserve"> N, Milosevic Z, </w:t>
            </w:r>
            <w:proofErr w:type="spellStart"/>
            <w:r w:rsidRPr="00F235E2">
              <w:rPr>
                <w:sz w:val="16"/>
                <w:szCs w:val="18"/>
              </w:rPr>
              <w:t>Saveljic</w:t>
            </w:r>
            <w:proofErr w:type="spellEnd"/>
            <w:r w:rsidRPr="00F235E2">
              <w:rPr>
                <w:sz w:val="16"/>
                <w:szCs w:val="18"/>
              </w:rPr>
              <w:t xml:space="preserve"> I, Nikolic D, </w:t>
            </w:r>
            <w:proofErr w:type="spellStart"/>
            <w:r w:rsidRPr="00F235E2">
              <w:rPr>
                <w:sz w:val="16"/>
                <w:szCs w:val="18"/>
              </w:rPr>
              <w:t>Miloradovic</w:t>
            </w:r>
            <w:proofErr w:type="spellEnd"/>
            <w:r w:rsidRPr="00F235E2">
              <w:rPr>
                <w:sz w:val="16"/>
                <w:szCs w:val="18"/>
              </w:rPr>
              <w:t xml:space="preserve"> V, </w:t>
            </w:r>
            <w:proofErr w:type="spellStart"/>
            <w:r w:rsidRPr="00F235E2">
              <w:rPr>
                <w:sz w:val="16"/>
                <w:szCs w:val="18"/>
              </w:rPr>
              <w:t>Filipovic</w:t>
            </w:r>
            <w:proofErr w:type="spellEnd"/>
            <w:r w:rsidRPr="00F235E2">
              <w:rPr>
                <w:sz w:val="16"/>
                <w:szCs w:val="18"/>
              </w:rPr>
              <w:t xml:space="preserve"> N.</w:t>
            </w:r>
            <w:r>
              <w:rPr>
                <w:sz w:val="16"/>
                <w:szCs w:val="18"/>
              </w:rPr>
              <w:t xml:space="preserve"> </w:t>
            </w:r>
            <w:r w:rsidRPr="00F235E2">
              <w:rPr>
                <w:sz w:val="16"/>
                <w:szCs w:val="18"/>
              </w:rPr>
              <w:t xml:space="preserve">Three-dimensional biomechanical model of benign paroxysmal positional vertigo in the semi-circular canal. </w:t>
            </w:r>
            <w:proofErr w:type="spellStart"/>
            <w:r w:rsidRPr="00F235E2">
              <w:rPr>
                <w:sz w:val="16"/>
                <w:szCs w:val="18"/>
              </w:rPr>
              <w:t>Tehnički</w:t>
            </w:r>
            <w:proofErr w:type="spellEnd"/>
            <w:r w:rsidRPr="00F235E2">
              <w:rPr>
                <w:sz w:val="16"/>
                <w:szCs w:val="18"/>
              </w:rPr>
              <w:t xml:space="preserve"> </w:t>
            </w:r>
            <w:proofErr w:type="spellStart"/>
            <w:r w:rsidRPr="00F235E2">
              <w:rPr>
                <w:sz w:val="16"/>
                <w:szCs w:val="18"/>
              </w:rPr>
              <w:t>vjesnik</w:t>
            </w:r>
            <w:proofErr w:type="spellEnd"/>
            <w:r w:rsidRPr="00F235E2">
              <w:rPr>
                <w:sz w:val="16"/>
                <w:szCs w:val="18"/>
              </w:rPr>
              <w:t xml:space="preserve"> </w:t>
            </w:r>
            <w:r w:rsidRPr="009667E1">
              <w:rPr>
                <w:sz w:val="16"/>
                <w:szCs w:val="18"/>
              </w:rPr>
              <w:t>2017</w:t>
            </w:r>
            <w:r>
              <w:rPr>
                <w:sz w:val="16"/>
                <w:szCs w:val="18"/>
              </w:rPr>
              <w:t xml:space="preserve">; </w:t>
            </w:r>
            <w:r w:rsidRPr="009667E1">
              <w:rPr>
                <w:sz w:val="16"/>
                <w:szCs w:val="18"/>
              </w:rPr>
              <w:t>24</w:t>
            </w:r>
            <w:r>
              <w:rPr>
                <w:sz w:val="16"/>
                <w:szCs w:val="18"/>
              </w:rPr>
              <w:t>(</w:t>
            </w:r>
            <w:r w:rsidRPr="009667E1">
              <w:rPr>
                <w:sz w:val="16"/>
                <w:szCs w:val="18"/>
              </w:rPr>
              <w:t>6)</w:t>
            </w:r>
            <w:r>
              <w:rPr>
                <w:sz w:val="16"/>
                <w:szCs w:val="18"/>
              </w:rPr>
              <w:t>:</w:t>
            </w:r>
            <w:r w:rsidRPr="009667E1">
              <w:rPr>
                <w:sz w:val="16"/>
                <w:szCs w:val="18"/>
              </w:rPr>
              <w:t>1769-1775</w:t>
            </w:r>
          </w:p>
        </w:tc>
      </w:tr>
      <w:tr w:rsidR="001A5CD2" w:rsidRPr="00FD4AB1" w14:paraId="772E034C" w14:textId="77777777" w:rsidTr="00370F91">
        <w:trPr>
          <w:trHeight w:val="284"/>
          <w:jc w:val="center"/>
        </w:trPr>
        <w:tc>
          <w:tcPr>
            <w:tcW w:w="230" w:type="pct"/>
            <w:vAlign w:val="center"/>
          </w:tcPr>
          <w:p w14:paraId="28EB1E5B" w14:textId="77777777" w:rsidR="001A5CD2" w:rsidRPr="00BC4058" w:rsidRDefault="001A5CD2" w:rsidP="0032462C">
            <w:pPr>
              <w:jc w:val="center"/>
              <w:rPr>
                <w:sz w:val="16"/>
                <w:szCs w:val="18"/>
                <w:lang w:val="sr-Cyrl-CS"/>
              </w:rPr>
            </w:pPr>
            <w:r w:rsidRPr="00BC4058">
              <w:rPr>
                <w:sz w:val="16"/>
                <w:szCs w:val="18"/>
                <w:lang w:val="sr-Cyrl-CS"/>
              </w:rPr>
              <w:t>3.</w:t>
            </w:r>
          </w:p>
        </w:tc>
        <w:tc>
          <w:tcPr>
            <w:tcW w:w="4770" w:type="pct"/>
            <w:gridSpan w:val="13"/>
          </w:tcPr>
          <w:p w14:paraId="5EF85050" w14:textId="77777777" w:rsidR="001A5CD2" w:rsidRPr="00F235E2" w:rsidRDefault="001A5CD2" w:rsidP="0032462C">
            <w:pPr>
              <w:jc w:val="both"/>
              <w:rPr>
                <w:sz w:val="16"/>
                <w:szCs w:val="18"/>
              </w:rPr>
            </w:pPr>
            <w:proofErr w:type="spellStart"/>
            <w:r w:rsidRPr="004A21F2">
              <w:rPr>
                <w:sz w:val="16"/>
                <w:szCs w:val="18"/>
              </w:rPr>
              <w:t>Zdravkovic</w:t>
            </w:r>
            <w:proofErr w:type="spellEnd"/>
            <w:r w:rsidRPr="004A21F2">
              <w:rPr>
                <w:sz w:val="16"/>
                <w:szCs w:val="18"/>
              </w:rPr>
              <w:t xml:space="preserve"> N, Pavlovic M, Radosavljevic G, Jovanovic M, </w:t>
            </w:r>
            <w:proofErr w:type="spellStart"/>
            <w:r w:rsidRPr="004A21F2">
              <w:rPr>
                <w:sz w:val="16"/>
                <w:szCs w:val="18"/>
              </w:rPr>
              <w:t>Arsenijevic</w:t>
            </w:r>
            <w:proofErr w:type="spellEnd"/>
            <w:r w:rsidRPr="004A21F2">
              <w:rPr>
                <w:sz w:val="16"/>
                <w:szCs w:val="18"/>
              </w:rPr>
              <w:t xml:space="preserve"> A, </w:t>
            </w:r>
            <w:proofErr w:type="spellStart"/>
            <w:r w:rsidRPr="004A21F2">
              <w:rPr>
                <w:sz w:val="16"/>
                <w:szCs w:val="18"/>
              </w:rPr>
              <w:t>Zdravkovic</w:t>
            </w:r>
            <w:proofErr w:type="spellEnd"/>
            <w:r w:rsidRPr="004A21F2">
              <w:rPr>
                <w:sz w:val="16"/>
                <w:szCs w:val="18"/>
              </w:rPr>
              <w:t xml:space="preserve"> N, </w:t>
            </w:r>
            <w:proofErr w:type="spellStart"/>
            <w:r w:rsidRPr="004A21F2">
              <w:rPr>
                <w:sz w:val="16"/>
                <w:szCs w:val="18"/>
              </w:rPr>
              <w:t>Maric</w:t>
            </w:r>
            <w:proofErr w:type="spellEnd"/>
            <w:r w:rsidRPr="004A21F2">
              <w:rPr>
                <w:sz w:val="16"/>
                <w:szCs w:val="18"/>
              </w:rPr>
              <w:t xml:space="preserve"> V, </w:t>
            </w:r>
            <w:proofErr w:type="spellStart"/>
            <w:r w:rsidRPr="004A21F2">
              <w:rPr>
                <w:sz w:val="16"/>
                <w:szCs w:val="18"/>
              </w:rPr>
              <w:t>Loncarevic</w:t>
            </w:r>
            <w:proofErr w:type="spellEnd"/>
            <w:r w:rsidRPr="004A21F2">
              <w:rPr>
                <w:sz w:val="16"/>
                <w:szCs w:val="18"/>
              </w:rPr>
              <w:t xml:space="preserve"> S, </w:t>
            </w:r>
            <w:proofErr w:type="spellStart"/>
            <w:r w:rsidRPr="004A21F2">
              <w:rPr>
                <w:sz w:val="16"/>
                <w:szCs w:val="18"/>
              </w:rPr>
              <w:t>Srzentic</w:t>
            </w:r>
            <w:proofErr w:type="spellEnd"/>
            <w:r w:rsidRPr="004A21F2">
              <w:rPr>
                <w:sz w:val="16"/>
                <w:szCs w:val="18"/>
              </w:rPr>
              <w:t xml:space="preserve"> Z, Jovanovic I.</w:t>
            </w:r>
            <w:r>
              <w:rPr>
                <w:sz w:val="16"/>
                <w:szCs w:val="18"/>
              </w:rPr>
              <w:t xml:space="preserve"> </w:t>
            </w:r>
            <w:r w:rsidRPr="004A21F2">
              <w:rPr>
                <w:sz w:val="16"/>
                <w:szCs w:val="18"/>
              </w:rPr>
              <w:t>Serum levels of immunosuppressive cytokines and tumor markers in metastatic colorectal carcinoma. JBUON 2017; 22(5): 1-8</w:t>
            </w:r>
          </w:p>
        </w:tc>
      </w:tr>
      <w:tr w:rsidR="001A5CD2" w:rsidRPr="00FD4AB1" w14:paraId="0CD9D2D6" w14:textId="77777777" w:rsidTr="00370F91">
        <w:trPr>
          <w:trHeight w:val="284"/>
          <w:jc w:val="center"/>
        </w:trPr>
        <w:tc>
          <w:tcPr>
            <w:tcW w:w="230" w:type="pct"/>
            <w:vAlign w:val="center"/>
          </w:tcPr>
          <w:p w14:paraId="3B416C93" w14:textId="77777777" w:rsidR="001A5CD2" w:rsidRPr="00BC4058" w:rsidRDefault="001A5CD2" w:rsidP="0032462C">
            <w:pPr>
              <w:jc w:val="center"/>
              <w:rPr>
                <w:sz w:val="16"/>
                <w:szCs w:val="18"/>
                <w:lang w:val="sr-Cyrl-CS"/>
              </w:rPr>
            </w:pPr>
            <w:r w:rsidRPr="00BC4058">
              <w:rPr>
                <w:sz w:val="16"/>
                <w:szCs w:val="18"/>
                <w:lang w:val="sr-Cyrl-CS"/>
              </w:rPr>
              <w:t>4.</w:t>
            </w:r>
          </w:p>
        </w:tc>
        <w:tc>
          <w:tcPr>
            <w:tcW w:w="4770" w:type="pct"/>
            <w:gridSpan w:val="13"/>
          </w:tcPr>
          <w:p w14:paraId="57EF27E1" w14:textId="77777777" w:rsidR="001A5CD2" w:rsidRPr="00F235E2" w:rsidRDefault="001A5CD2" w:rsidP="0032462C">
            <w:pPr>
              <w:jc w:val="both"/>
              <w:rPr>
                <w:sz w:val="16"/>
                <w:szCs w:val="18"/>
              </w:rPr>
            </w:pPr>
            <w:r w:rsidRPr="00F235E2">
              <w:rPr>
                <w:sz w:val="16"/>
                <w:szCs w:val="18"/>
              </w:rPr>
              <w:t xml:space="preserve">Cvetkovic A, Cvetkovic D, </w:t>
            </w:r>
            <w:proofErr w:type="spellStart"/>
            <w:r w:rsidRPr="00F235E2">
              <w:rPr>
                <w:sz w:val="16"/>
                <w:szCs w:val="18"/>
              </w:rPr>
              <w:t>Stojic</w:t>
            </w:r>
            <w:proofErr w:type="spellEnd"/>
            <w:r w:rsidRPr="00F235E2">
              <w:rPr>
                <w:sz w:val="16"/>
                <w:szCs w:val="18"/>
              </w:rPr>
              <w:t xml:space="preserve"> V, </w:t>
            </w:r>
            <w:proofErr w:type="spellStart"/>
            <w:r w:rsidRPr="00F235E2">
              <w:rPr>
                <w:sz w:val="16"/>
                <w:szCs w:val="18"/>
              </w:rPr>
              <w:t>Zdravkovic</w:t>
            </w:r>
            <w:proofErr w:type="spellEnd"/>
            <w:r w:rsidRPr="00F235E2">
              <w:rPr>
                <w:sz w:val="16"/>
                <w:szCs w:val="18"/>
              </w:rPr>
              <w:t xml:space="preserve"> N</w:t>
            </w:r>
            <w:r>
              <w:rPr>
                <w:sz w:val="16"/>
                <w:szCs w:val="18"/>
              </w:rPr>
              <w:t xml:space="preserve">. </w:t>
            </w:r>
            <w:r w:rsidRPr="00F235E2">
              <w:rPr>
                <w:sz w:val="16"/>
                <w:szCs w:val="18"/>
              </w:rPr>
              <w:t xml:space="preserve">Length of Hospital Stay and Bed Occupancy Rates in Former Yugoslav Republics 1989–2015. Front </w:t>
            </w:r>
            <w:proofErr w:type="spellStart"/>
            <w:r w:rsidRPr="00F235E2">
              <w:rPr>
                <w:sz w:val="16"/>
                <w:szCs w:val="18"/>
              </w:rPr>
              <w:t>Pharmacol</w:t>
            </w:r>
            <w:proofErr w:type="spellEnd"/>
            <w:r w:rsidRPr="00F235E2">
              <w:rPr>
                <w:sz w:val="16"/>
                <w:szCs w:val="18"/>
              </w:rPr>
              <w:t xml:space="preserve"> 2016; 7: 417. </w:t>
            </w:r>
            <w:proofErr w:type="spellStart"/>
            <w:r w:rsidRPr="00F235E2">
              <w:rPr>
                <w:sz w:val="16"/>
                <w:szCs w:val="18"/>
              </w:rPr>
              <w:t>doi</w:t>
            </w:r>
            <w:proofErr w:type="spellEnd"/>
            <w:r w:rsidRPr="00F235E2">
              <w:rPr>
                <w:sz w:val="16"/>
                <w:szCs w:val="18"/>
              </w:rPr>
              <w:t>:  10.3389/fphar.2016.00417</w:t>
            </w:r>
          </w:p>
        </w:tc>
      </w:tr>
      <w:tr w:rsidR="001A5CD2" w:rsidRPr="00FD4AB1" w14:paraId="634696B6" w14:textId="77777777" w:rsidTr="00370F91">
        <w:trPr>
          <w:trHeight w:val="284"/>
          <w:jc w:val="center"/>
        </w:trPr>
        <w:tc>
          <w:tcPr>
            <w:tcW w:w="230" w:type="pct"/>
            <w:vAlign w:val="center"/>
          </w:tcPr>
          <w:p w14:paraId="1B7A0508" w14:textId="77777777" w:rsidR="001A5CD2" w:rsidRPr="00BC4058" w:rsidRDefault="001A5CD2" w:rsidP="0032462C">
            <w:pPr>
              <w:jc w:val="center"/>
              <w:rPr>
                <w:sz w:val="16"/>
                <w:szCs w:val="18"/>
                <w:lang w:val="sr-Cyrl-CS"/>
              </w:rPr>
            </w:pPr>
            <w:r w:rsidRPr="00BC4058">
              <w:rPr>
                <w:sz w:val="16"/>
                <w:szCs w:val="18"/>
                <w:lang w:val="sr-Cyrl-CS"/>
              </w:rPr>
              <w:t>5.</w:t>
            </w:r>
          </w:p>
        </w:tc>
        <w:tc>
          <w:tcPr>
            <w:tcW w:w="4770" w:type="pct"/>
            <w:gridSpan w:val="13"/>
          </w:tcPr>
          <w:p w14:paraId="331FBA9B" w14:textId="77777777" w:rsidR="001A5CD2" w:rsidRPr="00F235E2" w:rsidRDefault="001A5CD2" w:rsidP="0032462C">
            <w:pPr>
              <w:jc w:val="both"/>
              <w:rPr>
                <w:sz w:val="16"/>
                <w:szCs w:val="18"/>
              </w:rPr>
            </w:pPr>
            <w:proofErr w:type="spellStart"/>
            <w:r w:rsidRPr="00F235E2">
              <w:rPr>
                <w:sz w:val="16"/>
                <w:szCs w:val="18"/>
              </w:rPr>
              <w:t>Cvetković</w:t>
            </w:r>
            <w:proofErr w:type="spellEnd"/>
            <w:r w:rsidRPr="00F235E2">
              <w:rPr>
                <w:sz w:val="16"/>
                <w:szCs w:val="18"/>
              </w:rPr>
              <w:t xml:space="preserve"> DM, </w:t>
            </w:r>
            <w:proofErr w:type="spellStart"/>
            <w:r w:rsidRPr="00F235E2">
              <w:rPr>
                <w:sz w:val="16"/>
                <w:szCs w:val="18"/>
              </w:rPr>
              <w:t>Živanović</w:t>
            </w:r>
            <w:proofErr w:type="spellEnd"/>
            <w:r w:rsidRPr="00F235E2">
              <w:rPr>
                <w:sz w:val="16"/>
                <w:szCs w:val="18"/>
              </w:rPr>
              <w:t xml:space="preserve"> MN, </w:t>
            </w:r>
            <w:proofErr w:type="spellStart"/>
            <w:r w:rsidRPr="00F235E2">
              <w:rPr>
                <w:sz w:val="16"/>
                <w:szCs w:val="18"/>
              </w:rPr>
              <w:t>Milutinović</w:t>
            </w:r>
            <w:proofErr w:type="spellEnd"/>
            <w:r w:rsidRPr="00F235E2">
              <w:rPr>
                <w:sz w:val="16"/>
                <w:szCs w:val="18"/>
              </w:rPr>
              <w:t xml:space="preserve"> MG, </w:t>
            </w:r>
            <w:proofErr w:type="spellStart"/>
            <w:r w:rsidRPr="00F235E2">
              <w:rPr>
                <w:sz w:val="16"/>
                <w:szCs w:val="18"/>
              </w:rPr>
              <w:t>Djukić</w:t>
            </w:r>
            <w:proofErr w:type="spellEnd"/>
            <w:r w:rsidRPr="00F235E2">
              <w:rPr>
                <w:sz w:val="16"/>
                <w:szCs w:val="18"/>
              </w:rPr>
              <w:t xml:space="preserve"> TR, </w:t>
            </w:r>
            <w:proofErr w:type="spellStart"/>
            <w:r w:rsidRPr="00F235E2">
              <w:rPr>
                <w:sz w:val="16"/>
                <w:szCs w:val="18"/>
              </w:rPr>
              <w:t>Radović</w:t>
            </w:r>
            <w:proofErr w:type="spellEnd"/>
            <w:r w:rsidRPr="00F235E2">
              <w:rPr>
                <w:sz w:val="16"/>
                <w:szCs w:val="18"/>
              </w:rPr>
              <w:t xml:space="preserve"> MD, </w:t>
            </w:r>
            <w:proofErr w:type="spellStart"/>
            <w:r w:rsidRPr="00F235E2">
              <w:rPr>
                <w:sz w:val="16"/>
                <w:szCs w:val="18"/>
              </w:rPr>
              <w:t>Cvetković</w:t>
            </w:r>
            <w:proofErr w:type="spellEnd"/>
            <w:r w:rsidRPr="00F235E2">
              <w:rPr>
                <w:sz w:val="16"/>
                <w:szCs w:val="18"/>
              </w:rPr>
              <w:t xml:space="preserve"> AM, </w:t>
            </w:r>
            <w:proofErr w:type="spellStart"/>
            <w:r w:rsidRPr="00F235E2">
              <w:rPr>
                <w:sz w:val="16"/>
                <w:szCs w:val="18"/>
              </w:rPr>
              <w:t>Filipović</w:t>
            </w:r>
            <w:proofErr w:type="spellEnd"/>
            <w:r w:rsidRPr="00F235E2">
              <w:rPr>
                <w:sz w:val="16"/>
                <w:szCs w:val="18"/>
              </w:rPr>
              <w:t xml:space="preserve"> ND, </w:t>
            </w:r>
            <w:proofErr w:type="spellStart"/>
            <w:r w:rsidRPr="00F235E2">
              <w:rPr>
                <w:sz w:val="16"/>
                <w:szCs w:val="18"/>
              </w:rPr>
              <w:t>Zdravković</w:t>
            </w:r>
            <w:proofErr w:type="spellEnd"/>
            <w:r w:rsidRPr="00F235E2">
              <w:rPr>
                <w:sz w:val="16"/>
                <w:szCs w:val="18"/>
              </w:rPr>
              <w:t xml:space="preserve"> ND</w:t>
            </w:r>
            <w:r>
              <w:rPr>
                <w:sz w:val="16"/>
                <w:szCs w:val="18"/>
              </w:rPr>
              <w:t xml:space="preserve">. </w:t>
            </w:r>
            <w:r w:rsidRPr="00F235E2">
              <w:rPr>
                <w:sz w:val="16"/>
                <w:szCs w:val="18"/>
              </w:rPr>
              <w:t xml:space="preserve">Real-time monitoring of cytotoxic effects of electroporation on breast and colon cancer cell lines. Bioelectrochemistry 2016 </w:t>
            </w:r>
            <w:proofErr w:type="spellStart"/>
            <w:r w:rsidRPr="00F235E2">
              <w:rPr>
                <w:sz w:val="16"/>
                <w:szCs w:val="18"/>
              </w:rPr>
              <w:t>doi</w:t>
            </w:r>
            <w:proofErr w:type="spellEnd"/>
            <w:r w:rsidRPr="00F235E2">
              <w:rPr>
                <w:sz w:val="16"/>
                <w:szCs w:val="18"/>
              </w:rPr>
              <w:t>: 10.1016/j.bioelechem.2016.10.005.</w:t>
            </w:r>
          </w:p>
        </w:tc>
      </w:tr>
      <w:tr w:rsidR="001A5CD2" w:rsidRPr="00FD4AB1" w14:paraId="0A45A093" w14:textId="77777777" w:rsidTr="00370F91">
        <w:trPr>
          <w:trHeight w:val="284"/>
          <w:jc w:val="center"/>
        </w:trPr>
        <w:tc>
          <w:tcPr>
            <w:tcW w:w="230" w:type="pct"/>
            <w:vAlign w:val="center"/>
          </w:tcPr>
          <w:p w14:paraId="2610AC1F" w14:textId="77777777" w:rsidR="001A5CD2" w:rsidRPr="00BC4058" w:rsidRDefault="001A5CD2" w:rsidP="0032462C">
            <w:pPr>
              <w:jc w:val="center"/>
              <w:rPr>
                <w:sz w:val="16"/>
                <w:szCs w:val="18"/>
                <w:lang w:val="sr-Cyrl-CS"/>
              </w:rPr>
            </w:pPr>
            <w:r w:rsidRPr="00BC4058">
              <w:rPr>
                <w:sz w:val="16"/>
                <w:szCs w:val="18"/>
                <w:lang w:val="sr-Cyrl-CS"/>
              </w:rPr>
              <w:t>6.</w:t>
            </w:r>
          </w:p>
        </w:tc>
        <w:tc>
          <w:tcPr>
            <w:tcW w:w="4770" w:type="pct"/>
            <w:gridSpan w:val="13"/>
          </w:tcPr>
          <w:p w14:paraId="68A7D93B" w14:textId="77777777" w:rsidR="001A5CD2" w:rsidRPr="00F235E2" w:rsidRDefault="001A5CD2" w:rsidP="0032462C">
            <w:pPr>
              <w:jc w:val="both"/>
              <w:rPr>
                <w:sz w:val="16"/>
                <w:szCs w:val="18"/>
              </w:rPr>
            </w:pPr>
            <w:proofErr w:type="spellStart"/>
            <w:r w:rsidRPr="00F235E2">
              <w:rPr>
                <w:sz w:val="16"/>
                <w:szCs w:val="18"/>
              </w:rPr>
              <w:t>Filipovic</w:t>
            </w:r>
            <w:proofErr w:type="spellEnd"/>
            <w:r w:rsidRPr="00F235E2">
              <w:rPr>
                <w:sz w:val="16"/>
                <w:szCs w:val="18"/>
              </w:rPr>
              <w:t xml:space="preserve"> N, </w:t>
            </w:r>
            <w:proofErr w:type="spellStart"/>
            <w:r w:rsidRPr="00F235E2">
              <w:rPr>
                <w:sz w:val="16"/>
                <w:szCs w:val="18"/>
              </w:rPr>
              <w:t>Saveljic</w:t>
            </w:r>
            <w:proofErr w:type="spellEnd"/>
            <w:r w:rsidRPr="00F235E2">
              <w:rPr>
                <w:sz w:val="16"/>
                <w:szCs w:val="18"/>
              </w:rPr>
              <w:t xml:space="preserve"> I, Jovicic N, </w:t>
            </w:r>
            <w:proofErr w:type="spellStart"/>
            <w:r w:rsidRPr="00F235E2">
              <w:rPr>
                <w:sz w:val="16"/>
                <w:szCs w:val="18"/>
              </w:rPr>
              <w:t>Tanaskovic</w:t>
            </w:r>
            <w:proofErr w:type="spellEnd"/>
            <w:r w:rsidRPr="00F235E2">
              <w:rPr>
                <w:sz w:val="16"/>
                <w:szCs w:val="18"/>
              </w:rPr>
              <w:t xml:space="preserve"> I, </w:t>
            </w:r>
            <w:proofErr w:type="spellStart"/>
            <w:r w:rsidRPr="00F235E2">
              <w:rPr>
                <w:sz w:val="16"/>
                <w:szCs w:val="18"/>
              </w:rPr>
              <w:t>Zdravkovic</w:t>
            </w:r>
            <w:proofErr w:type="spellEnd"/>
            <w:r w:rsidRPr="00F235E2">
              <w:rPr>
                <w:sz w:val="16"/>
                <w:szCs w:val="18"/>
              </w:rPr>
              <w:t xml:space="preserve"> N.</w:t>
            </w:r>
            <w:r>
              <w:rPr>
                <w:sz w:val="16"/>
                <w:szCs w:val="18"/>
              </w:rPr>
              <w:t xml:space="preserve"> </w:t>
            </w:r>
            <w:r w:rsidRPr="00F235E2">
              <w:rPr>
                <w:sz w:val="16"/>
                <w:szCs w:val="18"/>
              </w:rPr>
              <w:t>Computational and experimental model of electroporation for human aorta. Acta of Bioengineering and Biomechanics 2016; 18(4):15-20</w:t>
            </w:r>
          </w:p>
        </w:tc>
      </w:tr>
      <w:tr w:rsidR="001A5CD2" w:rsidRPr="00FD4AB1" w14:paraId="53C38223" w14:textId="77777777" w:rsidTr="00370F91">
        <w:trPr>
          <w:trHeight w:val="284"/>
          <w:jc w:val="center"/>
        </w:trPr>
        <w:tc>
          <w:tcPr>
            <w:tcW w:w="230" w:type="pct"/>
            <w:vAlign w:val="center"/>
          </w:tcPr>
          <w:p w14:paraId="2C2DEFB6" w14:textId="77777777" w:rsidR="001A5CD2" w:rsidRPr="00BC4058" w:rsidRDefault="001A5CD2" w:rsidP="0032462C">
            <w:pPr>
              <w:jc w:val="center"/>
              <w:rPr>
                <w:sz w:val="16"/>
                <w:szCs w:val="18"/>
                <w:lang w:val="sr-Cyrl-CS"/>
              </w:rPr>
            </w:pPr>
            <w:r w:rsidRPr="00BC4058">
              <w:rPr>
                <w:sz w:val="16"/>
                <w:szCs w:val="18"/>
                <w:lang w:val="sr-Cyrl-CS"/>
              </w:rPr>
              <w:t>7.</w:t>
            </w:r>
          </w:p>
        </w:tc>
        <w:tc>
          <w:tcPr>
            <w:tcW w:w="4770" w:type="pct"/>
            <w:gridSpan w:val="13"/>
          </w:tcPr>
          <w:p w14:paraId="7951D774" w14:textId="77777777" w:rsidR="001A5CD2" w:rsidRPr="007C79F2" w:rsidRDefault="001A5CD2" w:rsidP="0032462C">
            <w:pPr>
              <w:jc w:val="both"/>
              <w:rPr>
                <w:sz w:val="16"/>
                <w:szCs w:val="18"/>
              </w:rPr>
            </w:pPr>
            <w:proofErr w:type="spellStart"/>
            <w:r w:rsidRPr="007C79F2">
              <w:rPr>
                <w:sz w:val="16"/>
                <w:szCs w:val="18"/>
              </w:rPr>
              <w:t>Simovic</w:t>
            </w:r>
            <w:proofErr w:type="spellEnd"/>
            <w:r w:rsidRPr="007C79F2">
              <w:rPr>
                <w:sz w:val="16"/>
                <w:szCs w:val="18"/>
              </w:rPr>
              <w:t xml:space="preserve"> Markovic B, Jovanovic I, </w:t>
            </w:r>
            <w:proofErr w:type="spellStart"/>
            <w:r w:rsidRPr="007C79F2">
              <w:rPr>
                <w:sz w:val="16"/>
                <w:szCs w:val="18"/>
              </w:rPr>
              <w:t>Volarevic</w:t>
            </w:r>
            <w:proofErr w:type="spellEnd"/>
            <w:r w:rsidRPr="007C79F2">
              <w:rPr>
                <w:sz w:val="16"/>
                <w:szCs w:val="18"/>
              </w:rPr>
              <w:t xml:space="preserve"> V, </w:t>
            </w:r>
            <w:proofErr w:type="spellStart"/>
            <w:r w:rsidRPr="007C79F2">
              <w:rPr>
                <w:sz w:val="16"/>
                <w:szCs w:val="18"/>
              </w:rPr>
              <w:t>Zdravkovic</w:t>
            </w:r>
            <w:proofErr w:type="spellEnd"/>
            <w:r w:rsidRPr="007C79F2">
              <w:rPr>
                <w:sz w:val="16"/>
                <w:szCs w:val="18"/>
              </w:rPr>
              <w:t xml:space="preserve"> N, Jovanovic M, </w:t>
            </w:r>
            <w:proofErr w:type="spellStart"/>
            <w:r w:rsidRPr="007C79F2">
              <w:rPr>
                <w:sz w:val="16"/>
                <w:szCs w:val="18"/>
              </w:rPr>
              <w:t>Zdravkovic</w:t>
            </w:r>
            <w:proofErr w:type="spellEnd"/>
            <w:r w:rsidRPr="007C79F2">
              <w:rPr>
                <w:sz w:val="16"/>
                <w:szCs w:val="18"/>
              </w:rPr>
              <w:t xml:space="preserve"> N, </w:t>
            </w:r>
            <w:proofErr w:type="spellStart"/>
            <w:r w:rsidRPr="007C79F2">
              <w:rPr>
                <w:sz w:val="16"/>
                <w:szCs w:val="18"/>
              </w:rPr>
              <w:t>Maric</w:t>
            </w:r>
            <w:proofErr w:type="spellEnd"/>
            <w:r w:rsidRPr="007C79F2">
              <w:rPr>
                <w:sz w:val="16"/>
                <w:szCs w:val="18"/>
              </w:rPr>
              <w:t xml:space="preserve"> V, </w:t>
            </w:r>
            <w:proofErr w:type="spellStart"/>
            <w:r w:rsidRPr="007C79F2">
              <w:rPr>
                <w:sz w:val="16"/>
                <w:szCs w:val="18"/>
              </w:rPr>
              <w:t>Arsenijevic</w:t>
            </w:r>
            <w:proofErr w:type="spellEnd"/>
            <w:r w:rsidRPr="007C79F2">
              <w:rPr>
                <w:sz w:val="16"/>
                <w:szCs w:val="18"/>
              </w:rPr>
              <w:t xml:space="preserve"> N, Lukic ML.</w:t>
            </w:r>
            <w:r>
              <w:rPr>
                <w:sz w:val="16"/>
                <w:szCs w:val="18"/>
              </w:rPr>
              <w:t xml:space="preserve"> </w:t>
            </w:r>
            <w:r w:rsidRPr="007C79F2">
              <w:rPr>
                <w:sz w:val="16"/>
                <w:szCs w:val="18"/>
              </w:rPr>
              <w:t xml:space="preserve">Potential inversely immunomodulatory roles of Galectin-1 and Galectin-3 in ulcerative colitis. </w:t>
            </w:r>
            <w:proofErr w:type="spellStart"/>
            <w:r w:rsidRPr="007C79F2">
              <w:rPr>
                <w:sz w:val="16"/>
                <w:szCs w:val="18"/>
              </w:rPr>
              <w:t>Wulfenia</w:t>
            </w:r>
            <w:proofErr w:type="spellEnd"/>
            <w:r w:rsidRPr="007C79F2">
              <w:rPr>
                <w:sz w:val="16"/>
                <w:szCs w:val="18"/>
              </w:rPr>
              <w:t xml:space="preserve"> 2016; 23(9):188-205.</w:t>
            </w:r>
          </w:p>
        </w:tc>
      </w:tr>
      <w:tr w:rsidR="001A5CD2" w:rsidRPr="00FD4AB1" w14:paraId="63CDE52F" w14:textId="77777777" w:rsidTr="00370F91">
        <w:trPr>
          <w:trHeight w:val="284"/>
          <w:jc w:val="center"/>
        </w:trPr>
        <w:tc>
          <w:tcPr>
            <w:tcW w:w="230" w:type="pct"/>
            <w:vAlign w:val="center"/>
          </w:tcPr>
          <w:p w14:paraId="0E646271" w14:textId="77777777" w:rsidR="001A5CD2" w:rsidRPr="00BC4058" w:rsidRDefault="001A5CD2" w:rsidP="0032462C">
            <w:pPr>
              <w:jc w:val="center"/>
              <w:rPr>
                <w:sz w:val="16"/>
                <w:szCs w:val="18"/>
                <w:lang w:val="sr-Cyrl-CS"/>
              </w:rPr>
            </w:pPr>
            <w:r w:rsidRPr="00BC4058">
              <w:rPr>
                <w:sz w:val="16"/>
                <w:szCs w:val="18"/>
                <w:lang w:val="sr-Cyrl-CS"/>
              </w:rPr>
              <w:t>8.</w:t>
            </w:r>
          </w:p>
        </w:tc>
        <w:tc>
          <w:tcPr>
            <w:tcW w:w="4770" w:type="pct"/>
            <w:gridSpan w:val="13"/>
          </w:tcPr>
          <w:p w14:paraId="3C2147D7" w14:textId="77777777" w:rsidR="001A5CD2" w:rsidRPr="009368D0" w:rsidRDefault="001A5CD2" w:rsidP="0032462C">
            <w:pPr>
              <w:jc w:val="both"/>
              <w:rPr>
                <w:sz w:val="16"/>
                <w:szCs w:val="18"/>
              </w:rPr>
            </w:pPr>
            <w:r w:rsidRPr="009368D0">
              <w:rPr>
                <w:sz w:val="16"/>
                <w:szCs w:val="18"/>
              </w:rPr>
              <w:t xml:space="preserve">Cvetkovic AM, </w:t>
            </w:r>
            <w:proofErr w:type="spellStart"/>
            <w:r w:rsidRPr="009368D0">
              <w:rPr>
                <w:sz w:val="16"/>
                <w:szCs w:val="18"/>
              </w:rPr>
              <w:t>Milasinovic</w:t>
            </w:r>
            <w:proofErr w:type="spellEnd"/>
            <w:r w:rsidRPr="009368D0">
              <w:rPr>
                <w:sz w:val="16"/>
                <w:szCs w:val="18"/>
              </w:rPr>
              <w:t xml:space="preserve"> DZ, </w:t>
            </w:r>
            <w:proofErr w:type="spellStart"/>
            <w:r w:rsidRPr="009368D0">
              <w:rPr>
                <w:sz w:val="16"/>
                <w:szCs w:val="18"/>
              </w:rPr>
              <w:t>Peulic</w:t>
            </w:r>
            <w:proofErr w:type="spellEnd"/>
            <w:r w:rsidRPr="009368D0">
              <w:rPr>
                <w:sz w:val="16"/>
                <w:szCs w:val="18"/>
              </w:rPr>
              <w:t xml:space="preserve"> AS, </w:t>
            </w:r>
            <w:proofErr w:type="spellStart"/>
            <w:r w:rsidRPr="009368D0">
              <w:rPr>
                <w:sz w:val="16"/>
                <w:szCs w:val="18"/>
              </w:rPr>
              <w:t>Mijailovic</w:t>
            </w:r>
            <w:proofErr w:type="spellEnd"/>
            <w:r w:rsidRPr="009368D0">
              <w:rPr>
                <w:sz w:val="16"/>
                <w:szCs w:val="18"/>
              </w:rPr>
              <w:t xml:space="preserve"> NV, </w:t>
            </w:r>
            <w:proofErr w:type="spellStart"/>
            <w:r w:rsidRPr="009368D0">
              <w:rPr>
                <w:sz w:val="16"/>
                <w:szCs w:val="18"/>
              </w:rPr>
              <w:t>Filipovic</w:t>
            </w:r>
            <w:proofErr w:type="spellEnd"/>
            <w:r w:rsidRPr="009368D0">
              <w:rPr>
                <w:sz w:val="16"/>
                <w:szCs w:val="18"/>
              </w:rPr>
              <w:t xml:space="preserve"> ND, </w:t>
            </w:r>
            <w:proofErr w:type="spellStart"/>
            <w:r w:rsidRPr="009368D0">
              <w:rPr>
                <w:sz w:val="16"/>
                <w:szCs w:val="18"/>
              </w:rPr>
              <w:t>Zdravkovic</w:t>
            </w:r>
            <w:proofErr w:type="spellEnd"/>
            <w:r w:rsidRPr="009368D0">
              <w:rPr>
                <w:sz w:val="16"/>
                <w:szCs w:val="18"/>
              </w:rPr>
              <w:t xml:space="preserve"> ND. Numerical and experimental analysis of factors leading to suture dehiscence after </w:t>
            </w:r>
            <w:proofErr w:type="spellStart"/>
            <w:r w:rsidRPr="009368D0">
              <w:rPr>
                <w:sz w:val="16"/>
                <w:szCs w:val="18"/>
              </w:rPr>
              <w:t>Billroth</w:t>
            </w:r>
            <w:proofErr w:type="spellEnd"/>
            <w:r w:rsidRPr="009368D0">
              <w:rPr>
                <w:sz w:val="16"/>
                <w:szCs w:val="18"/>
              </w:rPr>
              <w:t xml:space="preserve"> II gastric resection. </w:t>
            </w:r>
            <w:proofErr w:type="spellStart"/>
            <w:r w:rsidRPr="009368D0">
              <w:rPr>
                <w:sz w:val="16"/>
                <w:szCs w:val="18"/>
              </w:rPr>
              <w:t>Comput</w:t>
            </w:r>
            <w:proofErr w:type="spellEnd"/>
            <w:r w:rsidRPr="009368D0">
              <w:rPr>
                <w:sz w:val="16"/>
                <w:szCs w:val="18"/>
              </w:rPr>
              <w:t xml:space="preserve"> Methods Programs Biomed 2014; 117(2):71-</w:t>
            </w:r>
            <w:r>
              <w:rPr>
                <w:sz w:val="16"/>
                <w:szCs w:val="18"/>
              </w:rPr>
              <w:t>7</w:t>
            </w:r>
            <w:r w:rsidRPr="009368D0">
              <w:rPr>
                <w:sz w:val="16"/>
                <w:szCs w:val="18"/>
              </w:rPr>
              <w:t>9.</w:t>
            </w:r>
          </w:p>
        </w:tc>
      </w:tr>
      <w:tr w:rsidR="001A5CD2" w:rsidRPr="00FD4AB1" w14:paraId="7C1012B4" w14:textId="77777777" w:rsidTr="00370F91">
        <w:trPr>
          <w:trHeight w:val="284"/>
          <w:jc w:val="center"/>
        </w:trPr>
        <w:tc>
          <w:tcPr>
            <w:tcW w:w="230" w:type="pct"/>
            <w:vAlign w:val="center"/>
          </w:tcPr>
          <w:p w14:paraId="6CDE335C" w14:textId="77777777" w:rsidR="001A5CD2" w:rsidRPr="00BC4058" w:rsidRDefault="001A5CD2" w:rsidP="0032462C">
            <w:pPr>
              <w:jc w:val="center"/>
              <w:rPr>
                <w:sz w:val="16"/>
                <w:szCs w:val="18"/>
                <w:lang w:val="sr-Cyrl-CS"/>
              </w:rPr>
            </w:pPr>
            <w:r w:rsidRPr="00BC4058">
              <w:rPr>
                <w:sz w:val="16"/>
                <w:szCs w:val="18"/>
                <w:lang w:val="sr-Cyrl-CS"/>
              </w:rPr>
              <w:t>9.</w:t>
            </w:r>
          </w:p>
        </w:tc>
        <w:tc>
          <w:tcPr>
            <w:tcW w:w="4770" w:type="pct"/>
            <w:gridSpan w:val="13"/>
          </w:tcPr>
          <w:p w14:paraId="236530DB" w14:textId="77777777" w:rsidR="001A5CD2" w:rsidRPr="00F53C9A" w:rsidRDefault="001A5CD2" w:rsidP="0032462C">
            <w:pPr>
              <w:jc w:val="both"/>
              <w:rPr>
                <w:sz w:val="16"/>
                <w:szCs w:val="18"/>
              </w:rPr>
            </w:pPr>
            <w:proofErr w:type="spellStart"/>
            <w:r w:rsidRPr="00CF5E6E">
              <w:rPr>
                <w:sz w:val="16"/>
                <w:szCs w:val="18"/>
              </w:rPr>
              <w:t>Zdravkovic</w:t>
            </w:r>
            <w:proofErr w:type="spellEnd"/>
            <w:r w:rsidRPr="00CF5E6E">
              <w:rPr>
                <w:sz w:val="16"/>
                <w:szCs w:val="18"/>
              </w:rPr>
              <w:t xml:space="preserve"> </w:t>
            </w:r>
            <w:proofErr w:type="gramStart"/>
            <w:r w:rsidRPr="00CF5E6E">
              <w:rPr>
                <w:sz w:val="16"/>
                <w:szCs w:val="18"/>
              </w:rPr>
              <w:t>N.D</w:t>
            </w:r>
            <w:proofErr w:type="gramEnd"/>
            <w:r w:rsidRPr="00CF5E6E">
              <w:rPr>
                <w:sz w:val="16"/>
                <w:szCs w:val="18"/>
              </w:rPr>
              <w:t xml:space="preserve">, Jovanovic I.P, Radosavljevic G.D, </w:t>
            </w:r>
            <w:proofErr w:type="spellStart"/>
            <w:r w:rsidRPr="00CF5E6E">
              <w:rPr>
                <w:sz w:val="16"/>
                <w:szCs w:val="18"/>
              </w:rPr>
              <w:t>Arsenijevic</w:t>
            </w:r>
            <w:proofErr w:type="spellEnd"/>
            <w:r w:rsidRPr="00CF5E6E">
              <w:rPr>
                <w:sz w:val="16"/>
                <w:szCs w:val="18"/>
              </w:rPr>
              <w:t xml:space="preserve"> A.N, </w:t>
            </w:r>
            <w:proofErr w:type="spellStart"/>
            <w:r w:rsidRPr="00CF5E6E">
              <w:rPr>
                <w:sz w:val="16"/>
                <w:szCs w:val="18"/>
              </w:rPr>
              <w:t>Zdravkovic</w:t>
            </w:r>
            <w:proofErr w:type="spellEnd"/>
            <w:r w:rsidRPr="00CF5E6E">
              <w:rPr>
                <w:sz w:val="16"/>
                <w:szCs w:val="18"/>
              </w:rPr>
              <w:t xml:space="preserve"> N.D, Mitrovic </w:t>
            </w:r>
            <w:proofErr w:type="spellStart"/>
            <w:r w:rsidRPr="00CF5E6E">
              <w:rPr>
                <w:sz w:val="16"/>
                <w:szCs w:val="18"/>
              </w:rPr>
              <w:t>S.Lj</w:t>
            </w:r>
            <w:proofErr w:type="spellEnd"/>
            <w:r w:rsidRPr="00CF5E6E">
              <w:rPr>
                <w:sz w:val="16"/>
                <w:szCs w:val="18"/>
              </w:rPr>
              <w:t xml:space="preserve">, </w:t>
            </w:r>
            <w:proofErr w:type="spellStart"/>
            <w:r w:rsidRPr="00CF5E6E">
              <w:rPr>
                <w:sz w:val="16"/>
                <w:szCs w:val="18"/>
              </w:rPr>
              <w:t>Arsenijevic</w:t>
            </w:r>
            <w:proofErr w:type="spellEnd"/>
            <w:r w:rsidRPr="00CF5E6E">
              <w:rPr>
                <w:sz w:val="16"/>
                <w:szCs w:val="18"/>
              </w:rPr>
              <w:t xml:space="preserve"> N.N</w:t>
            </w:r>
            <w:r>
              <w:rPr>
                <w:sz w:val="16"/>
                <w:szCs w:val="18"/>
              </w:rPr>
              <w:t xml:space="preserve">. </w:t>
            </w:r>
            <w:r w:rsidRPr="00CF5E6E">
              <w:rPr>
                <w:sz w:val="16"/>
                <w:szCs w:val="18"/>
              </w:rPr>
              <w:t>Potential Dual Immunomodulatory Role of VEGF in Ulcerative Colitis and Colorectal Carcinoma. Int J Med Sci 2014; 11(9): 936-947.</w:t>
            </w:r>
          </w:p>
        </w:tc>
      </w:tr>
      <w:tr w:rsidR="001A5CD2" w:rsidRPr="00FD4AB1" w14:paraId="3668DCD0" w14:textId="77777777" w:rsidTr="00370F91">
        <w:trPr>
          <w:trHeight w:val="284"/>
          <w:jc w:val="center"/>
        </w:trPr>
        <w:tc>
          <w:tcPr>
            <w:tcW w:w="230" w:type="pct"/>
            <w:vAlign w:val="center"/>
          </w:tcPr>
          <w:p w14:paraId="0FAA78BB" w14:textId="77777777" w:rsidR="001A5CD2" w:rsidRPr="00780E5F" w:rsidRDefault="001A5CD2" w:rsidP="0032462C">
            <w:pPr>
              <w:jc w:val="center"/>
              <w:rPr>
                <w:sz w:val="16"/>
                <w:szCs w:val="18"/>
              </w:rPr>
            </w:pPr>
            <w:r w:rsidRPr="00780E5F">
              <w:rPr>
                <w:sz w:val="16"/>
                <w:szCs w:val="18"/>
              </w:rPr>
              <w:t>10.</w:t>
            </w:r>
          </w:p>
        </w:tc>
        <w:tc>
          <w:tcPr>
            <w:tcW w:w="4770" w:type="pct"/>
            <w:gridSpan w:val="13"/>
          </w:tcPr>
          <w:p w14:paraId="19E662CC" w14:textId="77777777" w:rsidR="001A5CD2" w:rsidRPr="004717AC" w:rsidRDefault="001A5CD2" w:rsidP="0032462C">
            <w:pPr>
              <w:jc w:val="both"/>
              <w:rPr>
                <w:sz w:val="16"/>
                <w:szCs w:val="18"/>
              </w:rPr>
            </w:pPr>
            <w:proofErr w:type="spellStart"/>
            <w:r w:rsidRPr="004717AC">
              <w:rPr>
                <w:sz w:val="16"/>
                <w:szCs w:val="18"/>
              </w:rPr>
              <w:t>Filipovic</w:t>
            </w:r>
            <w:proofErr w:type="spellEnd"/>
            <w:r w:rsidRPr="004717AC">
              <w:rPr>
                <w:sz w:val="16"/>
                <w:szCs w:val="18"/>
              </w:rPr>
              <w:t xml:space="preserve"> N, Nikolic D, </w:t>
            </w:r>
            <w:proofErr w:type="spellStart"/>
            <w:r w:rsidRPr="004717AC">
              <w:rPr>
                <w:sz w:val="16"/>
                <w:szCs w:val="18"/>
              </w:rPr>
              <w:t>Saveljic</w:t>
            </w:r>
            <w:proofErr w:type="spellEnd"/>
            <w:r w:rsidRPr="004717AC">
              <w:rPr>
                <w:sz w:val="16"/>
                <w:szCs w:val="18"/>
              </w:rPr>
              <w:t xml:space="preserve"> I, </w:t>
            </w:r>
            <w:proofErr w:type="spellStart"/>
            <w:r w:rsidRPr="004717AC">
              <w:rPr>
                <w:sz w:val="16"/>
                <w:szCs w:val="18"/>
              </w:rPr>
              <w:t>Tanaskovic</w:t>
            </w:r>
            <w:proofErr w:type="spellEnd"/>
            <w:r w:rsidRPr="004717AC">
              <w:rPr>
                <w:sz w:val="16"/>
                <w:szCs w:val="18"/>
              </w:rPr>
              <w:t xml:space="preserve"> I, </w:t>
            </w:r>
            <w:proofErr w:type="spellStart"/>
            <w:r w:rsidRPr="004717AC">
              <w:rPr>
                <w:sz w:val="16"/>
                <w:szCs w:val="18"/>
              </w:rPr>
              <w:t>Zdravkovic</w:t>
            </w:r>
            <w:proofErr w:type="spellEnd"/>
            <w:r w:rsidRPr="004717AC">
              <w:rPr>
                <w:sz w:val="16"/>
                <w:szCs w:val="18"/>
              </w:rPr>
              <w:t xml:space="preserve"> N, </w:t>
            </w:r>
            <w:proofErr w:type="spellStart"/>
            <w:r w:rsidRPr="004717AC">
              <w:rPr>
                <w:sz w:val="16"/>
                <w:szCs w:val="18"/>
              </w:rPr>
              <w:t>Zivanovic</w:t>
            </w:r>
            <w:proofErr w:type="spellEnd"/>
            <w:r w:rsidRPr="004717AC">
              <w:rPr>
                <w:sz w:val="16"/>
                <w:szCs w:val="18"/>
              </w:rPr>
              <w:t xml:space="preserve"> A, </w:t>
            </w:r>
            <w:proofErr w:type="spellStart"/>
            <w:r w:rsidRPr="004717AC">
              <w:rPr>
                <w:sz w:val="16"/>
                <w:szCs w:val="18"/>
              </w:rPr>
              <w:t>Arsenijevic</w:t>
            </w:r>
            <w:proofErr w:type="spellEnd"/>
            <w:r w:rsidRPr="004717AC">
              <w:rPr>
                <w:sz w:val="16"/>
                <w:szCs w:val="18"/>
              </w:rPr>
              <w:t xml:space="preserve"> P, Jeremic B, </w:t>
            </w:r>
            <w:proofErr w:type="spellStart"/>
            <w:r w:rsidRPr="004717AC">
              <w:rPr>
                <w:sz w:val="16"/>
                <w:szCs w:val="18"/>
              </w:rPr>
              <w:t>Arsenijevic</w:t>
            </w:r>
            <w:proofErr w:type="spellEnd"/>
            <w:r w:rsidRPr="004717AC">
              <w:rPr>
                <w:sz w:val="16"/>
                <w:szCs w:val="18"/>
              </w:rPr>
              <w:t xml:space="preserve"> S. Computer simulation of cervical tissue response to a hydraulic dilator device. </w:t>
            </w:r>
            <w:proofErr w:type="spellStart"/>
            <w:r w:rsidRPr="006D2DC7">
              <w:rPr>
                <w:sz w:val="16"/>
                <w:szCs w:val="18"/>
              </w:rPr>
              <w:t>Theor</w:t>
            </w:r>
            <w:proofErr w:type="spellEnd"/>
            <w:r w:rsidRPr="006D2DC7">
              <w:rPr>
                <w:sz w:val="16"/>
                <w:szCs w:val="18"/>
              </w:rPr>
              <w:t xml:space="preserve"> Biol Med Model 2013;</w:t>
            </w:r>
            <w:r>
              <w:rPr>
                <w:sz w:val="16"/>
                <w:szCs w:val="18"/>
              </w:rPr>
              <w:t xml:space="preserve"> </w:t>
            </w:r>
            <w:r w:rsidRPr="006D2DC7">
              <w:rPr>
                <w:sz w:val="16"/>
                <w:szCs w:val="18"/>
              </w:rPr>
              <w:t>10:64.</w:t>
            </w:r>
          </w:p>
        </w:tc>
      </w:tr>
      <w:tr w:rsidR="001A5CD2" w:rsidRPr="00FD4AB1" w14:paraId="2B813207" w14:textId="77777777" w:rsidTr="00370F91">
        <w:trPr>
          <w:trHeight w:val="284"/>
          <w:jc w:val="center"/>
        </w:trPr>
        <w:tc>
          <w:tcPr>
            <w:tcW w:w="230" w:type="pct"/>
            <w:vAlign w:val="center"/>
          </w:tcPr>
          <w:p w14:paraId="6FEBF3F2" w14:textId="77777777" w:rsidR="001A5CD2" w:rsidRPr="00BC4058" w:rsidRDefault="001A5CD2" w:rsidP="0032462C">
            <w:pPr>
              <w:jc w:val="center"/>
              <w:rPr>
                <w:sz w:val="16"/>
                <w:szCs w:val="18"/>
                <w:lang w:val="sr-Cyrl-CS"/>
              </w:rPr>
            </w:pPr>
            <w:r w:rsidRPr="00780E5F">
              <w:rPr>
                <w:sz w:val="16"/>
                <w:szCs w:val="18"/>
              </w:rPr>
              <w:t>1</w:t>
            </w:r>
            <w:r w:rsidRPr="00BC4058">
              <w:rPr>
                <w:sz w:val="16"/>
                <w:szCs w:val="18"/>
                <w:lang w:val="sr-Cyrl-CS"/>
              </w:rPr>
              <w:t>1.</w:t>
            </w:r>
          </w:p>
        </w:tc>
        <w:tc>
          <w:tcPr>
            <w:tcW w:w="4770" w:type="pct"/>
            <w:gridSpan w:val="13"/>
          </w:tcPr>
          <w:p w14:paraId="49FA89B1" w14:textId="77777777" w:rsidR="001A5CD2" w:rsidRPr="004717AC" w:rsidRDefault="001A5CD2" w:rsidP="0032462C">
            <w:pPr>
              <w:jc w:val="both"/>
              <w:rPr>
                <w:sz w:val="16"/>
                <w:szCs w:val="18"/>
              </w:rPr>
            </w:pPr>
            <w:proofErr w:type="spellStart"/>
            <w:r w:rsidRPr="004717AC">
              <w:rPr>
                <w:sz w:val="16"/>
                <w:szCs w:val="18"/>
              </w:rPr>
              <w:t>Filipovic</w:t>
            </w:r>
            <w:proofErr w:type="spellEnd"/>
            <w:r w:rsidRPr="004717AC">
              <w:rPr>
                <w:sz w:val="16"/>
                <w:szCs w:val="18"/>
              </w:rPr>
              <w:t xml:space="preserve"> ND, </w:t>
            </w:r>
            <w:proofErr w:type="spellStart"/>
            <w:r w:rsidRPr="004717AC">
              <w:rPr>
                <w:sz w:val="16"/>
                <w:szCs w:val="18"/>
              </w:rPr>
              <w:t>Isailovic</w:t>
            </w:r>
            <w:proofErr w:type="spellEnd"/>
            <w:r w:rsidRPr="004717AC">
              <w:rPr>
                <w:sz w:val="16"/>
                <w:szCs w:val="18"/>
              </w:rPr>
              <w:t xml:space="preserve"> V, Nikolic D, </w:t>
            </w:r>
            <w:proofErr w:type="spellStart"/>
            <w:r w:rsidRPr="004717AC">
              <w:rPr>
                <w:sz w:val="16"/>
                <w:szCs w:val="18"/>
              </w:rPr>
              <w:t>Peulic</w:t>
            </w:r>
            <w:proofErr w:type="spellEnd"/>
            <w:r w:rsidRPr="004717AC">
              <w:rPr>
                <w:sz w:val="16"/>
                <w:szCs w:val="18"/>
              </w:rPr>
              <w:t xml:space="preserve"> AS, </w:t>
            </w:r>
            <w:proofErr w:type="spellStart"/>
            <w:r w:rsidRPr="004717AC">
              <w:rPr>
                <w:sz w:val="16"/>
                <w:szCs w:val="18"/>
              </w:rPr>
              <w:t>Mijailovic</w:t>
            </w:r>
            <w:proofErr w:type="spellEnd"/>
            <w:r w:rsidRPr="004717AC">
              <w:rPr>
                <w:sz w:val="16"/>
                <w:szCs w:val="18"/>
              </w:rPr>
              <w:t xml:space="preserve"> N, Petrovic S, </w:t>
            </w:r>
            <w:proofErr w:type="spellStart"/>
            <w:r w:rsidRPr="004717AC">
              <w:rPr>
                <w:sz w:val="16"/>
                <w:szCs w:val="18"/>
              </w:rPr>
              <w:t>Cukovic</w:t>
            </w:r>
            <w:proofErr w:type="spellEnd"/>
            <w:r w:rsidRPr="004717AC">
              <w:rPr>
                <w:sz w:val="16"/>
                <w:szCs w:val="18"/>
              </w:rPr>
              <w:t xml:space="preserve"> S, </w:t>
            </w:r>
            <w:proofErr w:type="spellStart"/>
            <w:r w:rsidRPr="004717AC">
              <w:rPr>
                <w:sz w:val="16"/>
                <w:szCs w:val="18"/>
              </w:rPr>
              <w:t>Vulovic</w:t>
            </w:r>
            <w:proofErr w:type="spellEnd"/>
            <w:r w:rsidRPr="004717AC">
              <w:rPr>
                <w:sz w:val="16"/>
                <w:szCs w:val="18"/>
              </w:rPr>
              <w:t xml:space="preserve"> R, Matic A, </w:t>
            </w:r>
            <w:proofErr w:type="spellStart"/>
            <w:r w:rsidRPr="004717AC">
              <w:rPr>
                <w:sz w:val="16"/>
                <w:szCs w:val="18"/>
              </w:rPr>
              <w:t>Zdravkovic</w:t>
            </w:r>
            <w:proofErr w:type="spellEnd"/>
            <w:r w:rsidRPr="004717AC">
              <w:rPr>
                <w:sz w:val="16"/>
                <w:szCs w:val="18"/>
              </w:rPr>
              <w:t xml:space="preserve"> ND, </w:t>
            </w:r>
            <w:proofErr w:type="spellStart"/>
            <w:r w:rsidRPr="004717AC">
              <w:rPr>
                <w:sz w:val="16"/>
                <w:szCs w:val="18"/>
              </w:rPr>
              <w:t>Devedzic</w:t>
            </w:r>
            <w:proofErr w:type="spellEnd"/>
            <w:r w:rsidRPr="004717AC">
              <w:rPr>
                <w:sz w:val="16"/>
                <w:szCs w:val="18"/>
              </w:rPr>
              <w:t xml:space="preserve"> GB, </w:t>
            </w:r>
            <w:proofErr w:type="spellStart"/>
            <w:r w:rsidRPr="004717AC">
              <w:rPr>
                <w:sz w:val="16"/>
                <w:szCs w:val="18"/>
              </w:rPr>
              <w:t>Ristic</w:t>
            </w:r>
            <w:proofErr w:type="spellEnd"/>
            <w:r w:rsidRPr="004717AC">
              <w:rPr>
                <w:sz w:val="16"/>
                <w:szCs w:val="18"/>
              </w:rPr>
              <w:t xml:space="preserve"> BM. Biomechanical Modeling of Knee for Specific Patients with Chronic Anterior Cruciate Ligament Injury. Computer Science and Information Systems 2013; 10 (1):525-545</w:t>
            </w:r>
          </w:p>
        </w:tc>
      </w:tr>
      <w:tr w:rsidR="001A5CD2" w:rsidRPr="00FD4AB1" w14:paraId="18A8F82F" w14:textId="77777777" w:rsidTr="00370F91">
        <w:trPr>
          <w:trHeight w:val="284"/>
          <w:jc w:val="center"/>
        </w:trPr>
        <w:tc>
          <w:tcPr>
            <w:tcW w:w="230" w:type="pct"/>
            <w:vAlign w:val="center"/>
          </w:tcPr>
          <w:p w14:paraId="16691182" w14:textId="77777777" w:rsidR="001A5CD2" w:rsidRPr="00BC4058" w:rsidRDefault="001A5CD2" w:rsidP="0032462C">
            <w:pPr>
              <w:jc w:val="center"/>
              <w:rPr>
                <w:sz w:val="16"/>
                <w:szCs w:val="18"/>
                <w:lang w:val="sr-Cyrl-CS"/>
              </w:rPr>
            </w:pPr>
            <w:r w:rsidRPr="00780E5F">
              <w:rPr>
                <w:sz w:val="16"/>
                <w:szCs w:val="18"/>
              </w:rPr>
              <w:t>1</w:t>
            </w:r>
            <w:r w:rsidRPr="00BC4058">
              <w:rPr>
                <w:sz w:val="16"/>
                <w:szCs w:val="18"/>
                <w:lang w:val="sr-Cyrl-CS"/>
              </w:rPr>
              <w:t>2.</w:t>
            </w:r>
          </w:p>
        </w:tc>
        <w:tc>
          <w:tcPr>
            <w:tcW w:w="4770" w:type="pct"/>
            <w:gridSpan w:val="13"/>
          </w:tcPr>
          <w:p w14:paraId="57D16F55" w14:textId="77777777" w:rsidR="001A5CD2" w:rsidRPr="004717AC" w:rsidRDefault="001A5CD2" w:rsidP="0032462C">
            <w:pPr>
              <w:jc w:val="both"/>
              <w:rPr>
                <w:sz w:val="16"/>
                <w:szCs w:val="18"/>
              </w:rPr>
            </w:pPr>
            <w:proofErr w:type="spellStart"/>
            <w:r w:rsidRPr="004717AC">
              <w:rPr>
                <w:sz w:val="16"/>
                <w:szCs w:val="18"/>
              </w:rPr>
              <w:t>Peulic</w:t>
            </w:r>
            <w:proofErr w:type="spellEnd"/>
            <w:r w:rsidRPr="004717AC">
              <w:rPr>
                <w:sz w:val="16"/>
                <w:szCs w:val="18"/>
              </w:rPr>
              <w:t xml:space="preserve"> AS, </w:t>
            </w:r>
            <w:proofErr w:type="spellStart"/>
            <w:r w:rsidRPr="004717AC">
              <w:rPr>
                <w:sz w:val="16"/>
                <w:szCs w:val="18"/>
              </w:rPr>
              <w:t>Milojevic</w:t>
            </w:r>
            <w:proofErr w:type="spellEnd"/>
            <w:r w:rsidRPr="004717AC">
              <w:rPr>
                <w:sz w:val="16"/>
                <w:szCs w:val="18"/>
              </w:rPr>
              <w:t xml:space="preserve"> N, </w:t>
            </w:r>
            <w:proofErr w:type="spellStart"/>
            <w:r w:rsidRPr="004717AC">
              <w:rPr>
                <w:sz w:val="16"/>
                <w:szCs w:val="18"/>
              </w:rPr>
              <w:t>Jovanov</w:t>
            </w:r>
            <w:proofErr w:type="spellEnd"/>
            <w:r w:rsidRPr="004717AC">
              <w:rPr>
                <w:sz w:val="16"/>
                <w:szCs w:val="18"/>
              </w:rPr>
              <w:t xml:space="preserve"> ES, </w:t>
            </w:r>
            <w:proofErr w:type="spellStart"/>
            <w:r w:rsidRPr="004717AC">
              <w:rPr>
                <w:sz w:val="16"/>
                <w:szCs w:val="18"/>
              </w:rPr>
              <w:t>Radovic</w:t>
            </w:r>
            <w:proofErr w:type="spellEnd"/>
            <w:r w:rsidRPr="004717AC">
              <w:rPr>
                <w:sz w:val="16"/>
                <w:szCs w:val="18"/>
              </w:rPr>
              <w:t xml:space="preserve"> MD </w:t>
            </w:r>
            <w:proofErr w:type="spellStart"/>
            <w:r w:rsidRPr="004717AC">
              <w:rPr>
                <w:sz w:val="16"/>
                <w:szCs w:val="18"/>
              </w:rPr>
              <w:t>Saveljic</w:t>
            </w:r>
            <w:proofErr w:type="spellEnd"/>
            <w:r w:rsidRPr="004717AC">
              <w:rPr>
                <w:sz w:val="16"/>
                <w:szCs w:val="18"/>
              </w:rPr>
              <w:t xml:space="preserve"> I, </w:t>
            </w:r>
            <w:proofErr w:type="spellStart"/>
            <w:r w:rsidRPr="004717AC">
              <w:rPr>
                <w:sz w:val="16"/>
                <w:szCs w:val="18"/>
              </w:rPr>
              <w:t>Zdravkovic</w:t>
            </w:r>
            <w:proofErr w:type="spellEnd"/>
            <w:r w:rsidRPr="004717AC">
              <w:rPr>
                <w:sz w:val="16"/>
                <w:szCs w:val="18"/>
              </w:rPr>
              <w:t xml:space="preserve"> ND, </w:t>
            </w:r>
            <w:proofErr w:type="spellStart"/>
            <w:r w:rsidRPr="004717AC">
              <w:rPr>
                <w:sz w:val="16"/>
                <w:szCs w:val="18"/>
              </w:rPr>
              <w:t>Filipovic</w:t>
            </w:r>
            <w:proofErr w:type="spellEnd"/>
            <w:r w:rsidRPr="004717AC">
              <w:rPr>
                <w:sz w:val="16"/>
                <w:szCs w:val="18"/>
              </w:rPr>
              <w:t xml:space="preserve"> ND. Modeling of Arterial Stiffness using Variations of Pulse Transit Time. Computer Science and Information Systems 2013; 10(1):547-565</w:t>
            </w:r>
          </w:p>
        </w:tc>
      </w:tr>
      <w:tr w:rsidR="001A5CD2" w:rsidRPr="00FD4AB1" w14:paraId="07420355" w14:textId="77777777" w:rsidTr="00370F91">
        <w:trPr>
          <w:trHeight w:val="284"/>
          <w:jc w:val="center"/>
        </w:trPr>
        <w:tc>
          <w:tcPr>
            <w:tcW w:w="230" w:type="pct"/>
            <w:vAlign w:val="center"/>
          </w:tcPr>
          <w:p w14:paraId="2545D08F" w14:textId="77777777" w:rsidR="001A5CD2" w:rsidRPr="00BC4058" w:rsidRDefault="001A5CD2" w:rsidP="0032462C">
            <w:pPr>
              <w:jc w:val="center"/>
              <w:rPr>
                <w:sz w:val="16"/>
                <w:szCs w:val="18"/>
                <w:lang w:val="sr-Cyrl-CS"/>
              </w:rPr>
            </w:pPr>
            <w:r w:rsidRPr="00780E5F">
              <w:rPr>
                <w:sz w:val="16"/>
                <w:szCs w:val="18"/>
              </w:rPr>
              <w:t>1</w:t>
            </w:r>
            <w:r w:rsidRPr="00BC4058">
              <w:rPr>
                <w:sz w:val="16"/>
                <w:szCs w:val="18"/>
                <w:lang w:val="sr-Cyrl-CS"/>
              </w:rPr>
              <w:t>3.</w:t>
            </w:r>
          </w:p>
        </w:tc>
        <w:tc>
          <w:tcPr>
            <w:tcW w:w="4770" w:type="pct"/>
            <w:gridSpan w:val="13"/>
          </w:tcPr>
          <w:p w14:paraId="025EBB3F" w14:textId="77777777" w:rsidR="001A5CD2" w:rsidRPr="00672B0B" w:rsidRDefault="001A5CD2" w:rsidP="0032462C">
            <w:pPr>
              <w:jc w:val="both"/>
              <w:rPr>
                <w:sz w:val="16"/>
                <w:szCs w:val="18"/>
                <w:lang w:val="sr-Cyrl-CS"/>
              </w:rPr>
            </w:pPr>
            <w:r w:rsidRPr="00672B0B">
              <w:rPr>
                <w:sz w:val="16"/>
                <w:szCs w:val="18"/>
                <w:lang w:val="sr-Cyrl-CS"/>
              </w:rPr>
              <w:t>Kanjevac T, Milovanovic M, Volarevic V, Lukic ML, Arsenijevic N, Markovic D, Zdravkovic N, Tesic Z, Lukic A</w:t>
            </w:r>
            <w:r>
              <w:rPr>
                <w:sz w:val="16"/>
                <w:szCs w:val="18"/>
                <w:lang w:val="sr-Cyrl-CS"/>
              </w:rPr>
              <w:t xml:space="preserve">. </w:t>
            </w:r>
            <w:r w:rsidRPr="00672B0B">
              <w:rPr>
                <w:sz w:val="16"/>
                <w:szCs w:val="18"/>
                <w:lang w:val="sr-Cyrl-CS"/>
              </w:rPr>
              <w:t xml:space="preserve">Cytotoxic effects of glass ionomer cements on human dental pulp stem cells correlate with fluoride release. Med Chem </w:t>
            </w:r>
            <w:r w:rsidRPr="00F53C9A">
              <w:rPr>
                <w:sz w:val="16"/>
                <w:szCs w:val="18"/>
                <w:lang w:val="sr-Cyrl-CS"/>
              </w:rPr>
              <w:t>2012;</w:t>
            </w:r>
            <w:r>
              <w:rPr>
                <w:sz w:val="16"/>
                <w:szCs w:val="18"/>
              </w:rPr>
              <w:t xml:space="preserve"> </w:t>
            </w:r>
            <w:r w:rsidRPr="00F53C9A">
              <w:rPr>
                <w:sz w:val="16"/>
                <w:szCs w:val="18"/>
                <w:lang w:val="sr-Cyrl-CS"/>
              </w:rPr>
              <w:t>8(1):40-</w:t>
            </w:r>
            <w:r>
              <w:rPr>
                <w:sz w:val="16"/>
                <w:szCs w:val="18"/>
              </w:rPr>
              <w:t>4</w:t>
            </w:r>
            <w:r w:rsidRPr="00F53C9A">
              <w:rPr>
                <w:sz w:val="16"/>
                <w:szCs w:val="18"/>
                <w:lang w:val="sr-Cyrl-CS"/>
              </w:rPr>
              <w:t>5</w:t>
            </w:r>
            <w:r>
              <w:rPr>
                <w:sz w:val="16"/>
                <w:szCs w:val="18"/>
              </w:rPr>
              <w:t>.</w:t>
            </w:r>
          </w:p>
        </w:tc>
      </w:tr>
      <w:tr w:rsidR="001A5CD2" w:rsidRPr="00FD4AB1" w14:paraId="2CE65557" w14:textId="77777777" w:rsidTr="00370F91">
        <w:trPr>
          <w:trHeight w:val="284"/>
          <w:jc w:val="center"/>
        </w:trPr>
        <w:tc>
          <w:tcPr>
            <w:tcW w:w="230" w:type="pct"/>
            <w:vAlign w:val="center"/>
          </w:tcPr>
          <w:p w14:paraId="0A868423" w14:textId="77777777" w:rsidR="001A5CD2" w:rsidRPr="00BC4058" w:rsidRDefault="001A5CD2" w:rsidP="0032462C">
            <w:pPr>
              <w:jc w:val="center"/>
              <w:rPr>
                <w:sz w:val="16"/>
                <w:szCs w:val="18"/>
                <w:lang w:val="sr-Cyrl-CS"/>
              </w:rPr>
            </w:pPr>
            <w:r w:rsidRPr="00780E5F">
              <w:rPr>
                <w:sz w:val="16"/>
                <w:szCs w:val="18"/>
              </w:rPr>
              <w:t>1</w:t>
            </w:r>
            <w:r w:rsidRPr="00BC4058">
              <w:rPr>
                <w:sz w:val="16"/>
                <w:szCs w:val="18"/>
                <w:lang w:val="sr-Cyrl-CS"/>
              </w:rPr>
              <w:t>4.</w:t>
            </w:r>
          </w:p>
        </w:tc>
        <w:tc>
          <w:tcPr>
            <w:tcW w:w="4770" w:type="pct"/>
            <w:gridSpan w:val="13"/>
          </w:tcPr>
          <w:p w14:paraId="6587FC48" w14:textId="77777777" w:rsidR="001A5CD2" w:rsidRPr="00F53C9A" w:rsidRDefault="001A5CD2" w:rsidP="0032462C">
            <w:pPr>
              <w:jc w:val="both"/>
              <w:rPr>
                <w:sz w:val="16"/>
                <w:szCs w:val="18"/>
              </w:rPr>
            </w:pPr>
            <w:r w:rsidRPr="004707AF">
              <w:rPr>
                <w:sz w:val="16"/>
                <w:szCs w:val="18"/>
                <w:lang w:val="sr-Cyrl-CS"/>
              </w:rPr>
              <w:t>N. Filipovic, M. Rosic, I. Tanaskovic, Z. Milosevic, D. Nikolic, N. Zdravkovic, A. Peulic, M. Kojic, D. Fotiadis and O. Parodi.</w:t>
            </w:r>
            <w:r>
              <w:rPr>
                <w:sz w:val="16"/>
                <w:szCs w:val="18"/>
              </w:rPr>
              <w:t xml:space="preserve"> </w:t>
            </w:r>
            <w:r w:rsidRPr="004707AF">
              <w:rPr>
                <w:sz w:val="16"/>
                <w:szCs w:val="18"/>
                <w:lang w:val="sr-Cyrl-CS"/>
              </w:rPr>
              <w:t>ARTreat project - Three-dimensional Numerical Simulation of Plaque Formation and Development in the Arteries. IEEE Transactions on Information Technology in BioMedicine 201</w:t>
            </w:r>
            <w:r>
              <w:rPr>
                <w:sz w:val="16"/>
                <w:szCs w:val="18"/>
              </w:rPr>
              <w:t>2</w:t>
            </w:r>
            <w:r w:rsidRPr="004707AF">
              <w:rPr>
                <w:sz w:val="16"/>
                <w:szCs w:val="18"/>
                <w:lang w:val="sr-Cyrl-CS"/>
              </w:rPr>
              <w:t xml:space="preserve">; </w:t>
            </w:r>
            <w:r>
              <w:rPr>
                <w:sz w:val="16"/>
                <w:szCs w:val="18"/>
              </w:rPr>
              <w:t>16(2):272-278.</w:t>
            </w:r>
          </w:p>
        </w:tc>
      </w:tr>
      <w:tr w:rsidR="001A5CD2" w:rsidRPr="00FD4AB1" w14:paraId="00954056" w14:textId="77777777" w:rsidTr="00DF2E84">
        <w:trPr>
          <w:trHeight w:val="284"/>
          <w:jc w:val="center"/>
        </w:trPr>
        <w:tc>
          <w:tcPr>
            <w:tcW w:w="5000" w:type="pct"/>
            <w:gridSpan w:val="14"/>
            <w:vAlign w:val="center"/>
          </w:tcPr>
          <w:p w14:paraId="1B64AEDE"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4014F193" w14:textId="77777777" w:rsidTr="00DF7525">
        <w:trPr>
          <w:trHeight w:val="397"/>
          <w:jc w:val="center"/>
        </w:trPr>
        <w:tc>
          <w:tcPr>
            <w:tcW w:w="1472" w:type="pct"/>
            <w:gridSpan w:val="6"/>
            <w:vMerge w:val="restart"/>
            <w:vAlign w:val="center"/>
          </w:tcPr>
          <w:p w14:paraId="78D1D3DE"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294" w:type="pct"/>
            <w:gridSpan w:val="3"/>
            <w:vAlign w:val="center"/>
          </w:tcPr>
          <w:p w14:paraId="24B9E76F"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2233" w:type="pct"/>
            <w:gridSpan w:val="5"/>
            <w:vAlign w:val="center"/>
          </w:tcPr>
          <w:p w14:paraId="0AF04F0A" w14:textId="77777777" w:rsidR="001A5CD2" w:rsidRPr="005905B5" w:rsidRDefault="001A5CD2" w:rsidP="0032462C">
            <w:pPr>
              <w:ind w:left="128"/>
              <w:rPr>
                <w:b/>
                <w:sz w:val="18"/>
                <w:szCs w:val="18"/>
              </w:rPr>
            </w:pPr>
          </w:p>
        </w:tc>
      </w:tr>
      <w:tr w:rsidR="001A5CD2" w:rsidRPr="00FD4AB1" w14:paraId="419FE6C1" w14:textId="77777777" w:rsidTr="00DF7525">
        <w:trPr>
          <w:trHeight w:val="191"/>
          <w:jc w:val="center"/>
        </w:trPr>
        <w:tc>
          <w:tcPr>
            <w:tcW w:w="1472" w:type="pct"/>
            <w:gridSpan w:val="6"/>
            <w:vMerge/>
            <w:vAlign w:val="center"/>
          </w:tcPr>
          <w:p w14:paraId="7E845E0E" w14:textId="77777777" w:rsidR="001A5CD2" w:rsidRPr="00FD4AB1" w:rsidRDefault="001A5CD2" w:rsidP="0032462C">
            <w:pPr>
              <w:rPr>
                <w:sz w:val="18"/>
                <w:szCs w:val="18"/>
                <w:lang w:val="sr-Cyrl-CS"/>
              </w:rPr>
            </w:pPr>
          </w:p>
        </w:tc>
        <w:tc>
          <w:tcPr>
            <w:tcW w:w="1294" w:type="pct"/>
            <w:gridSpan w:val="3"/>
            <w:vAlign w:val="center"/>
          </w:tcPr>
          <w:p w14:paraId="37192E21" w14:textId="77777777" w:rsidR="001A5CD2" w:rsidRPr="00E706ED" w:rsidRDefault="001A5CD2" w:rsidP="0032462C">
            <w:pPr>
              <w:rPr>
                <w:sz w:val="16"/>
                <w:szCs w:val="18"/>
              </w:rPr>
            </w:pPr>
            <w:r w:rsidRPr="00DF2A27">
              <w:rPr>
                <w:sz w:val="16"/>
                <w:szCs w:val="18"/>
              </w:rPr>
              <w:t>Scopus</w:t>
            </w:r>
          </w:p>
        </w:tc>
        <w:tc>
          <w:tcPr>
            <w:tcW w:w="2233" w:type="pct"/>
            <w:gridSpan w:val="5"/>
            <w:vAlign w:val="center"/>
          </w:tcPr>
          <w:p w14:paraId="5C0B8952" w14:textId="77777777" w:rsidR="001A5CD2" w:rsidRPr="0019063F" w:rsidRDefault="001A5CD2" w:rsidP="0032462C"/>
        </w:tc>
      </w:tr>
      <w:tr w:rsidR="001A5CD2" w:rsidRPr="00FD4AB1" w14:paraId="0249B9AE" w14:textId="77777777" w:rsidTr="00DF7525">
        <w:trPr>
          <w:trHeight w:val="70"/>
          <w:jc w:val="center"/>
        </w:trPr>
        <w:tc>
          <w:tcPr>
            <w:tcW w:w="1472" w:type="pct"/>
            <w:gridSpan w:val="6"/>
            <w:vAlign w:val="center"/>
          </w:tcPr>
          <w:p w14:paraId="2E645D65" w14:textId="77777777" w:rsidR="001A5CD2" w:rsidRPr="00FD4AB1" w:rsidRDefault="001A5CD2" w:rsidP="0032462C">
            <w:pPr>
              <w:rPr>
                <w:sz w:val="18"/>
                <w:szCs w:val="18"/>
                <w:lang w:val="sr-Cyrl-CS"/>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xml:space="preserve">) </w:t>
            </w:r>
          </w:p>
        </w:tc>
        <w:tc>
          <w:tcPr>
            <w:tcW w:w="3528" w:type="pct"/>
            <w:gridSpan w:val="8"/>
            <w:vAlign w:val="center"/>
          </w:tcPr>
          <w:p w14:paraId="5B5FB904" w14:textId="77777777" w:rsidR="001A5CD2" w:rsidRPr="009368D0" w:rsidRDefault="001A5CD2" w:rsidP="0032462C">
            <w:pPr>
              <w:rPr>
                <w:b/>
              </w:rPr>
            </w:pPr>
            <w:r>
              <w:rPr>
                <w:b/>
              </w:rPr>
              <w:t>16</w:t>
            </w:r>
          </w:p>
        </w:tc>
      </w:tr>
      <w:tr w:rsidR="001A5CD2" w:rsidRPr="00FD4AB1" w14:paraId="5C3E5509" w14:textId="77777777" w:rsidTr="00DF7525">
        <w:trPr>
          <w:trHeight w:val="284"/>
          <w:jc w:val="center"/>
        </w:trPr>
        <w:tc>
          <w:tcPr>
            <w:tcW w:w="1472" w:type="pct"/>
            <w:gridSpan w:val="6"/>
            <w:vMerge w:val="restart"/>
            <w:vAlign w:val="center"/>
          </w:tcPr>
          <w:p w14:paraId="6164F8EA"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695" w:type="pct"/>
            <w:gridSpan w:val="2"/>
            <w:vMerge w:val="restart"/>
            <w:vAlign w:val="center"/>
          </w:tcPr>
          <w:p w14:paraId="79AE0565" w14:textId="77777777" w:rsidR="001A5CD2" w:rsidRPr="001D0502" w:rsidRDefault="001A5CD2" w:rsidP="0032462C">
            <w:pPr>
              <w:jc w:val="center"/>
              <w:rPr>
                <w:b/>
              </w:rPr>
            </w:pPr>
            <w:r w:rsidRPr="001D0502">
              <w:rPr>
                <w:b/>
              </w:rPr>
              <w:t>2</w:t>
            </w:r>
          </w:p>
        </w:tc>
        <w:tc>
          <w:tcPr>
            <w:tcW w:w="600" w:type="pct"/>
            <w:vAlign w:val="center"/>
          </w:tcPr>
          <w:p w14:paraId="2411E31D" w14:textId="77777777" w:rsidR="001A5CD2" w:rsidRPr="00D44E36" w:rsidRDefault="001A5CD2" w:rsidP="0032462C">
            <w:pPr>
              <w:rPr>
                <w:sz w:val="16"/>
                <w:szCs w:val="18"/>
              </w:rPr>
            </w:pPr>
            <w:r w:rsidRPr="00D44E36">
              <w:rPr>
                <w:sz w:val="16"/>
                <w:szCs w:val="18"/>
                <w:lang w:val="sr-Cyrl-CS"/>
              </w:rPr>
              <w:t>Домаћи</w:t>
            </w:r>
          </w:p>
        </w:tc>
        <w:tc>
          <w:tcPr>
            <w:tcW w:w="2233" w:type="pct"/>
            <w:gridSpan w:val="5"/>
            <w:vAlign w:val="center"/>
          </w:tcPr>
          <w:p w14:paraId="5D4286E8" w14:textId="77777777" w:rsidR="001A5CD2" w:rsidRPr="001D0502" w:rsidRDefault="001A5CD2" w:rsidP="0032462C">
            <w:pPr>
              <w:pStyle w:val="BodyText"/>
              <w:tabs>
                <w:tab w:val="left" w:pos="1905"/>
              </w:tabs>
              <w:ind w:left="128"/>
              <w:rPr>
                <w:b/>
                <w:sz w:val="20"/>
                <w:lang w:val="en-US"/>
              </w:rPr>
            </w:pPr>
            <w:r w:rsidRPr="001D0502">
              <w:rPr>
                <w:b/>
                <w:sz w:val="20"/>
                <w:lang w:val="en-US"/>
              </w:rPr>
              <w:t>1</w:t>
            </w:r>
          </w:p>
        </w:tc>
      </w:tr>
      <w:tr w:rsidR="001A5CD2" w:rsidRPr="00FD4AB1" w14:paraId="468A4B92" w14:textId="77777777" w:rsidTr="00DF7525">
        <w:trPr>
          <w:trHeight w:val="70"/>
          <w:jc w:val="center"/>
        </w:trPr>
        <w:tc>
          <w:tcPr>
            <w:tcW w:w="1472" w:type="pct"/>
            <w:gridSpan w:val="6"/>
            <w:vMerge/>
            <w:vAlign w:val="center"/>
          </w:tcPr>
          <w:p w14:paraId="5E51238B" w14:textId="77777777" w:rsidR="001A5CD2" w:rsidRPr="00FD4AB1" w:rsidRDefault="001A5CD2" w:rsidP="0032462C">
            <w:pPr>
              <w:rPr>
                <w:sz w:val="18"/>
                <w:szCs w:val="18"/>
                <w:lang w:val="sr-Cyrl-CS"/>
              </w:rPr>
            </w:pPr>
          </w:p>
        </w:tc>
        <w:tc>
          <w:tcPr>
            <w:tcW w:w="695" w:type="pct"/>
            <w:gridSpan w:val="2"/>
            <w:vMerge/>
            <w:vAlign w:val="center"/>
          </w:tcPr>
          <w:p w14:paraId="69CD6D33" w14:textId="77777777" w:rsidR="001A5CD2" w:rsidRPr="00A0173A" w:rsidRDefault="001A5CD2" w:rsidP="0032462C">
            <w:pPr>
              <w:jc w:val="center"/>
              <w:rPr>
                <w:b/>
                <w:szCs w:val="18"/>
              </w:rPr>
            </w:pPr>
          </w:p>
        </w:tc>
        <w:tc>
          <w:tcPr>
            <w:tcW w:w="600" w:type="pct"/>
            <w:vAlign w:val="center"/>
          </w:tcPr>
          <w:p w14:paraId="08E33857" w14:textId="77777777" w:rsidR="001A5CD2" w:rsidRPr="00D44E36" w:rsidRDefault="001A5CD2" w:rsidP="0032462C">
            <w:pPr>
              <w:rPr>
                <w:sz w:val="16"/>
                <w:szCs w:val="18"/>
                <w:lang w:val="sr-Cyrl-CS"/>
              </w:rPr>
            </w:pPr>
            <w:r w:rsidRPr="00D44E36">
              <w:rPr>
                <w:sz w:val="16"/>
                <w:szCs w:val="18"/>
                <w:lang w:val="sr-Cyrl-CS"/>
              </w:rPr>
              <w:t>Међународни</w:t>
            </w:r>
          </w:p>
        </w:tc>
        <w:tc>
          <w:tcPr>
            <w:tcW w:w="2233" w:type="pct"/>
            <w:gridSpan w:val="5"/>
            <w:vAlign w:val="center"/>
          </w:tcPr>
          <w:p w14:paraId="0FF509EC" w14:textId="77777777" w:rsidR="001A5CD2" w:rsidRPr="001D0502" w:rsidRDefault="001A5CD2" w:rsidP="0032462C">
            <w:pPr>
              <w:pStyle w:val="BodyText"/>
              <w:tabs>
                <w:tab w:val="left" w:pos="1905"/>
              </w:tabs>
              <w:ind w:left="128"/>
              <w:rPr>
                <w:b/>
                <w:sz w:val="20"/>
                <w:lang w:val="en-US"/>
              </w:rPr>
            </w:pPr>
            <w:r w:rsidRPr="001D0502">
              <w:rPr>
                <w:b/>
                <w:sz w:val="20"/>
                <w:lang w:val="en-US"/>
              </w:rPr>
              <w:t>1</w:t>
            </w:r>
          </w:p>
        </w:tc>
      </w:tr>
      <w:tr w:rsidR="001A5CD2" w:rsidRPr="00FD4AB1" w14:paraId="0C689DDE" w14:textId="77777777" w:rsidTr="00DF2E84">
        <w:trPr>
          <w:trHeight w:val="540"/>
          <w:jc w:val="center"/>
        </w:trPr>
        <w:tc>
          <w:tcPr>
            <w:tcW w:w="961" w:type="pct"/>
            <w:gridSpan w:val="4"/>
            <w:vAlign w:val="center"/>
          </w:tcPr>
          <w:p w14:paraId="4281F9A7"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4039" w:type="pct"/>
            <w:gridSpan w:val="10"/>
            <w:vAlign w:val="center"/>
          </w:tcPr>
          <w:p w14:paraId="0F535ECD" w14:textId="77777777" w:rsidR="001A5CD2" w:rsidRPr="007D30F9" w:rsidRDefault="001A5CD2" w:rsidP="0032462C">
            <w:pPr>
              <w:rPr>
                <w:sz w:val="18"/>
                <w:szCs w:val="18"/>
                <w:lang w:val="sr-Cyrl-CS"/>
              </w:rPr>
            </w:pPr>
            <w:r w:rsidRPr="007D30F9">
              <w:rPr>
                <w:sz w:val="18"/>
                <w:szCs w:val="18"/>
                <w:lang w:val="sr-Cyrl-CS"/>
              </w:rPr>
              <w:t>Национални технички Универзитет у Атини, Национални технолошки институт у Лозани, Johannes Kepler Универзитет у Linzu, Универзитет у Klagenfurtu, Факултет електричног инжењерства и рачунарских наука у Марибору</w:t>
            </w:r>
          </w:p>
        </w:tc>
      </w:tr>
      <w:tr w:rsidR="001A5CD2" w:rsidRPr="00FD4AB1" w14:paraId="01ECBD97" w14:textId="77777777" w:rsidTr="00DF2E84">
        <w:trPr>
          <w:trHeight w:val="385"/>
          <w:jc w:val="center"/>
        </w:trPr>
        <w:tc>
          <w:tcPr>
            <w:tcW w:w="961" w:type="pct"/>
            <w:gridSpan w:val="4"/>
            <w:vAlign w:val="center"/>
          </w:tcPr>
          <w:p w14:paraId="247CF463" w14:textId="77777777" w:rsidR="001A5CD2" w:rsidRPr="00FD4AB1" w:rsidRDefault="001A5CD2" w:rsidP="0032462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039" w:type="pct"/>
            <w:gridSpan w:val="10"/>
            <w:vAlign w:val="center"/>
          </w:tcPr>
          <w:p w14:paraId="68B85048" w14:textId="77777777" w:rsidR="001A5CD2" w:rsidRPr="007D30F9" w:rsidRDefault="001A5CD2" w:rsidP="0032462C">
            <w:pPr>
              <w:rPr>
                <w:sz w:val="18"/>
                <w:szCs w:val="18"/>
                <w:lang w:val="sr-Cyrl-CS"/>
              </w:rPr>
            </w:pPr>
            <w:r w:rsidRPr="007D30F9">
              <w:rPr>
                <w:sz w:val="18"/>
                <w:szCs w:val="18"/>
                <w:lang w:val="sr-Cyrl-CS"/>
              </w:rPr>
              <w:t>Члан European Society of Biomechanics (ESB), Члан сталног састава програмског комитета међународне конференције IADIS Mobile Learning</w:t>
            </w:r>
          </w:p>
        </w:tc>
      </w:tr>
    </w:tbl>
    <w:p w14:paraId="7BECF86A" w14:textId="77777777" w:rsidR="00DF7525" w:rsidRDefault="00DF7525">
      <w:pPr>
        <w:spacing w:after="200" w:line="276" w:lineRule="auto"/>
      </w:pPr>
      <w:r>
        <w:br w:type="page"/>
      </w:r>
    </w:p>
    <w:p w14:paraId="60DA9ED6" w14:textId="77777777" w:rsidR="001A5CD2" w:rsidRPr="00FD4AB1" w:rsidRDefault="001A5CD2" w:rsidP="00324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8"/>
        <w:gridCol w:w="784"/>
        <w:gridCol w:w="402"/>
        <w:gridCol w:w="547"/>
        <w:gridCol w:w="872"/>
        <w:gridCol w:w="233"/>
        <w:gridCol w:w="1461"/>
        <w:gridCol w:w="379"/>
        <w:gridCol w:w="836"/>
        <w:gridCol w:w="1146"/>
        <w:gridCol w:w="27"/>
        <w:gridCol w:w="1218"/>
        <w:gridCol w:w="176"/>
        <w:gridCol w:w="1551"/>
      </w:tblGrid>
      <w:tr w:rsidR="001A5CD2" w:rsidRPr="00FD4AB1" w14:paraId="46077BE8" w14:textId="77777777" w:rsidTr="009F6713">
        <w:trPr>
          <w:trHeight w:val="409"/>
          <w:jc w:val="center"/>
        </w:trPr>
        <w:tc>
          <w:tcPr>
            <w:tcW w:w="1758" w:type="pct"/>
            <w:gridSpan w:val="7"/>
            <w:shd w:val="clear" w:color="auto" w:fill="auto"/>
            <w:vAlign w:val="center"/>
          </w:tcPr>
          <w:p w14:paraId="68018676" w14:textId="77777777" w:rsidR="001A5CD2" w:rsidRPr="00FD4AB1" w:rsidRDefault="001A5CD2" w:rsidP="0032462C">
            <w:pPr>
              <w:rPr>
                <w:sz w:val="18"/>
                <w:szCs w:val="18"/>
                <w:lang w:val="sr-Cyrl-CS"/>
              </w:rPr>
            </w:pPr>
            <w:proofErr w:type="spellStart"/>
            <w:r w:rsidRPr="00FD4AB1">
              <w:rPr>
                <w:sz w:val="18"/>
                <w:szCs w:val="18"/>
              </w:rPr>
              <w:t>Име</w:t>
            </w:r>
            <w:proofErr w:type="spellEnd"/>
            <w:r w:rsidRPr="00FD4AB1">
              <w:rPr>
                <w:sz w:val="18"/>
                <w:szCs w:val="18"/>
              </w:rPr>
              <w:t xml:space="preserve"> и </w:t>
            </w:r>
            <w:proofErr w:type="spellStart"/>
            <w:r w:rsidRPr="00FD4AB1">
              <w:rPr>
                <w:sz w:val="18"/>
                <w:szCs w:val="18"/>
              </w:rPr>
              <w:t>презиме</w:t>
            </w:r>
            <w:proofErr w:type="spellEnd"/>
            <w:r w:rsidRPr="00FD4AB1">
              <w:rPr>
                <w:sz w:val="18"/>
                <w:szCs w:val="18"/>
              </w:rPr>
              <w:t xml:space="preserve"> </w:t>
            </w:r>
          </w:p>
        </w:tc>
        <w:tc>
          <w:tcPr>
            <w:tcW w:w="3242" w:type="pct"/>
            <w:gridSpan w:val="8"/>
            <w:shd w:val="clear" w:color="auto" w:fill="auto"/>
            <w:vAlign w:val="center"/>
          </w:tcPr>
          <w:p w14:paraId="1D905B33" w14:textId="77777777" w:rsidR="001A5CD2" w:rsidRPr="00452E1E" w:rsidRDefault="001A5CD2" w:rsidP="0032462C">
            <w:pPr>
              <w:pStyle w:val="Heading2"/>
              <w:rPr>
                <w:i/>
                <w:sz w:val="18"/>
                <w:szCs w:val="18"/>
              </w:rPr>
            </w:pPr>
            <w:bookmarkStart w:id="70" w:name="Владимир_Живковић"/>
            <w:proofErr w:type="spellStart"/>
            <w:r>
              <w:rPr>
                <w:sz w:val="18"/>
                <w:szCs w:val="18"/>
              </w:rPr>
              <w:t>Владимир</w:t>
            </w:r>
            <w:proofErr w:type="spellEnd"/>
            <w:r>
              <w:rPr>
                <w:sz w:val="18"/>
                <w:szCs w:val="18"/>
              </w:rPr>
              <w:t xml:space="preserve"> </w:t>
            </w:r>
            <w:proofErr w:type="spellStart"/>
            <w:r>
              <w:rPr>
                <w:sz w:val="18"/>
                <w:szCs w:val="18"/>
              </w:rPr>
              <w:t>Живковић</w:t>
            </w:r>
            <w:bookmarkEnd w:id="70"/>
            <w:proofErr w:type="spellEnd"/>
          </w:p>
        </w:tc>
      </w:tr>
      <w:tr w:rsidR="001A5CD2" w:rsidRPr="00FD4AB1" w14:paraId="06C96F32" w14:textId="77777777" w:rsidTr="009F6713">
        <w:trPr>
          <w:trHeight w:val="284"/>
          <w:jc w:val="center"/>
        </w:trPr>
        <w:tc>
          <w:tcPr>
            <w:tcW w:w="1758" w:type="pct"/>
            <w:gridSpan w:val="7"/>
            <w:vAlign w:val="center"/>
          </w:tcPr>
          <w:p w14:paraId="28295EF4" w14:textId="77777777" w:rsidR="001A5CD2" w:rsidRPr="00FD4AB1" w:rsidRDefault="001A5CD2" w:rsidP="0032462C">
            <w:pPr>
              <w:rPr>
                <w:sz w:val="18"/>
                <w:szCs w:val="18"/>
                <w:lang w:val="sr-Cyrl-CS"/>
              </w:rPr>
            </w:pPr>
            <w:r w:rsidRPr="00FD4AB1">
              <w:rPr>
                <w:sz w:val="18"/>
                <w:szCs w:val="18"/>
                <w:lang w:val="sr-Cyrl-CS"/>
              </w:rPr>
              <w:t>Звање</w:t>
            </w:r>
          </w:p>
        </w:tc>
        <w:tc>
          <w:tcPr>
            <w:tcW w:w="3242" w:type="pct"/>
            <w:gridSpan w:val="8"/>
            <w:vAlign w:val="center"/>
          </w:tcPr>
          <w:p w14:paraId="562C9127" w14:textId="77777777" w:rsidR="001A5CD2" w:rsidRPr="006667CA" w:rsidRDefault="001A5CD2" w:rsidP="0032462C">
            <w:pPr>
              <w:rPr>
                <w:sz w:val="18"/>
                <w:szCs w:val="18"/>
                <w:lang w:val="sr-Cyrl-CS"/>
              </w:rPr>
            </w:pPr>
            <w:r>
              <w:rPr>
                <w:sz w:val="18"/>
                <w:szCs w:val="18"/>
                <w:lang w:val="sr-Cyrl-CS"/>
              </w:rPr>
              <w:t xml:space="preserve">Ванредни професор </w:t>
            </w:r>
          </w:p>
        </w:tc>
      </w:tr>
      <w:tr w:rsidR="001A5CD2" w:rsidRPr="0021172F" w14:paraId="58ED44E7" w14:textId="77777777" w:rsidTr="009F6713">
        <w:tblPrEx>
          <w:jc w:val="left"/>
        </w:tblPrEx>
        <w:trPr>
          <w:trHeight w:val="545"/>
        </w:trPr>
        <w:tc>
          <w:tcPr>
            <w:tcW w:w="1758" w:type="pct"/>
            <w:gridSpan w:val="7"/>
            <w:vAlign w:val="center"/>
          </w:tcPr>
          <w:p w14:paraId="78BB8576" w14:textId="77777777" w:rsidR="001A5CD2" w:rsidRPr="0021172F" w:rsidRDefault="001A5CD2" w:rsidP="0032462C">
            <w:pPr>
              <w:rPr>
                <w:sz w:val="18"/>
                <w:szCs w:val="18"/>
                <w:lang w:val="sr-Cyrl-CS"/>
              </w:rPr>
            </w:pPr>
            <w:r w:rsidRPr="0021172F">
              <w:rPr>
                <w:sz w:val="18"/>
                <w:szCs w:val="18"/>
                <w:lang w:val="sr-Cyrl-CS"/>
              </w:rPr>
              <w:t>Назив институције у  којој наставник ради са пуним радним временом и од када</w:t>
            </w:r>
          </w:p>
        </w:tc>
        <w:tc>
          <w:tcPr>
            <w:tcW w:w="2418" w:type="pct"/>
            <w:gridSpan w:val="6"/>
            <w:vAlign w:val="center"/>
          </w:tcPr>
          <w:p w14:paraId="4CFBF7D4" w14:textId="77777777" w:rsidR="001A5CD2" w:rsidRPr="006667CA" w:rsidRDefault="001A5CD2" w:rsidP="0032462C">
            <w:pPr>
              <w:rPr>
                <w:sz w:val="18"/>
                <w:szCs w:val="18"/>
                <w:lang w:val="sr-Cyrl-CS"/>
              </w:rPr>
            </w:pPr>
            <w:r w:rsidRPr="00930818">
              <w:rPr>
                <w:sz w:val="18"/>
                <w:szCs w:val="18"/>
                <w:lang w:val="sr-Cyrl-CS"/>
              </w:rPr>
              <w:t>Факултет медицинских наука, Универзитет у Крагујевцу</w:t>
            </w:r>
          </w:p>
        </w:tc>
        <w:tc>
          <w:tcPr>
            <w:tcW w:w="824" w:type="pct"/>
            <w:gridSpan w:val="2"/>
            <w:vAlign w:val="center"/>
          </w:tcPr>
          <w:p w14:paraId="795F5282" w14:textId="77777777" w:rsidR="001A5CD2" w:rsidRPr="00823F7F" w:rsidRDefault="001A5CD2" w:rsidP="0032462C">
            <w:pPr>
              <w:jc w:val="center"/>
              <w:rPr>
                <w:sz w:val="18"/>
                <w:szCs w:val="18"/>
              </w:rPr>
            </w:pPr>
            <w:r>
              <w:rPr>
                <w:sz w:val="18"/>
                <w:szCs w:val="18"/>
                <w:lang w:val="sr-Cyrl-CS"/>
              </w:rPr>
              <w:t>2010</w:t>
            </w:r>
            <w:r>
              <w:rPr>
                <w:sz w:val="18"/>
                <w:szCs w:val="18"/>
              </w:rPr>
              <w:t>.</w:t>
            </w:r>
          </w:p>
        </w:tc>
      </w:tr>
      <w:tr w:rsidR="001A5CD2" w:rsidRPr="00FD4AB1" w14:paraId="3BA15554" w14:textId="77777777" w:rsidTr="009F6713">
        <w:trPr>
          <w:trHeight w:val="284"/>
          <w:jc w:val="center"/>
        </w:trPr>
        <w:tc>
          <w:tcPr>
            <w:tcW w:w="1758" w:type="pct"/>
            <w:gridSpan w:val="7"/>
            <w:vAlign w:val="center"/>
          </w:tcPr>
          <w:p w14:paraId="21793F8A" w14:textId="77777777" w:rsidR="001A5CD2" w:rsidRPr="00FD4AB1" w:rsidRDefault="001A5CD2" w:rsidP="0032462C">
            <w:pPr>
              <w:rPr>
                <w:sz w:val="18"/>
                <w:szCs w:val="18"/>
                <w:lang w:val="sr-Cyrl-CS"/>
              </w:rPr>
            </w:pPr>
            <w:r w:rsidRPr="00FD4AB1">
              <w:rPr>
                <w:sz w:val="18"/>
                <w:szCs w:val="18"/>
                <w:lang w:val="sr-Cyrl-CS"/>
              </w:rPr>
              <w:t>Ужа научна односно уметничка област</w:t>
            </w:r>
          </w:p>
        </w:tc>
        <w:tc>
          <w:tcPr>
            <w:tcW w:w="3242" w:type="pct"/>
            <w:gridSpan w:val="8"/>
            <w:vAlign w:val="center"/>
          </w:tcPr>
          <w:p w14:paraId="43876102" w14:textId="77777777" w:rsidR="001A5CD2" w:rsidRPr="006667CA" w:rsidRDefault="001A5CD2" w:rsidP="0032462C">
            <w:pPr>
              <w:rPr>
                <w:sz w:val="18"/>
                <w:szCs w:val="18"/>
                <w:lang w:val="sr-Cyrl-CS"/>
              </w:rPr>
            </w:pPr>
            <w:r>
              <w:rPr>
                <w:sz w:val="18"/>
                <w:szCs w:val="18"/>
                <w:lang w:val="sr-Cyrl-CS"/>
              </w:rPr>
              <w:t>Физиологија</w:t>
            </w:r>
          </w:p>
        </w:tc>
      </w:tr>
      <w:tr w:rsidR="001A5CD2" w:rsidRPr="00FD4AB1" w14:paraId="13FA2F80" w14:textId="77777777" w:rsidTr="00DF2E84">
        <w:trPr>
          <w:trHeight w:val="284"/>
          <w:jc w:val="center"/>
        </w:trPr>
        <w:tc>
          <w:tcPr>
            <w:tcW w:w="5000" w:type="pct"/>
            <w:gridSpan w:val="15"/>
            <w:vAlign w:val="center"/>
          </w:tcPr>
          <w:p w14:paraId="37535BEC" w14:textId="77777777" w:rsidR="001A5CD2" w:rsidRPr="00FD4AB1" w:rsidRDefault="001A5CD2" w:rsidP="0032462C">
            <w:pPr>
              <w:rPr>
                <w:sz w:val="18"/>
                <w:szCs w:val="18"/>
                <w:lang w:val="sr-Cyrl-CS"/>
              </w:rPr>
            </w:pPr>
            <w:proofErr w:type="spellStart"/>
            <w:r w:rsidRPr="00FD4AB1">
              <w:rPr>
                <w:sz w:val="18"/>
                <w:szCs w:val="18"/>
              </w:rPr>
              <w:t>Академска</w:t>
            </w:r>
            <w:proofErr w:type="spellEnd"/>
            <w:r w:rsidRPr="00FD4AB1">
              <w:rPr>
                <w:sz w:val="18"/>
                <w:szCs w:val="18"/>
              </w:rPr>
              <w:t xml:space="preserve"> </w:t>
            </w:r>
            <w:proofErr w:type="spellStart"/>
            <w:r w:rsidRPr="00FD4AB1">
              <w:rPr>
                <w:sz w:val="18"/>
                <w:szCs w:val="18"/>
              </w:rPr>
              <w:t>каријера</w:t>
            </w:r>
            <w:proofErr w:type="spellEnd"/>
          </w:p>
        </w:tc>
      </w:tr>
      <w:tr w:rsidR="001A5CD2" w:rsidRPr="00FD4AB1" w14:paraId="460B29CD" w14:textId="77777777" w:rsidTr="009F6713">
        <w:trPr>
          <w:trHeight w:val="213"/>
          <w:jc w:val="center"/>
        </w:trPr>
        <w:tc>
          <w:tcPr>
            <w:tcW w:w="778" w:type="pct"/>
            <w:gridSpan w:val="3"/>
          </w:tcPr>
          <w:p w14:paraId="7FFCEEE7" w14:textId="77777777" w:rsidR="001A5CD2" w:rsidRPr="00FD4AB1" w:rsidRDefault="001A5CD2" w:rsidP="0032462C">
            <w:pPr>
              <w:jc w:val="center"/>
              <w:rPr>
                <w:sz w:val="18"/>
                <w:szCs w:val="18"/>
              </w:rPr>
            </w:pPr>
          </w:p>
        </w:tc>
        <w:tc>
          <w:tcPr>
            <w:tcW w:w="453" w:type="pct"/>
            <w:gridSpan w:val="2"/>
          </w:tcPr>
          <w:p w14:paraId="256616F8" w14:textId="77777777" w:rsidR="001A5CD2" w:rsidRPr="00FD4AB1" w:rsidRDefault="001A5CD2" w:rsidP="0032462C">
            <w:pPr>
              <w:jc w:val="center"/>
              <w:rPr>
                <w:sz w:val="18"/>
                <w:szCs w:val="18"/>
                <w:lang w:val="sr-Cyrl-CS"/>
              </w:rPr>
            </w:pPr>
            <w:r w:rsidRPr="00FD4AB1">
              <w:rPr>
                <w:sz w:val="18"/>
                <w:szCs w:val="18"/>
                <w:lang w:val="sr-Cyrl-CS"/>
              </w:rPr>
              <w:t>Година</w:t>
            </w:r>
          </w:p>
        </w:tc>
        <w:tc>
          <w:tcPr>
            <w:tcW w:w="2364" w:type="pct"/>
            <w:gridSpan w:val="7"/>
          </w:tcPr>
          <w:p w14:paraId="588BF618" w14:textId="77777777" w:rsidR="001A5CD2" w:rsidRPr="00FD4AB1" w:rsidRDefault="001A5CD2" w:rsidP="0032462C">
            <w:pPr>
              <w:jc w:val="center"/>
              <w:rPr>
                <w:sz w:val="18"/>
                <w:szCs w:val="18"/>
                <w:lang w:val="sr-Cyrl-CS"/>
              </w:rPr>
            </w:pPr>
            <w:r w:rsidRPr="0088637F">
              <w:rPr>
                <w:sz w:val="18"/>
                <w:szCs w:val="18"/>
                <w:lang w:val="sr-Cyrl-CS"/>
              </w:rPr>
              <w:t>Институција</w:t>
            </w:r>
          </w:p>
        </w:tc>
        <w:tc>
          <w:tcPr>
            <w:tcW w:w="1405" w:type="pct"/>
            <w:gridSpan w:val="3"/>
          </w:tcPr>
          <w:p w14:paraId="0C6CD3EF" w14:textId="77777777" w:rsidR="001A5CD2" w:rsidRPr="00FD4AB1" w:rsidRDefault="001A5CD2" w:rsidP="0032462C">
            <w:pPr>
              <w:jc w:val="center"/>
              <w:rPr>
                <w:sz w:val="18"/>
                <w:szCs w:val="18"/>
                <w:lang w:val="sr-Cyrl-CS"/>
              </w:rPr>
            </w:pPr>
            <w:r w:rsidRPr="00FD4AB1">
              <w:rPr>
                <w:sz w:val="18"/>
                <w:szCs w:val="18"/>
                <w:lang w:val="sr-Cyrl-CS"/>
              </w:rPr>
              <w:t>Област</w:t>
            </w:r>
          </w:p>
        </w:tc>
      </w:tr>
      <w:tr w:rsidR="001A5CD2" w:rsidRPr="00FD4AB1" w14:paraId="3CD85D3D" w14:textId="77777777" w:rsidTr="009F6713">
        <w:trPr>
          <w:trHeight w:val="284"/>
          <w:jc w:val="center"/>
        </w:trPr>
        <w:tc>
          <w:tcPr>
            <w:tcW w:w="778" w:type="pct"/>
            <w:gridSpan w:val="3"/>
            <w:vAlign w:val="center"/>
          </w:tcPr>
          <w:p w14:paraId="354F7D3B" w14:textId="77777777" w:rsidR="001A5CD2" w:rsidRPr="00291501" w:rsidRDefault="001A5CD2" w:rsidP="0032462C">
            <w:pPr>
              <w:rPr>
                <w:sz w:val="18"/>
                <w:szCs w:val="18"/>
                <w:lang w:val="sr-Cyrl-CS"/>
              </w:rPr>
            </w:pPr>
            <w:r w:rsidRPr="00FD4AB1">
              <w:rPr>
                <w:sz w:val="18"/>
                <w:szCs w:val="18"/>
                <w:lang w:val="sr-Cyrl-CS"/>
              </w:rPr>
              <w:t>Избор у звање</w:t>
            </w:r>
          </w:p>
        </w:tc>
        <w:tc>
          <w:tcPr>
            <w:tcW w:w="453" w:type="pct"/>
            <w:gridSpan w:val="2"/>
          </w:tcPr>
          <w:p w14:paraId="45841F85" w14:textId="77777777" w:rsidR="001A5CD2" w:rsidRPr="002B0DD0" w:rsidRDefault="001A5CD2" w:rsidP="0032462C">
            <w:pPr>
              <w:jc w:val="center"/>
              <w:rPr>
                <w:sz w:val="18"/>
                <w:szCs w:val="18"/>
                <w:lang w:val="sr-Cyrl-CS"/>
              </w:rPr>
            </w:pPr>
            <w:r>
              <w:rPr>
                <w:sz w:val="18"/>
                <w:szCs w:val="18"/>
                <w:lang w:val="sr-Cyrl-CS"/>
              </w:rPr>
              <w:t>2019.</w:t>
            </w:r>
          </w:p>
        </w:tc>
        <w:tc>
          <w:tcPr>
            <w:tcW w:w="2364" w:type="pct"/>
            <w:gridSpan w:val="7"/>
          </w:tcPr>
          <w:p w14:paraId="78B9F80C" w14:textId="77777777" w:rsidR="001A5CD2" w:rsidRPr="00823F7F" w:rsidRDefault="001A5CD2" w:rsidP="0032462C">
            <w:pPr>
              <w:rPr>
                <w:sz w:val="18"/>
                <w:szCs w:val="18"/>
              </w:rPr>
            </w:pPr>
            <w:r w:rsidRPr="00930818">
              <w:rPr>
                <w:sz w:val="18"/>
                <w:szCs w:val="18"/>
                <w:lang w:val="sr-Cyrl-CS"/>
              </w:rPr>
              <w:t>Факултет медицинских наука</w:t>
            </w:r>
            <w:r>
              <w:rPr>
                <w:sz w:val="18"/>
                <w:szCs w:val="18"/>
                <w:lang w:val="sr-Cyrl-CS"/>
              </w:rPr>
              <w:t xml:space="preserve">, </w:t>
            </w:r>
            <w:r w:rsidRPr="00930818">
              <w:rPr>
                <w:sz w:val="18"/>
                <w:szCs w:val="18"/>
                <w:lang w:val="sr-Cyrl-CS"/>
              </w:rPr>
              <w:t>Универзитет у</w:t>
            </w:r>
            <w:r>
              <w:rPr>
                <w:sz w:val="18"/>
                <w:szCs w:val="18"/>
                <w:lang w:val="sr-Cyrl-CS"/>
              </w:rPr>
              <w:t xml:space="preserve"> Крагујевц</w:t>
            </w:r>
            <w:r>
              <w:rPr>
                <w:sz w:val="18"/>
                <w:szCs w:val="18"/>
              </w:rPr>
              <w:t>у</w:t>
            </w:r>
          </w:p>
        </w:tc>
        <w:tc>
          <w:tcPr>
            <w:tcW w:w="1405" w:type="pct"/>
            <w:gridSpan w:val="3"/>
          </w:tcPr>
          <w:p w14:paraId="116DD02F" w14:textId="77777777" w:rsidR="001A5CD2" w:rsidRPr="002B0DD0" w:rsidRDefault="001A5CD2" w:rsidP="0032462C">
            <w:pPr>
              <w:rPr>
                <w:sz w:val="18"/>
                <w:szCs w:val="18"/>
                <w:lang w:val="sr-Cyrl-CS"/>
              </w:rPr>
            </w:pPr>
            <w:r>
              <w:rPr>
                <w:sz w:val="18"/>
                <w:szCs w:val="18"/>
                <w:lang w:val="sr-Cyrl-CS"/>
              </w:rPr>
              <w:t>Физиологија</w:t>
            </w:r>
          </w:p>
        </w:tc>
      </w:tr>
      <w:tr w:rsidR="001A5CD2" w:rsidRPr="00FD4AB1" w14:paraId="2A6D7334" w14:textId="77777777" w:rsidTr="009F6713">
        <w:trPr>
          <w:trHeight w:val="284"/>
          <w:jc w:val="center"/>
        </w:trPr>
        <w:tc>
          <w:tcPr>
            <w:tcW w:w="778" w:type="pct"/>
            <w:gridSpan w:val="3"/>
            <w:vAlign w:val="center"/>
          </w:tcPr>
          <w:p w14:paraId="537DAF8C" w14:textId="77777777" w:rsidR="001A5CD2" w:rsidRPr="00FD4AB1" w:rsidRDefault="001A5CD2" w:rsidP="0032462C">
            <w:pPr>
              <w:rPr>
                <w:sz w:val="18"/>
                <w:szCs w:val="18"/>
                <w:lang w:val="sr-Cyrl-CS"/>
              </w:rPr>
            </w:pPr>
            <w:r w:rsidRPr="00FD4AB1">
              <w:rPr>
                <w:sz w:val="18"/>
                <w:szCs w:val="18"/>
                <w:lang w:val="sr-Cyrl-CS"/>
              </w:rPr>
              <w:t>Докторат</w:t>
            </w:r>
          </w:p>
        </w:tc>
        <w:tc>
          <w:tcPr>
            <w:tcW w:w="453" w:type="pct"/>
            <w:gridSpan w:val="2"/>
          </w:tcPr>
          <w:p w14:paraId="17C46527" w14:textId="77777777" w:rsidR="001A5CD2" w:rsidRPr="005F7F79" w:rsidRDefault="001A5CD2" w:rsidP="0032462C">
            <w:pPr>
              <w:jc w:val="center"/>
              <w:rPr>
                <w:sz w:val="18"/>
                <w:szCs w:val="18"/>
                <w:lang w:val="sr-Cyrl-CS"/>
              </w:rPr>
            </w:pPr>
            <w:r w:rsidRPr="005F7F79">
              <w:rPr>
                <w:sz w:val="18"/>
                <w:szCs w:val="18"/>
                <w:lang w:val="sr-Cyrl-CS"/>
              </w:rPr>
              <w:t>2014.</w:t>
            </w:r>
          </w:p>
        </w:tc>
        <w:tc>
          <w:tcPr>
            <w:tcW w:w="2364" w:type="pct"/>
            <w:gridSpan w:val="7"/>
          </w:tcPr>
          <w:p w14:paraId="64695418" w14:textId="77777777" w:rsidR="001A5CD2" w:rsidRPr="005F7F79" w:rsidRDefault="001A5CD2" w:rsidP="0032462C">
            <w:pPr>
              <w:rPr>
                <w:sz w:val="18"/>
                <w:szCs w:val="18"/>
              </w:rPr>
            </w:pPr>
            <w:r w:rsidRPr="005F7F79">
              <w:rPr>
                <w:sz w:val="18"/>
                <w:szCs w:val="18"/>
                <w:lang w:val="sr-Cyrl-CS"/>
              </w:rPr>
              <w:t>Факултет медицинских наука, Универзитет у Крагујевц</w:t>
            </w:r>
            <w:r w:rsidRPr="005F7F79">
              <w:rPr>
                <w:sz w:val="18"/>
                <w:szCs w:val="18"/>
              </w:rPr>
              <w:t>у</w:t>
            </w:r>
          </w:p>
        </w:tc>
        <w:tc>
          <w:tcPr>
            <w:tcW w:w="1405" w:type="pct"/>
            <w:gridSpan w:val="3"/>
          </w:tcPr>
          <w:p w14:paraId="37CC0F23" w14:textId="77777777" w:rsidR="001A5CD2" w:rsidRPr="002B0DD0" w:rsidRDefault="001A5CD2" w:rsidP="0032462C">
            <w:pPr>
              <w:rPr>
                <w:sz w:val="18"/>
                <w:szCs w:val="18"/>
                <w:lang w:val="sr-Cyrl-CS"/>
              </w:rPr>
            </w:pPr>
            <w:proofErr w:type="spellStart"/>
            <w:r>
              <w:rPr>
                <w:sz w:val="18"/>
                <w:szCs w:val="18"/>
              </w:rPr>
              <w:t>Медицина</w:t>
            </w:r>
            <w:proofErr w:type="spellEnd"/>
          </w:p>
        </w:tc>
      </w:tr>
      <w:tr w:rsidR="001A5CD2" w:rsidRPr="00FD4AB1" w14:paraId="15F65EBF" w14:textId="77777777" w:rsidTr="009F6713">
        <w:trPr>
          <w:trHeight w:val="284"/>
          <w:jc w:val="center"/>
        </w:trPr>
        <w:tc>
          <w:tcPr>
            <w:tcW w:w="778" w:type="pct"/>
            <w:gridSpan w:val="3"/>
            <w:vAlign w:val="center"/>
          </w:tcPr>
          <w:p w14:paraId="43E9624A" w14:textId="77777777" w:rsidR="001A5CD2" w:rsidRPr="00FD4AB1" w:rsidRDefault="001A5CD2" w:rsidP="0032462C">
            <w:pPr>
              <w:rPr>
                <w:sz w:val="18"/>
                <w:szCs w:val="18"/>
                <w:lang w:val="sr-Cyrl-CS"/>
              </w:rPr>
            </w:pPr>
            <w:r w:rsidRPr="00D82E10">
              <w:rPr>
                <w:sz w:val="18"/>
                <w:szCs w:val="18"/>
                <w:lang w:val="sr-Cyrl-CS"/>
              </w:rPr>
              <w:t>Специјализација</w:t>
            </w:r>
          </w:p>
        </w:tc>
        <w:tc>
          <w:tcPr>
            <w:tcW w:w="453" w:type="pct"/>
            <w:gridSpan w:val="2"/>
          </w:tcPr>
          <w:p w14:paraId="6B6C86E6" w14:textId="77777777" w:rsidR="001A5CD2" w:rsidRPr="002B0DD0" w:rsidRDefault="001A5CD2" w:rsidP="0032462C">
            <w:pPr>
              <w:jc w:val="center"/>
              <w:rPr>
                <w:sz w:val="18"/>
                <w:szCs w:val="18"/>
                <w:lang w:val="sr-Cyrl-CS"/>
              </w:rPr>
            </w:pPr>
          </w:p>
        </w:tc>
        <w:tc>
          <w:tcPr>
            <w:tcW w:w="2364" w:type="pct"/>
            <w:gridSpan w:val="7"/>
          </w:tcPr>
          <w:p w14:paraId="3D80137A" w14:textId="77777777" w:rsidR="001A5CD2" w:rsidRPr="00452E1E" w:rsidRDefault="001A5CD2" w:rsidP="0032462C">
            <w:pPr>
              <w:rPr>
                <w:sz w:val="18"/>
                <w:szCs w:val="18"/>
              </w:rPr>
            </w:pPr>
          </w:p>
        </w:tc>
        <w:tc>
          <w:tcPr>
            <w:tcW w:w="1405" w:type="pct"/>
            <w:gridSpan w:val="3"/>
          </w:tcPr>
          <w:p w14:paraId="7577F4C7" w14:textId="77777777" w:rsidR="001A5CD2" w:rsidRPr="002B0DD0" w:rsidRDefault="001A5CD2" w:rsidP="0032462C">
            <w:pPr>
              <w:rPr>
                <w:sz w:val="18"/>
                <w:szCs w:val="18"/>
                <w:lang w:val="sr-Cyrl-CS"/>
              </w:rPr>
            </w:pPr>
          </w:p>
        </w:tc>
      </w:tr>
      <w:tr w:rsidR="001A5CD2" w:rsidRPr="00FD4AB1" w14:paraId="617FC1F9" w14:textId="77777777" w:rsidTr="009F6713">
        <w:trPr>
          <w:trHeight w:val="284"/>
          <w:jc w:val="center"/>
        </w:trPr>
        <w:tc>
          <w:tcPr>
            <w:tcW w:w="778" w:type="pct"/>
            <w:gridSpan w:val="3"/>
            <w:vAlign w:val="center"/>
          </w:tcPr>
          <w:p w14:paraId="279D80F5" w14:textId="77777777" w:rsidR="001A5CD2" w:rsidRPr="00FD4AB1" w:rsidRDefault="001A5CD2" w:rsidP="0032462C">
            <w:pPr>
              <w:rPr>
                <w:sz w:val="18"/>
                <w:szCs w:val="18"/>
                <w:lang w:val="sr-Cyrl-CS"/>
              </w:rPr>
            </w:pPr>
            <w:r w:rsidRPr="00FD4AB1">
              <w:rPr>
                <w:sz w:val="18"/>
                <w:szCs w:val="18"/>
                <w:lang w:val="sr-Cyrl-CS"/>
              </w:rPr>
              <w:t>Магистратура</w:t>
            </w:r>
          </w:p>
        </w:tc>
        <w:tc>
          <w:tcPr>
            <w:tcW w:w="453" w:type="pct"/>
            <w:gridSpan w:val="2"/>
          </w:tcPr>
          <w:p w14:paraId="6068F9FD" w14:textId="77777777" w:rsidR="001A5CD2" w:rsidRPr="002B0DD0" w:rsidRDefault="001A5CD2" w:rsidP="0032462C">
            <w:pPr>
              <w:jc w:val="center"/>
              <w:rPr>
                <w:sz w:val="18"/>
                <w:szCs w:val="18"/>
                <w:lang w:val="sr-Cyrl-CS"/>
              </w:rPr>
            </w:pPr>
          </w:p>
        </w:tc>
        <w:tc>
          <w:tcPr>
            <w:tcW w:w="2364" w:type="pct"/>
            <w:gridSpan w:val="7"/>
          </w:tcPr>
          <w:p w14:paraId="364B4796" w14:textId="77777777" w:rsidR="001A5CD2" w:rsidRPr="00452E1E" w:rsidRDefault="001A5CD2" w:rsidP="0032462C">
            <w:pPr>
              <w:rPr>
                <w:sz w:val="18"/>
                <w:szCs w:val="18"/>
              </w:rPr>
            </w:pPr>
          </w:p>
        </w:tc>
        <w:tc>
          <w:tcPr>
            <w:tcW w:w="1405" w:type="pct"/>
            <w:gridSpan w:val="3"/>
          </w:tcPr>
          <w:p w14:paraId="010615D2" w14:textId="77777777" w:rsidR="001A5CD2" w:rsidRPr="00452E1E" w:rsidRDefault="001A5CD2" w:rsidP="0032462C">
            <w:pPr>
              <w:rPr>
                <w:sz w:val="18"/>
                <w:szCs w:val="18"/>
              </w:rPr>
            </w:pPr>
          </w:p>
        </w:tc>
      </w:tr>
      <w:tr w:rsidR="001A5CD2" w:rsidRPr="00FD4AB1" w14:paraId="07E796BD" w14:textId="77777777" w:rsidTr="009F6713">
        <w:trPr>
          <w:trHeight w:val="284"/>
          <w:jc w:val="center"/>
        </w:trPr>
        <w:tc>
          <w:tcPr>
            <w:tcW w:w="778" w:type="pct"/>
            <w:gridSpan w:val="3"/>
            <w:vAlign w:val="center"/>
          </w:tcPr>
          <w:p w14:paraId="7D415F7F" w14:textId="77777777" w:rsidR="001A5CD2" w:rsidRPr="00FD4AB1" w:rsidRDefault="001A5CD2" w:rsidP="0032462C">
            <w:pPr>
              <w:rPr>
                <w:sz w:val="18"/>
                <w:szCs w:val="18"/>
                <w:lang w:val="sr-Cyrl-CS"/>
              </w:rPr>
            </w:pPr>
            <w:r w:rsidRPr="00FD4AB1">
              <w:rPr>
                <w:sz w:val="18"/>
                <w:szCs w:val="18"/>
                <w:lang w:val="sr-Cyrl-CS"/>
              </w:rPr>
              <w:t>Диплома</w:t>
            </w:r>
          </w:p>
        </w:tc>
        <w:tc>
          <w:tcPr>
            <w:tcW w:w="453" w:type="pct"/>
            <w:gridSpan w:val="2"/>
          </w:tcPr>
          <w:p w14:paraId="4FF981F9" w14:textId="77777777" w:rsidR="001A5CD2" w:rsidRPr="002B0DD0" w:rsidRDefault="001A5CD2" w:rsidP="0032462C">
            <w:pPr>
              <w:jc w:val="center"/>
              <w:rPr>
                <w:sz w:val="18"/>
                <w:szCs w:val="18"/>
                <w:lang w:val="sr-Cyrl-CS"/>
              </w:rPr>
            </w:pPr>
            <w:r>
              <w:rPr>
                <w:sz w:val="18"/>
                <w:szCs w:val="18"/>
                <w:lang w:val="sr-Cyrl-CS"/>
              </w:rPr>
              <w:t>2010.</w:t>
            </w:r>
          </w:p>
        </w:tc>
        <w:tc>
          <w:tcPr>
            <w:tcW w:w="2364" w:type="pct"/>
            <w:gridSpan w:val="7"/>
          </w:tcPr>
          <w:p w14:paraId="31FC0A98" w14:textId="77777777" w:rsidR="001A5CD2" w:rsidRPr="00452E1E" w:rsidRDefault="001A5CD2" w:rsidP="0032462C">
            <w:pPr>
              <w:rPr>
                <w:sz w:val="18"/>
                <w:szCs w:val="18"/>
              </w:rPr>
            </w:pPr>
            <w:proofErr w:type="spellStart"/>
            <w:r>
              <w:rPr>
                <w:sz w:val="18"/>
                <w:szCs w:val="18"/>
              </w:rPr>
              <w:t>Медицински</w:t>
            </w:r>
            <w:proofErr w:type="spellEnd"/>
            <w:r>
              <w:rPr>
                <w:sz w:val="18"/>
                <w:szCs w:val="18"/>
              </w:rPr>
              <w:t xml:space="preserve"> </w:t>
            </w:r>
            <w:proofErr w:type="spellStart"/>
            <w:r>
              <w:rPr>
                <w:sz w:val="18"/>
                <w:szCs w:val="18"/>
              </w:rPr>
              <w:t>факултет</w:t>
            </w:r>
            <w:proofErr w:type="spellEnd"/>
            <w:r>
              <w:rPr>
                <w:sz w:val="18"/>
                <w:szCs w:val="18"/>
              </w:rPr>
              <w:t xml:space="preserve">, </w:t>
            </w:r>
            <w:r w:rsidRPr="00930818">
              <w:rPr>
                <w:sz w:val="18"/>
                <w:szCs w:val="18"/>
                <w:lang w:val="sr-Cyrl-CS"/>
              </w:rPr>
              <w:t>Универзитет у</w:t>
            </w:r>
            <w:r>
              <w:rPr>
                <w:sz w:val="18"/>
                <w:szCs w:val="18"/>
              </w:rPr>
              <w:t xml:space="preserve"> </w:t>
            </w:r>
            <w:r>
              <w:rPr>
                <w:sz w:val="18"/>
                <w:szCs w:val="18"/>
                <w:lang w:val="sr-Cyrl-CS"/>
              </w:rPr>
              <w:t>Крагујевц</w:t>
            </w:r>
            <w:r>
              <w:rPr>
                <w:sz w:val="18"/>
                <w:szCs w:val="18"/>
              </w:rPr>
              <w:t>у</w:t>
            </w:r>
          </w:p>
        </w:tc>
        <w:tc>
          <w:tcPr>
            <w:tcW w:w="1405" w:type="pct"/>
            <w:gridSpan w:val="3"/>
          </w:tcPr>
          <w:p w14:paraId="2D2F3A98" w14:textId="77777777" w:rsidR="001A5CD2" w:rsidRPr="00823F7F" w:rsidRDefault="001A5CD2" w:rsidP="0032462C">
            <w:pPr>
              <w:rPr>
                <w:sz w:val="18"/>
                <w:szCs w:val="18"/>
              </w:rPr>
            </w:pPr>
            <w:proofErr w:type="spellStart"/>
            <w:r>
              <w:rPr>
                <w:sz w:val="18"/>
                <w:szCs w:val="18"/>
              </w:rPr>
              <w:t>Медицина</w:t>
            </w:r>
            <w:proofErr w:type="spellEnd"/>
          </w:p>
        </w:tc>
      </w:tr>
      <w:tr w:rsidR="001A5CD2" w:rsidRPr="00A22864" w14:paraId="292ADBFB" w14:textId="77777777" w:rsidTr="00DF2E84">
        <w:trPr>
          <w:trHeight w:val="227"/>
          <w:jc w:val="center"/>
        </w:trPr>
        <w:tc>
          <w:tcPr>
            <w:tcW w:w="5000" w:type="pct"/>
            <w:gridSpan w:val="15"/>
            <w:vAlign w:val="center"/>
          </w:tcPr>
          <w:p w14:paraId="5A8E8901" w14:textId="77777777" w:rsidR="001A5CD2" w:rsidRPr="00CC6C48" w:rsidRDefault="001A5CD2" w:rsidP="0032462C">
            <w:pPr>
              <w:spacing w:after="60"/>
              <w:rPr>
                <w:sz w:val="18"/>
                <w:szCs w:val="18"/>
                <w:lang w:val="sr-Cyrl-CS"/>
              </w:rPr>
            </w:pPr>
            <w:r w:rsidRPr="00CC6C48">
              <w:rPr>
                <w:b/>
                <w:sz w:val="18"/>
                <w:szCs w:val="18"/>
                <w:lang w:val="sr-Cyrl-CS"/>
              </w:rPr>
              <w:t>Списак дисертација</w:t>
            </w:r>
            <w:r w:rsidRPr="00CC6C48">
              <w:rPr>
                <w:b/>
                <w:sz w:val="18"/>
                <w:szCs w:val="18"/>
                <w:lang w:val="sr-Cyrl-RS"/>
              </w:rPr>
              <w:t xml:space="preserve">-докторских уметничких пројеката </w:t>
            </w:r>
            <w:r w:rsidRPr="00CC6C48">
              <w:rPr>
                <w:b/>
                <w:sz w:val="18"/>
                <w:szCs w:val="18"/>
                <w:lang w:val="sr-Cyrl-CS"/>
              </w:rPr>
              <w:t>а у којима је наставнк ментор или је био ментор у претходних 10 година</w:t>
            </w:r>
          </w:p>
        </w:tc>
      </w:tr>
      <w:tr w:rsidR="001A5CD2" w:rsidRPr="00A22864" w14:paraId="012F098F" w14:textId="77777777" w:rsidTr="009F6713">
        <w:trPr>
          <w:trHeight w:val="227"/>
          <w:jc w:val="center"/>
        </w:trPr>
        <w:tc>
          <w:tcPr>
            <w:tcW w:w="404" w:type="pct"/>
            <w:gridSpan w:val="2"/>
            <w:vAlign w:val="center"/>
          </w:tcPr>
          <w:p w14:paraId="6C46063F" w14:textId="77777777" w:rsidR="001A5CD2" w:rsidRPr="00CC6C48" w:rsidRDefault="001A5CD2" w:rsidP="0032462C">
            <w:pPr>
              <w:spacing w:after="60"/>
              <w:rPr>
                <w:sz w:val="18"/>
                <w:szCs w:val="18"/>
                <w:lang w:val="sr-Cyrl-CS"/>
              </w:rPr>
            </w:pPr>
            <w:r w:rsidRPr="00CC6C48">
              <w:rPr>
                <w:sz w:val="18"/>
                <w:szCs w:val="18"/>
                <w:lang w:val="sr-Cyrl-CS"/>
              </w:rPr>
              <w:t>Р.Б.</w:t>
            </w:r>
          </w:p>
        </w:tc>
        <w:tc>
          <w:tcPr>
            <w:tcW w:w="2232" w:type="pct"/>
            <w:gridSpan w:val="7"/>
            <w:vAlign w:val="center"/>
          </w:tcPr>
          <w:p w14:paraId="556A8576" w14:textId="77777777" w:rsidR="001A5CD2" w:rsidRPr="00CC6C48" w:rsidRDefault="001A5CD2" w:rsidP="0032462C">
            <w:pPr>
              <w:spacing w:after="60"/>
              <w:rPr>
                <w:sz w:val="18"/>
                <w:szCs w:val="18"/>
                <w:lang w:val="sr-Cyrl-RS"/>
              </w:rPr>
            </w:pPr>
            <w:r w:rsidRPr="00CC6C48">
              <w:rPr>
                <w:sz w:val="18"/>
                <w:szCs w:val="18"/>
                <w:lang w:val="sr-Cyrl-CS"/>
              </w:rPr>
              <w:t>Наслов дисертације</w:t>
            </w:r>
            <w:r w:rsidRPr="00CC6C48">
              <w:rPr>
                <w:sz w:val="18"/>
                <w:szCs w:val="18"/>
                <w:lang w:val="sr-Cyrl-RS"/>
              </w:rPr>
              <w:t xml:space="preserve">- докторског уметничког пројекта </w:t>
            </w:r>
          </w:p>
        </w:tc>
        <w:tc>
          <w:tcPr>
            <w:tcW w:w="946" w:type="pct"/>
            <w:gridSpan w:val="2"/>
            <w:vAlign w:val="center"/>
          </w:tcPr>
          <w:p w14:paraId="728EF354" w14:textId="77777777" w:rsidR="001A5CD2" w:rsidRPr="00CC6C48" w:rsidRDefault="001A5CD2" w:rsidP="0032462C">
            <w:pPr>
              <w:spacing w:after="60"/>
              <w:rPr>
                <w:sz w:val="18"/>
                <w:szCs w:val="18"/>
                <w:lang w:val="sr-Cyrl-CS"/>
              </w:rPr>
            </w:pPr>
            <w:r w:rsidRPr="00CC6C48">
              <w:rPr>
                <w:sz w:val="18"/>
                <w:szCs w:val="18"/>
                <w:lang w:val="sr-Cyrl-CS"/>
              </w:rPr>
              <w:t>Име кандидата</w:t>
            </w:r>
          </w:p>
        </w:tc>
        <w:tc>
          <w:tcPr>
            <w:tcW w:w="678" w:type="pct"/>
            <w:gridSpan w:val="3"/>
            <w:vAlign w:val="center"/>
          </w:tcPr>
          <w:p w14:paraId="7119DA32" w14:textId="77777777" w:rsidR="001A5CD2" w:rsidRPr="00CC6C48" w:rsidRDefault="001A5CD2" w:rsidP="0032462C">
            <w:pPr>
              <w:spacing w:after="60"/>
              <w:rPr>
                <w:sz w:val="18"/>
                <w:szCs w:val="18"/>
                <w:lang w:val="sr-Cyrl-CS"/>
              </w:rPr>
            </w:pPr>
            <w:r w:rsidRPr="00CC6C48">
              <w:rPr>
                <w:sz w:val="18"/>
                <w:szCs w:val="18"/>
                <w:lang w:val="sr-Cyrl-CS"/>
              </w:rPr>
              <w:t xml:space="preserve">*пријављена </w:t>
            </w:r>
          </w:p>
        </w:tc>
        <w:tc>
          <w:tcPr>
            <w:tcW w:w="741" w:type="pct"/>
            <w:vAlign w:val="center"/>
          </w:tcPr>
          <w:p w14:paraId="07D49399" w14:textId="77777777" w:rsidR="001A5CD2" w:rsidRPr="00CC6C48" w:rsidRDefault="001A5CD2" w:rsidP="0032462C">
            <w:pPr>
              <w:spacing w:after="60"/>
              <w:rPr>
                <w:sz w:val="18"/>
                <w:szCs w:val="18"/>
                <w:lang w:val="sr-Cyrl-CS"/>
              </w:rPr>
            </w:pPr>
            <w:r w:rsidRPr="00CC6C48">
              <w:rPr>
                <w:sz w:val="18"/>
                <w:szCs w:val="18"/>
                <w:lang w:val="sr-Cyrl-CS"/>
              </w:rPr>
              <w:t>** одбрањена</w:t>
            </w:r>
          </w:p>
        </w:tc>
      </w:tr>
      <w:tr w:rsidR="009F6713" w:rsidRPr="00A22864" w14:paraId="35E45801" w14:textId="77777777" w:rsidTr="009F6713">
        <w:trPr>
          <w:trHeight w:val="227"/>
          <w:jc w:val="center"/>
        </w:trPr>
        <w:tc>
          <w:tcPr>
            <w:tcW w:w="404" w:type="pct"/>
            <w:gridSpan w:val="2"/>
            <w:vAlign w:val="center"/>
          </w:tcPr>
          <w:p w14:paraId="048E768A" w14:textId="1E4C5F92" w:rsidR="009F6713" w:rsidRPr="00CC6C48" w:rsidRDefault="009F6713" w:rsidP="009F6713">
            <w:pPr>
              <w:spacing w:after="60"/>
              <w:rPr>
                <w:sz w:val="18"/>
                <w:szCs w:val="18"/>
                <w:lang w:val="sr-Cyrl-CS"/>
              </w:rPr>
            </w:pPr>
            <w:r>
              <w:rPr>
                <w:sz w:val="18"/>
                <w:szCs w:val="18"/>
                <w:lang w:val="sr-Cyrl-CS"/>
              </w:rPr>
              <w:t>1.</w:t>
            </w:r>
          </w:p>
        </w:tc>
        <w:tc>
          <w:tcPr>
            <w:tcW w:w="2232" w:type="pct"/>
            <w:gridSpan w:val="7"/>
            <w:vAlign w:val="center"/>
          </w:tcPr>
          <w:p w14:paraId="68663977" w14:textId="72FB2693" w:rsidR="009F6713" w:rsidRPr="00CC6C48" w:rsidRDefault="009F6713" w:rsidP="009F6713">
            <w:pPr>
              <w:spacing w:after="60"/>
              <w:rPr>
                <w:sz w:val="18"/>
                <w:szCs w:val="18"/>
                <w:lang w:val="sr-Cyrl-CS"/>
              </w:rPr>
            </w:pPr>
            <w:r w:rsidRPr="00423000">
              <w:rPr>
                <w:sz w:val="18"/>
                <w:szCs w:val="18"/>
                <w:lang w:val="sr-Cyrl-CS"/>
              </w:rPr>
              <w:t>Ефекти хиперхомоцистеинемије на функцију миокарда, коронарну циркулацију и редокс статус изолованог срца пацова: улога инхибитора хидрoксимeтил-глутaрил коензим-A (HMG-COA) редуктазе</w:t>
            </w:r>
            <w:r>
              <w:rPr>
                <w:sz w:val="18"/>
                <w:szCs w:val="18"/>
                <w:lang w:val="sr-Cyrl-CS"/>
              </w:rPr>
              <w:t>.</w:t>
            </w:r>
          </w:p>
        </w:tc>
        <w:tc>
          <w:tcPr>
            <w:tcW w:w="946" w:type="pct"/>
            <w:gridSpan w:val="2"/>
            <w:vAlign w:val="center"/>
          </w:tcPr>
          <w:p w14:paraId="34B76B72" w14:textId="2803BAA2" w:rsidR="009F6713" w:rsidRPr="00CC6C48" w:rsidRDefault="009F6713" w:rsidP="009F6713">
            <w:pPr>
              <w:spacing w:after="60"/>
              <w:rPr>
                <w:sz w:val="18"/>
                <w:szCs w:val="18"/>
                <w:lang w:val="sr-Cyrl-CS"/>
              </w:rPr>
            </w:pPr>
            <w:r>
              <w:rPr>
                <w:sz w:val="18"/>
                <w:szCs w:val="18"/>
              </w:rPr>
              <w:t>Ta</w:t>
            </w:r>
            <w:r>
              <w:rPr>
                <w:sz w:val="18"/>
                <w:szCs w:val="18"/>
                <w:lang w:val="sr-Cyrl-RS"/>
              </w:rPr>
              <w:t>мара Николић</w:t>
            </w:r>
          </w:p>
        </w:tc>
        <w:tc>
          <w:tcPr>
            <w:tcW w:w="678" w:type="pct"/>
            <w:gridSpan w:val="3"/>
            <w:vAlign w:val="center"/>
          </w:tcPr>
          <w:p w14:paraId="7BA1CD80" w14:textId="77777777" w:rsidR="009F6713" w:rsidRPr="00CC6C48" w:rsidRDefault="009F6713" w:rsidP="009F6713">
            <w:pPr>
              <w:spacing w:after="60"/>
              <w:rPr>
                <w:sz w:val="18"/>
                <w:szCs w:val="18"/>
                <w:lang w:val="sr-Cyrl-CS"/>
              </w:rPr>
            </w:pPr>
          </w:p>
        </w:tc>
        <w:tc>
          <w:tcPr>
            <w:tcW w:w="741" w:type="pct"/>
            <w:vAlign w:val="center"/>
          </w:tcPr>
          <w:p w14:paraId="0955A695" w14:textId="321B9B9D" w:rsidR="009F6713" w:rsidRPr="00CC6C48" w:rsidRDefault="009F6713" w:rsidP="009F6713">
            <w:pPr>
              <w:spacing w:after="60"/>
              <w:rPr>
                <w:sz w:val="18"/>
                <w:szCs w:val="18"/>
                <w:lang w:val="sr-Cyrl-CS"/>
              </w:rPr>
            </w:pPr>
            <w:r>
              <w:rPr>
                <w:sz w:val="18"/>
                <w:szCs w:val="18"/>
              </w:rPr>
              <w:t>2017.</w:t>
            </w:r>
          </w:p>
        </w:tc>
      </w:tr>
      <w:tr w:rsidR="009F6713" w:rsidRPr="00A22864" w14:paraId="54CC7054" w14:textId="77777777" w:rsidTr="009F6713">
        <w:trPr>
          <w:trHeight w:val="227"/>
          <w:jc w:val="center"/>
        </w:trPr>
        <w:tc>
          <w:tcPr>
            <w:tcW w:w="404" w:type="pct"/>
            <w:gridSpan w:val="2"/>
            <w:vAlign w:val="center"/>
          </w:tcPr>
          <w:p w14:paraId="1410E8D8" w14:textId="682DA9CE" w:rsidR="009F6713" w:rsidRPr="00CC6C48" w:rsidRDefault="009F6713" w:rsidP="009F6713">
            <w:pPr>
              <w:spacing w:after="60"/>
              <w:rPr>
                <w:sz w:val="18"/>
                <w:szCs w:val="18"/>
                <w:lang w:val="sr-Cyrl-CS"/>
              </w:rPr>
            </w:pPr>
            <w:r>
              <w:rPr>
                <w:sz w:val="18"/>
                <w:szCs w:val="18"/>
                <w:lang w:val="sr-Cyrl-CS"/>
              </w:rPr>
              <w:t>2.</w:t>
            </w:r>
          </w:p>
        </w:tc>
        <w:tc>
          <w:tcPr>
            <w:tcW w:w="2232" w:type="pct"/>
            <w:gridSpan w:val="7"/>
            <w:vAlign w:val="center"/>
          </w:tcPr>
          <w:p w14:paraId="67C16F12" w14:textId="3AD82086" w:rsidR="009F6713" w:rsidRPr="00CC6C48" w:rsidRDefault="009F6713" w:rsidP="009F6713">
            <w:pPr>
              <w:spacing w:after="60"/>
              <w:rPr>
                <w:sz w:val="18"/>
                <w:szCs w:val="18"/>
                <w:lang w:val="sr-Cyrl-CS"/>
              </w:rPr>
            </w:pPr>
            <w:proofErr w:type="spellStart"/>
            <w:r w:rsidRPr="00423000">
              <w:rPr>
                <w:sz w:val="18"/>
                <w:szCs w:val="18"/>
              </w:rPr>
              <w:t>Efekti</w:t>
            </w:r>
            <w:proofErr w:type="spellEnd"/>
            <w:r w:rsidRPr="00423000">
              <w:rPr>
                <w:sz w:val="18"/>
                <w:szCs w:val="18"/>
              </w:rPr>
              <w:t xml:space="preserve"> </w:t>
            </w:r>
            <w:proofErr w:type="spellStart"/>
            <w:r w:rsidRPr="00423000">
              <w:rPr>
                <w:sz w:val="18"/>
                <w:szCs w:val="18"/>
              </w:rPr>
              <w:t>hiperhomocisteinemije</w:t>
            </w:r>
            <w:proofErr w:type="spellEnd"/>
            <w:r w:rsidRPr="00423000">
              <w:rPr>
                <w:sz w:val="18"/>
                <w:szCs w:val="18"/>
              </w:rPr>
              <w:t xml:space="preserve"> </w:t>
            </w:r>
            <w:proofErr w:type="spellStart"/>
            <w:r w:rsidRPr="00423000">
              <w:rPr>
                <w:sz w:val="18"/>
                <w:szCs w:val="18"/>
              </w:rPr>
              <w:t>na</w:t>
            </w:r>
            <w:proofErr w:type="spellEnd"/>
            <w:r w:rsidRPr="00423000">
              <w:rPr>
                <w:sz w:val="18"/>
                <w:szCs w:val="18"/>
              </w:rPr>
              <w:t xml:space="preserve"> </w:t>
            </w:r>
            <w:proofErr w:type="spellStart"/>
            <w:r w:rsidRPr="00423000">
              <w:rPr>
                <w:sz w:val="18"/>
                <w:szCs w:val="18"/>
              </w:rPr>
              <w:t>parametre</w:t>
            </w:r>
            <w:proofErr w:type="spellEnd"/>
            <w:r w:rsidRPr="00423000">
              <w:rPr>
                <w:sz w:val="18"/>
                <w:szCs w:val="18"/>
              </w:rPr>
              <w:t xml:space="preserve"> </w:t>
            </w:r>
            <w:proofErr w:type="spellStart"/>
            <w:r w:rsidRPr="00423000">
              <w:rPr>
                <w:sz w:val="18"/>
                <w:szCs w:val="18"/>
              </w:rPr>
              <w:t>oksidacionog</w:t>
            </w:r>
            <w:proofErr w:type="spellEnd"/>
            <w:r w:rsidRPr="00423000">
              <w:rPr>
                <w:sz w:val="18"/>
                <w:szCs w:val="18"/>
              </w:rPr>
              <w:t xml:space="preserve"> </w:t>
            </w:r>
            <w:proofErr w:type="spellStart"/>
            <w:r w:rsidRPr="00423000">
              <w:rPr>
                <w:sz w:val="18"/>
                <w:szCs w:val="18"/>
              </w:rPr>
              <w:t>stresa</w:t>
            </w:r>
            <w:proofErr w:type="spellEnd"/>
            <w:r w:rsidRPr="00423000">
              <w:rPr>
                <w:sz w:val="18"/>
                <w:szCs w:val="18"/>
              </w:rPr>
              <w:t xml:space="preserve"> </w:t>
            </w:r>
            <w:proofErr w:type="spellStart"/>
            <w:r w:rsidRPr="00423000">
              <w:rPr>
                <w:sz w:val="18"/>
                <w:szCs w:val="18"/>
              </w:rPr>
              <w:t>i</w:t>
            </w:r>
            <w:proofErr w:type="spellEnd"/>
            <w:r w:rsidRPr="00423000">
              <w:rPr>
                <w:sz w:val="18"/>
                <w:szCs w:val="18"/>
              </w:rPr>
              <w:t xml:space="preserve"> </w:t>
            </w:r>
            <w:proofErr w:type="spellStart"/>
            <w:r w:rsidRPr="00423000">
              <w:rPr>
                <w:sz w:val="18"/>
                <w:szCs w:val="18"/>
              </w:rPr>
              <w:t>aktivnost</w:t>
            </w:r>
            <w:proofErr w:type="spellEnd"/>
            <w:r w:rsidRPr="00423000">
              <w:rPr>
                <w:sz w:val="18"/>
                <w:szCs w:val="18"/>
              </w:rPr>
              <w:t xml:space="preserve"> </w:t>
            </w:r>
            <w:proofErr w:type="spellStart"/>
            <w:r w:rsidRPr="00423000">
              <w:rPr>
                <w:sz w:val="18"/>
                <w:szCs w:val="18"/>
              </w:rPr>
              <w:t>enzima</w:t>
            </w:r>
            <w:proofErr w:type="spellEnd"/>
            <w:r w:rsidRPr="00423000">
              <w:rPr>
                <w:sz w:val="18"/>
                <w:szCs w:val="18"/>
              </w:rPr>
              <w:t xml:space="preserve"> </w:t>
            </w:r>
            <w:proofErr w:type="spellStart"/>
            <w:r w:rsidRPr="00423000">
              <w:rPr>
                <w:sz w:val="18"/>
                <w:szCs w:val="18"/>
              </w:rPr>
              <w:t>acetilholinesteraze</w:t>
            </w:r>
            <w:proofErr w:type="spellEnd"/>
            <w:r w:rsidRPr="00423000">
              <w:rPr>
                <w:sz w:val="18"/>
                <w:szCs w:val="18"/>
              </w:rPr>
              <w:t xml:space="preserve"> u </w:t>
            </w:r>
            <w:proofErr w:type="spellStart"/>
            <w:r w:rsidRPr="00423000">
              <w:rPr>
                <w:sz w:val="18"/>
                <w:szCs w:val="18"/>
              </w:rPr>
              <w:t>plazmi</w:t>
            </w:r>
            <w:proofErr w:type="spellEnd"/>
            <w:r w:rsidRPr="00423000">
              <w:rPr>
                <w:sz w:val="18"/>
                <w:szCs w:val="18"/>
              </w:rPr>
              <w:t xml:space="preserve"> </w:t>
            </w:r>
            <w:proofErr w:type="spellStart"/>
            <w:r w:rsidRPr="00423000">
              <w:rPr>
                <w:sz w:val="18"/>
                <w:szCs w:val="18"/>
              </w:rPr>
              <w:t>i</w:t>
            </w:r>
            <w:proofErr w:type="spellEnd"/>
            <w:r w:rsidRPr="00423000">
              <w:rPr>
                <w:sz w:val="18"/>
                <w:szCs w:val="18"/>
              </w:rPr>
              <w:t xml:space="preserve"> </w:t>
            </w:r>
            <w:proofErr w:type="spellStart"/>
            <w:r w:rsidRPr="00423000">
              <w:rPr>
                <w:sz w:val="18"/>
                <w:szCs w:val="18"/>
              </w:rPr>
              <w:t>srcu</w:t>
            </w:r>
            <w:proofErr w:type="spellEnd"/>
            <w:r w:rsidRPr="00423000">
              <w:rPr>
                <w:sz w:val="18"/>
                <w:szCs w:val="18"/>
              </w:rPr>
              <w:t xml:space="preserve"> </w:t>
            </w:r>
            <w:proofErr w:type="spellStart"/>
            <w:r w:rsidRPr="00423000">
              <w:rPr>
                <w:sz w:val="18"/>
                <w:szCs w:val="18"/>
              </w:rPr>
              <w:t>pacova</w:t>
            </w:r>
            <w:proofErr w:type="spellEnd"/>
            <w:r w:rsidRPr="00423000">
              <w:rPr>
                <w:sz w:val="18"/>
                <w:szCs w:val="18"/>
              </w:rPr>
              <w:t xml:space="preserve">: </w:t>
            </w:r>
            <w:proofErr w:type="spellStart"/>
            <w:r w:rsidRPr="00423000">
              <w:rPr>
                <w:sz w:val="18"/>
                <w:szCs w:val="18"/>
              </w:rPr>
              <w:t>uloga</w:t>
            </w:r>
            <w:proofErr w:type="spellEnd"/>
            <w:r w:rsidRPr="00423000">
              <w:rPr>
                <w:sz w:val="18"/>
                <w:szCs w:val="18"/>
              </w:rPr>
              <w:t xml:space="preserve"> </w:t>
            </w:r>
            <w:proofErr w:type="spellStart"/>
            <w:r w:rsidRPr="00423000">
              <w:rPr>
                <w:sz w:val="18"/>
                <w:szCs w:val="18"/>
              </w:rPr>
              <w:t>gasnih</w:t>
            </w:r>
            <w:proofErr w:type="spellEnd"/>
            <w:r w:rsidRPr="00423000">
              <w:rPr>
                <w:sz w:val="18"/>
                <w:szCs w:val="18"/>
              </w:rPr>
              <w:t xml:space="preserve"> </w:t>
            </w:r>
            <w:proofErr w:type="spellStart"/>
            <w:r w:rsidRPr="00423000">
              <w:rPr>
                <w:sz w:val="18"/>
                <w:szCs w:val="18"/>
              </w:rPr>
              <w:t>transmitera</w:t>
            </w:r>
            <w:proofErr w:type="spellEnd"/>
            <w:r w:rsidRPr="00423000">
              <w:rPr>
                <w:sz w:val="18"/>
                <w:szCs w:val="18"/>
              </w:rPr>
              <w:t xml:space="preserve"> (NO, H2S </w:t>
            </w:r>
            <w:proofErr w:type="spellStart"/>
            <w:r w:rsidRPr="00423000">
              <w:rPr>
                <w:sz w:val="18"/>
                <w:szCs w:val="18"/>
              </w:rPr>
              <w:t>i</w:t>
            </w:r>
            <w:proofErr w:type="spellEnd"/>
            <w:r w:rsidRPr="00423000">
              <w:rPr>
                <w:sz w:val="18"/>
                <w:szCs w:val="18"/>
              </w:rPr>
              <w:t xml:space="preserve"> SO)</w:t>
            </w:r>
            <w:r>
              <w:rPr>
                <w:sz w:val="18"/>
                <w:szCs w:val="18"/>
              </w:rPr>
              <w:t>.</w:t>
            </w:r>
          </w:p>
        </w:tc>
        <w:tc>
          <w:tcPr>
            <w:tcW w:w="946" w:type="pct"/>
            <w:gridSpan w:val="2"/>
            <w:vAlign w:val="center"/>
          </w:tcPr>
          <w:p w14:paraId="02CF061F" w14:textId="1064829C" w:rsidR="009F6713" w:rsidRPr="00CC6C48" w:rsidRDefault="009F6713" w:rsidP="009F6713">
            <w:pPr>
              <w:spacing w:after="60"/>
              <w:rPr>
                <w:sz w:val="18"/>
                <w:szCs w:val="18"/>
                <w:lang w:val="sr-Cyrl-CS"/>
              </w:rPr>
            </w:pPr>
            <w:r>
              <w:rPr>
                <w:sz w:val="18"/>
                <w:szCs w:val="18"/>
                <w:lang w:val="sr-Cyrl-RS"/>
              </w:rPr>
              <w:t>Душко Корњача</w:t>
            </w:r>
          </w:p>
        </w:tc>
        <w:tc>
          <w:tcPr>
            <w:tcW w:w="678" w:type="pct"/>
            <w:gridSpan w:val="3"/>
            <w:vAlign w:val="center"/>
          </w:tcPr>
          <w:p w14:paraId="5B2A7B0C" w14:textId="77777777" w:rsidR="009F6713" w:rsidRPr="00CC6C48" w:rsidRDefault="009F6713" w:rsidP="009F6713">
            <w:pPr>
              <w:spacing w:after="60"/>
              <w:rPr>
                <w:sz w:val="18"/>
                <w:szCs w:val="18"/>
                <w:lang w:val="sr-Cyrl-CS"/>
              </w:rPr>
            </w:pPr>
          </w:p>
        </w:tc>
        <w:tc>
          <w:tcPr>
            <w:tcW w:w="741" w:type="pct"/>
            <w:vAlign w:val="center"/>
          </w:tcPr>
          <w:p w14:paraId="07BF6683" w14:textId="7AF34A8C" w:rsidR="009F6713" w:rsidRPr="00CC6C48" w:rsidRDefault="009F6713" w:rsidP="009F6713">
            <w:pPr>
              <w:spacing w:after="60"/>
              <w:rPr>
                <w:sz w:val="18"/>
                <w:szCs w:val="18"/>
                <w:lang w:val="sr-Cyrl-CS"/>
              </w:rPr>
            </w:pPr>
            <w:r>
              <w:rPr>
                <w:sz w:val="18"/>
                <w:szCs w:val="18"/>
                <w:lang w:val="sr-Cyrl-CS"/>
              </w:rPr>
              <w:t>2017.</w:t>
            </w:r>
          </w:p>
        </w:tc>
      </w:tr>
      <w:tr w:rsidR="009F6713" w:rsidRPr="00A22864" w14:paraId="49D7FB93" w14:textId="77777777" w:rsidTr="009F6713">
        <w:trPr>
          <w:trHeight w:val="227"/>
          <w:jc w:val="center"/>
        </w:trPr>
        <w:tc>
          <w:tcPr>
            <w:tcW w:w="404" w:type="pct"/>
            <w:gridSpan w:val="2"/>
            <w:vAlign w:val="center"/>
          </w:tcPr>
          <w:p w14:paraId="0E2EE198" w14:textId="627FDFAF" w:rsidR="009F6713" w:rsidRPr="00CC6C48" w:rsidRDefault="009F6713" w:rsidP="009F6713">
            <w:pPr>
              <w:spacing w:after="60"/>
              <w:rPr>
                <w:sz w:val="18"/>
                <w:szCs w:val="18"/>
                <w:lang w:val="sr-Cyrl-CS"/>
              </w:rPr>
            </w:pPr>
            <w:r>
              <w:rPr>
                <w:sz w:val="18"/>
                <w:szCs w:val="18"/>
                <w:lang w:val="sr-Cyrl-CS"/>
              </w:rPr>
              <w:t>3.</w:t>
            </w:r>
          </w:p>
        </w:tc>
        <w:tc>
          <w:tcPr>
            <w:tcW w:w="2232" w:type="pct"/>
            <w:gridSpan w:val="7"/>
            <w:vAlign w:val="center"/>
          </w:tcPr>
          <w:p w14:paraId="37913BAB" w14:textId="5EB51C1B" w:rsidR="009F6713" w:rsidRPr="00CC6C48" w:rsidRDefault="009F6713" w:rsidP="009F6713">
            <w:pPr>
              <w:spacing w:after="60"/>
              <w:rPr>
                <w:sz w:val="18"/>
                <w:szCs w:val="18"/>
                <w:lang w:val="sr-Cyrl-CS"/>
              </w:rPr>
            </w:pPr>
            <w:proofErr w:type="spellStart"/>
            <w:r w:rsidRPr="00681555">
              <w:rPr>
                <w:bCs/>
                <w:sz w:val="20"/>
                <w:szCs w:val="20"/>
                <w:lang w:eastAsia="sr-Latn-CS"/>
              </w:rPr>
              <w:t>Утицај</w:t>
            </w:r>
            <w:proofErr w:type="spellEnd"/>
            <w:r w:rsidRPr="00681555">
              <w:rPr>
                <w:bCs/>
                <w:sz w:val="20"/>
                <w:szCs w:val="20"/>
                <w:lang w:eastAsia="sr-Latn-CS"/>
              </w:rPr>
              <w:t xml:space="preserve"> </w:t>
            </w:r>
            <w:proofErr w:type="spellStart"/>
            <w:r w:rsidRPr="00681555">
              <w:rPr>
                <w:bCs/>
                <w:sz w:val="20"/>
                <w:szCs w:val="20"/>
                <w:lang w:eastAsia="sr-Latn-CS"/>
              </w:rPr>
              <w:t>хроничне</w:t>
            </w:r>
            <w:proofErr w:type="spellEnd"/>
            <w:r w:rsidRPr="00681555">
              <w:rPr>
                <w:bCs/>
                <w:sz w:val="20"/>
                <w:szCs w:val="20"/>
                <w:lang w:eastAsia="sr-Latn-CS"/>
              </w:rPr>
              <w:t xml:space="preserve"> </w:t>
            </w:r>
            <w:proofErr w:type="spellStart"/>
            <w:r w:rsidRPr="00681555">
              <w:rPr>
                <w:bCs/>
                <w:sz w:val="20"/>
                <w:szCs w:val="20"/>
                <w:lang w:eastAsia="sr-Latn-CS"/>
              </w:rPr>
              <w:t>примене</w:t>
            </w:r>
            <w:proofErr w:type="spellEnd"/>
            <w:r w:rsidRPr="00681555">
              <w:rPr>
                <w:bCs/>
                <w:sz w:val="20"/>
                <w:szCs w:val="20"/>
                <w:lang w:eastAsia="sr-Latn-CS"/>
              </w:rPr>
              <w:t xml:space="preserve"> </w:t>
            </w:r>
            <w:proofErr w:type="spellStart"/>
            <w:r w:rsidRPr="00681555">
              <w:rPr>
                <w:bCs/>
                <w:sz w:val="20"/>
                <w:szCs w:val="20"/>
                <w:lang w:eastAsia="sr-Latn-CS"/>
              </w:rPr>
              <w:t>цисплатине</w:t>
            </w:r>
            <w:proofErr w:type="spellEnd"/>
            <w:r w:rsidRPr="00681555">
              <w:rPr>
                <w:bCs/>
                <w:sz w:val="20"/>
                <w:szCs w:val="20"/>
                <w:lang w:eastAsia="sr-Latn-CS"/>
              </w:rPr>
              <w:t xml:space="preserve"> и </w:t>
            </w:r>
            <w:proofErr w:type="spellStart"/>
            <w:r w:rsidRPr="00681555">
              <w:rPr>
                <w:bCs/>
                <w:sz w:val="20"/>
                <w:szCs w:val="20"/>
                <w:lang w:eastAsia="sr-Latn-CS"/>
              </w:rPr>
              <w:t>диетил-естра</w:t>
            </w:r>
            <w:proofErr w:type="spellEnd"/>
            <w:r w:rsidRPr="00681555">
              <w:rPr>
                <w:bCs/>
                <w:sz w:val="20"/>
                <w:szCs w:val="20"/>
                <w:lang w:eastAsia="sr-Latn-CS"/>
              </w:rPr>
              <w:t xml:space="preserve"> </w:t>
            </w:r>
            <w:proofErr w:type="spellStart"/>
            <w:r w:rsidRPr="00681555">
              <w:rPr>
                <w:bCs/>
                <w:sz w:val="20"/>
                <w:szCs w:val="20"/>
                <w:lang w:eastAsia="sr-Latn-CS"/>
              </w:rPr>
              <w:t>лиганда</w:t>
            </w:r>
            <w:proofErr w:type="spellEnd"/>
            <w:r w:rsidRPr="00681555">
              <w:rPr>
                <w:bCs/>
                <w:sz w:val="20"/>
                <w:szCs w:val="20"/>
                <w:lang w:eastAsia="sr-Latn-CS"/>
              </w:rPr>
              <w:t xml:space="preserve"> (</w:t>
            </w:r>
            <w:proofErr w:type="gramStart"/>
            <w:r w:rsidRPr="00681555">
              <w:rPr>
                <w:bCs/>
                <w:sz w:val="20"/>
                <w:szCs w:val="20"/>
                <w:lang w:eastAsia="sr-Latn-CS"/>
              </w:rPr>
              <w:t>Ѕ,Ѕ</w:t>
            </w:r>
            <w:proofErr w:type="gramEnd"/>
            <w:r w:rsidRPr="00681555">
              <w:rPr>
                <w:bCs/>
                <w:sz w:val="20"/>
                <w:szCs w:val="20"/>
                <w:lang w:eastAsia="sr-Latn-CS"/>
              </w:rPr>
              <w:t xml:space="preserve">)–етилендиамин-N,N’-ди-2-(3-циклохексил) </w:t>
            </w:r>
            <w:proofErr w:type="spellStart"/>
            <w:r w:rsidRPr="00681555">
              <w:rPr>
                <w:bCs/>
                <w:sz w:val="20"/>
                <w:szCs w:val="20"/>
                <w:lang w:eastAsia="sr-Latn-CS"/>
              </w:rPr>
              <w:t>дипропионат</w:t>
            </w:r>
            <w:proofErr w:type="spellEnd"/>
            <w:r w:rsidRPr="00681555">
              <w:rPr>
                <w:bCs/>
                <w:sz w:val="20"/>
                <w:szCs w:val="20"/>
                <w:lang w:eastAsia="sr-Latn-CS"/>
              </w:rPr>
              <w:t xml:space="preserve"> </w:t>
            </w:r>
            <w:proofErr w:type="spellStart"/>
            <w:r w:rsidRPr="00681555">
              <w:rPr>
                <w:bCs/>
                <w:sz w:val="20"/>
                <w:szCs w:val="20"/>
                <w:lang w:eastAsia="sr-Latn-CS"/>
              </w:rPr>
              <w:t>дихидрохлорида</w:t>
            </w:r>
            <w:proofErr w:type="spellEnd"/>
            <w:r w:rsidRPr="00681555">
              <w:rPr>
                <w:bCs/>
                <w:sz w:val="20"/>
                <w:szCs w:val="20"/>
                <w:lang w:eastAsia="sr-Latn-CS"/>
              </w:rPr>
              <w:t xml:space="preserve">(L3) и </w:t>
            </w:r>
            <w:proofErr w:type="spellStart"/>
            <w:r w:rsidRPr="00681555">
              <w:rPr>
                <w:bCs/>
                <w:sz w:val="20"/>
                <w:szCs w:val="20"/>
                <w:lang w:eastAsia="sr-Latn-CS"/>
              </w:rPr>
              <w:t>његових</w:t>
            </w:r>
            <w:proofErr w:type="spellEnd"/>
            <w:r w:rsidRPr="00681555">
              <w:rPr>
                <w:bCs/>
                <w:sz w:val="20"/>
                <w:szCs w:val="20"/>
                <w:lang w:eastAsia="sr-Latn-CS"/>
              </w:rPr>
              <w:t xml:space="preserve"> </w:t>
            </w:r>
            <w:proofErr w:type="spellStart"/>
            <w:r w:rsidRPr="00681555">
              <w:rPr>
                <w:bCs/>
                <w:sz w:val="20"/>
                <w:szCs w:val="20"/>
                <w:lang w:eastAsia="sr-Latn-CS"/>
              </w:rPr>
              <w:t>комплекса</w:t>
            </w:r>
            <w:proofErr w:type="spellEnd"/>
            <w:r w:rsidRPr="00681555">
              <w:rPr>
                <w:bCs/>
                <w:sz w:val="20"/>
                <w:szCs w:val="20"/>
                <w:lang w:eastAsia="sr-Latn-CS"/>
              </w:rPr>
              <w:t xml:space="preserve"> </w:t>
            </w:r>
            <w:proofErr w:type="spellStart"/>
            <w:r w:rsidRPr="00681555">
              <w:rPr>
                <w:bCs/>
                <w:sz w:val="20"/>
                <w:szCs w:val="20"/>
                <w:lang w:eastAsia="sr-Latn-CS"/>
              </w:rPr>
              <w:t>са</w:t>
            </w:r>
            <w:proofErr w:type="spellEnd"/>
            <w:r w:rsidRPr="00681555">
              <w:rPr>
                <w:bCs/>
                <w:sz w:val="20"/>
                <w:szCs w:val="20"/>
                <w:lang w:eastAsia="sr-Latn-CS"/>
              </w:rPr>
              <w:t xml:space="preserve"> Pt(IV) и Pd(II) </w:t>
            </w:r>
            <w:proofErr w:type="spellStart"/>
            <w:r w:rsidRPr="00681555">
              <w:rPr>
                <w:bCs/>
                <w:sz w:val="20"/>
                <w:szCs w:val="20"/>
                <w:lang w:eastAsia="sr-Latn-CS"/>
              </w:rPr>
              <w:t>на</w:t>
            </w:r>
            <w:proofErr w:type="spellEnd"/>
            <w:r w:rsidRPr="00681555">
              <w:rPr>
                <w:bCs/>
                <w:sz w:val="20"/>
                <w:szCs w:val="20"/>
                <w:lang w:eastAsia="sr-Latn-CS"/>
              </w:rPr>
              <w:t xml:space="preserve"> </w:t>
            </w:r>
            <w:proofErr w:type="spellStart"/>
            <w:r w:rsidRPr="00681555">
              <w:rPr>
                <w:bCs/>
                <w:sz w:val="20"/>
                <w:szCs w:val="20"/>
                <w:lang w:eastAsia="sr-Latn-CS"/>
              </w:rPr>
              <w:t>срчани</w:t>
            </w:r>
            <w:proofErr w:type="spellEnd"/>
            <w:r w:rsidRPr="00681555">
              <w:rPr>
                <w:bCs/>
                <w:sz w:val="20"/>
                <w:szCs w:val="20"/>
                <w:lang w:eastAsia="sr-Latn-CS"/>
              </w:rPr>
              <w:t xml:space="preserve"> </w:t>
            </w:r>
            <w:proofErr w:type="spellStart"/>
            <w:r w:rsidRPr="00681555">
              <w:rPr>
                <w:bCs/>
                <w:sz w:val="20"/>
                <w:szCs w:val="20"/>
                <w:lang w:eastAsia="sr-Latn-CS"/>
              </w:rPr>
              <w:t>мишић</w:t>
            </w:r>
            <w:proofErr w:type="spellEnd"/>
            <w:r w:rsidRPr="00681555">
              <w:rPr>
                <w:bCs/>
                <w:sz w:val="20"/>
                <w:szCs w:val="20"/>
                <w:lang w:eastAsia="sr-Latn-CS"/>
              </w:rPr>
              <w:t xml:space="preserve"> и </w:t>
            </w:r>
            <w:proofErr w:type="spellStart"/>
            <w:r w:rsidRPr="00681555">
              <w:rPr>
                <w:bCs/>
                <w:sz w:val="20"/>
                <w:szCs w:val="20"/>
                <w:lang w:eastAsia="sr-Latn-CS"/>
              </w:rPr>
              <w:t>коронарну</w:t>
            </w:r>
            <w:proofErr w:type="spellEnd"/>
            <w:r w:rsidRPr="00681555">
              <w:rPr>
                <w:bCs/>
                <w:sz w:val="20"/>
                <w:szCs w:val="20"/>
                <w:lang w:eastAsia="sr-Latn-CS"/>
              </w:rPr>
              <w:t xml:space="preserve"> </w:t>
            </w:r>
            <w:proofErr w:type="spellStart"/>
            <w:r w:rsidRPr="00681555">
              <w:rPr>
                <w:bCs/>
                <w:sz w:val="20"/>
                <w:szCs w:val="20"/>
                <w:lang w:eastAsia="sr-Latn-CS"/>
              </w:rPr>
              <w:t>циркулацију</w:t>
            </w:r>
            <w:proofErr w:type="spellEnd"/>
            <w:r w:rsidRPr="00681555">
              <w:rPr>
                <w:bCs/>
                <w:sz w:val="20"/>
                <w:szCs w:val="20"/>
                <w:lang w:eastAsia="sr-Latn-CS"/>
              </w:rPr>
              <w:t xml:space="preserve"> </w:t>
            </w:r>
            <w:proofErr w:type="spellStart"/>
            <w:r w:rsidRPr="00681555">
              <w:rPr>
                <w:bCs/>
                <w:sz w:val="20"/>
                <w:szCs w:val="20"/>
                <w:lang w:eastAsia="sr-Latn-CS"/>
              </w:rPr>
              <w:t>пацова</w:t>
            </w:r>
            <w:proofErr w:type="spellEnd"/>
            <w:r w:rsidRPr="00681555">
              <w:rPr>
                <w:bCs/>
                <w:sz w:val="20"/>
                <w:szCs w:val="20"/>
                <w:lang w:eastAsia="sr-Latn-CS"/>
              </w:rPr>
              <w:t>.</w:t>
            </w:r>
          </w:p>
        </w:tc>
        <w:tc>
          <w:tcPr>
            <w:tcW w:w="946" w:type="pct"/>
            <w:gridSpan w:val="2"/>
            <w:vAlign w:val="center"/>
          </w:tcPr>
          <w:p w14:paraId="59AAD27B" w14:textId="65042859" w:rsidR="009F6713" w:rsidRPr="00CC6C48" w:rsidRDefault="009F6713" w:rsidP="009F6713">
            <w:pPr>
              <w:spacing w:after="60"/>
              <w:rPr>
                <w:sz w:val="18"/>
                <w:szCs w:val="18"/>
                <w:lang w:val="sr-Cyrl-CS"/>
              </w:rPr>
            </w:pPr>
            <w:r>
              <w:rPr>
                <w:sz w:val="18"/>
                <w:szCs w:val="18"/>
                <w:lang w:val="sr-Cyrl-RS"/>
              </w:rPr>
              <w:t>Јелена Шмигић</w:t>
            </w:r>
          </w:p>
        </w:tc>
        <w:tc>
          <w:tcPr>
            <w:tcW w:w="678" w:type="pct"/>
            <w:gridSpan w:val="3"/>
            <w:vAlign w:val="center"/>
          </w:tcPr>
          <w:p w14:paraId="09599DD7" w14:textId="77777777" w:rsidR="009F6713" w:rsidRPr="00CC6C48" w:rsidRDefault="009F6713" w:rsidP="009F6713">
            <w:pPr>
              <w:spacing w:after="60"/>
              <w:rPr>
                <w:sz w:val="18"/>
                <w:szCs w:val="18"/>
                <w:lang w:val="sr-Cyrl-CS"/>
              </w:rPr>
            </w:pPr>
          </w:p>
        </w:tc>
        <w:tc>
          <w:tcPr>
            <w:tcW w:w="741" w:type="pct"/>
            <w:vAlign w:val="center"/>
          </w:tcPr>
          <w:p w14:paraId="4E08FCD3" w14:textId="6B8CD7CA" w:rsidR="009F6713" w:rsidRPr="00CC6C48" w:rsidRDefault="009F6713" w:rsidP="009F6713">
            <w:pPr>
              <w:spacing w:after="60"/>
              <w:rPr>
                <w:sz w:val="18"/>
                <w:szCs w:val="18"/>
                <w:lang w:val="sr-Cyrl-CS"/>
              </w:rPr>
            </w:pPr>
            <w:r>
              <w:rPr>
                <w:sz w:val="18"/>
                <w:szCs w:val="18"/>
              </w:rPr>
              <w:t>2019.</w:t>
            </w:r>
          </w:p>
        </w:tc>
      </w:tr>
      <w:tr w:rsidR="009F6713" w:rsidRPr="00A22864" w14:paraId="35019CE1" w14:textId="77777777" w:rsidTr="009F6713">
        <w:trPr>
          <w:trHeight w:val="227"/>
          <w:jc w:val="center"/>
        </w:trPr>
        <w:tc>
          <w:tcPr>
            <w:tcW w:w="404" w:type="pct"/>
            <w:gridSpan w:val="2"/>
            <w:vAlign w:val="center"/>
          </w:tcPr>
          <w:p w14:paraId="1FB1D66C" w14:textId="153F4B15" w:rsidR="009F6713" w:rsidRPr="00CC6C48" w:rsidRDefault="009F6713" w:rsidP="009F6713">
            <w:pPr>
              <w:spacing w:after="60"/>
              <w:rPr>
                <w:sz w:val="18"/>
                <w:szCs w:val="18"/>
                <w:lang w:val="sr-Cyrl-CS"/>
              </w:rPr>
            </w:pPr>
            <w:r>
              <w:rPr>
                <w:sz w:val="18"/>
                <w:szCs w:val="18"/>
              </w:rPr>
              <w:t xml:space="preserve">4. </w:t>
            </w:r>
          </w:p>
        </w:tc>
        <w:tc>
          <w:tcPr>
            <w:tcW w:w="2232" w:type="pct"/>
            <w:gridSpan w:val="7"/>
            <w:vAlign w:val="center"/>
          </w:tcPr>
          <w:p w14:paraId="047BA2AA" w14:textId="38303148" w:rsidR="009F6713" w:rsidRPr="00CC6C48" w:rsidRDefault="009F6713" w:rsidP="009F6713">
            <w:pPr>
              <w:spacing w:after="60"/>
              <w:rPr>
                <w:sz w:val="18"/>
                <w:szCs w:val="18"/>
                <w:lang w:val="sr-Cyrl-CS"/>
              </w:rPr>
            </w:pPr>
            <w:proofErr w:type="spellStart"/>
            <w:r w:rsidRPr="003F5EC6">
              <w:rPr>
                <w:bCs/>
                <w:sz w:val="20"/>
                <w:szCs w:val="20"/>
                <w:lang w:eastAsia="sr-Latn-CS"/>
              </w:rPr>
              <w:t>Утицај</w:t>
            </w:r>
            <w:proofErr w:type="spellEnd"/>
            <w:r w:rsidRPr="003F5EC6">
              <w:rPr>
                <w:bCs/>
                <w:sz w:val="20"/>
                <w:szCs w:val="20"/>
                <w:lang w:eastAsia="sr-Latn-CS"/>
              </w:rPr>
              <w:t xml:space="preserve"> </w:t>
            </w:r>
            <w:proofErr w:type="spellStart"/>
            <w:r w:rsidRPr="003F5EC6">
              <w:rPr>
                <w:bCs/>
                <w:sz w:val="20"/>
                <w:szCs w:val="20"/>
                <w:lang w:eastAsia="sr-Latn-CS"/>
              </w:rPr>
              <w:t>различитих</w:t>
            </w:r>
            <w:proofErr w:type="spellEnd"/>
            <w:r w:rsidRPr="003F5EC6">
              <w:rPr>
                <w:bCs/>
                <w:sz w:val="20"/>
                <w:szCs w:val="20"/>
                <w:lang w:eastAsia="sr-Latn-CS"/>
              </w:rPr>
              <w:t xml:space="preserve"> </w:t>
            </w:r>
            <w:proofErr w:type="spellStart"/>
            <w:r w:rsidRPr="003F5EC6">
              <w:rPr>
                <w:bCs/>
                <w:sz w:val="20"/>
                <w:szCs w:val="20"/>
                <w:lang w:eastAsia="sr-Latn-CS"/>
              </w:rPr>
              <w:t>модалитета</w:t>
            </w:r>
            <w:proofErr w:type="spellEnd"/>
            <w:r w:rsidRPr="003F5EC6">
              <w:rPr>
                <w:bCs/>
                <w:sz w:val="20"/>
                <w:szCs w:val="20"/>
                <w:lang w:eastAsia="sr-Latn-CS"/>
              </w:rPr>
              <w:t xml:space="preserve"> </w:t>
            </w:r>
            <w:proofErr w:type="spellStart"/>
            <w:r w:rsidRPr="003F5EC6">
              <w:rPr>
                <w:bCs/>
                <w:sz w:val="20"/>
                <w:szCs w:val="20"/>
                <w:lang w:eastAsia="sr-Latn-CS"/>
              </w:rPr>
              <w:t>физичке</w:t>
            </w:r>
            <w:proofErr w:type="spellEnd"/>
            <w:r w:rsidRPr="003F5EC6">
              <w:rPr>
                <w:bCs/>
                <w:sz w:val="20"/>
                <w:szCs w:val="20"/>
                <w:lang w:eastAsia="sr-Latn-CS"/>
              </w:rPr>
              <w:t xml:space="preserve"> </w:t>
            </w:r>
            <w:proofErr w:type="spellStart"/>
            <w:r w:rsidRPr="003F5EC6">
              <w:rPr>
                <w:bCs/>
                <w:sz w:val="20"/>
                <w:szCs w:val="20"/>
                <w:lang w:eastAsia="sr-Latn-CS"/>
              </w:rPr>
              <w:t>активности</w:t>
            </w:r>
            <w:proofErr w:type="spellEnd"/>
            <w:r w:rsidRPr="003F5EC6">
              <w:rPr>
                <w:bCs/>
                <w:sz w:val="20"/>
                <w:szCs w:val="20"/>
                <w:lang w:eastAsia="sr-Latn-CS"/>
              </w:rPr>
              <w:t xml:space="preserve"> </w:t>
            </w:r>
            <w:proofErr w:type="spellStart"/>
            <w:r w:rsidRPr="003F5EC6">
              <w:rPr>
                <w:bCs/>
                <w:sz w:val="20"/>
                <w:szCs w:val="20"/>
                <w:lang w:eastAsia="sr-Latn-CS"/>
              </w:rPr>
              <w:t>на</w:t>
            </w:r>
            <w:proofErr w:type="spellEnd"/>
            <w:r w:rsidRPr="003F5EC6">
              <w:rPr>
                <w:bCs/>
                <w:sz w:val="20"/>
                <w:szCs w:val="20"/>
                <w:lang w:eastAsia="sr-Latn-CS"/>
              </w:rPr>
              <w:t xml:space="preserve"> </w:t>
            </w:r>
            <w:proofErr w:type="spellStart"/>
            <w:r w:rsidRPr="003F5EC6">
              <w:rPr>
                <w:bCs/>
                <w:sz w:val="20"/>
                <w:szCs w:val="20"/>
                <w:lang w:eastAsia="sr-Latn-CS"/>
              </w:rPr>
              <w:t>крвни</w:t>
            </w:r>
            <w:proofErr w:type="spellEnd"/>
            <w:r w:rsidRPr="003F5EC6">
              <w:rPr>
                <w:bCs/>
                <w:sz w:val="20"/>
                <w:szCs w:val="20"/>
                <w:lang w:eastAsia="sr-Latn-CS"/>
              </w:rPr>
              <w:t xml:space="preserve"> </w:t>
            </w:r>
            <w:proofErr w:type="spellStart"/>
            <w:r w:rsidRPr="003F5EC6">
              <w:rPr>
                <w:bCs/>
                <w:sz w:val="20"/>
                <w:szCs w:val="20"/>
                <w:lang w:eastAsia="sr-Latn-CS"/>
              </w:rPr>
              <w:t>притисак</w:t>
            </w:r>
            <w:proofErr w:type="spellEnd"/>
            <w:r w:rsidRPr="003F5EC6">
              <w:rPr>
                <w:bCs/>
                <w:sz w:val="20"/>
                <w:szCs w:val="20"/>
                <w:lang w:eastAsia="sr-Latn-CS"/>
              </w:rPr>
              <w:t xml:space="preserve"> и </w:t>
            </w:r>
            <w:proofErr w:type="spellStart"/>
            <w:r w:rsidRPr="003F5EC6">
              <w:rPr>
                <w:bCs/>
                <w:sz w:val="20"/>
                <w:szCs w:val="20"/>
                <w:lang w:eastAsia="sr-Latn-CS"/>
              </w:rPr>
              <w:t>функцију</w:t>
            </w:r>
            <w:proofErr w:type="spellEnd"/>
            <w:r w:rsidRPr="003F5EC6">
              <w:rPr>
                <w:bCs/>
                <w:sz w:val="20"/>
                <w:szCs w:val="20"/>
                <w:lang w:eastAsia="sr-Latn-CS"/>
              </w:rPr>
              <w:t xml:space="preserve"> </w:t>
            </w:r>
            <w:proofErr w:type="spellStart"/>
            <w:r w:rsidRPr="003F5EC6">
              <w:rPr>
                <w:bCs/>
                <w:sz w:val="20"/>
                <w:szCs w:val="20"/>
                <w:lang w:eastAsia="sr-Latn-CS"/>
              </w:rPr>
              <w:t>миокарда</w:t>
            </w:r>
            <w:proofErr w:type="spellEnd"/>
            <w:r w:rsidRPr="003F5EC6">
              <w:rPr>
                <w:bCs/>
                <w:sz w:val="20"/>
                <w:szCs w:val="20"/>
                <w:lang w:eastAsia="sr-Latn-CS"/>
              </w:rPr>
              <w:t xml:space="preserve"> </w:t>
            </w:r>
            <w:proofErr w:type="spellStart"/>
            <w:r w:rsidRPr="003F5EC6">
              <w:rPr>
                <w:bCs/>
                <w:sz w:val="20"/>
                <w:szCs w:val="20"/>
                <w:lang w:eastAsia="sr-Latn-CS"/>
              </w:rPr>
              <w:t>пацова</w:t>
            </w:r>
            <w:proofErr w:type="spellEnd"/>
            <w:r>
              <w:rPr>
                <w:bCs/>
                <w:sz w:val="20"/>
                <w:szCs w:val="20"/>
                <w:lang w:eastAsia="sr-Latn-CS"/>
              </w:rPr>
              <w:t>.</w:t>
            </w:r>
          </w:p>
        </w:tc>
        <w:tc>
          <w:tcPr>
            <w:tcW w:w="946" w:type="pct"/>
            <w:gridSpan w:val="2"/>
            <w:vAlign w:val="center"/>
          </w:tcPr>
          <w:p w14:paraId="161BF46E" w14:textId="2BDF6A07" w:rsidR="009F6713" w:rsidRPr="00CC6C48" w:rsidRDefault="009F6713" w:rsidP="009F6713">
            <w:pPr>
              <w:spacing w:after="60"/>
              <w:rPr>
                <w:sz w:val="18"/>
                <w:szCs w:val="18"/>
                <w:lang w:val="sr-Cyrl-CS"/>
              </w:rPr>
            </w:pPr>
            <w:r>
              <w:rPr>
                <w:sz w:val="18"/>
                <w:szCs w:val="18"/>
                <w:lang w:val="sr-Cyrl-RS"/>
              </w:rPr>
              <w:t>Биљана Јаковљевић</w:t>
            </w:r>
          </w:p>
        </w:tc>
        <w:tc>
          <w:tcPr>
            <w:tcW w:w="678" w:type="pct"/>
            <w:gridSpan w:val="3"/>
            <w:vAlign w:val="center"/>
          </w:tcPr>
          <w:p w14:paraId="497CDAEE" w14:textId="77777777" w:rsidR="009F6713" w:rsidRPr="00CC6C48" w:rsidRDefault="009F6713" w:rsidP="009F6713">
            <w:pPr>
              <w:spacing w:after="60"/>
              <w:rPr>
                <w:sz w:val="18"/>
                <w:szCs w:val="18"/>
                <w:lang w:val="sr-Cyrl-CS"/>
              </w:rPr>
            </w:pPr>
          </w:p>
        </w:tc>
        <w:tc>
          <w:tcPr>
            <w:tcW w:w="741" w:type="pct"/>
            <w:vAlign w:val="center"/>
          </w:tcPr>
          <w:p w14:paraId="55E7B46D" w14:textId="34F36456" w:rsidR="009F6713" w:rsidRPr="00CC6C48" w:rsidRDefault="009F6713" w:rsidP="009F6713">
            <w:pPr>
              <w:spacing w:after="60"/>
              <w:rPr>
                <w:sz w:val="18"/>
                <w:szCs w:val="18"/>
                <w:lang w:val="sr-Cyrl-CS"/>
              </w:rPr>
            </w:pPr>
            <w:r>
              <w:rPr>
                <w:sz w:val="18"/>
                <w:szCs w:val="18"/>
                <w:lang w:val="sr-Cyrl-RS"/>
              </w:rPr>
              <w:t>2019.</w:t>
            </w:r>
          </w:p>
        </w:tc>
      </w:tr>
      <w:tr w:rsidR="001A5CD2" w:rsidRPr="00FD4AB1" w14:paraId="4CD018DE" w14:textId="77777777" w:rsidTr="00DF2E84">
        <w:trPr>
          <w:trHeight w:val="400"/>
          <w:jc w:val="center"/>
        </w:trPr>
        <w:tc>
          <w:tcPr>
            <w:tcW w:w="5000" w:type="pct"/>
            <w:gridSpan w:val="15"/>
            <w:vAlign w:val="center"/>
          </w:tcPr>
          <w:p w14:paraId="41FE1DF5" w14:textId="77777777" w:rsidR="001A5CD2" w:rsidRPr="00FD4AB1" w:rsidRDefault="001A5CD2" w:rsidP="0032462C">
            <w:pPr>
              <w:rPr>
                <w:sz w:val="18"/>
                <w:szCs w:val="18"/>
                <w:lang w:val="sr-Cyrl-CS"/>
              </w:rPr>
            </w:pPr>
            <w:r w:rsidRPr="00FD4AB1">
              <w:rPr>
                <w:sz w:val="18"/>
                <w:szCs w:val="18"/>
                <w:lang w:val="sr-Cyrl-CS"/>
              </w:rPr>
              <w:t xml:space="preserve">Репрезентативне референце </w:t>
            </w:r>
          </w:p>
        </w:tc>
      </w:tr>
      <w:tr w:rsidR="001A5CD2" w:rsidRPr="00FD4AB1" w14:paraId="2C966A2F" w14:textId="77777777" w:rsidTr="009F6713">
        <w:trPr>
          <w:trHeight w:val="284"/>
          <w:jc w:val="center"/>
        </w:trPr>
        <w:tc>
          <w:tcPr>
            <w:tcW w:w="200" w:type="pct"/>
            <w:vAlign w:val="center"/>
          </w:tcPr>
          <w:p w14:paraId="6656E6D2" w14:textId="77777777" w:rsidR="001A5CD2" w:rsidRPr="00BE6E12" w:rsidRDefault="001A5CD2" w:rsidP="0032462C">
            <w:pPr>
              <w:jc w:val="center"/>
              <w:rPr>
                <w:sz w:val="16"/>
                <w:szCs w:val="18"/>
                <w:lang w:val="sr-Cyrl-CS"/>
              </w:rPr>
            </w:pPr>
            <w:r w:rsidRPr="00BE6E12">
              <w:rPr>
                <w:sz w:val="16"/>
                <w:szCs w:val="18"/>
                <w:lang w:val="sr-Cyrl-CS"/>
              </w:rPr>
              <w:t>1.</w:t>
            </w:r>
          </w:p>
        </w:tc>
        <w:tc>
          <w:tcPr>
            <w:tcW w:w="4800" w:type="pct"/>
            <w:gridSpan w:val="14"/>
          </w:tcPr>
          <w:p w14:paraId="2EE1EEE4" w14:textId="77777777" w:rsidR="001A5CD2" w:rsidRPr="00FA1701" w:rsidRDefault="001A5CD2" w:rsidP="0032462C">
            <w:pPr>
              <w:jc w:val="both"/>
              <w:rPr>
                <w:sz w:val="16"/>
                <w:szCs w:val="16"/>
                <w:lang w:val="sr-Cyrl-CS"/>
              </w:rPr>
            </w:pPr>
            <w:r w:rsidRPr="00A51B7D">
              <w:rPr>
                <w:sz w:val="16"/>
                <w:szCs w:val="16"/>
                <w:lang w:val="sr-Cyrl-CS"/>
              </w:rPr>
              <w:t>Jakovljevic V, Milic P, Bradic J, Jeremic J, Zivkovic V, Srejovic I, Nikolic Turnic T, Milosavljevic I, Jeremic N, Bolevich S, Labudovic Borovic M, Mitrovic M, Vucic V. Standardized Aronia melanocarpa Extract as Novel Supplement against Metabolic Syndrome: A Rat Model. Int J Mol Sci. 2019; 20(1):6.</w:t>
            </w:r>
          </w:p>
        </w:tc>
      </w:tr>
      <w:tr w:rsidR="001A5CD2" w:rsidRPr="00FD4AB1" w14:paraId="0E4F4C56" w14:textId="77777777" w:rsidTr="009F6713">
        <w:trPr>
          <w:trHeight w:val="284"/>
          <w:jc w:val="center"/>
        </w:trPr>
        <w:tc>
          <w:tcPr>
            <w:tcW w:w="200" w:type="pct"/>
            <w:vAlign w:val="center"/>
          </w:tcPr>
          <w:p w14:paraId="2174603F" w14:textId="77777777" w:rsidR="001A5CD2" w:rsidRPr="00BE6E12" w:rsidRDefault="001A5CD2" w:rsidP="0032462C">
            <w:pPr>
              <w:jc w:val="center"/>
              <w:rPr>
                <w:sz w:val="16"/>
                <w:szCs w:val="18"/>
                <w:lang w:val="sr-Cyrl-CS"/>
              </w:rPr>
            </w:pPr>
            <w:r w:rsidRPr="00BE6E12">
              <w:rPr>
                <w:sz w:val="16"/>
                <w:szCs w:val="18"/>
                <w:lang w:val="sr-Cyrl-CS"/>
              </w:rPr>
              <w:t>2.</w:t>
            </w:r>
          </w:p>
        </w:tc>
        <w:tc>
          <w:tcPr>
            <w:tcW w:w="4800" w:type="pct"/>
            <w:gridSpan w:val="14"/>
          </w:tcPr>
          <w:p w14:paraId="089D1C32" w14:textId="77777777" w:rsidR="001A5CD2" w:rsidRPr="004C2E2F" w:rsidRDefault="001A5CD2" w:rsidP="0032462C">
            <w:pPr>
              <w:jc w:val="both"/>
              <w:rPr>
                <w:sz w:val="16"/>
                <w:szCs w:val="16"/>
                <w:lang w:val="sr-Cyrl-CS"/>
              </w:rPr>
            </w:pPr>
            <w:r w:rsidRPr="00A51B7D">
              <w:rPr>
                <w:sz w:val="16"/>
                <w:szCs w:val="16"/>
                <w:lang w:val="sr-Cyrl-CS"/>
              </w:rPr>
              <w:t>Bradic J, Jeremic N, Petkovic A, Jeremic J, Zivkovic V, Srejovic I, Sretenovic J, Matic S, Jakovljevic V, Tomovic M. Cardioprotective effects of Galium verum L. extract against myocardial ischemia-reperfusion injury. Arch Physiol Biochem. 2019:1-8.</w:t>
            </w:r>
          </w:p>
        </w:tc>
      </w:tr>
      <w:tr w:rsidR="001A5CD2" w:rsidRPr="00FD4AB1" w14:paraId="0331D0F8" w14:textId="77777777" w:rsidTr="009F6713">
        <w:trPr>
          <w:trHeight w:val="284"/>
          <w:jc w:val="center"/>
        </w:trPr>
        <w:tc>
          <w:tcPr>
            <w:tcW w:w="200" w:type="pct"/>
            <w:vAlign w:val="center"/>
          </w:tcPr>
          <w:p w14:paraId="13302C21" w14:textId="77777777" w:rsidR="001A5CD2" w:rsidRPr="00BE6E12" w:rsidRDefault="001A5CD2" w:rsidP="0032462C">
            <w:pPr>
              <w:jc w:val="center"/>
              <w:rPr>
                <w:sz w:val="16"/>
                <w:szCs w:val="18"/>
                <w:lang w:val="sr-Cyrl-CS"/>
              </w:rPr>
            </w:pPr>
            <w:r w:rsidRPr="00BE6E12">
              <w:rPr>
                <w:sz w:val="16"/>
                <w:szCs w:val="18"/>
                <w:lang w:val="sr-Cyrl-CS"/>
              </w:rPr>
              <w:t>3.</w:t>
            </w:r>
          </w:p>
        </w:tc>
        <w:tc>
          <w:tcPr>
            <w:tcW w:w="4800" w:type="pct"/>
            <w:gridSpan w:val="14"/>
          </w:tcPr>
          <w:p w14:paraId="3A1999E6" w14:textId="77777777" w:rsidR="001A5CD2" w:rsidRPr="000C3E3E" w:rsidRDefault="001A5CD2" w:rsidP="0032462C">
            <w:pPr>
              <w:jc w:val="both"/>
              <w:rPr>
                <w:sz w:val="16"/>
                <w:szCs w:val="16"/>
                <w:lang w:val="sr-Cyrl-CS"/>
              </w:rPr>
            </w:pPr>
            <w:r w:rsidRPr="00A51B7D">
              <w:rPr>
                <w:sz w:val="16"/>
                <w:szCs w:val="16"/>
                <w:lang w:val="sr-Cyrl-CS"/>
              </w:rPr>
              <w:t>Jakovljevic B, Nikolic Turnic T, Jeremic N, Savic M, Jeremic J, Srejovic I, Belic B, Ponorac N, Jakovljevic V, Zivkovic V. The impact of high-intensity interval training and moderate-intensity continuous training regimes on cardiodynamic parameters in isolated heart of normotensive and hypertensive rats.  Can J Physiol Pharmacol. 2019;97(7):631-637.</w:t>
            </w:r>
          </w:p>
        </w:tc>
      </w:tr>
      <w:tr w:rsidR="001A5CD2" w:rsidRPr="00FD4AB1" w14:paraId="54232095" w14:textId="77777777" w:rsidTr="009F6713">
        <w:trPr>
          <w:trHeight w:val="284"/>
          <w:jc w:val="center"/>
        </w:trPr>
        <w:tc>
          <w:tcPr>
            <w:tcW w:w="200" w:type="pct"/>
            <w:vAlign w:val="center"/>
          </w:tcPr>
          <w:p w14:paraId="292A675A" w14:textId="77777777" w:rsidR="001A5CD2" w:rsidRPr="00BE6E12" w:rsidRDefault="001A5CD2" w:rsidP="0032462C">
            <w:pPr>
              <w:jc w:val="center"/>
              <w:rPr>
                <w:sz w:val="16"/>
                <w:szCs w:val="18"/>
                <w:lang w:val="sr-Cyrl-CS"/>
              </w:rPr>
            </w:pPr>
            <w:r w:rsidRPr="00BE6E12">
              <w:rPr>
                <w:sz w:val="16"/>
                <w:szCs w:val="18"/>
                <w:lang w:val="sr-Cyrl-CS"/>
              </w:rPr>
              <w:t>4.</w:t>
            </w:r>
          </w:p>
        </w:tc>
        <w:tc>
          <w:tcPr>
            <w:tcW w:w="4800" w:type="pct"/>
            <w:gridSpan w:val="14"/>
          </w:tcPr>
          <w:p w14:paraId="5ACBB672" w14:textId="77777777" w:rsidR="001A5CD2" w:rsidRPr="009C0251" w:rsidRDefault="001A5CD2" w:rsidP="0032462C">
            <w:pPr>
              <w:jc w:val="both"/>
              <w:rPr>
                <w:sz w:val="16"/>
                <w:szCs w:val="16"/>
                <w:lang w:val="sr-Cyrl-CS"/>
              </w:rPr>
            </w:pPr>
            <w:r w:rsidRPr="00A51B7D">
              <w:rPr>
                <w:sz w:val="16"/>
                <w:szCs w:val="16"/>
                <w:lang w:val="sr-Cyrl-CS"/>
              </w:rPr>
              <w:t>Bradic J, Zivkovic V, Srejovic I, Jakovljevic V, Petkovic A, Turnic TN, Jeremic J, Jeremic N, Mitrovic S, Sobot T, Ponorac N, Ravic M, Tomovic M. Protective Effects of Galium verum L. Extract against Cardiac Ischemia/Reperfusion Injury in Spontaneously Hypertensive Rats. Oxid Med Cell Longev. 2019;2019:4235405.</w:t>
            </w:r>
          </w:p>
        </w:tc>
      </w:tr>
      <w:tr w:rsidR="001A5CD2" w:rsidRPr="00FD4AB1" w14:paraId="28B31A2F" w14:textId="77777777" w:rsidTr="009F6713">
        <w:trPr>
          <w:trHeight w:val="284"/>
          <w:jc w:val="center"/>
        </w:trPr>
        <w:tc>
          <w:tcPr>
            <w:tcW w:w="200" w:type="pct"/>
            <w:vAlign w:val="center"/>
          </w:tcPr>
          <w:p w14:paraId="62A5E6EB" w14:textId="77777777" w:rsidR="001A5CD2" w:rsidRPr="00BE6E12" w:rsidRDefault="001A5CD2" w:rsidP="0032462C">
            <w:pPr>
              <w:jc w:val="center"/>
              <w:rPr>
                <w:sz w:val="16"/>
                <w:szCs w:val="18"/>
                <w:lang w:val="sr-Cyrl-CS"/>
              </w:rPr>
            </w:pPr>
            <w:r w:rsidRPr="00BE6E12">
              <w:rPr>
                <w:sz w:val="16"/>
                <w:szCs w:val="18"/>
                <w:lang w:val="sr-Cyrl-CS"/>
              </w:rPr>
              <w:t>5.</w:t>
            </w:r>
          </w:p>
        </w:tc>
        <w:tc>
          <w:tcPr>
            <w:tcW w:w="4800" w:type="pct"/>
            <w:gridSpan w:val="14"/>
          </w:tcPr>
          <w:p w14:paraId="1198A9B4" w14:textId="77777777" w:rsidR="001A5CD2" w:rsidRPr="009C0251" w:rsidRDefault="001A5CD2" w:rsidP="0032462C">
            <w:pPr>
              <w:jc w:val="both"/>
              <w:rPr>
                <w:sz w:val="16"/>
                <w:szCs w:val="16"/>
                <w:lang w:val="sr-Cyrl-CS"/>
              </w:rPr>
            </w:pPr>
            <w:r w:rsidRPr="00A51B7D">
              <w:rPr>
                <w:sz w:val="16"/>
                <w:szCs w:val="16"/>
                <w:lang w:val="sr-Cyrl-CS"/>
              </w:rPr>
              <w:t>Smigic J, Sabo T, Vranic A, Zivkovic V, Srejovic I, Turnic TN, Milosavljevic I, Poljarevic J, Krivokapic M, Bolevich S, Jakovljevic VL. Chronic effects of platinum(IV) complex and its diamine ligand on rat heart function: comparison with cisplatin. Mol Cell Biochem. 2019;458(1-2):89-98.</w:t>
            </w:r>
          </w:p>
        </w:tc>
      </w:tr>
      <w:tr w:rsidR="001A5CD2" w:rsidRPr="00FD4AB1" w14:paraId="17B2CB72" w14:textId="77777777" w:rsidTr="009F6713">
        <w:trPr>
          <w:trHeight w:val="284"/>
          <w:jc w:val="center"/>
        </w:trPr>
        <w:tc>
          <w:tcPr>
            <w:tcW w:w="200" w:type="pct"/>
            <w:vAlign w:val="center"/>
          </w:tcPr>
          <w:p w14:paraId="7A0054F6" w14:textId="77777777" w:rsidR="001A5CD2" w:rsidRPr="00BE6E12" w:rsidRDefault="001A5CD2" w:rsidP="0032462C">
            <w:pPr>
              <w:jc w:val="center"/>
              <w:rPr>
                <w:sz w:val="16"/>
                <w:szCs w:val="18"/>
                <w:lang w:val="sr-Cyrl-CS"/>
              </w:rPr>
            </w:pPr>
            <w:r w:rsidRPr="00BE6E12">
              <w:rPr>
                <w:sz w:val="16"/>
                <w:szCs w:val="18"/>
                <w:lang w:val="sr-Cyrl-CS"/>
              </w:rPr>
              <w:t>6.</w:t>
            </w:r>
          </w:p>
        </w:tc>
        <w:tc>
          <w:tcPr>
            <w:tcW w:w="4800" w:type="pct"/>
            <w:gridSpan w:val="14"/>
          </w:tcPr>
          <w:p w14:paraId="79C8640A" w14:textId="77777777" w:rsidR="001A5CD2" w:rsidRPr="009C0251" w:rsidRDefault="001A5CD2" w:rsidP="0032462C">
            <w:pPr>
              <w:jc w:val="both"/>
              <w:rPr>
                <w:sz w:val="16"/>
                <w:szCs w:val="16"/>
                <w:lang w:val="sr-Cyrl-CS"/>
              </w:rPr>
            </w:pPr>
            <w:r w:rsidRPr="00A51B7D">
              <w:rPr>
                <w:sz w:val="16"/>
                <w:szCs w:val="16"/>
                <w:lang w:val="sr-Cyrl-CS"/>
              </w:rPr>
              <w:t>Djuric M, Nikolic Turnic T, Kostic S, Radonjic K, Jeremic J, Petkovic A, Bradic J, Milosavljevic I, Srejovic I, Zivkovic V, Djuric D, Jakovljevic V, Stevanovic P  Inhibition of gasotransmitters production and calcium influx affect cardiodynamic variables and cardiac oxidative stress in propofol-anesthetized male Wistar rats 1. Can J Physiol Pharmacol. 2019;97(9):850-856.</w:t>
            </w:r>
          </w:p>
        </w:tc>
      </w:tr>
      <w:tr w:rsidR="001A5CD2" w:rsidRPr="00FD4AB1" w14:paraId="206FE1F7" w14:textId="77777777" w:rsidTr="009F6713">
        <w:trPr>
          <w:trHeight w:val="284"/>
          <w:jc w:val="center"/>
        </w:trPr>
        <w:tc>
          <w:tcPr>
            <w:tcW w:w="200" w:type="pct"/>
            <w:vAlign w:val="center"/>
          </w:tcPr>
          <w:p w14:paraId="413398F9" w14:textId="77777777" w:rsidR="001A5CD2" w:rsidRPr="00BE6E12" w:rsidRDefault="001A5CD2" w:rsidP="0032462C">
            <w:pPr>
              <w:jc w:val="center"/>
              <w:rPr>
                <w:sz w:val="16"/>
                <w:szCs w:val="18"/>
                <w:lang w:val="sr-Cyrl-CS"/>
              </w:rPr>
            </w:pPr>
            <w:r w:rsidRPr="00BE6E12">
              <w:rPr>
                <w:sz w:val="16"/>
                <w:szCs w:val="18"/>
                <w:lang w:val="sr-Cyrl-CS"/>
              </w:rPr>
              <w:t>7.</w:t>
            </w:r>
          </w:p>
        </w:tc>
        <w:tc>
          <w:tcPr>
            <w:tcW w:w="4800" w:type="pct"/>
            <w:gridSpan w:val="14"/>
          </w:tcPr>
          <w:p w14:paraId="73806A03" w14:textId="77777777" w:rsidR="001A5CD2" w:rsidRPr="00FA1701" w:rsidRDefault="001A5CD2" w:rsidP="0032462C">
            <w:pPr>
              <w:jc w:val="both"/>
              <w:rPr>
                <w:sz w:val="16"/>
                <w:szCs w:val="16"/>
                <w:lang w:val="sr-Cyrl-CS"/>
              </w:rPr>
            </w:pPr>
            <w:r w:rsidRPr="00A51B7D">
              <w:rPr>
                <w:sz w:val="16"/>
                <w:szCs w:val="16"/>
                <w:lang w:val="sr-Cyrl-CS"/>
              </w:rPr>
              <w:t>Prokic V, Plecevic S, Bradic J, Petkovic A, Srejovic I, Bolevich S, Jeremic J, Bolevich S, Jakovljevic V, Zivkovic V. The impact of 9 weeks swimming exercise on heart function in hypertensive and normotensive rats: role of cardiac oxidative stress. J Sports Med Phys Fitness. 2019; doi: 10.23736/S0022-4707.19.09798-6.</w:t>
            </w:r>
          </w:p>
        </w:tc>
      </w:tr>
      <w:tr w:rsidR="001A5CD2" w:rsidRPr="00FD4AB1" w14:paraId="3C2E33A4" w14:textId="77777777" w:rsidTr="009F6713">
        <w:trPr>
          <w:trHeight w:val="284"/>
          <w:jc w:val="center"/>
        </w:trPr>
        <w:tc>
          <w:tcPr>
            <w:tcW w:w="200" w:type="pct"/>
            <w:vAlign w:val="center"/>
          </w:tcPr>
          <w:p w14:paraId="7F3C715B" w14:textId="77777777" w:rsidR="001A5CD2" w:rsidRPr="00BE6E12" w:rsidRDefault="001A5CD2" w:rsidP="0032462C">
            <w:pPr>
              <w:jc w:val="center"/>
              <w:rPr>
                <w:sz w:val="16"/>
                <w:szCs w:val="18"/>
                <w:lang w:val="sr-Cyrl-CS"/>
              </w:rPr>
            </w:pPr>
            <w:r w:rsidRPr="00BE6E12">
              <w:rPr>
                <w:sz w:val="16"/>
                <w:szCs w:val="18"/>
                <w:lang w:val="sr-Cyrl-CS"/>
              </w:rPr>
              <w:t>8.</w:t>
            </w:r>
          </w:p>
        </w:tc>
        <w:tc>
          <w:tcPr>
            <w:tcW w:w="4800" w:type="pct"/>
            <w:gridSpan w:val="14"/>
          </w:tcPr>
          <w:p w14:paraId="4CD5ABD7" w14:textId="77777777" w:rsidR="001A5CD2" w:rsidRPr="009C0251" w:rsidRDefault="001A5CD2" w:rsidP="0032462C">
            <w:pPr>
              <w:jc w:val="both"/>
              <w:rPr>
                <w:sz w:val="16"/>
                <w:szCs w:val="16"/>
                <w:lang w:val="sr-Cyrl-CS"/>
              </w:rPr>
            </w:pPr>
            <w:r w:rsidRPr="00A51B7D">
              <w:rPr>
                <w:sz w:val="16"/>
                <w:szCs w:val="16"/>
                <w:lang w:val="sr-Cyrl-CS"/>
              </w:rPr>
              <w:t>Radonjic T, Rankovic M, Ravic M, Zivkovic V, Srejovic I, Jeremic J, Jeremic N, Sretenovic J, Matic S, Jakovljevic V, Nikolic Turnic T. The Effects of Thiamine Hydrochloride on Cardiac Function, Redox Status and Morphometric Alterations in Doxorubicin-Treated Rats. Cardiovasc Toxicol. 2019. doi: 10.1007/s12012-019-09536-7.</w:t>
            </w:r>
          </w:p>
        </w:tc>
      </w:tr>
      <w:tr w:rsidR="001A5CD2" w:rsidRPr="00FD4AB1" w14:paraId="3F8287A0" w14:textId="77777777" w:rsidTr="009F6713">
        <w:trPr>
          <w:trHeight w:val="284"/>
          <w:jc w:val="center"/>
        </w:trPr>
        <w:tc>
          <w:tcPr>
            <w:tcW w:w="200" w:type="pct"/>
            <w:vAlign w:val="center"/>
          </w:tcPr>
          <w:p w14:paraId="538000EE" w14:textId="77777777" w:rsidR="001A5CD2" w:rsidRPr="00BE6E12" w:rsidRDefault="001A5CD2" w:rsidP="0032462C">
            <w:pPr>
              <w:jc w:val="center"/>
              <w:rPr>
                <w:sz w:val="16"/>
                <w:szCs w:val="18"/>
                <w:lang w:val="sr-Cyrl-CS"/>
              </w:rPr>
            </w:pPr>
            <w:r w:rsidRPr="00BE6E12">
              <w:rPr>
                <w:sz w:val="16"/>
                <w:szCs w:val="18"/>
                <w:lang w:val="sr-Cyrl-CS"/>
              </w:rPr>
              <w:t>9.</w:t>
            </w:r>
          </w:p>
        </w:tc>
        <w:tc>
          <w:tcPr>
            <w:tcW w:w="4800" w:type="pct"/>
            <w:gridSpan w:val="14"/>
          </w:tcPr>
          <w:p w14:paraId="70B088F1" w14:textId="77777777" w:rsidR="001A5CD2" w:rsidRPr="009C0251" w:rsidRDefault="001A5CD2" w:rsidP="0032462C">
            <w:pPr>
              <w:jc w:val="both"/>
              <w:rPr>
                <w:sz w:val="16"/>
                <w:szCs w:val="16"/>
                <w:lang w:val="sr-Cyrl-CS"/>
              </w:rPr>
            </w:pPr>
            <w:r w:rsidRPr="00A51B7D">
              <w:rPr>
                <w:sz w:val="16"/>
                <w:szCs w:val="16"/>
                <w:lang w:val="sr-Cyrl-CS"/>
              </w:rPr>
              <w:t>Jeremic JN, Jakovljevic VL, Zivkovic VI, Srejovic IM, Bradic JV, Bolevich S, Nikolic Turnic TR, Mitrovic SL, Jovicic NU, Tyagi SC, Jeremic NS. The cardioprotective effects of diallyl trisulfide on diabetic rats with ex vivo induced ischemia/reperfusion injury. Mol Cell Biochem. 2019;460(1-2):151-164.</w:t>
            </w:r>
          </w:p>
        </w:tc>
      </w:tr>
      <w:tr w:rsidR="001A5CD2" w:rsidRPr="00FD4AB1" w14:paraId="28BF7571" w14:textId="77777777" w:rsidTr="009F6713">
        <w:trPr>
          <w:trHeight w:val="284"/>
          <w:jc w:val="center"/>
        </w:trPr>
        <w:tc>
          <w:tcPr>
            <w:tcW w:w="200" w:type="pct"/>
            <w:vAlign w:val="center"/>
          </w:tcPr>
          <w:p w14:paraId="0D99EB8E" w14:textId="77777777" w:rsidR="001A5CD2" w:rsidRPr="00BE6E12" w:rsidRDefault="001A5CD2" w:rsidP="0032462C">
            <w:pPr>
              <w:jc w:val="center"/>
              <w:rPr>
                <w:sz w:val="16"/>
                <w:szCs w:val="18"/>
              </w:rPr>
            </w:pPr>
            <w:r w:rsidRPr="00BE6E12">
              <w:rPr>
                <w:sz w:val="16"/>
                <w:szCs w:val="18"/>
              </w:rPr>
              <w:t>10.</w:t>
            </w:r>
          </w:p>
        </w:tc>
        <w:tc>
          <w:tcPr>
            <w:tcW w:w="4800" w:type="pct"/>
            <w:gridSpan w:val="14"/>
          </w:tcPr>
          <w:p w14:paraId="64EE65AC" w14:textId="77777777" w:rsidR="001A5CD2" w:rsidRPr="00FA1701" w:rsidRDefault="001A5CD2" w:rsidP="0032462C">
            <w:pPr>
              <w:jc w:val="both"/>
              <w:rPr>
                <w:sz w:val="16"/>
                <w:szCs w:val="16"/>
                <w:lang w:val="sr-Cyrl-CS"/>
              </w:rPr>
            </w:pPr>
            <w:r w:rsidRPr="00A51B7D">
              <w:rPr>
                <w:sz w:val="16"/>
                <w:szCs w:val="16"/>
                <w:lang w:val="sr-Cyrl-CS"/>
              </w:rPr>
              <w:t>Milic P, Jeremic J, Zivkovic V, Srejovic I, Jeremic N, Bradic J, Nikolic Turnic T, Milosavljevic I, Bolevich S, Bolevich S, Labudovic Borovic M, Arsic A, Mitrovic M, Jakovljevic V, Vucic V. Effects of different dietary regimes alone or in combination with standardized Aronia melanocarpa extract supplementation on lipid and fatty acids profiles in rats. Mol Cell Biochem. 2019;461(1-2):141-150.</w:t>
            </w:r>
          </w:p>
        </w:tc>
      </w:tr>
      <w:tr w:rsidR="001A5CD2" w:rsidRPr="00FD4AB1" w14:paraId="3A8AABF5" w14:textId="77777777" w:rsidTr="009F6713">
        <w:trPr>
          <w:trHeight w:val="284"/>
          <w:jc w:val="center"/>
        </w:trPr>
        <w:tc>
          <w:tcPr>
            <w:tcW w:w="200" w:type="pct"/>
            <w:vAlign w:val="center"/>
          </w:tcPr>
          <w:p w14:paraId="5409307D"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1.</w:t>
            </w:r>
          </w:p>
        </w:tc>
        <w:tc>
          <w:tcPr>
            <w:tcW w:w="4800" w:type="pct"/>
            <w:gridSpan w:val="14"/>
          </w:tcPr>
          <w:p w14:paraId="7F960D56" w14:textId="77777777" w:rsidR="001A5CD2" w:rsidRPr="004C2E2F" w:rsidRDefault="001A5CD2" w:rsidP="0032462C">
            <w:pPr>
              <w:jc w:val="both"/>
              <w:rPr>
                <w:sz w:val="16"/>
                <w:szCs w:val="16"/>
                <w:lang w:val="sr-Cyrl-CS"/>
              </w:rPr>
            </w:pPr>
            <w:r w:rsidRPr="00A51B7D">
              <w:rPr>
                <w:sz w:val="16"/>
                <w:szCs w:val="16"/>
                <w:lang w:val="sr-Cyrl-CS"/>
              </w:rPr>
              <w:t>Nikolic Turnic T, Arsic A, Vucic V, Petrovic S, Ristic-Medic D, Zivkovic V, Srejovic I, Jeremic J, Radonjic T, Milosavljevic I, Bolevich S, Bolevich S, Djuric D, Jakovljevic V. Hydroxymethylglutaryl Coenzyme a Reductase Inhibitors Differentially Modulate Plasma Fatty Acids in Rats With Diet-Induced-Hyperhomocysteinemia: Is ω-3 Fatty Acids Supplementation Necessary? Front Physiol. 2019;10:892.</w:t>
            </w:r>
          </w:p>
        </w:tc>
      </w:tr>
      <w:tr w:rsidR="001A5CD2" w:rsidRPr="00FD4AB1" w14:paraId="165307BC" w14:textId="77777777" w:rsidTr="009F6713">
        <w:trPr>
          <w:trHeight w:val="284"/>
          <w:jc w:val="center"/>
        </w:trPr>
        <w:tc>
          <w:tcPr>
            <w:tcW w:w="200" w:type="pct"/>
            <w:vAlign w:val="center"/>
          </w:tcPr>
          <w:p w14:paraId="74F39876"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2.</w:t>
            </w:r>
          </w:p>
        </w:tc>
        <w:tc>
          <w:tcPr>
            <w:tcW w:w="4800" w:type="pct"/>
            <w:gridSpan w:val="14"/>
          </w:tcPr>
          <w:p w14:paraId="402CEB7E" w14:textId="77777777" w:rsidR="001A5CD2" w:rsidRPr="000C3E3E" w:rsidRDefault="001A5CD2" w:rsidP="0032462C">
            <w:pPr>
              <w:jc w:val="both"/>
              <w:rPr>
                <w:sz w:val="16"/>
                <w:szCs w:val="16"/>
                <w:lang w:val="sr-Cyrl-CS"/>
              </w:rPr>
            </w:pPr>
            <w:r w:rsidRPr="00A51B7D">
              <w:rPr>
                <w:sz w:val="16"/>
                <w:szCs w:val="16"/>
                <w:lang w:val="sr-Cyrl-CS"/>
              </w:rPr>
              <w:t>Nikolic T, Petrovic D, Matic S, Turnic TN, Jeremic J, Radonjic K, Srejovic I, Zivkovic V, Bolevich S, Bolevich S, Jakovljevic V  The influence of folic acid-induced acute kidney injury on cardiac function and redox status in rats. Naunyn Schmiedebergs Arch Pharmacol. 2019. doi: 10.1007/s00210-019-01717-z.</w:t>
            </w:r>
          </w:p>
        </w:tc>
      </w:tr>
      <w:tr w:rsidR="001A5CD2" w:rsidRPr="00FD4AB1" w14:paraId="3EDF7592" w14:textId="77777777" w:rsidTr="009F6713">
        <w:trPr>
          <w:trHeight w:val="284"/>
          <w:jc w:val="center"/>
        </w:trPr>
        <w:tc>
          <w:tcPr>
            <w:tcW w:w="200" w:type="pct"/>
            <w:vAlign w:val="center"/>
          </w:tcPr>
          <w:p w14:paraId="0A5C6B4D" w14:textId="77777777" w:rsidR="001A5CD2" w:rsidRPr="00BE6E12" w:rsidRDefault="001A5CD2" w:rsidP="0032462C">
            <w:pPr>
              <w:jc w:val="center"/>
              <w:rPr>
                <w:sz w:val="16"/>
                <w:szCs w:val="18"/>
                <w:lang w:val="sr-Cyrl-CS"/>
              </w:rPr>
            </w:pPr>
            <w:r w:rsidRPr="00BE6E12">
              <w:rPr>
                <w:sz w:val="16"/>
                <w:szCs w:val="18"/>
              </w:rPr>
              <w:t>1</w:t>
            </w:r>
            <w:r w:rsidRPr="00BE6E12">
              <w:rPr>
                <w:sz w:val="16"/>
                <w:szCs w:val="18"/>
                <w:lang w:val="sr-Cyrl-CS"/>
              </w:rPr>
              <w:t>3.</w:t>
            </w:r>
          </w:p>
        </w:tc>
        <w:tc>
          <w:tcPr>
            <w:tcW w:w="4800" w:type="pct"/>
            <w:gridSpan w:val="14"/>
          </w:tcPr>
          <w:p w14:paraId="168D1EB3" w14:textId="77777777" w:rsidR="001A5CD2" w:rsidRPr="009C0251" w:rsidRDefault="001A5CD2" w:rsidP="0032462C">
            <w:pPr>
              <w:jc w:val="both"/>
              <w:rPr>
                <w:sz w:val="16"/>
                <w:szCs w:val="16"/>
                <w:lang w:val="sr-Cyrl-CS"/>
              </w:rPr>
            </w:pPr>
            <w:r w:rsidRPr="00A51B7D">
              <w:rPr>
                <w:sz w:val="16"/>
                <w:szCs w:val="16"/>
                <w:lang w:val="sr-Cyrl-CS"/>
              </w:rPr>
              <w:t>Vujanac A, Srejovic I, Zivkovic V, Jeremic N, Jeremic J, Bolevich S, Bolevich S, Jakovljevic V. Quantum nature of consciousness - Double slit diffraction experiment in medicine. Med Hypotheses. 2019;133:109382.</w:t>
            </w:r>
          </w:p>
        </w:tc>
      </w:tr>
      <w:tr w:rsidR="001A5CD2" w:rsidRPr="00FD4AB1" w14:paraId="26B40AA8" w14:textId="77777777" w:rsidTr="009F6713">
        <w:trPr>
          <w:trHeight w:val="284"/>
          <w:jc w:val="center"/>
        </w:trPr>
        <w:tc>
          <w:tcPr>
            <w:tcW w:w="200" w:type="pct"/>
            <w:vAlign w:val="center"/>
          </w:tcPr>
          <w:p w14:paraId="1DAE32E4" w14:textId="77777777" w:rsidR="001A5CD2" w:rsidRPr="00BE6E12" w:rsidRDefault="001A5CD2" w:rsidP="0032462C">
            <w:pPr>
              <w:jc w:val="center"/>
              <w:rPr>
                <w:sz w:val="16"/>
                <w:szCs w:val="18"/>
                <w:lang w:val="sr-Cyrl-CS"/>
              </w:rPr>
            </w:pPr>
            <w:r w:rsidRPr="00BE6E12">
              <w:rPr>
                <w:sz w:val="16"/>
                <w:szCs w:val="18"/>
              </w:rPr>
              <w:lastRenderedPageBreak/>
              <w:t>1</w:t>
            </w:r>
            <w:r w:rsidRPr="00BE6E12">
              <w:rPr>
                <w:sz w:val="16"/>
                <w:szCs w:val="18"/>
                <w:lang w:val="sr-Cyrl-CS"/>
              </w:rPr>
              <w:t>4.</w:t>
            </w:r>
          </w:p>
        </w:tc>
        <w:tc>
          <w:tcPr>
            <w:tcW w:w="4800" w:type="pct"/>
            <w:gridSpan w:val="14"/>
          </w:tcPr>
          <w:p w14:paraId="3EE307EE" w14:textId="77777777" w:rsidR="001A5CD2" w:rsidRPr="009C0251" w:rsidRDefault="001A5CD2" w:rsidP="0032462C">
            <w:pPr>
              <w:jc w:val="both"/>
              <w:rPr>
                <w:sz w:val="16"/>
                <w:szCs w:val="16"/>
                <w:lang w:val="sr-Cyrl-CS"/>
              </w:rPr>
            </w:pPr>
            <w:r w:rsidRPr="00A51B7D">
              <w:rPr>
                <w:sz w:val="16"/>
                <w:szCs w:val="16"/>
                <w:lang w:val="sr-Cyrl-CS"/>
              </w:rPr>
              <w:t>Bradic J, Petkovic A, Simonovic N, Radovanovic M, Jeremic J, Zivkovic V, Mitrovic S, Bolevich S, Jakovljevic V, Sretenovic J, Srejovic I. Preconditioning with hyperbaric oxygen and calcium and potassium channel modulators in the rat heart. Undersea Hyperb Med. 2019;46(4):483-494.</w:t>
            </w:r>
          </w:p>
        </w:tc>
      </w:tr>
      <w:tr w:rsidR="001A5CD2" w:rsidRPr="00FD4AB1" w14:paraId="5EE5C41C" w14:textId="77777777" w:rsidTr="00DF2E84">
        <w:trPr>
          <w:trHeight w:val="284"/>
          <w:jc w:val="center"/>
        </w:trPr>
        <w:tc>
          <w:tcPr>
            <w:tcW w:w="5000" w:type="pct"/>
            <w:gridSpan w:val="15"/>
            <w:vAlign w:val="center"/>
          </w:tcPr>
          <w:p w14:paraId="640996A9" w14:textId="77777777" w:rsidR="001A5CD2" w:rsidRPr="00FD4AB1" w:rsidRDefault="001A5CD2" w:rsidP="0032462C">
            <w:pPr>
              <w:rPr>
                <w:sz w:val="18"/>
                <w:szCs w:val="18"/>
                <w:lang w:val="sr-Cyrl-CS"/>
              </w:rPr>
            </w:pPr>
            <w:r w:rsidRPr="00FD4AB1">
              <w:rPr>
                <w:sz w:val="18"/>
                <w:szCs w:val="18"/>
                <w:lang w:val="sr-Cyrl-CS"/>
              </w:rPr>
              <w:t xml:space="preserve">Збирни подаци научне, односно уметничке и стручне активности наставника </w:t>
            </w:r>
          </w:p>
        </w:tc>
      </w:tr>
      <w:tr w:rsidR="001A5CD2" w:rsidRPr="00FD4AB1" w14:paraId="3FD18D30" w14:textId="77777777" w:rsidTr="009F6713">
        <w:trPr>
          <w:trHeight w:val="397"/>
          <w:jc w:val="center"/>
        </w:trPr>
        <w:tc>
          <w:tcPr>
            <w:tcW w:w="1647" w:type="pct"/>
            <w:gridSpan w:val="6"/>
            <w:vMerge w:val="restart"/>
            <w:vAlign w:val="center"/>
          </w:tcPr>
          <w:p w14:paraId="2FA14389" w14:textId="77777777" w:rsidR="001A5CD2" w:rsidRPr="00FD4AB1" w:rsidRDefault="001A5CD2" w:rsidP="0032462C">
            <w:pPr>
              <w:rPr>
                <w:sz w:val="18"/>
                <w:szCs w:val="18"/>
                <w:lang w:val="sr-Cyrl-CS"/>
              </w:rPr>
            </w:pPr>
            <w:r w:rsidRPr="00FD4AB1">
              <w:rPr>
                <w:sz w:val="18"/>
                <w:szCs w:val="18"/>
                <w:lang w:val="sr-Cyrl-CS"/>
              </w:rPr>
              <w:t>Укупан број цитата</w:t>
            </w:r>
          </w:p>
        </w:tc>
        <w:tc>
          <w:tcPr>
            <w:tcW w:w="1388" w:type="pct"/>
            <w:gridSpan w:val="4"/>
            <w:vAlign w:val="center"/>
          </w:tcPr>
          <w:p w14:paraId="58A89EAF" w14:textId="77777777" w:rsidR="001A5CD2" w:rsidRPr="00E706ED" w:rsidRDefault="001A5CD2" w:rsidP="0032462C">
            <w:pPr>
              <w:rPr>
                <w:sz w:val="14"/>
                <w:szCs w:val="18"/>
              </w:rPr>
            </w:pPr>
            <w:r w:rsidRPr="00E706ED">
              <w:rPr>
                <w:sz w:val="16"/>
                <w:szCs w:val="18"/>
              </w:rPr>
              <w:t xml:space="preserve">Science Citation Index, </w:t>
            </w:r>
            <w:r w:rsidRPr="00E706ED">
              <w:rPr>
                <w:sz w:val="16"/>
                <w:szCs w:val="18"/>
              </w:rPr>
              <w:br/>
              <w:t>Web of Science</w:t>
            </w:r>
          </w:p>
        </w:tc>
        <w:tc>
          <w:tcPr>
            <w:tcW w:w="1965" w:type="pct"/>
            <w:gridSpan w:val="5"/>
            <w:vAlign w:val="center"/>
          </w:tcPr>
          <w:p w14:paraId="57DC7717" w14:textId="77777777" w:rsidR="001A5CD2" w:rsidRPr="00FD4AB1" w:rsidRDefault="001A5CD2" w:rsidP="0032462C">
            <w:pPr>
              <w:ind w:left="128"/>
              <w:rPr>
                <w:sz w:val="18"/>
                <w:szCs w:val="18"/>
              </w:rPr>
            </w:pPr>
          </w:p>
        </w:tc>
      </w:tr>
      <w:tr w:rsidR="001A5CD2" w:rsidRPr="00FD4AB1" w14:paraId="494C1A0A" w14:textId="77777777" w:rsidTr="009F6713">
        <w:trPr>
          <w:trHeight w:val="397"/>
          <w:jc w:val="center"/>
        </w:trPr>
        <w:tc>
          <w:tcPr>
            <w:tcW w:w="1647" w:type="pct"/>
            <w:gridSpan w:val="6"/>
            <w:vMerge/>
            <w:vAlign w:val="center"/>
          </w:tcPr>
          <w:p w14:paraId="6522507D" w14:textId="77777777" w:rsidR="001A5CD2" w:rsidRPr="00FD4AB1" w:rsidRDefault="001A5CD2" w:rsidP="0032462C">
            <w:pPr>
              <w:rPr>
                <w:sz w:val="18"/>
                <w:szCs w:val="18"/>
                <w:lang w:val="sr-Cyrl-CS"/>
              </w:rPr>
            </w:pPr>
          </w:p>
        </w:tc>
        <w:tc>
          <w:tcPr>
            <w:tcW w:w="1388" w:type="pct"/>
            <w:gridSpan w:val="4"/>
            <w:vAlign w:val="center"/>
          </w:tcPr>
          <w:p w14:paraId="7076B462" w14:textId="77777777" w:rsidR="001A5CD2" w:rsidRPr="00E706ED" w:rsidRDefault="001A5CD2" w:rsidP="0032462C">
            <w:pPr>
              <w:rPr>
                <w:sz w:val="16"/>
                <w:szCs w:val="18"/>
              </w:rPr>
            </w:pPr>
            <w:r w:rsidRPr="00DF2A27">
              <w:rPr>
                <w:sz w:val="16"/>
                <w:szCs w:val="18"/>
              </w:rPr>
              <w:t>Scopus</w:t>
            </w:r>
          </w:p>
        </w:tc>
        <w:tc>
          <w:tcPr>
            <w:tcW w:w="1965" w:type="pct"/>
            <w:gridSpan w:val="5"/>
            <w:vAlign w:val="center"/>
          </w:tcPr>
          <w:p w14:paraId="14F2FFCD" w14:textId="77777777" w:rsidR="001A5CD2" w:rsidRPr="00A0173A" w:rsidRDefault="001A5CD2" w:rsidP="0032462C">
            <w:pPr>
              <w:ind w:left="128"/>
              <w:rPr>
                <w:b/>
                <w:szCs w:val="18"/>
              </w:rPr>
            </w:pPr>
          </w:p>
        </w:tc>
      </w:tr>
      <w:tr w:rsidR="001A5CD2" w:rsidRPr="00FD4AB1" w14:paraId="4EBEBC5B" w14:textId="77777777" w:rsidTr="009F6713">
        <w:trPr>
          <w:trHeight w:val="397"/>
          <w:jc w:val="center"/>
        </w:trPr>
        <w:tc>
          <w:tcPr>
            <w:tcW w:w="1647" w:type="pct"/>
            <w:gridSpan w:val="6"/>
            <w:vAlign w:val="center"/>
          </w:tcPr>
          <w:p w14:paraId="078FBED0" w14:textId="77777777" w:rsidR="001A5CD2" w:rsidRPr="00A51B7D" w:rsidRDefault="001A5CD2" w:rsidP="0032462C">
            <w:pPr>
              <w:rPr>
                <w:sz w:val="18"/>
                <w:szCs w:val="18"/>
              </w:rPr>
            </w:pPr>
            <w:r w:rsidRPr="00FD4AB1">
              <w:rPr>
                <w:sz w:val="18"/>
                <w:szCs w:val="18"/>
                <w:lang w:val="sr-Cyrl-CS"/>
              </w:rPr>
              <w:t xml:space="preserve">Укупан број радова са </w:t>
            </w:r>
            <w:r w:rsidRPr="00FD4AB1">
              <w:rPr>
                <w:sz w:val="18"/>
                <w:szCs w:val="18"/>
              </w:rPr>
              <w:t>SCI</w:t>
            </w:r>
            <w:r w:rsidRPr="00FD4AB1">
              <w:rPr>
                <w:sz w:val="18"/>
                <w:szCs w:val="18"/>
                <w:lang w:val="sr-Cyrl-CS"/>
              </w:rPr>
              <w:t xml:space="preserve"> или (</w:t>
            </w:r>
            <w:r w:rsidRPr="00FD4AB1">
              <w:rPr>
                <w:sz w:val="18"/>
                <w:szCs w:val="18"/>
              </w:rPr>
              <w:t>SSCI</w:t>
            </w:r>
            <w:r w:rsidRPr="00FD4AB1">
              <w:rPr>
                <w:sz w:val="18"/>
                <w:szCs w:val="18"/>
                <w:lang w:val="sr-Cyrl-CS"/>
              </w:rPr>
              <w:t>) листе</w:t>
            </w:r>
            <w:r>
              <w:rPr>
                <w:sz w:val="18"/>
                <w:szCs w:val="18"/>
              </w:rPr>
              <w:t xml:space="preserve"> у </w:t>
            </w:r>
            <w:proofErr w:type="spellStart"/>
            <w:r>
              <w:rPr>
                <w:sz w:val="18"/>
                <w:szCs w:val="18"/>
              </w:rPr>
              <w:t>последњих</w:t>
            </w:r>
            <w:proofErr w:type="spellEnd"/>
            <w:r>
              <w:rPr>
                <w:sz w:val="18"/>
                <w:szCs w:val="18"/>
              </w:rPr>
              <w:t xml:space="preserve"> 10 </w:t>
            </w:r>
            <w:proofErr w:type="spellStart"/>
            <w:r>
              <w:rPr>
                <w:sz w:val="18"/>
                <w:szCs w:val="18"/>
              </w:rPr>
              <w:t>година</w:t>
            </w:r>
            <w:proofErr w:type="spellEnd"/>
          </w:p>
        </w:tc>
        <w:tc>
          <w:tcPr>
            <w:tcW w:w="3353" w:type="pct"/>
            <w:gridSpan w:val="9"/>
            <w:vAlign w:val="center"/>
          </w:tcPr>
          <w:p w14:paraId="3097E87C" w14:textId="77777777" w:rsidR="001A5CD2" w:rsidRPr="00A51B7D" w:rsidRDefault="001A5CD2" w:rsidP="0032462C">
            <w:pPr>
              <w:rPr>
                <w:sz w:val="18"/>
                <w:szCs w:val="18"/>
              </w:rPr>
            </w:pPr>
            <w:r>
              <w:rPr>
                <w:b/>
                <w:szCs w:val="18"/>
              </w:rPr>
              <w:t>70</w:t>
            </w:r>
          </w:p>
        </w:tc>
      </w:tr>
      <w:tr w:rsidR="001A5CD2" w:rsidRPr="00FD4AB1" w14:paraId="68AD0D53" w14:textId="77777777" w:rsidTr="009F6713">
        <w:trPr>
          <w:trHeight w:val="284"/>
          <w:jc w:val="center"/>
        </w:trPr>
        <w:tc>
          <w:tcPr>
            <w:tcW w:w="1647" w:type="pct"/>
            <w:gridSpan w:val="6"/>
            <w:vMerge w:val="restart"/>
            <w:vAlign w:val="center"/>
          </w:tcPr>
          <w:p w14:paraId="064CCAB3" w14:textId="77777777" w:rsidR="001A5CD2" w:rsidRPr="00FD4AB1" w:rsidRDefault="001A5CD2" w:rsidP="0032462C">
            <w:pPr>
              <w:rPr>
                <w:sz w:val="18"/>
                <w:szCs w:val="18"/>
                <w:lang w:val="sr-Cyrl-CS"/>
              </w:rPr>
            </w:pPr>
            <w:r w:rsidRPr="00FD4AB1">
              <w:rPr>
                <w:sz w:val="18"/>
                <w:szCs w:val="18"/>
                <w:lang w:val="sr-Cyrl-CS"/>
              </w:rPr>
              <w:t>Тренутно учешће на пројектима</w:t>
            </w:r>
          </w:p>
        </w:tc>
        <w:tc>
          <w:tcPr>
            <w:tcW w:w="808" w:type="pct"/>
            <w:gridSpan w:val="2"/>
            <w:vMerge w:val="restart"/>
            <w:vAlign w:val="center"/>
          </w:tcPr>
          <w:p w14:paraId="4B08EE1F" w14:textId="77777777" w:rsidR="001A5CD2" w:rsidRPr="008A70E8" w:rsidRDefault="001A5CD2" w:rsidP="0032462C">
            <w:pPr>
              <w:jc w:val="center"/>
              <w:rPr>
                <w:sz w:val="18"/>
                <w:szCs w:val="18"/>
              </w:rPr>
            </w:pPr>
            <w:r>
              <w:rPr>
                <w:b/>
                <w:szCs w:val="18"/>
              </w:rPr>
              <w:t>5</w:t>
            </w:r>
          </w:p>
        </w:tc>
        <w:tc>
          <w:tcPr>
            <w:tcW w:w="580" w:type="pct"/>
            <w:gridSpan w:val="2"/>
            <w:vAlign w:val="center"/>
          </w:tcPr>
          <w:p w14:paraId="30A404D6" w14:textId="77777777" w:rsidR="001A5CD2" w:rsidRPr="00D44E36" w:rsidRDefault="001A5CD2" w:rsidP="0032462C">
            <w:pPr>
              <w:rPr>
                <w:sz w:val="16"/>
                <w:szCs w:val="18"/>
              </w:rPr>
            </w:pPr>
            <w:r w:rsidRPr="00D44E36">
              <w:rPr>
                <w:sz w:val="16"/>
                <w:szCs w:val="18"/>
                <w:lang w:val="sr-Cyrl-CS"/>
              </w:rPr>
              <w:t>Домаћи</w:t>
            </w:r>
          </w:p>
        </w:tc>
        <w:tc>
          <w:tcPr>
            <w:tcW w:w="1965" w:type="pct"/>
            <w:gridSpan w:val="5"/>
            <w:vAlign w:val="center"/>
          </w:tcPr>
          <w:p w14:paraId="1F5A5CF6" w14:textId="77777777" w:rsidR="001A5CD2" w:rsidRPr="008A70E8" w:rsidRDefault="001A5CD2" w:rsidP="0032462C">
            <w:pPr>
              <w:pStyle w:val="BodyText"/>
              <w:tabs>
                <w:tab w:val="left" w:pos="1905"/>
              </w:tabs>
              <w:ind w:left="128"/>
              <w:rPr>
                <w:b/>
                <w:sz w:val="18"/>
                <w:szCs w:val="18"/>
              </w:rPr>
            </w:pPr>
            <w:r>
              <w:rPr>
                <w:b/>
                <w:sz w:val="20"/>
                <w:szCs w:val="18"/>
              </w:rPr>
              <w:t>5</w:t>
            </w:r>
          </w:p>
        </w:tc>
      </w:tr>
      <w:tr w:rsidR="001A5CD2" w:rsidRPr="00FD4AB1" w14:paraId="39E22864" w14:textId="77777777" w:rsidTr="009F6713">
        <w:trPr>
          <w:trHeight w:val="284"/>
          <w:jc w:val="center"/>
        </w:trPr>
        <w:tc>
          <w:tcPr>
            <w:tcW w:w="1647" w:type="pct"/>
            <w:gridSpan w:val="6"/>
            <w:vMerge/>
            <w:vAlign w:val="center"/>
          </w:tcPr>
          <w:p w14:paraId="51E51FB0" w14:textId="77777777" w:rsidR="001A5CD2" w:rsidRPr="00FD4AB1" w:rsidRDefault="001A5CD2" w:rsidP="0032462C">
            <w:pPr>
              <w:rPr>
                <w:sz w:val="18"/>
                <w:szCs w:val="18"/>
                <w:lang w:val="sr-Cyrl-CS"/>
              </w:rPr>
            </w:pPr>
          </w:p>
        </w:tc>
        <w:tc>
          <w:tcPr>
            <w:tcW w:w="808" w:type="pct"/>
            <w:gridSpan w:val="2"/>
            <w:vMerge/>
            <w:vAlign w:val="center"/>
          </w:tcPr>
          <w:p w14:paraId="5DFD8A69" w14:textId="77777777" w:rsidR="001A5CD2" w:rsidRPr="00A0173A" w:rsidRDefault="001A5CD2" w:rsidP="0032462C">
            <w:pPr>
              <w:jc w:val="center"/>
              <w:rPr>
                <w:b/>
                <w:szCs w:val="18"/>
              </w:rPr>
            </w:pPr>
          </w:p>
        </w:tc>
        <w:tc>
          <w:tcPr>
            <w:tcW w:w="580" w:type="pct"/>
            <w:gridSpan w:val="2"/>
            <w:vAlign w:val="center"/>
          </w:tcPr>
          <w:p w14:paraId="62B3D86D" w14:textId="77777777" w:rsidR="001A5CD2" w:rsidRPr="00D44E36" w:rsidRDefault="001A5CD2" w:rsidP="0032462C">
            <w:pPr>
              <w:rPr>
                <w:sz w:val="16"/>
                <w:szCs w:val="18"/>
                <w:lang w:val="sr-Cyrl-CS"/>
              </w:rPr>
            </w:pPr>
            <w:r w:rsidRPr="00D44E36">
              <w:rPr>
                <w:sz w:val="16"/>
                <w:szCs w:val="18"/>
                <w:lang w:val="sr-Cyrl-CS"/>
              </w:rPr>
              <w:t>Међународни</w:t>
            </w:r>
          </w:p>
        </w:tc>
        <w:tc>
          <w:tcPr>
            <w:tcW w:w="1965" w:type="pct"/>
            <w:gridSpan w:val="5"/>
            <w:vAlign w:val="center"/>
          </w:tcPr>
          <w:p w14:paraId="2882B839" w14:textId="77777777" w:rsidR="001A5CD2" w:rsidRPr="00BE3242" w:rsidRDefault="001A5CD2" w:rsidP="0032462C">
            <w:pPr>
              <w:pStyle w:val="BodyText"/>
              <w:tabs>
                <w:tab w:val="left" w:pos="1905"/>
              </w:tabs>
              <w:ind w:left="128"/>
              <w:rPr>
                <w:b/>
                <w:sz w:val="20"/>
                <w:szCs w:val="18"/>
              </w:rPr>
            </w:pPr>
          </w:p>
        </w:tc>
      </w:tr>
      <w:tr w:rsidR="001A5CD2" w:rsidRPr="00FD4AB1" w14:paraId="371983CB" w14:textId="77777777" w:rsidTr="009F6713">
        <w:trPr>
          <w:trHeight w:val="384"/>
          <w:jc w:val="center"/>
        </w:trPr>
        <w:tc>
          <w:tcPr>
            <w:tcW w:w="970" w:type="pct"/>
            <w:gridSpan w:val="4"/>
            <w:vAlign w:val="center"/>
          </w:tcPr>
          <w:p w14:paraId="34345B52" w14:textId="77777777" w:rsidR="001A5CD2" w:rsidRPr="00FD4AB1" w:rsidRDefault="001A5CD2" w:rsidP="0032462C">
            <w:pPr>
              <w:rPr>
                <w:sz w:val="18"/>
                <w:szCs w:val="18"/>
                <w:lang w:val="sr-Cyrl-CS"/>
              </w:rPr>
            </w:pPr>
            <w:r w:rsidRPr="00FD4AB1">
              <w:rPr>
                <w:sz w:val="18"/>
                <w:szCs w:val="18"/>
                <w:lang w:val="sr-Cyrl-CS"/>
              </w:rPr>
              <w:t xml:space="preserve">Усавршавања </w:t>
            </w:r>
          </w:p>
        </w:tc>
        <w:tc>
          <w:tcPr>
            <w:tcW w:w="4030" w:type="pct"/>
            <w:gridSpan w:val="11"/>
            <w:vAlign w:val="center"/>
          </w:tcPr>
          <w:p w14:paraId="57A02E35" w14:textId="77777777" w:rsidR="001A5CD2" w:rsidRPr="00027A3E" w:rsidRDefault="001A5CD2" w:rsidP="0032462C">
            <w:pPr>
              <w:rPr>
                <w:sz w:val="18"/>
                <w:szCs w:val="18"/>
              </w:rPr>
            </w:pPr>
            <w:proofErr w:type="spellStart"/>
            <w:r>
              <w:rPr>
                <w:sz w:val="18"/>
                <w:szCs w:val="18"/>
              </w:rPr>
              <w:t>Институт</w:t>
            </w:r>
            <w:proofErr w:type="spellEnd"/>
            <w:r>
              <w:rPr>
                <w:sz w:val="18"/>
                <w:szCs w:val="18"/>
              </w:rPr>
              <w:t xml:space="preserve"> </w:t>
            </w:r>
            <w:proofErr w:type="spellStart"/>
            <w:r>
              <w:rPr>
                <w:sz w:val="18"/>
                <w:szCs w:val="18"/>
              </w:rPr>
              <w:t>за</w:t>
            </w:r>
            <w:proofErr w:type="spellEnd"/>
            <w:r>
              <w:rPr>
                <w:sz w:val="18"/>
                <w:szCs w:val="18"/>
              </w:rPr>
              <w:t xml:space="preserve"> </w:t>
            </w:r>
            <w:proofErr w:type="spellStart"/>
            <w:r>
              <w:rPr>
                <w:sz w:val="18"/>
                <w:szCs w:val="18"/>
              </w:rPr>
              <w:t>нормалну</w:t>
            </w:r>
            <w:proofErr w:type="spellEnd"/>
            <w:r>
              <w:rPr>
                <w:sz w:val="18"/>
                <w:szCs w:val="18"/>
              </w:rPr>
              <w:t xml:space="preserve"> и </w:t>
            </w:r>
            <w:proofErr w:type="spellStart"/>
            <w:r>
              <w:rPr>
                <w:sz w:val="18"/>
                <w:szCs w:val="18"/>
              </w:rPr>
              <w:t>патолошку</w:t>
            </w:r>
            <w:proofErr w:type="spellEnd"/>
            <w:r>
              <w:rPr>
                <w:sz w:val="18"/>
                <w:szCs w:val="18"/>
              </w:rPr>
              <w:t xml:space="preserve"> </w:t>
            </w:r>
            <w:proofErr w:type="spellStart"/>
            <w:r>
              <w:rPr>
                <w:sz w:val="18"/>
                <w:szCs w:val="18"/>
              </w:rPr>
              <w:t>физиологију</w:t>
            </w:r>
            <w:proofErr w:type="spellEnd"/>
            <w:r>
              <w:rPr>
                <w:sz w:val="18"/>
                <w:szCs w:val="18"/>
              </w:rPr>
              <w:t xml:space="preserve">, </w:t>
            </w:r>
            <w:proofErr w:type="spellStart"/>
            <w:r>
              <w:rPr>
                <w:sz w:val="18"/>
                <w:szCs w:val="18"/>
              </w:rPr>
              <w:t>Словачка</w:t>
            </w:r>
            <w:proofErr w:type="spellEnd"/>
            <w:r>
              <w:rPr>
                <w:sz w:val="18"/>
                <w:szCs w:val="18"/>
              </w:rPr>
              <w:t xml:space="preserve"> </w:t>
            </w:r>
            <w:proofErr w:type="spellStart"/>
            <w:r>
              <w:rPr>
                <w:sz w:val="18"/>
                <w:szCs w:val="18"/>
              </w:rPr>
              <w:t>академија</w:t>
            </w:r>
            <w:proofErr w:type="spellEnd"/>
            <w:r>
              <w:rPr>
                <w:sz w:val="18"/>
                <w:szCs w:val="18"/>
              </w:rPr>
              <w:t xml:space="preserve"> </w:t>
            </w:r>
            <w:proofErr w:type="spellStart"/>
            <w:r>
              <w:rPr>
                <w:sz w:val="18"/>
                <w:szCs w:val="18"/>
              </w:rPr>
              <w:t>наука</w:t>
            </w:r>
            <w:proofErr w:type="spellEnd"/>
            <w:r>
              <w:rPr>
                <w:sz w:val="18"/>
                <w:szCs w:val="18"/>
              </w:rPr>
              <w:t xml:space="preserve">, </w:t>
            </w:r>
            <w:proofErr w:type="spellStart"/>
            <w:r>
              <w:rPr>
                <w:sz w:val="18"/>
                <w:szCs w:val="18"/>
              </w:rPr>
              <w:t>Братислава</w:t>
            </w:r>
            <w:proofErr w:type="spellEnd"/>
            <w:r>
              <w:rPr>
                <w:sz w:val="18"/>
                <w:szCs w:val="18"/>
              </w:rPr>
              <w:t xml:space="preserve"> (01.02.-01.07.2013.)</w:t>
            </w:r>
          </w:p>
        </w:tc>
      </w:tr>
      <w:tr w:rsidR="001A5CD2" w:rsidRPr="00FD4AB1" w14:paraId="540AC85E" w14:textId="77777777" w:rsidTr="009F6713">
        <w:trPr>
          <w:trHeight w:val="559"/>
          <w:jc w:val="center"/>
        </w:trPr>
        <w:tc>
          <w:tcPr>
            <w:tcW w:w="970" w:type="pct"/>
            <w:gridSpan w:val="4"/>
            <w:vAlign w:val="center"/>
          </w:tcPr>
          <w:p w14:paraId="68E1C2BC" w14:textId="77777777" w:rsidR="001A5CD2" w:rsidRPr="00FD4AB1" w:rsidRDefault="001A5CD2" w:rsidP="0032462C">
            <w:pPr>
              <w:rPr>
                <w:sz w:val="18"/>
                <w:szCs w:val="18"/>
                <w:lang w:val="sr-Cyrl-CS"/>
              </w:rPr>
            </w:pPr>
            <w:r w:rsidRPr="0021172F">
              <w:rPr>
                <w:sz w:val="18"/>
                <w:szCs w:val="18"/>
                <w:lang w:val="sr-Cyrl-CS"/>
              </w:rPr>
              <w:t xml:space="preserve">Други </w:t>
            </w:r>
            <w:r>
              <w:rPr>
                <w:sz w:val="18"/>
                <w:szCs w:val="18"/>
                <w:lang w:val="sr-Cyrl-CS"/>
              </w:rPr>
              <w:t>релевантни</w:t>
            </w:r>
            <w:r w:rsidRPr="0021172F">
              <w:rPr>
                <w:sz w:val="18"/>
                <w:szCs w:val="18"/>
                <w:lang w:val="sr-Cyrl-CS"/>
              </w:rPr>
              <w:t xml:space="preserve"> подаци</w:t>
            </w:r>
          </w:p>
        </w:tc>
        <w:tc>
          <w:tcPr>
            <w:tcW w:w="4030" w:type="pct"/>
            <w:gridSpan w:val="11"/>
            <w:vAlign w:val="center"/>
          </w:tcPr>
          <w:p w14:paraId="37F884C8" w14:textId="77777777" w:rsidR="001A5CD2" w:rsidRPr="00FD4AB1" w:rsidRDefault="001A5CD2" w:rsidP="0032462C">
            <w:pPr>
              <w:rPr>
                <w:sz w:val="18"/>
                <w:szCs w:val="18"/>
                <w:lang w:val="sr-Cyrl-CS"/>
              </w:rPr>
            </w:pPr>
            <w:r w:rsidRPr="00027A3E">
              <w:rPr>
                <w:sz w:val="18"/>
                <w:szCs w:val="18"/>
                <w:lang w:val="sr-Cyrl-CS"/>
              </w:rPr>
              <w:t>Члан организационог одбора великог број</w:t>
            </w:r>
            <w:r>
              <w:rPr>
                <w:sz w:val="18"/>
                <w:szCs w:val="18"/>
                <w:lang w:val="sr-Cyrl-CS"/>
              </w:rPr>
              <w:t>а националних и интернационалних</w:t>
            </w:r>
            <w:r w:rsidRPr="00027A3E">
              <w:rPr>
                <w:sz w:val="18"/>
                <w:szCs w:val="18"/>
                <w:lang w:val="sr-Cyrl-CS"/>
              </w:rPr>
              <w:t xml:space="preserve"> симпозијума. Члан Друштва Физиолога Републике Србије.</w:t>
            </w:r>
          </w:p>
        </w:tc>
      </w:tr>
    </w:tbl>
    <w:p w14:paraId="08E223DE" w14:textId="77777777" w:rsidR="001A5CD2" w:rsidRPr="00B11AA7" w:rsidRDefault="001A5CD2" w:rsidP="003A62B8">
      <w:pPr>
        <w:spacing w:after="200" w:line="276" w:lineRule="auto"/>
        <w:rPr>
          <w:sz w:val="20"/>
          <w:szCs w:val="20"/>
          <w:lang w:val="sr-Cyrl-RS"/>
        </w:rPr>
      </w:pPr>
    </w:p>
    <w:sectPr w:rsidR="001A5CD2" w:rsidRPr="00B11AA7" w:rsidSect="001B1CB0">
      <w:headerReference w:type="default" r:id="rId67"/>
      <w:footerReference w:type="even" r:id="rId68"/>
      <w:footerReference w:type="default" r:id="rId69"/>
      <w:pgSz w:w="11907" w:h="16840" w:code="9"/>
      <w:pgMar w:top="851" w:right="567" w:bottom="851" w:left="85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FC10" w14:textId="77777777" w:rsidR="00391A17" w:rsidRDefault="00391A17" w:rsidP="00A1302F">
      <w:r>
        <w:separator/>
      </w:r>
    </w:p>
  </w:endnote>
  <w:endnote w:type="continuationSeparator" w:id="0">
    <w:p w14:paraId="223FA8FD" w14:textId="77777777" w:rsidR="00391A17" w:rsidRDefault="00391A17" w:rsidP="00A1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83" w:usb1="00000000" w:usb2="00000000" w:usb3="00000000" w:csb0="00000009"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j-ea">
    <w:altName w:val="Times New Roman"/>
    <w:panose1 w:val="00000000000000000000"/>
    <w:charset w:val="00"/>
    <w:family w:val="roman"/>
    <w:notTrueType/>
    <w:pitch w:val="default"/>
    <w:sig w:usb0="00000003" w:usb1="00000000" w:usb2="00000000" w:usb3="00000000" w:csb0="00000001" w:csb1="00000000"/>
  </w:font>
  <w:font w:name="Uran1b-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7056" w14:textId="069F0D96" w:rsidR="00181471" w:rsidRDefault="00181471" w:rsidP="00E24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1CB0">
      <w:rPr>
        <w:rStyle w:val="PageNumber"/>
        <w:noProof/>
      </w:rPr>
      <w:t>11</w:t>
    </w:r>
    <w:r>
      <w:rPr>
        <w:rStyle w:val="PageNumber"/>
      </w:rPr>
      <w:fldChar w:fldCharType="end"/>
    </w:r>
  </w:p>
  <w:p w14:paraId="59E2581A" w14:textId="77777777" w:rsidR="00181471" w:rsidRDefault="00181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E1FA" w14:textId="64B7BCF6" w:rsidR="00181471" w:rsidRPr="000C763D" w:rsidRDefault="00181471" w:rsidP="00E2470F">
    <w:pPr>
      <w:pStyle w:val="Footer"/>
      <w:framePr w:wrap="around" w:vAnchor="text" w:hAnchor="margin" w:xAlign="center" w:y="1"/>
      <w:rPr>
        <w:rStyle w:val="PageNumber"/>
        <w:sz w:val="22"/>
        <w:szCs w:val="22"/>
        <w:lang w:val="sr-Cyrl-CS"/>
      </w:rPr>
    </w:pPr>
    <w:r w:rsidRPr="000C763D">
      <w:rPr>
        <w:rStyle w:val="PageNumber"/>
        <w:sz w:val="22"/>
        <w:szCs w:val="22"/>
      </w:rPr>
      <w:fldChar w:fldCharType="begin"/>
    </w:r>
    <w:r w:rsidRPr="000C763D">
      <w:rPr>
        <w:rStyle w:val="PageNumber"/>
        <w:sz w:val="22"/>
        <w:szCs w:val="22"/>
      </w:rPr>
      <w:instrText xml:space="preserve">PAGE  </w:instrText>
    </w:r>
    <w:r w:rsidRPr="000C763D">
      <w:rPr>
        <w:rStyle w:val="PageNumber"/>
        <w:sz w:val="22"/>
        <w:szCs w:val="22"/>
      </w:rPr>
      <w:fldChar w:fldCharType="separate"/>
    </w:r>
    <w:r w:rsidR="001A5CD2">
      <w:rPr>
        <w:rStyle w:val="PageNumber"/>
        <w:noProof/>
        <w:sz w:val="22"/>
        <w:szCs w:val="22"/>
      </w:rPr>
      <w:t>21</w:t>
    </w:r>
    <w:r w:rsidRPr="000C763D">
      <w:rPr>
        <w:rStyle w:val="PageNumber"/>
        <w:sz w:val="22"/>
        <w:szCs w:val="22"/>
      </w:rPr>
      <w:fldChar w:fldCharType="end"/>
    </w:r>
    <w:r w:rsidRPr="000C763D">
      <w:rPr>
        <w:rStyle w:val="PageNumber"/>
        <w:sz w:val="22"/>
        <w:szCs w:val="22"/>
        <w:lang w:val="sr-Cyrl-CS"/>
      </w:rPr>
      <w:t>/</w:t>
    </w:r>
    <w:r w:rsidRPr="000C763D">
      <w:rPr>
        <w:rStyle w:val="PageNumber"/>
        <w:sz w:val="22"/>
        <w:szCs w:val="22"/>
      </w:rPr>
      <w:fldChar w:fldCharType="begin"/>
    </w:r>
    <w:r w:rsidRPr="000C763D">
      <w:rPr>
        <w:rStyle w:val="PageNumber"/>
        <w:sz w:val="22"/>
        <w:szCs w:val="22"/>
      </w:rPr>
      <w:instrText xml:space="preserve"> NUMPAGES </w:instrText>
    </w:r>
    <w:r w:rsidRPr="000C763D">
      <w:rPr>
        <w:rStyle w:val="PageNumber"/>
        <w:sz w:val="22"/>
        <w:szCs w:val="22"/>
      </w:rPr>
      <w:fldChar w:fldCharType="separate"/>
    </w:r>
    <w:r w:rsidR="001A5CD2">
      <w:rPr>
        <w:rStyle w:val="PageNumber"/>
        <w:noProof/>
        <w:sz w:val="22"/>
        <w:szCs w:val="22"/>
      </w:rPr>
      <w:t>74</w:t>
    </w:r>
    <w:r w:rsidRPr="000C763D">
      <w:rPr>
        <w:rStyle w:val="PageNumber"/>
        <w:sz w:val="22"/>
        <w:szCs w:val="22"/>
      </w:rPr>
      <w:fldChar w:fldCharType="end"/>
    </w:r>
  </w:p>
  <w:p w14:paraId="45A90C3C" w14:textId="77777777" w:rsidR="00181471" w:rsidRPr="006121D0" w:rsidRDefault="00181471" w:rsidP="00E2470F">
    <w:pPr>
      <w:pStyle w:val="Footer"/>
      <w:jc w:val="right"/>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65DB" w14:textId="77777777" w:rsidR="00391A17" w:rsidRDefault="00391A17" w:rsidP="00A1302F">
      <w:r>
        <w:separator/>
      </w:r>
    </w:p>
  </w:footnote>
  <w:footnote w:type="continuationSeparator" w:id="0">
    <w:p w14:paraId="6FBCD99B" w14:textId="77777777" w:rsidR="00391A17" w:rsidRDefault="00391A17" w:rsidP="00A1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AA95" w14:textId="0AA3BD76" w:rsidR="00181471" w:rsidRPr="00061326" w:rsidRDefault="00181471" w:rsidP="00E2470F">
    <w:pPr>
      <w:pStyle w:val="Header"/>
      <w:jc w:val="right"/>
      <w:rPr>
        <w:sz w:val="22"/>
        <w:lang w:val="sr-Cyrl-CS"/>
      </w:rPr>
    </w:pPr>
    <w:r w:rsidRPr="00061326">
      <w:rPr>
        <w:i/>
        <w:sz w:val="22"/>
        <w:lang w:val="sr-Cyrl-CS"/>
      </w:rPr>
      <w:t xml:space="preserve">Књига </w:t>
    </w:r>
    <w:r>
      <w:rPr>
        <w:i/>
        <w:sz w:val="22"/>
        <w:lang w:val="sr-Cyrl-CS"/>
      </w:rPr>
      <w:t>ментора</w:t>
    </w:r>
    <w:r w:rsidRPr="00061326">
      <w:rPr>
        <w:i/>
        <w:sz w:val="22"/>
        <w:lang w:val="sr-Cyrl-CS"/>
      </w:rPr>
      <w:t xml:space="preserve"> </w:t>
    </w:r>
    <w:r>
      <w:rPr>
        <w:i/>
        <w:sz w:val="22"/>
        <w:lang w:val="sr-Cyrl-CS"/>
      </w:rPr>
      <w:t>–</w:t>
    </w:r>
    <w:r w:rsidRPr="00061326">
      <w:rPr>
        <w:i/>
        <w:sz w:val="22"/>
        <w:lang w:val="sr-Cyrl-CS"/>
      </w:rPr>
      <w:t xml:space="preserve"> </w:t>
    </w:r>
    <w:r>
      <w:rPr>
        <w:i/>
        <w:sz w:val="22"/>
        <w:lang w:val="sr-Cyrl-CS"/>
      </w:rPr>
      <w:t xml:space="preserve">ДАС </w:t>
    </w:r>
    <w:r w:rsidR="00AF19F1">
      <w:rPr>
        <w:i/>
        <w:sz w:val="22"/>
        <w:lang w:val="sr-Cyrl-CS"/>
      </w:rPr>
      <w:t>Биоинжењеринг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FFC"/>
    <w:multiLevelType w:val="hybridMultilevel"/>
    <w:tmpl w:val="356A732A"/>
    <w:lvl w:ilvl="0" w:tplc="000F4242">
      <w:start w:val="1"/>
      <w:numFmt w:val="decimal"/>
      <w:lvlText w:val="%1."/>
      <w:lvlJc w:val="left"/>
      <w:rPr>
        <w:sz w:val="24"/>
        <w:szCs w:val="24"/>
      </w:rPr>
    </w:lvl>
    <w:lvl w:ilvl="1" w:tplc="44A24724">
      <w:start w:val="1"/>
      <w:numFmt w:val="bullet"/>
      <w:pStyle w:val="Nabrajanjatacke"/>
      <w:lvlText w:val=""/>
      <w:lvlJc w:val="left"/>
      <w:pPr>
        <w:tabs>
          <w:tab w:val="num" w:pos="360"/>
        </w:tabs>
        <w:ind w:left="360" w:hanging="360"/>
      </w:pPr>
      <w:rPr>
        <w:rFonts w:ascii="Symbol" w:hAnsi="Symbol" w:hint="default"/>
        <w:sz w:val="24"/>
        <w:szCs w:val="24"/>
      </w:rPr>
    </w:lvl>
    <w:lvl w:ilvl="2" w:tplc="44A24724">
      <w:start w:val="1"/>
      <w:numFmt w:val="bullet"/>
      <w:pStyle w:val="Nabrajanjatacke"/>
      <w:lvlText w:val=""/>
      <w:lvlJc w:val="left"/>
      <w:pPr>
        <w:tabs>
          <w:tab w:val="num" w:pos="360"/>
        </w:tabs>
        <w:ind w:left="360" w:hanging="360"/>
      </w:pPr>
      <w:rPr>
        <w:rFonts w:ascii="Symbol" w:hAnsi="Symbol" w:hint="default"/>
        <w:sz w:val="24"/>
        <w:szCs w:val="24"/>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1195468F"/>
    <w:multiLevelType w:val="hybridMultilevel"/>
    <w:tmpl w:val="9AC88508"/>
    <w:lvl w:ilvl="0" w:tplc="3C5C19F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F62DD"/>
    <w:multiLevelType w:val="hybridMultilevel"/>
    <w:tmpl w:val="11EC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72A3A"/>
    <w:multiLevelType w:val="hybridMultilevel"/>
    <w:tmpl w:val="49F81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770FA"/>
    <w:multiLevelType w:val="hybridMultilevel"/>
    <w:tmpl w:val="C3B0ABA8"/>
    <w:lvl w:ilvl="0" w:tplc="024A23F0">
      <w:start w:val="1"/>
      <w:numFmt w:val="decimal"/>
      <w:pStyle w:val="TOC2"/>
      <w:lvlText w:val="%1."/>
      <w:lvlJc w:val="left"/>
      <w:pPr>
        <w:ind w:left="960" w:hanging="360"/>
      </w:pPr>
      <w:rPr>
        <w:rFonts w:ascii="Times New Roman" w:hAnsi="Times New Roman" w:cs="Times New Roman" w:hint="default"/>
        <w:sz w:val="2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FF8323C"/>
    <w:multiLevelType w:val="hybridMultilevel"/>
    <w:tmpl w:val="DBE68B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15F6ED9"/>
    <w:multiLevelType w:val="hybridMultilevel"/>
    <w:tmpl w:val="A7283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92B3D"/>
    <w:multiLevelType w:val="hybridMultilevel"/>
    <w:tmpl w:val="E340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B4432"/>
    <w:multiLevelType w:val="hybridMultilevel"/>
    <w:tmpl w:val="31305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C1643A"/>
    <w:multiLevelType w:val="hybridMultilevel"/>
    <w:tmpl w:val="E340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B0B5B"/>
    <w:multiLevelType w:val="hybridMultilevel"/>
    <w:tmpl w:val="FBE04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0B2575"/>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E9664D"/>
    <w:multiLevelType w:val="multilevel"/>
    <w:tmpl w:val="3842AB5E"/>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decimal"/>
      <w:pStyle w:val="PaperTitle"/>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3" w15:restartNumberingAfterBreak="0">
    <w:nsid w:val="3F2775B9"/>
    <w:multiLevelType w:val="hybridMultilevel"/>
    <w:tmpl w:val="49F81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E7172"/>
    <w:multiLevelType w:val="hybridMultilevel"/>
    <w:tmpl w:val="D820DA42"/>
    <w:lvl w:ilvl="0" w:tplc="E34C69DC">
      <w:start w:val="1"/>
      <w:numFmt w:val="upperRoman"/>
      <w:pStyle w:val="NaslovPoglavlja"/>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800F2F"/>
    <w:multiLevelType w:val="hybridMultilevel"/>
    <w:tmpl w:val="432C6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67B73"/>
    <w:multiLevelType w:val="hybridMultilevel"/>
    <w:tmpl w:val="77A68F78"/>
    <w:lvl w:ilvl="0" w:tplc="83C21EAE">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4A432730"/>
    <w:multiLevelType w:val="multilevel"/>
    <w:tmpl w:val="9DB0D99A"/>
    <w:lvl w:ilvl="0">
      <w:start w:val="1"/>
      <w:numFmt w:val="decimal"/>
      <w:pStyle w:val="NaslovPotpoglavlja"/>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59665F01"/>
    <w:multiLevelType w:val="multilevel"/>
    <w:tmpl w:val="CD724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A024DD3"/>
    <w:multiLevelType w:val="multilevel"/>
    <w:tmpl w:val="3F9A682A"/>
    <w:styleLink w:val="Literatura"/>
    <w:lvl w:ilvl="0">
      <w:start w:val="1"/>
      <w:numFmt w:val="decimal"/>
      <w:lvlText w:val="[%1]"/>
      <w:lvlJc w:val="left"/>
      <w:pPr>
        <w:tabs>
          <w:tab w:val="num" w:pos="720"/>
        </w:tabs>
        <w:ind w:left="720" w:hanging="720"/>
      </w:pPr>
      <w:rPr>
        <w:rFonts w:ascii="Arial" w:hAnsi="Aria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F818FC"/>
    <w:multiLevelType w:val="hybridMultilevel"/>
    <w:tmpl w:val="E340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17266"/>
    <w:multiLevelType w:val="hybridMultilevel"/>
    <w:tmpl w:val="E340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15D13"/>
    <w:multiLevelType w:val="hybridMultilevel"/>
    <w:tmpl w:val="6986DB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9"/>
  </w:num>
  <w:num w:numId="2">
    <w:abstractNumId w:val="17"/>
  </w:num>
  <w:num w:numId="3">
    <w:abstractNumId w:val="14"/>
  </w:num>
  <w:num w:numId="4">
    <w:abstractNumId w:val="12"/>
  </w:num>
  <w:num w:numId="5">
    <w:abstractNumId w:val="4"/>
  </w:num>
  <w:num w:numId="6">
    <w:abstractNumId w:val="7"/>
  </w:num>
  <w:num w:numId="7">
    <w:abstractNumId w:val="0"/>
  </w:num>
  <w:num w:numId="8">
    <w:abstractNumId w:val="15"/>
  </w:num>
  <w:num w:numId="9">
    <w:abstractNumId w:val="18"/>
  </w:num>
  <w:num w:numId="10">
    <w:abstractNumId w:val="5"/>
  </w:num>
  <w:num w:numId="11">
    <w:abstractNumId w:val="22"/>
  </w:num>
  <w:num w:numId="12">
    <w:abstractNumId w:val="20"/>
  </w:num>
  <w:num w:numId="13">
    <w:abstractNumId w:val="9"/>
  </w:num>
  <w:num w:numId="14">
    <w:abstractNumId w:val="1"/>
  </w:num>
  <w:num w:numId="15">
    <w:abstractNumId w:val="3"/>
  </w:num>
  <w:num w:numId="16">
    <w:abstractNumId w:val="16"/>
  </w:num>
  <w:num w:numId="17">
    <w:abstractNumId w:val="11"/>
  </w:num>
  <w:num w:numId="18">
    <w:abstractNumId w:val="2"/>
  </w:num>
  <w:num w:numId="19">
    <w:abstractNumId w:val="6"/>
  </w:num>
  <w:num w:numId="20">
    <w:abstractNumId w:val="13"/>
  </w:num>
  <w:num w:numId="21">
    <w:abstractNumId w:val="8"/>
  </w:num>
  <w:num w:numId="22">
    <w:abstractNumId w:val="21"/>
  </w:num>
  <w:num w:numId="2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1A"/>
    <w:rsid w:val="00000A9C"/>
    <w:rsid w:val="00001642"/>
    <w:rsid w:val="000028B6"/>
    <w:rsid w:val="00002D04"/>
    <w:rsid w:val="000376CF"/>
    <w:rsid w:val="00043A9F"/>
    <w:rsid w:val="00043F5C"/>
    <w:rsid w:val="00046DF4"/>
    <w:rsid w:val="000479F3"/>
    <w:rsid w:val="00047EBB"/>
    <w:rsid w:val="00056E14"/>
    <w:rsid w:val="0005769B"/>
    <w:rsid w:val="00060511"/>
    <w:rsid w:val="00061326"/>
    <w:rsid w:val="0006697E"/>
    <w:rsid w:val="00076010"/>
    <w:rsid w:val="00077E8E"/>
    <w:rsid w:val="000822C5"/>
    <w:rsid w:val="0008530A"/>
    <w:rsid w:val="00093425"/>
    <w:rsid w:val="00093EDC"/>
    <w:rsid w:val="00096428"/>
    <w:rsid w:val="000964F0"/>
    <w:rsid w:val="000A38EA"/>
    <w:rsid w:val="000A4A1A"/>
    <w:rsid w:val="000A7543"/>
    <w:rsid w:val="000B0AB1"/>
    <w:rsid w:val="000B5AA9"/>
    <w:rsid w:val="000D1BE8"/>
    <w:rsid w:val="000D780A"/>
    <w:rsid w:val="000E3679"/>
    <w:rsid w:val="000F472C"/>
    <w:rsid w:val="000F6129"/>
    <w:rsid w:val="001036F6"/>
    <w:rsid w:val="001064AE"/>
    <w:rsid w:val="00113319"/>
    <w:rsid w:val="0012268C"/>
    <w:rsid w:val="00127E88"/>
    <w:rsid w:val="00131A3E"/>
    <w:rsid w:val="001339A0"/>
    <w:rsid w:val="001344E6"/>
    <w:rsid w:val="0014643E"/>
    <w:rsid w:val="00172994"/>
    <w:rsid w:val="00176D58"/>
    <w:rsid w:val="00177710"/>
    <w:rsid w:val="00181471"/>
    <w:rsid w:val="001823B7"/>
    <w:rsid w:val="001873B5"/>
    <w:rsid w:val="00187F89"/>
    <w:rsid w:val="00193543"/>
    <w:rsid w:val="001A5CD2"/>
    <w:rsid w:val="001B077B"/>
    <w:rsid w:val="001B1CB0"/>
    <w:rsid w:val="001B5A5E"/>
    <w:rsid w:val="001B5F89"/>
    <w:rsid w:val="001B782E"/>
    <w:rsid w:val="001D1C0C"/>
    <w:rsid w:val="001D3378"/>
    <w:rsid w:val="001D7ED9"/>
    <w:rsid w:val="001E1A5E"/>
    <w:rsid w:val="001E64FF"/>
    <w:rsid w:val="001E7851"/>
    <w:rsid w:val="001F71DB"/>
    <w:rsid w:val="002001FD"/>
    <w:rsid w:val="0020392C"/>
    <w:rsid w:val="00204431"/>
    <w:rsid w:val="0021510D"/>
    <w:rsid w:val="00216F11"/>
    <w:rsid w:val="00221108"/>
    <w:rsid w:val="00243395"/>
    <w:rsid w:val="00245B06"/>
    <w:rsid w:val="00245EA3"/>
    <w:rsid w:val="00247AAC"/>
    <w:rsid w:val="00252574"/>
    <w:rsid w:val="00254020"/>
    <w:rsid w:val="00267710"/>
    <w:rsid w:val="00276ECF"/>
    <w:rsid w:val="0028344B"/>
    <w:rsid w:val="00284950"/>
    <w:rsid w:val="00284FEF"/>
    <w:rsid w:val="00286118"/>
    <w:rsid w:val="00286A24"/>
    <w:rsid w:val="002A46EB"/>
    <w:rsid w:val="002A5C99"/>
    <w:rsid w:val="002B0898"/>
    <w:rsid w:val="002B4666"/>
    <w:rsid w:val="002B6CA5"/>
    <w:rsid w:val="002C3312"/>
    <w:rsid w:val="002D6D02"/>
    <w:rsid w:val="002E2DEF"/>
    <w:rsid w:val="002E793C"/>
    <w:rsid w:val="002F0D26"/>
    <w:rsid w:val="00302945"/>
    <w:rsid w:val="00302DBD"/>
    <w:rsid w:val="00313130"/>
    <w:rsid w:val="003156C4"/>
    <w:rsid w:val="003156F3"/>
    <w:rsid w:val="00317210"/>
    <w:rsid w:val="003220F3"/>
    <w:rsid w:val="0032462C"/>
    <w:rsid w:val="00327A08"/>
    <w:rsid w:val="00336CBF"/>
    <w:rsid w:val="00344349"/>
    <w:rsid w:val="00345F19"/>
    <w:rsid w:val="00346C97"/>
    <w:rsid w:val="00353315"/>
    <w:rsid w:val="003559B5"/>
    <w:rsid w:val="003574C1"/>
    <w:rsid w:val="00361697"/>
    <w:rsid w:val="00363D81"/>
    <w:rsid w:val="0036457B"/>
    <w:rsid w:val="00370F91"/>
    <w:rsid w:val="00391A17"/>
    <w:rsid w:val="00393AD7"/>
    <w:rsid w:val="00397F70"/>
    <w:rsid w:val="003A62B8"/>
    <w:rsid w:val="003B1834"/>
    <w:rsid w:val="003C473D"/>
    <w:rsid w:val="003C5467"/>
    <w:rsid w:val="003C7A49"/>
    <w:rsid w:val="003D0BF2"/>
    <w:rsid w:val="003D1522"/>
    <w:rsid w:val="003E2688"/>
    <w:rsid w:val="003E3607"/>
    <w:rsid w:val="00402F07"/>
    <w:rsid w:val="0041006D"/>
    <w:rsid w:val="004107A2"/>
    <w:rsid w:val="00414621"/>
    <w:rsid w:val="00414E24"/>
    <w:rsid w:val="0041663C"/>
    <w:rsid w:val="00437022"/>
    <w:rsid w:val="004370AE"/>
    <w:rsid w:val="00446F4D"/>
    <w:rsid w:val="00457080"/>
    <w:rsid w:val="00465245"/>
    <w:rsid w:val="004863E7"/>
    <w:rsid w:val="00490EEA"/>
    <w:rsid w:val="004931C9"/>
    <w:rsid w:val="004A1094"/>
    <w:rsid w:val="004A40BE"/>
    <w:rsid w:val="004A57DA"/>
    <w:rsid w:val="004A77A1"/>
    <w:rsid w:val="004A7E58"/>
    <w:rsid w:val="004B4E13"/>
    <w:rsid w:val="004B4E52"/>
    <w:rsid w:val="004D02E2"/>
    <w:rsid w:val="004E16A1"/>
    <w:rsid w:val="004E2D7A"/>
    <w:rsid w:val="004F59B0"/>
    <w:rsid w:val="0050719A"/>
    <w:rsid w:val="00513130"/>
    <w:rsid w:val="00513D5B"/>
    <w:rsid w:val="00514A04"/>
    <w:rsid w:val="00520949"/>
    <w:rsid w:val="00533BB1"/>
    <w:rsid w:val="00542561"/>
    <w:rsid w:val="00552D4D"/>
    <w:rsid w:val="00555E7B"/>
    <w:rsid w:val="0056140A"/>
    <w:rsid w:val="005622A8"/>
    <w:rsid w:val="0056587C"/>
    <w:rsid w:val="00565C23"/>
    <w:rsid w:val="00572795"/>
    <w:rsid w:val="00572960"/>
    <w:rsid w:val="0057528D"/>
    <w:rsid w:val="00582955"/>
    <w:rsid w:val="005832BE"/>
    <w:rsid w:val="00584C73"/>
    <w:rsid w:val="00587476"/>
    <w:rsid w:val="00590D06"/>
    <w:rsid w:val="00591DF5"/>
    <w:rsid w:val="0059646E"/>
    <w:rsid w:val="00597B6D"/>
    <w:rsid w:val="005A0693"/>
    <w:rsid w:val="005A41E1"/>
    <w:rsid w:val="005A57A7"/>
    <w:rsid w:val="005B169F"/>
    <w:rsid w:val="005B3FE1"/>
    <w:rsid w:val="005B6C00"/>
    <w:rsid w:val="005C309A"/>
    <w:rsid w:val="005C3A3F"/>
    <w:rsid w:val="005C6BE2"/>
    <w:rsid w:val="005D341B"/>
    <w:rsid w:val="005D4FEF"/>
    <w:rsid w:val="005D540A"/>
    <w:rsid w:val="005F5639"/>
    <w:rsid w:val="006028BB"/>
    <w:rsid w:val="00607455"/>
    <w:rsid w:val="006142E3"/>
    <w:rsid w:val="00620459"/>
    <w:rsid w:val="006370FB"/>
    <w:rsid w:val="00652901"/>
    <w:rsid w:val="00665AE8"/>
    <w:rsid w:val="006747E1"/>
    <w:rsid w:val="006910F0"/>
    <w:rsid w:val="00692B38"/>
    <w:rsid w:val="00695295"/>
    <w:rsid w:val="006B0EF9"/>
    <w:rsid w:val="006C0C82"/>
    <w:rsid w:val="006C6F70"/>
    <w:rsid w:val="006D7259"/>
    <w:rsid w:val="006D7E96"/>
    <w:rsid w:val="006E6408"/>
    <w:rsid w:val="006F1A6B"/>
    <w:rsid w:val="00702873"/>
    <w:rsid w:val="00711026"/>
    <w:rsid w:val="00711191"/>
    <w:rsid w:val="00713953"/>
    <w:rsid w:val="007162C2"/>
    <w:rsid w:val="0071665A"/>
    <w:rsid w:val="00727505"/>
    <w:rsid w:val="00746764"/>
    <w:rsid w:val="0075334B"/>
    <w:rsid w:val="00756D5D"/>
    <w:rsid w:val="00765B86"/>
    <w:rsid w:val="007666A7"/>
    <w:rsid w:val="00770C42"/>
    <w:rsid w:val="00770C4A"/>
    <w:rsid w:val="00784C7D"/>
    <w:rsid w:val="007861F3"/>
    <w:rsid w:val="00787F7B"/>
    <w:rsid w:val="007939CC"/>
    <w:rsid w:val="00794546"/>
    <w:rsid w:val="0079528C"/>
    <w:rsid w:val="007A0642"/>
    <w:rsid w:val="007A16B5"/>
    <w:rsid w:val="007B3524"/>
    <w:rsid w:val="007C2955"/>
    <w:rsid w:val="007C39F2"/>
    <w:rsid w:val="007C5194"/>
    <w:rsid w:val="007E43F4"/>
    <w:rsid w:val="007E5603"/>
    <w:rsid w:val="007E7AEE"/>
    <w:rsid w:val="007E7B7D"/>
    <w:rsid w:val="007F1CEE"/>
    <w:rsid w:val="00801195"/>
    <w:rsid w:val="008011BC"/>
    <w:rsid w:val="00812172"/>
    <w:rsid w:val="00820088"/>
    <w:rsid w:val="00830AF5"/>
    <w:rsid w:val="00851033"/>
    <w:rsid w:val="00865CD5"/>
    <w:rsid w:val="00873B63"/>
    <w:rsid w:val="008806CD"/>
    <w:rsid w:val="00880C4B"/>
    <w:rsid w:val="00884CCE"/>
    <w:rsid w:val="00885287"/>
    <w:rsid w:val="008942B2"/>
    <w:rsid w:val="008A33DA"/>
    <w:rsid w:val="008A3E85"/>
    <w:rsid w:val="008A6C9B"/>
    <w:rsid w:val="008A794A"/>
    <w:rsid w:val="008B2789"/>
    <w:rsid w:val="008C0999"/>
    <w:rsid w:val="008C2719"/>
    <w:rsid w:val="008C356C"/>
    <w:rsid w:val="008C389B"/>
    <w:rsid w:val="008C6B49"/>
    <w:rsid w:val="008D3165"/>
    <w:rsid w:val="008D3CC0"/>
    <w:rsid w:val="008D47F5"/>
    <w:rsid w:val="008D5FB1"/>
    <w:rsid w:val="008D7E51"/>
    <w:rsid w:val="008E242E"/>
    <w:rsid w:val="008E515B"/>
    <w:rsid w:val="008E689A"/>
    <w:rsid w:val="008E6F81"/>
    <w:rsid w:val="008E7A3C"/>
    <w:rsid w:val="008F6BB0"/>
    <w:rsid w:val="008F74B4"/>
    <w:rsid w:val="009001D1"/>
    <w:rsid w:val="009100F0"/>
    <w:rsid w:val="009128CB"/>
    <w:rsid w:val="00912914"/>
    <w:rsid w:val="00913A2A"/>
    <w:rsid w:val="009145A7"/>
    <w:rsid w:val="00921764"/>
    <w:rsid w:val="00931858"/>
    <w:rsid w:val="00934AB0"/>
    <w:rsid w:val="00936C3E"/>
    <w:rsid w:val="009378ED"/>
    <w:rsid w:val="00960024"/>
    <w:rsid w:val="009641E4"/>
    <w:rsid w:val="00972183"/>
    <w:rsid w:val="00977D9B"/>
    <w:rsid w:val="00983E08"/>
    <w:rsid w:val="009931C8"/>
    <w:rsid w:val="0099429C"/>
    <w:rsid w:val="00996FE9"/>
    <w:rsid w:val="009977F0"/>
    <w:rsid w:val="009A1246"/>
    <w:rsid w:val="009A3107"/>
    <w:rsid w:val="009C229C"/>
    <w:rsid w:val="009C283A"/>
    <w:rsid w:val="009C519A"/>
    <w:rsid w:val="009F6713"/>
    <w:rsid w:val="00A02004"/>
    <w:rsid w:val="00A079DC"/>
    <w:rsid w:val="00A1302F"/>
    <w:rsid w:val="00A24C32"/>
    <w:rsid w:val="00A2692D"/>
    <w:rsid w:val="00A32BBC"/>
    <w:rsid w:val="00A334FC"/>
    <w:rsid w:val="00A36E2B"/>
    <w:rsid w:val="00A40161"/>
    <w:rsid w:val="00A424A3"/>
    <w:rsid w:val="00A46BC3"/>
    <w:rsid w:val="00A511A0"/>
    <w:rsid w:val="00A567AF"/>
    <w:rsid w:val="00A8217A"/>
    <w:rsid w:val="00AA3147"/>
    <w:rsid w:val="00AA4D71"/>
    <w:rsid w:val="00AB1EA8"/>
    <w:rsid w:val="00AB47F5"/>
    <w:rsid w:val="00AD13E8"/>
    <w:rsid w:val="00AE2776"/>
    <w:rsid w:val="00AE37DD"/>
    <w:rsid w:val="00AE6172"/>
    <w:rsid w:val="00AF13C2"/>
    <w:rsid w:val="00AF19F1"/>
    <w:rsid w:val="00AF2A9C"/>
    <w:rsid w:val="00B016F1"/>
    <w:rsid w:val="00B03969"/>
    <w:rsid w:val="00B11AA7"/>
    <w:rsid w:val="00B20346"/>
    <w:rsid w:val="00B231F9"/>
    <w:rsid w:val="00B2377D"/>
    <w:rsid w:val="00B25DDD"/>
    <w:rsid w:val="00B325E0"/>
    <w:rsid w:val="00B56F9D"/>
    <w:rsid w:val="00B62240"/>
    <w:rsid w:val="00B66DF8"/>
    <w:rsid w:val="00B675AB"/>
    <w:rsid w:val="00BA31DB"/>
    <w:rsid w:val="00BA3B45"/>
    <w:rsid w:val="00BA647D"/>
    <w:rsid w:val="00BB1E73"/>
    <w:rsid w:val="00BB73A6"/>
    <w:rsid w:val="00BC1A84"/>
    <w:rsid w:val="00BC382A"/>
    <w:rsid w:val="00BC3FDE"/>
    <w:rsid w:val="00BD2BD4"/>
    <w:rsid w:val="00BD5441"/>
    <w:rsid w:val="00BE21A5"/>
    <w:rsid w:val="00BE63D9"/>
    <w:rsid w:val="00BE7BE7"/>
    <w:rsid w:val="00BF00B4"/>
    <w:rsid w:val="00BF3609"/>
    <w:rsid w:val="00BF5E71"/>
    <w:rsid w:val="00C01F17"/>
    <w:rsid w:val="00C11AF8"/>
    <w:rsid w:val="00C16606"/>
    <w:rsid w:val="00C20D93"/>
    <w:rsid w:val="00C31C5F"/>
    <w:rsid w:val="00C3662B"/>
    <w:rsid w:val="00C403EF"/>
    <w:rsid w:val="00C42C6E"/>
    <w:rsid w:val="00C43B95"/>
    <w:rsid w:val="00C53787"/>
    <w:rsid w:val="00C578A3"/>
    <w:rsid w:val="00C6509C"/>
    <w:rsid w:val="00C6733C"/>
    <w:rsid w:val="00C85BAA"/>
    <w:rsid w:val="00C872C7"/>
    <w:rsid w:val="00C8797D"/>
    <w:rsid w:val="00C925E6"/>
    <w:rsid w:val="00C9288E"/>
    <w:rsid w:val="00CA32C6"/>
    <w:rsid w:val="00CA7653"/>
    <w:rsid w:val="00CA7FEA"/>
    <w:rsid w:val="00CB1B49"/>
    <w:rsid w:val="00CB675F"/>
    <w:rsid w:val="00CB6FC2"/>
    <w:rsid w:val="00CC35C8"/>
    <w:rsid w:val="00CC4EFC"/>
    <w:rsid w:val="00CC59E0"/>
    <w:rsid w:val="00CD6C54"/>
    <w:rsid w:val="00CD72EC"/>
    <w:rsid w:val="00CE1197"/>
    <w:rsid w:val="00CE2D9E"/>
    <w:rsid w:val="00CF5BC8"/>
    <w:rsid w:val="00CF6394"/>
    <w:rsid w:val="00D04635"/>
    <w:rsid w:val="00D13542"/>
    <w:rsid w:val="00D140E7"/>
    <w:rsid w:val="00D23047"/>
    <w:rsid w:val="00D2564A"/>
    <w:rsid w:val="00D26A2F"/>
    <w:rsid w:val="00D26C41"/>
    <w:rsid w:val="00D34A52"/>
    <w:rsid w:val="00D410CA"/>
    <w:rsid w:val="00D4470B"/>
    <w:rsid w:val="00D4610F"/>
    <w:rsid w:val="00D461F2"/>
    <w:rsid w:val="00D549A9"/>
    <w:rsid w:val="00D66C02"/>
    <w:rsid w:val="00D76392"/>
    <w:rsid w:val="00D7677B"/>
    <w:rsid w:val="00D80EE0"/>
    <w:rsid w:val="00D87186"/>
    <w:rsid w:val="00D924BF"/>
    <w:rsid w:val="00DA2113"/>
    <w:rsid w:val="00DB0B01"/>
    <w:rsid w:val="00DC612E"/>
    <w:rsid w:val="00DD69CF"/>
    <w:rsid w:val="00DD7DF8"/>
    <w:rsid w:val="00DE0C78"/>
    <w:rsid w:val="00DF15F2"/>
    <w:rsid w:val="00DF7525"/>
    <w:rsid w:val="00E00105"/>
    <w:rsid w:val="00E02C57"/>
    <w:rsid w:val="00E05290"/>
    <w:rsid w:val="00E14A1B"/>
    <w:rsid w:val="00E222BD"/>
    <w:rsid w:val="00E2470F"/>
    <w:rsid w:val="00E27459"/>
    <w:rsid w:val="00E27BBA"/>
    <w:rsid w:val="00E3625D"/>
    <w:rsid w:val="00E44809"/>
    <w:rsid w:val="00E527C4"/>
    <w:rsid w:val="00E53626"/>
    <w:rsid w:val="00E54867"/>
    <w:rsid w:val="00E56F10"/>
    <w:rsid w:val="00E60231"/>
    <w:rsid w:val="00E62789"/>
    <w:rsid w:val="00E65E61"/>
    <w:rsid w:val="00E6616A"/>
    <w:rsid w:val="00E66613"/>
    <w:rsid w:val="00E6794B"/>
    <w:rsid w:val="00E71870"/>
    <w:rsid w:val="00E73DD1"/>
    <w:rsid w:val="00E8443E"/>
    <w:rsid w:val="00E87B73"/>
    <w:rsid w:val="00E97439"/>
    <w:rsid w:val="00EA045B"/>
    <w:rsid w:val="00EA3A28"/>
    <w:rsid w:val="00EA7A88"/>
    <w:rsid w:val="00EA7B30"/>
    <w:rsid w:val="00EB5C8F"/>
    <w:rsid w:val="00EB63D4"/>
    <w:rsid w:val="00EC0B77"/>
    <w:rsid w:val="00ED2F0B"/>
    <w:rsid w:val="00ED59B8"/>
    <w:rsid w:val="00EE0370"/>
    <w:rsid w:val="00EE22EE"/>
    <w:rsid w:val="00EE2378"/>
    <w:rsid w:val="00EE4FC7"/>
    <w:rsid w:val="00EE5362"/>
    <w:rsid w:val="00EF0BA3"/>
    <w:rsid w:val="00EF37EF"/>
    <w:rsid w:val="00F03309"/>
    <w:rsid w:val="00F06024"/>
    <w:rsid w:val="00F06E1C"/>
    <w:rsid w:val="00F12327"/>
    <w:rsid w:val="00F16679"/>
    <w:rsid w:val="00F4030A"/>
    <w:rsid w:val="00F404EA"/>
    <w:rsid w:val="00F6605D"/>
    <w:rsid w:val="00F770F4"/>
    <w:rsid w:val="00F777FD"/>
    <w:rsid w:val="00F80E91"/>
    <w:rsid w:val="00F83620"/>
    <w:rsid w:val="00F919C0"/>
    <w:rsid w:val="00F93CBD"/>
    <w:rsid w:val="00F944C0"/>
    <w:rsid w:val="00FA0197"/>
    <w:rsid w:val="00FA0FF6"/>
    <w:rsid w:val="00FA107D"/>
    <w:rsid w:val="00FA60C1"/>
    <w:rsid w:val="00FB1E41"/>
    <w:rsid w:val="00FC082A"/>
    <w:rsid w:val="00FC261C"/>
    <w:rsid w:val="00FD584D"/>
    <w:rsid w:val="00FE4EED"/>
    <w:rsid w:val="00FE6970"/>
    <w:rsid w:val="00FF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8429"/>
  <w15:docId w15:val="{9E2AD0F2-23BF-402F-B73B-DC5DA9DB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A1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A4A1A"/>
    <w:pPr>
      <w:keepNext/>
      <w:widowControl w:val="0"/>
      <w:autoSpaceDE w:val="0"/>
      <w:autoSpaceDN w:val="0"/>
      <w:adjustRightInd w:val="0"/>
      <w:outlineLvl w:val="0"/>
    </w:pPr>
    <w:rPr>
      <w:b/>
      <w:bCs/>
      <w:i/>
      <w:iCs/>
      <w:sz w:val="22"/>
      <w:szCs w:val="22"/>
      <w:lang w:val="sr-Cyrl-CS" w:eastAsia="sr-Latn-CS"/>
    </w:rPr>
  </w:style>
  <w:style w:type="paragraph" w:styleId="Heading2">
    <w:name w:val="heading 2"/>
    <w:aliases w:val="Ime i prezime nastavnika"/>
    <w:basedOn w:val="Normal"/>
    <w:next w:val="Normal"/>
    <w:link w:val="Heading2Char"/>
    <w:uiPriority w:val="9"/>
    <w:qFormat/>
    <w:rsid w:val="00AF13C2"/>
    <w:pPr>
      <w:keepNext/>
      <w:widowControl w:val="0"/>
      <w:autoSpaceDE w:val="0"/>
      <w:autoSpaceDN w:val="0"/>
      <w:adjustRightInd w:val="0"/>
      <w:outlineLvl w:val="1"/>
    </w:pPr>
    <w:rPr>
      <w:b/>
      <w:bCs/>
      <w:sz w:val="20"/>
      <w:szCs w:val="20"/>
      <w:lang w:eastAsia="sr-Latn-CS"/>
    </w:rPr>
  </w:style>
  <w:style w:type="paragraph" w:styleId="Heading3">
    <w:name w:val="heading 3"/>
    <w:aliases w:val="Naslov2"/>
    <w:basedOn w:val="Normal"/>
    <w:next w:val="Normal"/>
    <w:link w:val="Heading3Char"/>
    <w:qFormat/>
    <w:rsid w:val="000A4A1A"/>
    <w:pPr>
      <w:keepNext/>
      <w:spacing w:before="240" w:after="24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A1A"/>
    <w:rPr>
      <w:rFonts w:ascii="Times New Roman" w:eastAsia="Times New Roman" w:hAnsi="Times New Roman" w:cs="Times New Roman"/>
      <w:b/>
      <w:bCs/>
      <w:i/>
      <w:iCs/>
      <w:lang w:val="sr-Cyrl-CS" w:eastAsia="sr-Latn-CS"/>
    </w:rPr>
  </w:style>
  <w:style w:type="character" w:customStyle="1" w:styleId="Heading2Char">
    <w:name w:val="Heading 2 Char"/>
    <w:aliases w:val="Ime i prezime nastavnika Char"/>
    <w:basedOn w:val="DefaultParagraphFont"/>
    <w:link w:val="Heading2"/>
    <w:uiPriority w:val="9"/>
    <w:rsid w:val="00AF13C2"/>
    <w:rPr>
      <w:rFonts w:ascii="Times New Roman" w:eastAsia="Times New Roman" w:hAnsi="Times New Roman" w:cs="Times New Roman"/>
      <w:b/>
      <w:bCs/>
      <w:sz w:val="20"/>
      <w:szCs w:val="20"/>
      <w:lang w:val="en-US" w:eastAsia="sr-Latn-CS"/>
    </w:rPr>
  </w:style>
  <w:style w:type="character" w:customStyle="1" w:styleId="Heading3Char">
    <w:name w:val="Heading 3 Char"/>
    <w:aliases w:val="Naslov2 Char"/>
    <w:basedOn w:val="DefaultParagraphFont"/>
    <w:link w:val="Heading3"/>
    <w:rsid w:val="000A4A1A"/>
    <w:rPr>
      <w:rFonts w:ascii="Arial" w:eastAsia="Times New Roman" w:hAnsi="Arial" w:cs="Arial"/>
      <w:b/>
      <w:bCs/>
      <w:sz w:val="24"/>
      <w:szCs w:val="26"/>
      <w:lang w:val="en-US"/>
    </w:rPr>
  </w:style>
  <w:style w:type="paragraph" w:styleId="BalloonText">
    <w:name w:val="Balloon Text"/>
    <w:basedOn w:val="Normal"/>
    <w:link w:val="BalloonTextChar"/>
    <w:uiPriority w:val="99"/>
    <w:semiHidden/>
    <w:rsid w:val="000A4A1A"/>
    <w:rPr>
      <w:rFonts w:ascii="Tahoma" w:hAnsi="Tahoma" w:cs="Tahoma"/>
      <w:sz w:val="16"/>
      <w:szCs w:val="16"/>
    </w:rPr>
  </w:style>
  <w:style w:type="character" w:customStyle="1" w:styleId="BalloonTextChar">
    <w:name w:val="Balloon Text Char"/>
    <w:basedOn w:val="DefaultParagraphFont"/>
    <w:link w:val="BalloonText"/>
    <w:uiPriority w:val="99"/>
    <w:semiHidden/>
    <w:rsid w:val="000A4A1A"/>
    <w:rPr>
      <w:rFonts w:ascii="Tahoma" w:eastAsia="Times New Roman" w:hAnsi="Tahoma" w:cs="Tahoma"/>
      <w:sz w:val="16"/>
      <w:szCs w:val="16"/>
      <w:lang w:val="en-US"/>
    </w:rPr>
  </w:style>
  <w:style w:type="character" w:styleId="Hyperlink">
    <w:name w:val="Hyperlink"/>
    <w:uiPriority w:val="99"/>
    <w:rsid w:val="000A4A1A"/>
    <w:rPr>
      <w:color w:val="0000FF"/>
      <w:u w:val="single"/>
    </w:rPr>
  </w:style>
  <w:style w:type="character" w:styleId="FollowedHyperlink">
    <w:name w:val="FollowedHyperlink"/>
    <w:uiPriority w:val="99"/>
    <w:rsid w:val="000A4A1A"/>
    <w:rPr>
      <w:color w:val="800080"/>
      <w:u w:val="single"/>
    </w:rPr>
  </w:style>
  <w:style w:type="paragraph" w:styleId="Footer">
    <w:name w:val="footer"/>
    <w:basedOn w:val="Normal"/>
    <w:link w:val="FooterChar"/>
    <w:uiPriority w:val="99"/>
    <w:rsid w:val="000A4A1A"/>
    <w:pPr>
      <w:tabs>
        <w:tab w:val="center" w:pos="4320"/>
        <w:tab w:val="right" w:pos="8640"/>
      </w:tabs>
    </w:pPr>
  </w:style>
  <w:style w:type="character" w:customStyle="1" w:styleId="FooterChar">
    <w:name w:val="Footer Char"/>
    <w:basedOn w:val="DefaultParagraphFont"/>
    <w:link w:val="Footer"/>
    <w:uiPriority w:val="99"/>
    <w:rsid w:val="000A4A1A"/>
    <w:rPr>
      <w:rFonts w:ascii="Times New Roman" w:eastAsia="Times New Roman" w:hAnsi="Times New Roman" w:cs="Times New Roman"/>
      <w:sz w:val="24"/>
      <w:szCs w:val="24"/>
      <w:lang w:val="en-US"/>
    </w:rPr>
  </w:style>
  <w:style w:type="paragraph" w:styleId="Caption">
    <w:name w:val="caption"/>
    <w:basedOn w:val="Normal"/>
    <w:next w:val="Normal"/>
    <w:qFormat/>
    <w:rsid w:val="000A4A1A"/>
    <w:pPr>
      <w:spacing w:before="120" w:after="120"/>
    </w:pPr>
    <w:rPr>
      <w:b/>
      <w:bCs/>
      <w:sz w:val="20"/>
      <w:szCs w:val="20"/>
    </w:rPr>
  </w:style>
  <w:style w:type="character" w:styleId="PageNumber">
    <w:name w:val="page number"/>
    <w:basedOn w:val="DefaultParagraphFont"/>
    <w:rsid w:val="000A4A1A"/>
  </w:style>
  <w:style w:type="paragraph" w:styleId="Header">
    <w:name w:val="header"/>
    <w:basedOn w:val="Normal"/>
    <w:link w:val="HeaderChar"/>
    <w:uiPriority w:val="99"/>
    <w:rsid w:val="000A4A1A"/>
    <w:pPr>
      <w:tabs>
        <w:tab w:val="center" w:pos="4320"/>
        <w:tab w:val="right" w:pos="8640"/>
      </w:tabs>
    </w:pPr>
  </w:style>
  <w:style w:type="character" w:customStyle="1" w:styleId="HeaderChar">
    <w:name w:val="Header Char"/>
    <w:basedOn w:val="DefaultParagraphFont"/>
    <w:link w:val="Header"/>
    <w:uiPriority w:val="99"/>
    <w:rsid w:val="000A4A1A"/>
    <w:rPr>
      <w:rFonts w:ascii="Times New Roman" w:eastAsia="Times New Roman" w:hAnsi="Times New Roman" w:cs="Times New Roman"/>
      <w:sz w:val="24"/>
      <w:szCs w:val="24"/>
      <w:lang w:val="en-US"/>
    </w:rPr>
  </w:style>
  <w:style w:type="table" w:styleId="TableGrid">
    <w:name w:val="Table Grid"/>
    <w:basedOn w:val="TableNormal"/>
    <w:uiPriority w:val="59"/>
    <w:rsid w:val="000A4A1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teratura">
    <w:name w:val="Literatura"/>
    <w:basedOn w:val="NoList"/>
    <w:rsid w:val="000A4A1A"/>
    <w:pPr>
      <w:numPr>
        <w:numId w:val="1"/>
      </w:numPr>
    </w:pPr>
  </w:style>
  <w:style w:type="paragraph" w:styleId="BodyText">
    <w:name w:val="Body Text"/>
    <w:basedOn w:val="Normal"/>
    <w:link w:val="BodyTextChar"/>
    <w:rsid w:val="000A4A1A"/>
    <w:pPr>
      <w:widowControl w:val="0"/>
      <w:autoSpaceDE w:val="0"/>
      <w:autoSpaceDN w:val="0"/>
      <w:adjustRightInd w:val="0"/>
    </w:pPr>
    <w:rPr>
      <w:sz w:val="22"/>
      <w:szCs w:val="22"/>
      <w:lang w:val="sr-Cyrl-CS" w:eastAsia="sr-Latn-CS"/>
    </w:rPr>
  </w:style>
  <w:style w:type="character" w:customStyle="1" w:styleId="BodyTextChar">
    <w:name w:val="Body Text Char"/>
    <w:basedOn w:val="DefaultParagraphFont"/>
    <w:link w:val="BodyText"/>
    <w:rsid w:val="000A4A1A"/>
    <w:rPr>
      <w:rFonts w:ascii="Times New Roman" w:eastAsia="Times New Roman" w:hAnsi="Times New Roman" w:cs="Times New Roman"/>
      <w:lang w:val="sr-Cyrl-CS" w:eastAsia="sr-Latn-CS"/>
    </w:rPr>
  </w:style>
  <w:style w:type="paragraph" w:customStyle="1" w:styleId="Default">
    <w:name w:val="Default"/>
    <w:link w:val="DefaultChar"/>
    <w:rsid w:val="000A4A1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ody">
    <w:name w:val="body"/>
    <w:basedOn w:val="Normal"/>
    <w:rsid w:val="000A4A1A"/>
    <w:pPr>
      <w:shd w:val="clear" w:color="auto" w:fill="FFFFFF"/>
      <w:spacing w:before="100" w:beforeAutospacing="1" w:after="100" w:afterAutospacing="1"/>
    </w:pPr>
    <w:rPr>
      <w:rFonts w:ascii="Arial" w:hAnsi="Arial" w:cs="Arial"/>
      <w:sz w:val="12"/>
      <w:szCs w:val="12"/>
    </w:rPr>
  </w:style>
  <w:style w:type="character" w:customStyle="1" w:styleId="indexomschrijving1">
    <w:name w:val="indexomschrijving1"/>
    <w:rsid w:val="000A4A1A"/>
    <w:rPr>
      <w:rFonts w:ascii="Verdana" w:hAnsi="Verdana" w:hint="default"/>
      <w:color w:val="000000"/>
      <w:sz w:val="17"/>
      <w:szCs w:val="17"/>
    </w:rPr>
  </w:style>
  <w:style w:type="paragraph" w:styleId="NormalWeb">
    <w:name w:val="Normal (Web)"/>
    <w:basedOn w:val="Normal"/>
    <w:uiPriority w:val="99"/>
    <w:rsid w:val="000A4A1A"/>
    <w:pPr>
      <w:spacing w:before="100" w:beforeAutospacing="1" w:after="100" w:afterAutospacing="1"/>
    </w:pPr>
    <w:rPr>
      <w:lang w:val="en-GB"/>
    </w:rPr>
  </w:style>
  <w:style w:type="paragraph" w:customStyle="1" w:styleId="txt">
    <w:name w:val="txt"/>
    <w:basedOn w:val="Normal"/>
    <w:rsid w:val="000A4A1A"/>
    <w:pPr>
      <w:spacing w:before="100" w:beforeAutospacing="1" w:after="100" w:afterAutospacing="1"/>
    </w:pPr>
    <w:rPr>
      <w:sz w:val="15"/>
      <w:szCs w:val="15"/>
    </w:rPr>
  </w:style>
  <w:style w:type="character" w:styleId="Emphasis">
    <w:name w:val="Emphasis"/>
    <w:uiPriority w:val="20"/>
    <w:qFormat/>
    <w:rsid w:val="000A4A1A"/>
    <w:rPr>
      <w:i/>
      <w:iCs/>
    </w:rPr>
  </w:style>
  <w:style w:type="paragraph" w:styleId="PlainText">
    <w:name w:val="Plain Text"/>
    <w:basedOn w:val="Normal"/>
    <w:link w:val="PlainTextChar"/>
    <w:rsid w:val="000A4A1A"/>
    <w:pPr>
      <w:widowControl w:val="0"/>
    </w:pPr>
    <w:rPr>
      <w:rFonts w:ascii="Courier New" w:hAnsi="Courier New"/>
      <w:sz w:val="20"/>
      <w:szCs w:val="20"/>
    </w:rPr>
  </w:style>
  <w:style w:type="character" w:customStyle="1" w:styleId="PlainTextChar">
    <w:name w:val="Plain Text Char"/>
    <w:basedOn w:val="DefaultParagraphFont"/>
    <w:link w:val="PlainText"/>
    <w:rsid w:val="000A4A1A"/>
    <w:rPr>
      <w:rFonts w:ascii="Courier New" w:eastAsia="Times New Roman" w:hAnsi="Courier New" w:cs="Times New Roman"/>
      <w:sz w:val="20"/>
      <w:szCs w:val="20"/>
      <w:lang w:val="en-US"/>
    </w:rPr>
  </w:style>
  <w:style w:type="paragraph" w:customStyle="1" w:styleId="MTDisplayEquation">
    <w:name w:val="MTDisplayEquation"/>
    <w:basedOn w:val="Normal"/>
    <w:rsid w:val="000A4A1A"/>
    <w:pPr>
      <w:tabs>
        <w:tab w:val="center" w:pos="4700"/>
        <w:tab w:val="right" w:pos="9400"/>
      </w:tabs>
      <w:jc w:val="both"/>
    </w:pPr>
    <w:rPr>
      <w:rFonts w:ascii="CHelvPlain" w:hAnsi="CHelvPlain"/>
    </w:rPr>
  </w:style>
  <w:style w:type="character" w:styleId="Strong">
    <w:name w:val="Strong"/>
    <w:qFormat/>
    <w:rsid w:val="000A4A1A"/>
    <w:rPr>
      <w:b/>
      <w:bCs/>
    </w:rPr>
  </w:style>
  <w:style w:type="paragraph" w:customStyle="1" w:styleId="Normal10pt">
    <w:name w:val="Normal + 10 pt"/>
    <w:aliases w:val="Justified"/>
    <w:basedOn w:val="NormalWeb"/>
    <w:rsid w:val="000A4A1A"/>
    <w:pPr>
      <w:spacing w:before="0" w:beforeAutospacing="0" w:after="0" w:afterAutospacing="0"/>
    </w:pPr>
    <w:rPr>
      <w:sz w:val="20"/>
      <w:szCs w:val="20"/>
      <w:lang w:val="sr-Cyrl-CS" w:eastAsia="sr-Latn-CS"/>
    </w:rPr>
  </w:style>
  <w:style w:type="paragraph" w:styleId="EndnoteText">
    <w:name w:val="endnote text"/>
    <w:basedOn w:val="Normal"/>
    <w:link w:val="EndnoteTextChar"/>
    <w:rsid w:val="000A4A1A"/>
    <w:pPr>
      <w:widowControl w:val="0"/>
    </w:pPr>
    <w:rPr>
      <w:rFonts w:ascii="Courier New" w:hAnsi="Courier New"/>
      <w:snapToGrid w:val="0"/>
      <w:szCs w:val="20"/>
    </w:rPr>
  </w:style>
  <w:style w:type="character" w:customStyle="1" w:styleId="EndnoteTextChar">
    <w:name w:val="Endnote Text Char"/>
    <w:basedOn w:val="DefaultParagraphFont"/>
    <w:link w:val="EndnoteText"/>
    <w:rsid w:val="000A4A1A"/>
    <w:rPr>
      <w:rFonts w:ascii="Courier New" w:eastAsia="Times New Roman" w:hAnsi="Courier New" w:cs="Times New Roman"/>
      <w:snapToGrid w:val="0"/>
      <w:sz w:val="24"/>
      <w:szCs w:val="20"/>
      <w:lang w:val="en-US"/>
    </w:rPr>
  </w:style>
  <w:style w:type="paragraph" w:customStyle="1" w:styleId="NaslovPotpoglavlja">
    <w:name w:val="Naslov Potpoglavlja"/>
    <w:basedOn w:val="Normal"/>
    <w:autoRedefine/>
    <w:rsid w:val="000A4A1A"/>
    <w:pPr>
      <w:numPr>
        <w:numId w:val="2"/>
      </w:numPr>
      <w:spacing w:before="240" w:after="240"/>
    </w:pPr>
    <w:rPr>
      <w:rFonts w:ascii="Arial" w:hAnsi="Arial"/>
      <w:b/>
      <w:sz w:val="28"/>
      <w:szCs w:val="28"/>
    </w:rPr>
  </w:style>
  <w:style w:type="paragraph" w:customStyle="1" w:styleId="Paragraf">
    <w:name w:val="Paragraf"/>
    <w:basedOn w:val="Normal"/>
    <w:next w:val="Normal"/>
    <w:rsid w:val="000A4A1A"/>
    <w:pPr>
      <w:spacing w:before="240" w:after="240"/>
      <w:jc w:val="both"/>
    </w:pPr>
    <w:rPr>
      <w:lang w:val="sr-Latn-CS"/>
    </w:rPr>
  </w:style>
  <w:style w:type="paragraph" w:customStyle="1" w:styleId="NaslovPoglavlja">
    <w:name w:val="NaslovPoglavlja"/>
    <w:basedOn w:val="Normal"/>
    <w:autoRedefine/>
    <w:rsid w:val="000A4A1A"/>
    <w:pPr>
      <w:numPr>
        <w:numId w:val="3"/>
      </w:numPr>
    </w:pPr>
    <w:rPr>
      <w:b/>
      <w:caps/>
      <w:sz w:val="28"/>
      <w:szCs w:val="28"/>
      <w:lang w:val="sr-Cyrl-CS"/>
    </w:rPr>
  </w:style>
  <w:style w:type="character" w:customStyle="1" w:styleId="apple-converted-space">
    <w:name w:val="apple-converted-space"/>
    <w:basedOn w:val="DefaultParagraphFont"/>
    <w:rsid w:val="000A4A1A"/>
  </w:style>
  <w:style w:type="character" w:customStyle="1" w:styleId="authornames">
    <w:name w:val="authornames"/>
    <w:basedOn w:val="DefaultParagraphFont"/>
    <w:rsid w:val="000A4A1A"/>
  </w:style>
  <w:style w:type="paragraph" w:customStyle="1" w:styleId="NazivPredmeta">
    <w:name w:val="NazivPredmeta"/>
    <w:basedOn w:val="Normal"/>
    <w:rsid w:val="000A4A1A"/>
    <w:pPr>
      <w:jc w:val="both"/>
    </w:pPr>
    <w:rPr>
      <w:bCs/>
      <w:sz w:val="22"/>
      <w:szCs w:val="22"/>
      <w:lang w:val="sr-Cyrl-CS"/>
    </w:rPr>
  </w:style>
  <w:style w:type="character" w:customStyle="1" w:styleId="Papertitle0">
    <w:name w:val="Paper title"/>
    <w:uiPriority w:val="99"/>
    <w:rsid w:val="000A4A1A"/>
    <w:rPr>
      <w:rFonts w:ascii="Times New Roman" w:hAnsi="Times New Roman" w:cs="Times New Roman"/>
      <w:b/>
      <w:bCs/>
      <w:caps/>
      <w:sz w:val="24"/>
      <w:szCs w:val="24"/>
    </w:rPr>
  </w:style>
  <w:style w:type="character" w:customStyle="1" w:styleId="apple-style-span">
    <w:name w:val="apple-style-span"/>
    <w:basedOn w:val="DefaultParagraphFont"/>
    <w:rsid w:val="000A4A1A"/>
  </w:style>
  <w:style w:type="character" w:customStyle="1" w:styleId="shorttext1">
    <w:name w:val="short_text1"/>
    <w:rsid w:val="000A4A1A"/>
    <w:rPr>
      <w:sz w:val="32"/>
      <w:szCs w:val="32"/>
    </w:rPr>
  </w:style>
  <w:style w:type="paragraph" w:customStyle="1" w:styleId="CharCharChar">
    <w:name w:val="Char Char Char"/>
    <w:basedOn w:val="Normal"/>
    <w:rsid w:val="000A4A1A"/>
    <w:pPr>
      <w:spacing w:after="160" w:line="240" w:lineRule="exact"/>
    </w:pPr>
    <w:rPr>
      <w:rFonts w:ascii="Verdana" w:hAnsi="Verdana"/>
      <w:sz w:val="20"/>
      <w:szCs w:val="20"/>
    </w:rPr>
  </w:style>
  <w:style w:type="paragraph" w:customStyle="1" w:styleId="CharCharChar1CharCharChar">
    <w:name w:val="Char Char Char1 Char Char Char"/>
    <w:aliases w:val="Char Char Char1 Char,Char Char Char1 Char1"/>
    <w:basedOn w:val="Normal"/>
    <w:rsid w:val="000A4A1A"/>
    <w:rPr>
      <w:lang w:val="pl-PL" w:eastAsia="pl-PL"/>
    </w:rPr>
  </w:style>
  <w:style w:type="paragraph" w:customStyle="1" w:styleId="author">
    <w:name w:val="author"/>
    <w:basedOn w:val="Normal"/>
    <w:link w:val="authorChar"/>
    <w:rsid w:val="000A4A1A"/>
    <w:pPr>
      <w:overflowPunct w:val="0"/>
      <w:autoSpaceDE w:val="0"/>
      <w:autoSpaceDN w:val="0"/>
      <w:adjustRightInd w:val="0"/>
      <w:spacing w:before="120" w:after="120" w:line="360" w:lineRule="auto"/>
      <w:textAlignment w:val="baseline"/>
    </w:pPr>
    <w:rPr>
      <w:rFonts w:eastAsia="SimSun"/>
      <w:smallCaps/>
      <w:szCs w:val="20"/>
      <w:lang w:val="de-DE" w:eastAsia="zh-CN"/>
    </w:rPr>
  </w:style>
  <w:style w:type="character" w:customStyle="1" w:styleId="authorChar">
    <w:name w:val="author Char"/>
    <w:link w:val="author"/>
    <w:rsid w:val="000A4A1A"/>
    <w:rPr>
      <w:rFonts w:ascii="Times New Roman" w:eastAsia="SimSun" w:hAnsi="Times New Roman" w:cs="Times New Roman"/>
      <w:smallCaps/>
      <w:sz w:val="24"/>
      <w:szCs w:val="20"/>
      <w:lang w:val="de-DE" w:eastAsia="zh-CN"/>
    </w:rPr>
  </w:style>
  <w:style w:type="paragraph" w:styleId="ListParagraph">
    <w:name w:val="List Paragraph"/>
    <w:basedOn w:val="Normal"/>
    <w:uiPriority w:val="34"/>
    <w:qFormat/>
    <w:rsid w:val="000A4A1A"/>
    <w:pPr>
      <w:ind w:left="720"/>
      <w:contextualSpacing/>
    </w:pPr>
    <w:rPr>
      <w:sz w:val="22"/>
      <w:lang w:val="sr-Cyrl-CS"/>
    </w:rPr>
  </w:style>
  <w:style w:type="character" w:customStyle="1" w:styleId="st">
    <w:name w:val="st"/>
    <w:basedOn w:val="DefaultParagraphFont"/>
    <w:rsid w:val="000A4A1A"/>
  </w:style>
  <w:style w:type="character" w:customStyle="1" w:styleId="spelle">
    <w:name w:val="spelle"/>
    <w:basedOn w:val="DefaultParagraphFont"/>
    <w:rsid w:val="000A4A1A"/>
  </w:style>
  <w:style w:type="paragraph" w:customStyle="1" w:styleId="PaperTitle">
    <w:name w:val="PaperTitle"/>
    <w:basedOn w:val="Normal"/>
    <w:autoRedefine/>
    <w:rsid w:val="00046DF4"/>
    <w:pPr>
      <w:numPr>
        <w:ilvl w:val="1"/>
        <w:numId w:val="4"/>
      </w:numPr>
      <w:spacing w:before="180"/>
      <w:jc w:val="both"/>
    </w:pPr>
    <w:rPr>
      <w:rFonts w:ascii="Calibri" w:hAnsi="Calibri" w:cs="Calibri"/>
      <w:iCs/>
      <w:sz w:val="20"/>
      <w:szCs w:val="20"/>
    </w:rPr>
  </w:style>
  <w:style w:type="character" w:styleId="FootnoteReference">
    <w:name w:val="footnote reference"/>
    <w:rsid w:val="00302DBD"/>
    <w:rPr>
      <w:vertAlign w:val="superscript"/>
    </w:rPr>
  </w:style>
  <w:style w:type="character" w:customStyle="1" w:styleId="UnresolvedMention1">
    <w:name w:val="Unresolved Mention1"/>
    <w:basedOn w:val="DefaultParagraphFont"/>
    <w:uiPriority w:val="99"/>
    <w:semiHidden/>
    <w:unhideWhenUsed/>
    <w:rsid w:val="00EB63D4"/>
    <w:rPr>
      <w:color w:val="605E5C"/>
      <w:shd w:val="clear" w:color="auto" w:fill="E1DFDD"/>
    </w:rPr>
  </w:style>
  <w:style w:type="paragraph" w:styleId="HTMLPreformatted">
    <w:name w:val="HTML Preformatted"/>
    <w:basedOn w:val="Normal"/>
    <w:link w:val="HTMLPreformattedChar"/>
    <w:uiPriority w:val="99"/>
    <w:unhideWhenUsed/>
    <w:rsid w:val="0033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36CB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6D7259"/>
    <w:pPr>
      <w:widowControl w:val="0"/>
      <w:autoSpaceDE w:val="0"/>
      <w:autoSpaceDN w:val="0"/>
      <w:ind w:left="107"/>
    </w:pPr>
    <w:rPr>
      <w:sz w:val="22"/>
      <w:szCs w:val="22"/>
    </w:rPr>
  </w:style>
  <w:style w:type="character" w:customStyle="1" w:styleId="UnresolvedMention2">
    <w:name w:val="Unresolved Mention2"/>
    <w:basedOn w:val="DefaultParagraphFont"/>
    <w:uiPriority w:val="99"/>
    <w:semiHidden/>
    <w:unhideWhenUsed/>
    <w:rsid w:val="00931858"/>
    <w:rPr>
      <w:color w:val="605E5C"/>
      <w:shd w:val="clear" w:color="auto" w:fill="E1DFDD"/>
    </w:rPr>
  </w:style>
  <w:style w:type="character" w:customStyle="1" w:styleId="articlecitationpages">
    <w:name w:val="articlecitation_pages"/>
    <w:basedOn w:val="DefaultParagraphFont"/>
    <w:rsid w:val="004107A2"/>
  </w:style>
  <w:style w:type="character" w:customStyle="1" w:styleId="blue-tooltip">
    <w:name w:val="blue-tooltip"/>
    <w:basedOn w:val="DefaultParagraphFont"/>
    <w:rsid w:val="00C11AF8"/>
  </w:style>
  <w:style w:type="character" w:customStyle="1" w:styleId="Authorsname">
    <w:name w:val="Authors name"/>
    <w:rsid w:val="0014643E"/>
    <w:rPr>
      <w:rFonts w:ascii="Times New Roman" w:hAnsi="Times New Roman"/>
      <w:sz w:val="20"/>
    </w:rPr>
  </w:style>
  <w:style w:type="paragraph" w:styleId="TOCHeading">
    <w:name w:val="TOC Heading"/>
    <w:basedOn w:val="Heading1"/>
    <w:next w:val="Normal"/>
    <w:uiPriority w:val="39"/>
    <w:unhideWhenUsed/>
    <w:qFormat/>
    <w:rsid w:val="00AF13C2"/>
    <w:pPr>
      <w:keepLines/>
      <w:widowControl/>
      <w:autoSpaceDE/>
      <w:autoSpaceDN/>
      <w:adjustRightInd/>
      <w:spacing w:before="240" w:line="259" w:lineRule="auto"/>
      <w:outlineLvl w:val="9"/>
    </w:pPr>
    <w:rPr>
      <w:rFonts w:asciiTheme="majorHAnsi" w:eastAsiaTheme="majorEastAsia" w:hAnsiTheme="majorHAnsi" w:cstheme="majorBidi"/>
      <w:b w:val="0"/>
      <w:bCs w:val="0"/>
      <w:i w:val="0"/>
      <w:iCs w:val="0"/>
      <w:color w:val="365F91" w:themeColor="accent1" w:themeShade="BF"/>
      <w:sz w:val="32"/>
      <w:szCs w:val="32"/>
      <w:lang w:val="en-US" w:eastAsia="en-US"/>
    </w:rPr>
  </w:style>
  <w:style w:type="paragraph" w:styleId="TOC2">
    <w:name w:val="toc 2"/>
    <w:basedOn w:val="Normal"/>
    <w:next w:val="Normal"/>
    <w:autoRedefine/>
    <w:uiPriority w:val="39"/>
    <w:unhideWhenUsed/>
    <w:rsid w:val="00912914"/>
    <w:pPr>
      <w:numPr>
        <w:numId w:val="5"/>
      </w:numPr>
      <w:tabs>
        <w:tab w:val="right" w:leader="dot" w:pos="10309"/>
      </w:tabs>
      <w:spacing w:after="100"/>
    </w:pPr>
    <w:rPr>
      <w:noProof/>
      <w:sz w:val="20"/>
    </w:rPr>
  </w:style>
  <w:style w:type="paragraph" w:styleId="TOC1">
    <w:name w:val="toc 1"/>
    <w:basedOn w:val="Normal"/>
    <w:next w:val="Normal"/>
    <w:autoRedefine/>
    <w:uiPriority w:val="39"/>
    <w:unhideWhenUsed/>
    <w:rsid w:val="00AF13C2"/>
    <w:pPr>
      <w:spacing w:after="100"/>
    </w:pPr>
  </w:style>
  <w:style w:type="paragraph" w:styleId="NoSpacing">
    <w:name w:val="No Spacing"/>
    <w:uiPriority w:val="1"/>
    <w:qFormat/>
    <w:rsid w:val="00AF13C2"/>
    <w:pPr>
      <w:spacing w:after="0" w:line="240" w:lineRule="auto"/>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3156F3"/>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156F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156F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156F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156F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156F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156F3"/>
    <w:pPr>
      <w:spacing w:after="100"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AF19F1"/>
    <w:rPr>
      <w:sz w:val="16"/>
      <w:szCs w:val="16"/>
    </w:rPr>
  </w:style>
  <w:style w:type="paragraph" w:styleId="CommentText">
    <w:name w:val="annotation text"/>
    <w:basedOn w:val="Normal"/>
    <w:link w:val="CommentTextChar"/>
    <w:uiPriority w:val="99"/>
    <w:semiHidden/>
    <w:unhideWhenUsed/>
    <w:rsid w:val="00AF19F1"/>
    <w:rPr>
      <w:sz w:val="20"/>
      <w:szCs w:val="20"/>
    </w:rPr>
  </w:style>
  <w:style w:type="character" w:customStyle="1" w:styleId="CommentTextChar">
    <w:name w:val="Comment Text Char"/>
    <w:basedOn w:val="DefaultParagraphFont"/>
    <w:link w:val="CommentText"/>
    <w:uiPriority w:val="99"/>
    <w:semiHidden/>
    <w:rsid w:val="00AF19F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F19F1"/>
    <w:rPr>
      <w:b/>
      <w:bCs/>
    </w:rPr>
  </w:style>
  <w:style w:type="character" w:customStyle="1" w:styleId="CommentSubjectChar">
    <w:name w:val="Comment Subject Char"/>
    <w:basedOn w:val="CommentTextChar"/>
    <w:link w:val="CommentSubject"/>
    <w:uiPriority w:val="99"/>
    <w:semiHidden/>
    <w:rsid w:val="00AF19F1"/>
    <w:rPr>
      <w:rFonts w:ascii="Times New Roman" w:eastAsia="Times New Roman" w:hAnsi="Times New Roman" w:cs="Times New Roman"/>
      <w:b/>
      <w:bCs/>
      <w:sz w:val="20"/>
      <w:szCs w:val="20"/>
      <w:lang w:val="en-US"/>
    </w:rPr>
  </w:style>
  <w:style w:type="paragraph" w:customStyle="1" w:styleId="Nabrajanjatacke">
    <w:name w:val="Nabrajanja tacke"/>
    <w:basedOn w:val="Normal"/>
    <w:rsid w:val="009145A7"/>
    <w:pPr>
      <w:numPr>
        <w:ilvl w:val="2"/>
        <w:numId w:val="7"/>
      </w:numPr>
    </w:pPr>
  </w:style>
  <w:style w:type="paragraph" w:customStyle="1" w:styleId="TextBody">
    <w:name w:val="Text Body"/>
    <w:basedOn w:val="Normal"/>
    <w:rsid w:val="009145A7"/>
    <w:pPr>
      <w:suppressAutoHyphens/>
      <w:spacing w:after="140" w:line="288" w:lineRule="auto"/>
    </w:pPr>
    <w:rPr>
      <w:rFonts w:asciiTheme="minorHAnsi" w:eastAsiaTheme="minorHAnsi" w:hAnsiTheme="minorHAnsi" w:cstheme="minorBidi"/>
      <w:sz w:val="22"/>
      <w:szCs w:val="22"/>
      <w:lang w:val="sr-Latn-RS"/>
    </w:rPr>
  </w:style>
  <w:style w:type="character" w:customStyle="1" w:styleId="articlecitationvolume">
    <w:name w:val="articlecitation_volume"/>
    <w:basedOn w:val="DefaultParagraphFont"/>
    <w:rsid w:val="00CB675F"/>
  </w:style>
  <w:style w:type="character" w:customStyle="1" w:styleId="UnresolvedMention3">
    <w:name w:val="Unresolved Mention3"/>
    <w:basedOn w:val="DefaultParagraphFont"/>
    <w:uiPriority w:val="99"/>
    <w:semiHidden/>
    <w:unhideWhenUsed/>
    <w:rsid w:val="00CB675F"/>
    <w:rPr>
      <w:color w:val="605E5C"/>
      <w:shd w:val="clear" w:color="auto" w:fill="E1DFDD"/>
    </w:rPr>
  </w:style>
  <w:style w:type="character" w:customStyle="1" w:styleId="UnresolvedMention4">
    <w:name w:val="Unresolved Mention4"/>
    <w:basedOn w:val="DefaultParagraphFont"/>
    <w:uiPriority w:val="99"/>
    <w:semiHidden/>
    <w:unhideWhenUsed/>
    <w:rsid w:val="0050719A"/>
    <w:rPr>
      <w:color w:val="605E5C"/>
      <w:shd w:val="clear" w:color="auto" w:fill="E1DFDD"/>
    </w:rPr>
  </w:style>
  <w:style w:type="paragraph" w:styleId="Title">
    <w:name w:val="Title"/>
    <w:basedOn w:val="Normal"/>
    <w:link w:val="TitleChar"/>
    <w:qFormat/>
    <w:rsid w:val="00A511A0"/>
    <w:pPr>
      <w:jc w:val="center"/>
    </w:pPr>
    <w:rPr>
      <w:rFonts w:ascii="TimesRoman" w:hAnsi="TimesRoman"/>
      <w:b/>
      <w:sz w:val="28"/>
      <w:szCs w:val="20"/>
    </w:rPr>
  </w:style>
  <w:style w:type="character" w:customStyle="1" w:styleId="TitleChar">
    <w:name w:val="Title Char"/>
    <w:basedOn w:val="DefaultParagraphFont"/>
    <w:link w:val="Title"/>
    <w:rsid w:val="00A511A0"/>
    <w:rPr>
      <w:rFonts w:ascii="TimesRoman" w:eastAsia="Times New Roman" w:hAnsi="TimesRoman" w:cs="Times New Roman"/>
      <w:b/>
      <w:sz w:val="28"/>
      <w:szCs w:val="20"/>
      <w:lang w:val="en-US"/>
    </w:rPr>
  </w:style>
  <w:style w:type="character" w:customStyle="1" w:styleId="DefaultChar">
    <w:name w:val="Default Char"/>
    <w:basedOn w:val="DefaultParagraphFont"/>
    <w:link w:val="Default"/>
    <w:rsid w:val="001A5CD2"/>
    <w:rPr>
      <w:rFonts w:ascii="Arial" w:eastAsia="Times New Roman" w:hAnsi="Arial" w:cs="Arial"/>
      <w:color w:val="000000"/>
      <w:sz w:val="24"/>
      <w:szCs w:val="24"/>
      <w:lang w:val="en-US"/>
    </w:rPr>
  </w:style>
  <w:style w:type="character" w:customStyle="1" w:styleId="volumeissue">
    <w:name w:val="volume_issue"/>
    <w:basedOn w:val="DefaultParagraphFont"/>
    <w:rsid w:val="001A5CD2"/>
  </w:style>
  <w:style w:type="character" w:customStyle="1" w:styleId="pagerange">
    <w:name w:val="page_range"/>
    <w:basedOn w:val="DefaultParagraphFont"/>
    <w:rsid w:val="001A5CD2"/>
  </w:style>
  <w:style w:type="character" w:customStyle="1" w:styleId="serial-item">
    <w:name w:val="serial-item"/>
    <w:basedOn w:val="DefaultParagraphFont"/>
    <w:rsid w:val="001A5CD2"/>
  </w:style>
  <w:style w:type="character" w:customStyle="1" w:styleId="style48">
    <w:name w:val="style48"/>
    <w:basedOn w:val="DefaultParagraphFont"/>
    <w:rsid w:val="001A5CD2"/>
  </w:style>
  <w:style w:type="paragraph" w:customStyle="1" w:styleId="mt-0">
    <w:name w:val="mt-0"/>
    <w:basedOn w:val="Normal"/>
    <w:rsid w:val="001A5CD2"/>
    <w:pPr>
      <w:spacing w:before="100" w:beforeAutospacing="1" w:after="100" w:afterAutospacing="1"/>
    </w:pPr>
  </w:style>
  <w:style w:type="character" w:customStyle="1" w:styleId="intentjournalissn">
    <w:name w:val="intent_journal_issn"/>
    <w:basedOn w:val="DefaultParagraphFont"/>
    <w:rsid w:val="001A5CD2"/>
  </w:style>
  <w:style w:type="character" w:customStyle="1" w:styleId="text-group">
    <w:name w:val="text-group"/>
    <w:basedOn w:val="DefaultParagraphFont"/>
    <w:rsid w:val="001A5CD2"/>
  </w:style>
  <w:style w:type="character" w:customStyle="1" w:styleId="serial-title">
    <w:name w:val="serial-title"/>
    <w:basedOn w:val="DefaultParagraphFont"/>
    <w:rsid w:val="001A5CD2"/>
  </w:style>
  <w:style w:type="character" w:styleId="UnresolvedMention">
    <w:name w:val="Unresolved Mention"/>
    <w:basedOn w:val="DefaultParagraphFont"/>
    <w:uiPriority w:val="99"/>
    <w:semiHidden/>
    <w:unhideWhenUsed/>
    <w:rsid w:val="003A6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82179">
      <w:bodyDiv w:val="1"/>
      <w:marLeft w:val="0"/>
      <w:marRight w:val="0"/>
      <w:marTop w:val="0"/>
      <w:marBottom w:val="0"/>
      <w:divBdr>
        <w:top w:val="none" w:sz="0" w:space="0" w:color="auto"/>
        <w:left w:val="none" w:sz="0" w:space="0" w:color="auto"/>
        <w:bottom w:val="none" w:sz="0" w:space="0" w:color="auto"/>
        <w:right w:val="none" w:sz="0" w:space="0" w:color="auto"/>
      </w:divBdr>
    </w:div>
    <w:div w:id="13373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bson.nb.rs/nauka_u_srbiji.132.html?autor=Jovicic%20Gordana%20R" TargetMode="External"/><Relationship Id="rId18" Type="http://schemas.openxmlformats.org/officeDocument/2006/relationships/hyperlink" Target="https://kobson.nb.rs/nauka_u_srbiji.132.html?autor=Jovicic%20Gordana%20R" TargetMode="External"/><Relationship Id="rId26" Type="http://schemas.openxmlformats.org/officeDocument/2006/relationships/hyperlink" Target="http://kobson.nb.rs/?autor=Jovicic%20Gordana%20R" TargetMode="External"/><Relationship Id="rId39" Type="http://schemas.openxmlformats.org/officeDocument/2006/relationships/hyperlink" Target="https://kobson.nb.rs/nauka_u_srbiji.132.html?autor=Jovicic%20Milos%20N" TargetMode="External"/><Relationship Id="rId21" Type="http://schemas.openxmlformats.org/officeDocument/2006/relationships/hyperlink" Target="https://kobson.nb.rs/nauka_u_srbiji.132.html?autor=Janovic%20Aleksa" TargetMode="External"/><Relationship Id="rId34" Type="http://schemas.openxmlformats.org/officeDocument/2006/relationships/hyperlink" Target="http://kobson.nb.rs/nauka_u_srbiji.132.html?autor=Filipovic%20Nenad%20D" TargetMode="External"/><Relationship Id="rId42" Type="http://schemas.openxmlformats.org/officeDocument/2006/relationships/hyperlink" Target="http://kobson.nb.rs/nauka_u_srbiji.132.html?autor=Jovicic%20Gordana%20R" TargetMode="External"/><Relationship Id="rId47" Type="http://schemas.openxmlformats.org/officeDocument/2006/relationships/hyperlink" Target="file:///D:\VANJA\AKREDITACIJA%202019\III%20OSTVARENI%20REZULTATI\1.%20OBAVEZNI%20ELEMENTI\1.1.%20REZULTATI%20NAUCNOG%20RADA\M20\od%20izbora%20u%20prthodno%20zvanje\1.1.2.10.pdf" TargetMode="External"/><Relationship Id="rId50" Type="http://schemas.openxmlformats.org/officeDocument/2006/relationships/hyperlink" Target="http://kobson.nb.rs/nauka_u_srbiji.132.html?autor=Milovanovic%20Vladimir" TargetMode="External"/><Relationship Id="rId55" Type="http://schemas.openxmlformats.org/officeDocument/2006/relationships/hyperlink" Target="http://www.sciencedirect.com/science/article/pii/S1010518215000797" TargetMode="External"/><Relationship Id="rId63" Type="http://schemas.openxmlformats.org/officeDocument/2006/relationships/hyperlink" Target="http://journals.plos.org/plosone/article?id=10.1371/journal.pone.0150948"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obson.nb.rs/nauka_u_srbiji.132.html?autor=Antic%20Svetlana" TargetMode="External"/><Relationship Id="rId29" Type="http://schemas.openxmlformats.org/officeDocument/2006/relationships/hyperlink" Target="http://kobson.nb.rs/?autor=Milovanovic%20Dobrica%2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bson.nb.rs/nauka_u_srbiji.132.html?autor=Vukicevic%20Arso%20M" TargetMode="External"/><Relationship Id="rId24" Type="http://schemas.openxmlformats.org/officeDocument/2006/relationships/hyperlink" Target="https://kobson.nb.rs/nauka_u_srbiji.132.html?autor=Filipovic%20Nenad%20D" TargetMode="External"/><Relationship Id="rId32" Type="http://schemas.openxmlformats.org/officeDocument/2006/relationships/hyperlink" Target="http://kobson.nb.rs/?autor=Djordjevic%20J" TargetMode="External"/><Relationship Id="rId37" Type="http://schemas.openxmlformats.org/officeDocument/2006/relationships/hyperlink" Target="https://kobson.nb.rs/nauka_u_srbiji.132.html?autor=Vukicevic%20Arso%20M" TargetMode="External"/><Relationship Id="rId40" Type="http://schemas.openxmlformats.org/officeDocument/2006/relationships/hyperlink" Target="http://kobson.nb.rs/nauka_u_srbiji.132.html?autor=Vukicevic%20Arso%20M" TargetMode="External"/><Relationship Id="rId45" Type="http://schemas.openxmlformats.org/officeDocument/2006/relationships/hyperlink" Target="file:///D:\VANJA\AKREDITACIJA%202019\III%20OSTVARENI%20REZULTATI\1.%20OBAVEZNI%20ELEMENTI\1.1.%20REZULTATI%20NAUCNOG%20RADA\M20\od%20izbora%20u%20prthodno%20zvanje\1.1.2.9.pdf" TargetMode="External"/><Relationship Id="rId53" Type="http://schemas.openxmlformats.org/officeDocument/2006/relationships/hyperlink" Target="file:///D:\VANJA\AKREDITACIJA%202019\III%20OSTVARENI%20REZULTATI\1.%20OBAVEZNI%20ELEMENTI\1.1.%20REZULTATI%20NAUCNOG%20RADA\M20\raniji%20period\1.1.2.2.a.pdf" TargetMode="External"/><Relationship Id="rId58" Type="http://schemas.openxmlformats.org/officeDocument/2006/relationships/hyperlink" Target="https://www.ncbi.nlm.nih.gov/pubmed/25635397" TargetMode="External"/><Relationship Id="rId66" Type="http://schemas.openxmlformats.org/officeDocument/2006/relationships/hyperlink" Target="http://www.sciencedirect.com/science/article/pii/S1567539416301499" TargetMode="External"/><Relationship Id="rId5" Type="http://schemas.openxmlformats.org/officeDocument/2006/relationships/webSettings" Target="webSettings.xml"/><Relationship Id="rId15" Type="http://schemas.openxmlformats.org/officeDocument/2006/relationships/hyperlink" Target="https://kobson.nb.rs/nauka_u_srbiji.132.html?autor=Pajic%20Srbislav%20S" TargetMode="External"/><Relationship Id="rId23" Type="http://schemas.openxmlformats.org/officeDocument/2006/relationships/hyperlink" Target="https://kobson.nb.rs/nauka_u_srbiji.132.html?autor=Djuric%20Marija%20P" TargetMode="External"/><Relationship Id="rId28" Type="http://schemas.openxmlformats.org/officeDocument/2006/relationships/hyperlink" Target="http://kobson.nb.rs/?autor=Zivkovic%20Miroslav%20M" TargetMode="External"/><Relationship Id="rId36" Type="http://schemas.openxmlformats.org/officeDocument/2006/relationships/hyperlink" Target="http://kobson.nb.rs/nauka_u_srbiji.132.html?autor=Djuric%20Marija%20P" TargetMode="External"/><Relationship Id="rId49" Type="http://schemas.openxmlformats.org/officeDocument/2006/relationships/hyperlink" Target="file:///D:\VANJA\AKREDITACIJA%202019\III%20OSTVARENI%20REZULTATI\1.%20OBAVEZNI%20ELEMENTI\1.1.%20REZULTATI%20NAUCNOG%20RADA\M20\od%20izbora%20u%20prthodno%20zvanje\1.1.2.11.pdf" TargetMode="External"/><Relationship Id="rId57" Type="http://schemas.openxmlformats.org/officeDocument/2006/relationships/hyperlink" Target="http://iopscience.iop.org/article/10.1088/0960-1317/25/8/084012" TargetMode="External"/><Relationship Id="rId61" Type="http://schemas.openxmlformats.org/officeDocument/2006/relationships/hyperlink" Target="https://www.ncbi.nlm.nih.gov/pubmed/25731157" TargetMode="External"/><Relationship Id="rId10" Type="http://schemas.openxmlformats.org/officeDocument/2006/relationships/hyperlink" Target="tel:0043-1648" TargetMode="External"/><Relationship Id="rId19" Type="http://schemas.openxmlformats.org/officeDocument/2006/relationships/hyperlink" Target="https://kobson.nb.rs/nauka_u_srbiji.132.html?autor=Savic%20Zivorad%20N" TargetMode="External"/><Relationship Id="rId31" Type="http://schemas.openxmlformats.org/officeDocument/2006/relationships/hyperlink" Target="http://kobson.nb.rs/?autor=Maksimovic%20Stevan%20M" TargetMode="External"/><Relationship Id="rId44" Type="http://schemas.openxmlformats.org/officeDocument/2006/relationships/hyperlink" Target="file:///D:\VANJA\AKREDITACIJA%202019\III%20OSTVARENI%20REZULTATI\1.%20OBAVEZNI%20ELEMENTI\1.1.%20REZULTATI%20NAUCNOG%20RADA\M20\od%20izbora%20u%20prthodno%20zvanje\1.1.2.7.pdf" TargetMode="External"/><Relationship Id="rId52" Type="http://schemas.openxmlformats.org/officeDocument/2006/relationships/hyperlink" Target="http://kobson.nb.rs/nauka_u_srbiji.132.html?autor=Kozak%20Drazan" TargetMode="External"/><Relationship Id="rId60" Type="http://schemas.openxmlformats.org/officeDocument/2006/relationships/hyperlink" Target="https://www.ncbi.nlm.nih.gov/pubmed/25665938" TargetMode="External"/><Relationship Id="rId65" Type="http://schemas.openxmlformats.org/officeDocument/2006/relationships/hyperlink" Target="https://www.ncbi.nlm.nih.gov/pubmed/277740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obson.nb.rs/nauka_u_srbiji.132.html?autor=Frangi%20Alejandro%20F" TargetMode="External"/><Relationship Id="rId22" Type="http://schemas.openxmlformats.org/officeDocument/2006/relationships/hyperlink" Target="https://kobson.nb.rs/nauka_u_srbiji.132.html?autor=Pesic%20Zoran%20U" TargetMode="External"/><Relationship Id="rId27" Type="http://schemas.openxmlformats.org/officeDocument/2006/relationships/hyperlink" Target="http://kobson.nb.rs/?autor=Nikolic%20R" TargetMode="External"/><Relationship Id="rId30" Type="http://schemas.openxmlformats.org/officeDocument/2006/relationships/hyperlink" Target="http://kobson.nb.rs/?autor=Jovicic%20Nebojsa%20M" TargetMode="External"/><Relationship Id="rId35" Type="http://schemas.openxmlformats.org/officeDocument/2006/relationships/hyperlink" Target="http://kobson.nb.rs/nauka_u_srbiji.132.html?autor=Jovicic%20Gordana%20R" TargetMode="External"/><Relationship Id="rId43" Type="http://schemas.openxmlformats.org/officeDocument/2006/relationships/hyperlink" Target="file:///D:\VANJA\AKREDITACIJA%202019\III%20OSTVARENI%20REZULTATI\1.%20OBAVEZNI%20ELEMENTI\1.1.%20REZULTATI%20NAUCNOG%20RADA\M20\od%20izbora%20u%20prthodno%20zvanje\1.1.2.2.pdf" TargetMode="External"/><Relationship Id="rId48" Type="http://schemas.openxmlformats.org/officeDocument/2006/relationships/hyperlink" Target="file:///D:\VANJA\AKREDITACIJA%202019\III%20OSTVARENI%20REZULTATI\1.%20OBAVEZNI%20ELEMENTI\1.1.%20REZULTATI%20NAUCNOG%20RADA\M20\od%20izbora%20u%20prthodno%20zvanje\1.1.2.8.pdf" TargetMode="External"/><Relationship Id="rId56" Type="http://schemas.openxmlformats.org/officeDocument/2006/relationships/hyperlink" Target="http://www.annalsthoracicsurgery.org/article/S0003-4975(14)02190-0/abstract" TargetMode="External"/><Relationship Id="rId64" Type="http://schemas.openxmlformats.org/officeDocument/2006/relationships/hyperlink" Target="http://erj.ersjournals.com/content/48/1/276" TargetMode="External"/><Relationship Id="rId6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hyperlink" Target="http://kobson.nb.rs/nauka_u_srbiji.132.html?autor=Jovicic%20Gordana%20R" TargetMode="External"/><Relationship Id="rId3" Type="http://schemas.openxmlformats.org/officeDocument/2006/relationships/styles" Target="styles.xml"/><Relationship Id="rId12" Type="http://schemas.openxmlformats.org/officeDocument/2006/relationships/hyperlink" Target="https://kobson.nb.rs/nauka_u_srbiji.132.html?autor=Cimen%20Serkan" TargetMode="External"/><Relationship Id="rId17" Type="http://schemas.openxmlformats.org/officeDocument/2006/relationships/hyperlink" Target="https://kobson.nb.rs/nauka_u_srbiji.132.html?autor=Djordjevic%20Nenad" TargetMode="External"/><Relationship Id="rId25" Type="http://schemas.openxmlformats.org/officeDocument/2006/relationships/hyperlink" Target="file:///D:\VANJA\AKREDITACIJA%202019\III%20OSTVARENI%20REZULTATI\1.%20OBAVEZNI%20ELEMENTI\1.1.%20REZULTATI%20NAUCNOG%20RADA\M20\od%20izbora%20u%20prthodno%20zvanje\1.1.2.6.pdf" TargetMode="External"/><Relationship Id="rId33" Type="http://schemas.openxmlformats.org/officeDocument/2006/relationships/hyperlink" Target="file:///D:\VANJA\AKREDITACIJA%202019\III%20OSTVARENI%20REZULTATI\1.%20OBAVEZNI%20ELEMENTI\1.1.%20REZULTATI%20NAUCNOG%20RADA\M20\od%20izbora%20u%20prthodno%20zvanje\1.1.2.1.pdf" TargetMode="External"/><Relationship Id="rId38" Type="http://schemas.openxmlformats.org/officeDocument/2006/relationships/hyperlink" Target="https://kobson.nb.rs/nauka_u_srbiji.132.html?autor=Jovicic%20Gordana%20R" TargetMode="External"/><Relationship Id="rId46" Type="http://schemas.openxmlformats.org/officeDocument/2006/relationships/hyperlink" Target="file:///D:\VANJA\AKREDITACIJA%202019\III%20OSTVARENI%20REZULTATI\1.%20OBAVEZNI%20ELEMENTI\1.1.%20REZULTATI%20NAUCNOG%20RADA\M20\raniji%20period\1.1.2.3.a.pdf" TargetMode="External"/><Relationship Id="rId59" Type="http://schemas.openxmlformats.org/officeDocument/2006/relationships/hyperlink" Target="https://www.ncbi.nlm.nih.gov/pubmed/26474958" TargetMode="External"/><Relationship Id="rId67" Type="http://schemas.openxmlformats.org/officeDocument/2006/relationships/header" Target="header1.xml"/><Relationship Id="rId20" Type="http://schemas.openxmlformats.org/officeDocument/2006/relationships/hyperlink" Target="https://kobson.nb.rs/nauka_u_srbiji.132.html?autor=Saveljic%20Igor" TargetMode="External"/><Relationship Id="rId41" Type="http://schemas.openxmlformats.org/officeDocument/2006/relationships/hyperlink" Target="http://kobson.nb.rs/nauka_u_srbiji.132.html?autor=Djordjevic%20Milena" TargetMode="External"/><Relationship Id="rId54" Type="http://schemas.openxmlformats.org/officeDocument/2006/relationships/hyperlink" Target="http://www.sciencedirect.com/science/article/pii/S0940960214001666" TargetMode="External"/><Relationship Id="rId62" Type="http://schemas.openxmlformats.org/officeDocument/2006/relationships/hyperlink" Target="https://www.researchgate.net/publication/265968368_Mechanical_weakening_of_devitalized_teeth_three_dimensional_Finite_Element_Analysis_and_prediction_of_tooth_fracture"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EAE8-6F7D-41C2-BA38-F5B21DDD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94</Pages>
  <Words>46336</Words>
  <Characters>264120</Characters>
  <Application>Microsoft Office Word</Application>
  <DocSecurity>0</DocSecurity>
  <Lines>2201</Lines>
  <Paragraphs>619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Petrović</dc:creator>
  <cp:keywords/>
  <dc:description/>
  <cp:lastModifiedBy>Smiljana Djorovic</cp:lastModifiedBy>
  <cp:revision>96</cp:revision>
  <cp:lastPrinted>2020-12-13T11:10:00Z</cp:lastPrinted>
  <dcterms:created xsi:type="dcterms:W3CDTF">2020-12-13T10:39:00Z</dcterms:created>
  <dcterms:modified xsi:type="dcterms:W3CDTF">2021-07-15T21:57:00Z</dcterms:modified>
</cp:coreProperties>
</file>